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E742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66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E74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7A66B1" w:rsidRDefault="007A66B1" w:rsidP="0049458B">
      <w:pPr>
        <w:rPr>
          <w:rtl/>
        </w:rPr>
      </w:pPr>
    </w:p>
    <w:p w:rsidR="007A66B1" w:rsidRDefault="007A66B1" w:rsidP="0049458B">
      <w:pPr>
        <w:rPr>
          <w:rtl/>
        </w:rPr>
      </w:pPr>
    </w:p>
    <w:p w:rsidR="007A66B1" w:rsidRPr="008713A4" w:rsidRDefault="007A66B1" w:rsidP="0049458B">
      <w:pPr>
        <w:rPr>
          <w:rtl/>
        </w:rPr>
      </w:pPr>
    </w:p>
    <w:p w:rsidR="00E64116" w:rsidRPr="008713A4" w:rsidRDefault="006163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</w:t>
      </w:r>
      <w:r w:rsidR="00FE7422">
        <w:rPr>
          <w:b/>
          <w:bCs/>
          <w:rtl/>
        </w:rPr>
        <w:t>רוטוקול מס'</w:t>
      </w:r>
      <w:r w:rsidR="007A66B1">
        <w:rPr>
          <w:rFonts w:hint="cs"/>
          <w:b/>
          <w:bCs/>
          <w:rtl/>
        </w:rPr>
        <w:t xml:space="preserve"> 437</w:t>
      </w:r>
    </w:p>
    <w:p w:rsidR="00E64116" w:rsidRPr="008713A4" w:rsidRDefault="00FE74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E74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באלול </w:t>
      </w:r>
      <w:proofErr w:type="spellStart"/>
      <w:r>
        <w:rPr>
          <w:b/>
          <w:bCs/>
          <w:u w:val="single"/>
          <w:rtl/>
        </w:rPr>
        <w:t>התש</w:t>
      </w:r>
      <w:r w:rsidR="00B65D42">
        <w:rPr>
          <w:b/>
          <w:bCs/>
          <w:u w:val="single"/>
          <w:rtl/>
        </w:rPr>
        <w:t>פ"ד</w:t>
      </w:r>
      <w:proofErr w:type="spellEnd"/>
      <w:r w:rsidR="00B65D42">
        <w:rPr>
          <w:b/>
          <w:bCs/>
          <w:u w:val="single"/>
          <w:rtl/>
        </w:rPr>
        <w:t xml:space="preserve"> (23 בספטמבר 2024), שעה 10:</w:t>
      </w:r>
      <w:r w:rsidR="00B65D42">
        <w:rPr>
          <w:rFonts w:hint="cs"/>
          <w:b/>
          <w:bCs/>
          <w:u w:val="single"/>
          <w:rtl/>
        </w:rPr>
        <w:t>00</w:t>
      </w:r>
    </w:p>
    <w:p w:rsidR="00E64116" w:rsidRDefault="00E64116" w:rsidP="008320F6">
      <w:pPr>
        <w:ind w:firstLine="0"/>
        <w:rPr>
          <w:rtl/>
        </w:rPr>
      </w:pPr>
    </w:p>
    <w:p w:rsidR="007A66B1" w:rsidRDefault="007A66B1" w:rsidP="008320F6">
      <w:pPr>
        <w:ind w:firstLine="0"/>
        <w:rPr>
          <w:rtl/>
        </w:rPr>
      </w:pPr>
    </w:p>
    <w:p w:rsidR="007A66B1" w:rsidRPr="008713A4" w:rsidRDefault="007A66B1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E7422" w:rsidP="00FE7422">
      <w:pPr>
        <w:spacing w:before="60"/>
        <w:ind w:firstLine="0"/>
        <w:rPr>
          <w:rtl/>
        </w:rPr>
      </w:pPr>
      <w:bookmarkStart w:id="0" w:name="ET_hatsach_643202_1"/>
      <w:r w:rsidRPr="00FE7422">
        <w:rPr>
          <w:rStyle w:val="TagStyle"/>
          <w:rtl/>
        </w:rPr>
        <w:t xml:space="preserve"> &lt;&lt; הצח &gt;&gt; </w:t>
      </w:r>
      <w:r w:rsidRPr="00FE7422">
        <w:rPr>
          <w:rtl/>
        </w:rPr>
        <w:t>הצעת חוק העונשין (תיקון - ביטול עבירת השוטטות), התשפ"ד-2024, של ח"כ משה סולומון</w:t>
      </w:r>
      <w:r w:rsidRPr="00FE7422">
        <w:rPr>
          <w:rStyle w:val="TagStyle"/>
          <w:rtl/>
        </w:rPr>
        <w:t xml:space="preserve"> &lt;&lt; הצח &gt;&gt;</w:t>
      </w:r>
      <w:r w:rsidRPr="00FE742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E7422" w:rsidRPr="008713A4" w:rsidRDefault="00FE742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E7422" w:rsidRDefault="00EA6E50" w:rsidP="00EA6E50">
      <w:pPr>
        <w:ind w:firstLine="0"/>
        <w:rPr>
          <w:rtl/>
        </w:rPr>
      </w:pPr>
      <w:r w:rsidRPr="00FE7422">
        <w:rPr>
          <w:rtl/>
        </w:rPr>
        <w:t xml:space="preserve">חנוך דב </w:t>
      </w:r>
      <w:proofErr w:type="spellStart"/>
      <w:r w:rsidRPr="00FE7422">
        <w:rPr>
          <w:rtl/>
        </w:rPr>
        <w:t>מלביצקי</w:t>
      </w:r>
      <w:proofErr w:type="spellEnd"/>
      <w:r>
        <w:rPr>
          <w:rFonts w:hint="cs"/>
          <w:rtl/>
        </w:rPr>
        <w:t xml:space="preserve"> </w:t>
      </w:r>
      <w:r w:rsidR="00FE7422" w:rsidRPr="00FE7422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="00FE7422" w:rsidRPr="00FE7422">
        <w:rPr>
          <w:rtl/>
        </w:rPr>
        <w:t>היו"ר</w:t>
      </w:r>
    </w:p>
    <w:p w:rsidR="00FE7422" w:rsidRPr="00FE7422" w:rsidRDefault="00FE7422" w:rsidP="00EC1FB3">
      <w:pPr>
        <w:ind w:firstLine="0"/>
        <w:rPr>
          <w:rtl/>
        </w:rPr>
      </w:pPr>
      <w:r w:rsidRPr="00FE7422">
        <w:rPr>
          <w:rtl/>
        </w:rPr>
        <w:t>אברהם בצלאל</w:t>
      </w:r>
    </w:p>
    <w:p w:rsidR="00C8306B" w:rsidRDefault="00C8306B" w:rsidP="00EC1FB3">
      <w:pPr>
        <w:ind w:firstLine="0"/>
        <w:outlineLvl w:val="1"/>
        <w:rPr>
          <w:b/>
          <w:bCs/>
          <w:u w:val="single"/>
          <w:rtl/>
        </w:rPr>
      </w:pPr>
    </w:p>
    <w:p w:rsidR="00C8306B" w:rsidRDefault="00C8306B" w:rsidP="00EC1FB3">
      <w:pPr>
        <w:ind w:firstLine="0"/>
        <w:outlineLvl w:val="1"/>
        <w:rPr>
          <w:b/>
          <w:bCs/>
          <w:u w:val="single"/>
          <w:rtl/>
        </w:rPr>
      </w:pPr>
      <w:bookmarkStart w:id="1" w:name="_ETM_Q1_2026366"/>
      <w:bookmarkStart w:id="2" w:name="_ETM_Q1_2026416"/>
      <w:bookmarkEnd w:id="1"/>
      <w:bookmarkEnd w:id="2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3" w:name="_ETM_Q1_2026712"/>
      <w:bookmarkStart w:id="4" w:name="_ETM_Q1_2026752"/>
      <w:bookmarkEnd w:id="3"/>
      <w:bookmarkEnd w:id="4"/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E7422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A66B1" w:rsidRDefault="007A66B1" w:rsidP="00DE5B80">
      <w:pPr>
        <w:ind w:firstLine="0"/>
        <w:rPr>
          <w:b/>
          <w:bCs/>
          <w:u w:val="single"/>
          <w:rtl/>
        </w:rPr>
      </w:pPr>
    </w:p>
    <w:p w:rsidR="007A66B1" w:rsidRPr="000C47F5" w:rsidRDefault="007A66B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4751"/>
      </w:tblGrid>
      <w:tr w:rsidR="00FE3CC4" w:rsidTr="00FE3CC4">
        <w:tc>
          <w:tcPr>
            <w:tcW w:w="0" w:type="auto"/>
            <w:shd w:val="clear" w:color="auto" w:fill="auto"/>
          </w:tcPr>
          <w:p w:rsidR="00FE3CC4" w:rsidRDefault="00FE3CC4" w:rsidP="00DE5B80">
            <w:pPr>
              <w:ind w:firstLine="0"/>
              <w:rPr>
                <w:rtl/>
              </w:rPr>
            </w:pPr>
            <w:bookmarkStart w:id="5" w:name="_ETM_Q1_2104346"/>
            <w:bookmarkEnd w:id="5"/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FE3CC4" w:rsidRDefault="00FE3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3CC4" w:rsidRDefault="00FE3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עונשין ופשיעה חמורה, משרד המשפטים</w:t>
            </w:r>
          </w:p>
        </w:tc>
      </w:tr>
      <w:tr w:rsidR="00FE3CC4" w:rsidTr="00FE3CC4">
        <w:tc>
          <w:tcPr>
            <w:tcW w:w="0" w:type="auto"/>
            <w:shd w:val="clear" w:color="auto" w:fill="auto"/>
          </w:tcPr>
          <w:p w:rsidR="00FE3CC4" w:rsidRDefault="00FE3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סולטן</w:t>
            </w:r>
          </w:p>
        </w:tc>
        <w:tc>
          <w:tcPr>
            <w:tcW w:w="0" w:type="auto"/>
            <w:shd w:val="clear" w:color="auto" w:fill="auto"/>
          </w:tcPr>
          <w:p w:rsidR="00FE3CC4" w:rsidRDefault="00FE3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3CC4" w:rsidRDefault="00FE3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חקיקה ומשפט, המשרד לביטחון לאומי</w:t>
            </w:r>
          </w:p>
        </w:tc>
      </w:tr>
      <w:tr w:rsidR="007A66B1" w:rsidTr="00FE3CC4">
        <w:tc>
          <w:tcPr>
            <w:tcW w:w="0" w:type="auto"/>
            <w:shd w:val="clear" w:color="auto" w:fill="auto"/>
          </w:tcPr>
          <w:p w:rsidR="007A66B1" w:rsidRDefault="007A66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7A66B1" w:rsidRDefault="007A66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66B1" w:rsidRDefault="007A66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הסניגוריה הציבורית</w:t>
            </w:r>
          </w:p>
        </w:tc>
      </w:tr>
      <w:tr w:rsidR="00FE3CC4" w:rsidTr="00FE3CC4">
        <w:tc>
          <w:tcPr>
            <w:tcW w:w="0" w:type="auto"/>
            <w:shd w:val="clear" w:color="auto" w:fill="auto"/>
          </w:tcPr>
          <w:p w:rsidR="00FE3CC4" w:rsidRDefault="00FE3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ג'רי אלמו קפיטל</w:t>
            </w:r>
          </w:p>
        </w:tc>
        <w:tc>
          <w:tcPr>
            <w:tcW w:w="0" w:type="auto"/>
            <w:shd w:val="clear" w:color="auto" w:fill="auto"/>
          </w:tcPr>
          <w:p w:rsidR="00FE3CC4" w:rsidRDefault="00FE3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3CC4" w:rsidRDefault="00FE3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FE3CC4" w:rsidTr="00FE3CC4">
        <w:tc>
          <w:tcPr>
            <w:tcW w:w="0" w:type="auto"/>
            <w:shd w:val="clear" w:color="auto" w:fill="auto"/>
          </w:tcPr>
          <w:p w:rsidR="00FE3CC4" w:rsidRDefault="00FE3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:rsidR="00FE3CC4" w:rsidRDefault="00FE3CC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E3CC4" w:rsidRDefault="00FE3CC4" w:rsidP="00FE3CC4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136D5D" w:rsidRDefault="00136D5D" w:rsidP="00136D5D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136D5D" w:rsidP="00136D5D">
      <w:pPr>
        <w:ind w:firstLine="0"/>
      </w:pPr>
      <w:bookmarkStart w:id="6" w:name="_ETM_Q1_130814"/>
      <w:bookmarkStart w:id="7" w:name="_ETM_Q1_130901"/>
      <w:bookmarkEnd w:id="6"/>
      <w:bookmarkEnd w:id="7"/>
      <w:r>
        <w:rPr>
          <w:rFonts w:hint="cs"/>
          <w:rtl/>
        </w:rPr>
        <w:t xml:space="preserve">עדן </w:t>
      </w:r>
      <w:proofErr w:type="spellStart"/>
      <w:r>
        <w:rPr>
          <w:rFonts w:hint="cs"/>
          <w:rtl/>
        </w:rPr>
        <w:t>מנדלוביץ</w:t>
      </w:r>
      <w:proofErr w:type="spellEnd"/>
      <w:r w:rsidR="00FE7422">
        <w:rPr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E7422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E7422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FE7422" w:rsidRDefault="00FE7422" w:rsidP="008320F6">
      <w:pPr>
        <w:ind w:firstLine="0"/>
      </w:pPr>
    </w:p>
    <w:p w:rsidR="007A66B1" w:rsidRDefault="007A66B1" w:rsidP="008320F6">
      <w:pPr>
        <w:ind w:firstLine="0"/>
      </w:pPr>
    </w:p>
    <w:p w:rsidR="007A66B1" w:rsidRPr="008713A4" w:rsidRDefault="007A66B1" w:rsidP="008320F6">
      <w:pPr>
        <w:ind w:firstLine="0"/>
        <w:rPr>
          <w:rtl/>
        </w:rPr>
      </w:pPr>
      <w:bookmarkStart w:id="8" w:name="_GoBack"/>
      <w:bookmarkEnd w:id="8"/>
    </w:p>
    <w:p w:rsidR="00FE7422" w:rsidRDefault="00FE7422" w:rsidP="00FE7422">
      <w:pPr>
        <w:ind w:firstLine="0"/>
        <w:rPr>
          <w:color w:val="606060"/>
          <w:rtl/>
        </w:rPr>
      </w:pPr>
      <w:r w:rsidRPr="00FE742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E7422" w:rsidRDefault="00FE742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E7422" w:rsidRDefault="00FE7422" w:rsidP="00FE7422">
      <w:pPr>
        <w:pStyle w:val="a6"/>
        <w:keepNext/>
        <w:rPr>
          <w:rtl/>
        </w:rPr>
      </w:pPr>
      <w:bookmarkStart w:id="9" w:name="ET_subject_643202_2"/>
      <w:r w:rsidRPr="00FE742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העונשין (תיקון - ביטול עבירת השוטטות), התשפ"ד-2024, פ/4536/25</w:t>
      </w:r>
      <w:r w:rsidRPr="00FE742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FE7422" w:rsidRDefault="00FE7422" w:rsidP="00FE7422">
      <w:pPr>
        <w:pStyle w:val="KeepWithNext"/>
        <w:rPr>
          <w:rtl/>
        </w:rPr>
      </w:pPr>
    </w:p>
    <w:p w:rsidR="00FE7422" w:rsidRDefault="00FE7422" w:rsidP="00FE7422">
      <w:pPr>
        <w:rPr>
          <w:rtl/>
        </w:rPr>
      </w:pPr>
    </w:p>
    <w:p w:rsidR="00EA6E50" w:rsidRDefault="00EA6E50" w:rsidP="00EA6E50">
      <w:pPr>
        <w:pStyle w:val="af6"/>
        <w:keepNext/>
        <w:rPr>
          <w:rtl/>
        </w:rPr>
      </w:pPr>
      <w:bookmarkStart w:id="10" w:name="_ETM_Q1_102038"/>
      <w:bookmarkStart w:id="11" w:name="ET_yor_6353_6"/>
      <w:bookmarkEnd w:id="10"/>
      <w:r w:rsidRPr="00EA6E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A6E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EA6E50" w:rsidRDefault="00EA6E50" w:rsidP="00EA6E50">
      <w:pPr>
        <w:pStyle w:val="KeepWithNext"/>
        <w:rPr>
          <w:rtl/>
        </w:rPr>
      </w:pPr>
    </w:p>
    <w:p w:rsidR="00136D5D" w:rsidRDefault="00FE7422" w:rsidP="00136D5D">
      <w:pPr>
        <w:rPr>
          <w:rtl/>
        </w:rPr>
      </w:pPr>
      <w:bookmarkStart w:id="12" w:name="_ETM_Q1_103331"/>
      <w:bookmarkEnd w:id="12"/>
      <w:r>
        <w:rPr>
          <w:rFonts w:hint="cs"/>
          <w:rtl/>
        </w:rPr>
        <w:t>בוקר טוב, אני מתכבד לפתוח את ישיבת ועדת החוקה, חוק ומשפט. על סדר-היום:</w:t>
      </w:r>
      <w:r w:rsidRPr="00FE7422">
        <w:rPr>
          <w:rtl/>
        </w:rPr>
        <w:t xml:space="preserve"> הצעת חוק העונשין (תיקון - ביטול עבי</w:t>
      </w:r>
      <w:r w:rsidR="004D6A34">
        <w:rPr>
          <w:rtl/>
        </w:rPr>
        <w:t>רת השוטטות), התשפ"ד-2024, של ח</w:t>
      </w:r>
      <w:r w:rsidR="004D6A34">
        <w:rPr>
          <w:rFonts w:hint="cs"/>
          <w:rtl/>
        </w:rPr>
        <w:t>בר הכנסת</w:t>
      </w:r>
      <w:r w:rsidRPr="00FE7422">
        <w:rPr>
          <w:rtl/>
        </w:rPr>
        <w:t xml:space="preserve"> משה סולומון</w:t>
      </w:r>
      <w:r>
        <w:rPr>
          <w:rFonts w:hint="cs"/>
          <w:rtl/>
        </w:rPr>
        <w:t>.</w:t>
      </w:r>
      <w:r w:rsidR="00136D5D">
        <w:rPr>
          <w:rFonts w:hint="cs"/>
          <w:rtl/>
        </w:rPr>
        <w:t xml:space="preserve"> שלום</w:t>
      </w:r>
      <w:bookmarkStart w:id="13" w:name="_ETM_Q1_145204"/>
      <w:bookmarkStart w:id="14" w:name="_ETM_Q1_145279"/>
      <w:bookmarkStart w:id="15" w:name="_ETM_Q1_145297"/>
      <w:bookmarkEnd w:id="13"/>
      <w:bookmarkEnd w:id="14"/>
      <w:bookmarkEnd w:id="15"/>
      <w:r w:rsidR="00136D5D">
        <w:rPr>
          <w:rFonts w:hint="cs"/>
          <w:rtl/>
        </w:rPr>
        <w:t xml:space="preserve">, אדוני. </w:t>
      </w:r>
      <w:r w:rsidR="004D6A34">
        <w:rPr>
          <w:rFonts w:hint="cs"/>
          <w:rtl/>
        </w:rPr>
        <w:t xml:space="preserve">נתחיל. </w:t>
      </w:r>
      <w:r w:rsidR="00136D5D">
        <w:rPr>
          <w:rFonts w:hint="cs"/>
          <w:rtl/>
        </w:rPr>
        <w:t>מר מור, בבקשה.</w:t>
      </w:r>
    </w:p>
    <w:p w:rsidR="00136D5D" w:rsidRDefault="00136D5D" w:rsidP="00136D5D">
      <w:pPr>
        <w:rPr>
          <w:rtl/>
        </w:rPr>
      </w:pPr>
      <w:bookmarkStart w:id="16" w:name="_ETM_Q1_150952"/>
      <w:bookmarkStart w:id="17" w:name="_ETM_Q1_151022"/>
      <w:bookmarkStart w:id="18" w:name="_ETM_Q1_153042"/>
      <w:bookmarkStart w:id="19" w:name="_ETM_Q1_153097"/>
      <w:bookmarkStart w:id="20" w:name="_ETM_Q1_162598"/>
      <w:bookmarkStart w:id="21" w:name="_ETM_Q1_162651"/>
      <w:bookmarkEnd w:id="16"/>
      <w:bookmarkEnd w:id="17"/>
      <w:bookmarkEnd w:id="18"/>
      <w:bookmarkEnd w:id="19"/>
      <w:bookmarkEnd w:id="20"/>
      <w:bookmarkEnd w:id="21"/>
    </w:p>
    <w:p w:rsidR="00136D5D" w:rsidRDefault="00136D5D" w:rsidP="00136D5D">
      <w:pPr>
        <w:pStyle w:val="a4"/>
        <w:keepNext/>
        <w:rPr>
          <w:rtl/>
        </w:rPr>
      </w:pPr>
      <w:bookmarkStart w:id="22" w:name="ET_speaker_צביקה_מור_7"/>
      <w:r w:rsidRPr="00136D5D">
        <w:rPr>
          <w:rStyle w:val="TagStyle"/>
          <w:rtl/>
        </w:rPr>
        <w:t xml:space="preserve"> &lt;&lt; דובר &gt;&gt; </w:t>
      </w:r>
      <w:r>
        <w:rPr>
          <w:rtl/>
        </w:rPr>
        <w:t>צביקה מור:</w:t>
      </w:r>
      <w:r w:rsidRPr="00136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136D5D" w:rsidRDefault="00136D5D" w:rsidP="00136D5D">
      <w:pPr>
        <w:pStyle w:val="KeepWithNext"/>
        <w:rPr>
          <w:rtl/>
        </w:rPr>
      </w:pPr>
    </w:p>
    <w:p w:rsidR="004D6A34" w:rsidRDefault="004D6A34" w:rsidP="00FE3CC4">
      <w:pPr>
        <w:rPr>
          <w:rtl/>
        </w:rPr>
      </w:pPr>
      <w:bookmarkStart w:id="23" w:name="_ETM_Q1_165009"/>
      <w:bookmarkEnd w:id="23"/>
      <w:r>
        <w:rPr>
          <w:rFonts w:hint="cs"/>
          <w:rtl/>
        </w:rPr>
        <w:t xml:space="preserve">שלום לכולם. בוקר טוב ותודה על הזכות לדבר כאן. אני צביקה מור, אבא של איתן. איתן חטוף </w:t>
      </w:r>
      <w:bookmarkStart w:id="24" w:name="_ETM_Q1_162421"/>
      <w:bookmarkEnd w:id="24"/>
      <w:r>
        <w:rPr>
          <w:rFonts w:hint="cs"/>
          <w:rtl/>
        </w:rPr>
        <w:t xml:space="preserve">בעזה. אות חיים אחרון שלנו מאיתן לפני חצי שנה, בסוף חודש מרס. </w:t>
      </w:r>
      <w:r w:rsidR="00136D5D">
        <w:rPr>
          <w:rFonts w:hint="cs"/>
          <w:rtl/>
        </w:rPr>
        <w:t>מאז אנחנו לא יודעים מה על</w:t>
      </w:r>
      <w:bookmarkStart w:id="25" w:name="_ETM_Q1_168123"/>
      <w:bookmarkEnd w:id="25"/>
      <w:r w:rsidR="00136D5D">
        <w:rPr>
          <w:rFonts w:hint="cs"/>
          <w:rtl/>
        </w:rPr>
        <w:t xml:space="preserve">ה בגורלו לצערנו. </w:t>
      </w:r>
      <w:bookmarkStart w:id="26" w:name="_ETM_Q1_173230"/>
      <w:bookmarkEnd w:id="26"/>
    </w:p>
    <w:p w:rsidR="004D6A34" w:rsidRDefault="004D6A34" w:rsidP="00FE3CC4">
      <w:pPr>
        <w:rPr>
          <w:rtl/>
        </w:rPr>
      </w:pPr>
      <w:bookmarkStart w:id="27" w:name="_ETM_Q1_173283"/>
      <w:bookmarkEnd w:id="27"/>
    </w:p>
    <w:p w:rsidR="00136D5D" w:rsidRDefault="00136D5D" w:rsidP="004D6A34">
      <w:pPr>
        <w:rPr>
          <w:rtl/>
        </w:rPr>
      </w:pPr>
      <w:bookmarkStart w:id="28" w:name="_ETM_Q1_173435"/>
      <w:bookmarkStart w:id="29" w:name="_ETM_Q1_173469"/>
      <w:bookmarkEnd w:id="28"/>
      <w:bookmarkEnd w:id="29"/>
      <w:r>
        <w:rPr>
          <w:rFonts w:hint="cs"/>
          <w:rtl/>
        </w:rPr>
        <w:t>בחודש האחרון ההפגנות בתל אביב שינו צורה</w:t>
      </w:r>
      <w:r w:rsidR="004D6A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" w:name="_ETM_Q1_183594"/>
      <w:bookmarkEnd w:id="30"/>
      <w:r>
        <w:rPr>
          <w:rFonts w:hint="cs"/>
          <w:rtl/>
        </w:rPr>
        <w:t>ועברו מכיכר החטופים</w:t>
      </w:r>
      <w:r w:rsidR="00FE3CC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לשער בגין, ביחד עם מחאת קפלן. אם תלכו </w:t>
      </w:r>
      <w:bookmarkStart w:id="31" w:name="_ETM_Q1_193020"/>
      <w:bookmarkEnd w:id="31"/>
      <w:r>
        <w:rPr>
          <w:rFonts w:hint="cs"/>
          <w:rtl/>
        </w:rPr>
        <w:t>להפגנות, בעיקר במוצאי שבת, תראו</w:t>
      </w:r>
      <w:r w:rsidR="004D6A34">
        <w:rPr>
          <w:rFonts w:hint="cs"/>
          <w:rtl/>
        </w:rPr>
        <w:t>,</w:t>
      </w:r>
      <w:r>
        <w:rPr>
          <w:rFonts w:hint="cs"/>
          <w:rtl/>
        </w:rPr>
        <w:t xml:space="preserve"> שהרוב המוחלט של האנשים שבאים </w:t>
      </w:r>
      <w:bookmarkStart w:id="32" w:name="_ETM_Q1_200192"/>
      <w:bookmarkEnd w:id="32"/>
      <w:r>
        <w:rPr>
          <w:rFonts w:hint="cs"/>
          <w:rtl/>
        </w:rPr>
        <w:t>להפגנות</w:t>
      </w:r>
      <w:r w:rsidR="004D6A34">
        <w:rPr>
          <w:rFonts w:hint="cs"/>
          <w:rtl/>
        </w:rPr>
        <w:t>,</w:t>
      </w:r>
      <w:r>
        <w:rPr>
          <w:rFonts w:hint="cs"/>
          <w:rtl/>
        </w:rPr>
        <w:t xml:space="preserve"> אינם לובשים חולצות של </w:t>
      </w:r>
      <w:r w:rsidR="004D6A34">
        <w:rPr>
          <w:rFonts w:hint="cs"/>
          <w:rtl/>
        </w:rPr>
        <w:t>מ</w:t>
      </w:r>
      <w:r>
        <w:rPr>
          <w:rFonts w:hint="cs"/>
          <w:rtl/>
        </w:rPr>
        <w:t>טה משפחות החטופים</w:t>
      </w:r>
      <w:r w:rsidR="004D6A34">
        <w:rPr>
          <w:rFonts w:hint="cs"/>
          <w:rtl/>
        </w:rPr>
        <w:t xml:space="preserve">, אינם מחזיקים שלטים של מטה משפחות </w:t>
      </w:r>
      <w:bookmarkStart w:id="33" w:name="_ETM_Q1_210476"/>
      <w:bookmarkEnd w:id="33"/>
      <w:r w:rsidR="004D6A34">
        <w:rPr>
          <w:rFonts w:hint="cs"/>
          <w:rtl/>
        </w:rPr>
        <w:t>החטופים</w:t>
      </w:r>
      <w:r>
        <w:rPr>
          <w:rFonts w:hint="cs"/>
          <w:rtl/>
        </w:rPr>
        <w:t xml:space="preserve"> אלא מגיעים </w:t>
      </w:r>
      <w:bookmarkStart w:id="34" w:name="_ETM_Q1_209928"/>
      <w:bookmarkEnd w:id="34"/>
      <w:r w:rsidR="004D6A34">
        <w:rPr>
          <w:rFonts w:hint="cs"/>
          <w:rtl/>
        </w:rPr>
        <w:t>עם הציוד שלה</w:t>
      </w:r>
      <w:r>
        <w:rPr>
          <w:rFonts w:hint="cs"/>
          <w:rtl/>
        </w:rPr>
        <w:t>ם מהבית</w:t>
      </w:r>
      <w:r w:rsidR="004D6A34">
        <w:rPr>
          <w:rFonts w:hint="cs"/>
          <w:rtl/>
        </w:rPr>
        <w:t>;</w:t>
      </w:r>
      <w:r>
        <w:rPr>
          <w:rFonts w:hint="cs"/>
          <w:rtl/>
        </w:rPr>
        <w:t xml:space="preserve"> ציוד שתוכנו גנות לממשלה, גנות </w:t>
      </w:r>
      <w:bookmarkStart w:id="35" w:name="_ETM_Q1_220841"/>
      <w:bookmarkEnd w:id="35"/>
      <w:r>
        <w:rPr>
          <w:rFonts w:hint="cs"/>
          <w:rtl/>
        </w:rPr>
        <w:t>לראש הממשלה</w:t>
      </w:r>
      <w:r w:rsidR="004D6A3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ביבי רוצח, ביבי גנב, ביבי בוגד וכן הלאה. </w:t>
      </w:r>
      <w:bookmarkStart w:id="36" w:name="_ETM_Q1_228474"/>
      <w:bookmarkEnd w:id="36"/>
      <w:r>
        <w:rPr>
          <w:rFonts w:hint="cs"/>
          <w:rtl/>
        </w:rPr>
        <w:t xml:space="preserve">חבל תלייה וכל הציוד שאנו מכירים כבר זמן רב מאוד, </w:t>
      </w:r>
      <w:bookmarkStart w:id="37" w:name="_ETM_Q1_233777"/>
      <w:bookmarkEnd w:id="37"/>
      <w:r>
        <w:rPr>
          <w:rFonts w:hint="cs"/>
          <w:rtl/>
        </w:rPr>
        <w:t xml:space="preserve">וכמובן שריפות כבישים וכל מה שצריך כדי להפריע ולאיים על </w:t>
      </w:r>
      <w:bookmarkStart w:id="38" w:name="_ETM_Q1_248154"/>
      <w:bookmarkEnd w:id="38"/>
      <w:r>
        <w:rPr>
          <w:rFonts w:hint="cs"/>
          <w:rtl/>
        </w:rPr>
        <w:t>הסדר הציבורי שלנו. ואני טוען</w:t>
      </w:r>
      <w:r w:rsidR="004D6A34">
        <w:rPr>
          <w:rFonts w:hint="cs"/>
          <w:rtl/>
        </w:rPr>
        <w:t>, שמי שרוצה לתמוך במשפחות החטופים,</w:t>
      </w:r>
      <w:r>
        <w:rPr>
          <w:rFonts w:hint="cs"/>
          <w:rtl/>
        </w:rPr>
        <w:t xml:space="preserve"> צריך להתארח אצל משפחות החטופים</w:t>
      </w:r>
      <w:r w:rsidR="004D6A34">
        <w:rPr>
          <w:rFonts w:hint="cs"/>
          <w:rtl/>
        </w:rPr>
        <w:t>, ולבוא בלבוש נטרלי ושם לקבל חולצה</w:t>
      </w:r>
      <w:r>
        <w:rPr>
          <w:rFonts w:hint="cs"/>
          <w:rtl/>
        </w:rPr>
        <w:t xml:space="preserve"> </w:t>
      </w:r>
      <w:bookmarkStart w:id="39" w:name="_ETM_Q1_257936"/>
      <w:bookmarkEnd w:id="39"/>
      <w:r>
        <w:rPr>
          <w:rFonts w:hint="cs"/>
          <w:rtl/>
        </w:rPr>
        <w:t xml:space="preserve">ולקבל שלט ואז זה היה בסדר גמור. לא הייתה לי </w:t>
      </w:r>
      <w:bookmarkStart w:id="40" w:name="_ETM_Q1_262970"/>
      <w:bookmarkEnd w:id="40"/>
      <w:r>
        <w:rPr>
          <w:rFonts w:hint="cs"/>
          <w:rtl/>
        </w:rPr>
        <w:t xml:space="preserve">שום </w:t>
      </w:r>
      <w:r w:rsidR="004D6A34">
        <w:rPr>
          <w:rFonts w:hint="cs"/>
          <w:rtl/>
        </w:rPr>
        <w:t>טענה על החיבור הזה בין מטה משפחות החטופים לבין מחאת קפ</w:t>
      </w:r>
      <w:r>
        <w:rPr>
          <w:rFonts w:hint="cs"/>
          <w:rtl/>
        </w:rPr>
        <w:t xml:space="preserve">לן. אבל ברגע </w:t>
      </w:r>
      <w:bookmarkStart w:id="41" w:name="_ETM_Q1_270188"/>
      <w:bookmarkEnd w:id="41"/>
      <w:r>
        <w:rPr>
          <w:rFonts w:hint="cs"/>
          <w:rtl/>
        </w:rPr>
        <w:t>שמחאת קפלן</w:t>
      </w:r>
      <w:r w:rsidR="004D6A34">
        <w:rPr>
          <w:rFonts w:hint="cs"/>
          <w:rtl/>
        </w:rPr>
        <w:t xml:space="preserve"> </w:t>
      </w:r>
      <w:r>
        <w:rPr>
          <w:rFonts w:hint="cs"/>
          <w:rtl/>
        </w:rPr>
        <w:t>מתלבשת על נושא החטופים</w:t>
      </w:r>
      <w:r w:rsidR="004D6A34">
        <w:rPr>
          <w:rFonts w:hint="cs"/>
          <w:rtl/>
        </w:rPr>
        <w:t xml:space="preserve">, </w:t>
      </w:r>
      <w:bookmarkStart w:id="42" w:name="_ETM_Q1_274736"/>
      <w:bookmarkEnd w:id="42"/>
      <w:r w:rsidR="004D6A34">
        <w:rPr>
          <w:rFonts w:hint="cs"/>
          <w:rtl/>
        </w:rPr>
        <w:t>כולל עומדים עם שלטים ועם תמונות</w:t>
      </w:r>
      <w:r>
        <w:rPr>
          <w:rFonts w:hint="cs"/>
          <w:rtl/>
        </w:rPr>
        <w:t xml:space="preserve"> גם של הבן שלי, שאני </w:t>
      </w:r>
      <w:bookmarkStart w:id="43" w:name="_ETM_Q1_277316"/>
      <w:bookmarkEnd w:id="43"/>
      <w:r>
        <w:rPr>
          <w:rFonts w:hint="cs"/>
          <w:rtl/>
        </w:rPr>
        <w:t>מתנגד לחלוטין למחאת קפלן</w:t>
      </w:r>
      <w:r w:rsidR="004D6A3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ודאי, ומתנגד לחלוטין </w:t>
      </w:r>
      <w:r w:rsidR="004D6A34">
        <w:rPr>
          <w:rFonts w:hint="cs"/>
          <w:rtl/>
        </w:rPr>
        <w:t xml:space="preserve">לכל הפגנה ולכל עצרת וצעדה </w:t>
      </w:r>
      <w:r>
        <w:rPr>
          <w:rFonts w:hint="cs"/>
          <w:rtl/>
        </w:rPr>
        <w:t xml:space="preserve">ולכל שיירה שנעשית למען </w:t>
      </w:r>
      <w:bookmarkStart w:id="44" w:name="_ETM_Q1_288011"/>
      <w:bookmarkEnd w:id="44"/>
      <w:r w:rsidR="00FE3CC4">
        <w:rPr>
          <w:rFonts w:hint="cs"/>
          <w:rtl/>
        </w:rPr>
        <w:t>החטופים כי היא פוגעת ב</w:t>
      </w:r>
      <w:r>
        <w:rPr>
          <w:rFonts w:hint="cs"/>
          <w:rtl/>
        </w:rPr>
        <w:t>סיכוי</w:t>
      </w:r>
      <w:r w:rsidR="004D6A34">
        <w:rPr>
          <w:rFonts w:hint="cs"/>
          <w:rtl/>
        </w:rPr>
        <w:t>י</w:t>
      </w:r>
      <w:r>
        <w:rPr>
          <w:rFonts w:hint="cs"/>
          <w:rtl/>
        </w:rPr>
        <w:t>ם להשבת החטופים. את הד</w:t>
      </w:r>
      <w:r w:rsidR="004D6A34">
        <w:rPr>
          <w:rFonts w:hint="cs"/>
          <w:rtl/>
        </w:rPr>
        <w:t>ב</w:t>
      </w:r>
      <w:r>
        <w:rPr>
          <w:rFonts w:hint="cs"/>
          <w:rtl/>
        </w:rPr>
        <w:t xml:space="preserve">רים הללו </w:t>
      </w:r>
      <w:bookmarkStart w:id="45" w:name="_ETM_Q1_294924"/>
      <w:bookmarkEnd w:id="45"/>
      <w:r>
        <w:rPr>
          <w:rFonts w:hint="cs"/>
          <w:rtl/>
        </w:rPr>
        <w:t>אמר ראש ממשלת ישראל לשעבר אהוד אולמרט ב-2009 למשפחת שליט</w:t>
      </w:r>
      <w:r w:rsidR="004D6A34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46" w:name="_ETM_Q1_302940"/>
      <w:bookmarkEnd w:id="46"/>
      <w:r>
        <w:rPr>
          <w:rFonts w:hint="cs"/>
          <w:rtl/>
        </w:rPr>
        <w:t>ככל שתפגינו פח</w:t>
      </w:r>
      <w:r w:rsidR="004D6A34">
        <w:rPr>
          <w:rFonts w:hint="cs"/>
          <w:rtl/>
        </w:rPr>
        <w:t>ו</w:t>
      </w:r>
      <w:r>
        <w:rPr>
          <w:rFonts w:hint="cs"/>
          <w:rtl/>
        </w:rPr>
        <w:t xml:space="preserve">ת כך המחיר יעלה פחות. והמחיר לגלעד שליט </w:t>
      </w:r>
      <w:bookmarkStart w:id="47" w:name="_ETM_Q1_313825"/>
      <w:bookmarkEnd w:id="47"/>
      <w:r w:rsidR="004D6A34">
        <w:rPr>
          <w:rFonts w:hint="cs"/>
          <w:rtl/>
        </w:rPr>
        <w:t xml:space="preserve">- </w:t>
      </w:r>
      <w:r>
        <w:rPr>
          <w:rFonts w:hint="cs"/>
          <w:rtl/>
        </w:rPr>
        <w:t>אני משלם אותו היום. זו הנקודה הראשונה.</w:t>
      </w:r>
    </w:p>
    <w:p w:rsidR="00136D5D" w:rsidRDefault="00136D5D" w:rsidP="00136D5D">
      <w:pPr>
        <w:rPr>
          <w:rtl/>
        </w:rPr>
      </w:pPr>
      <w:bookmarkStart w:id="48" w:name="_ETM_Q1_318406"/>
      <w:bookmarkStart w:id="49" w:name="_ETM_Q1_318476"/>
      <w:bookmarkEnd w:id="48"/>
      <w:bookmarkEnd w:id="49"/>
    </w:p>
    <w:p w:rsidR="00136D5D" w:rsidRDefault="00136D5D" w:rsidP="004D6A34">
      <w:pPr>
        <w:rPr>
          <w:rtl/>
        </w:rPr>
      </w:pPr>
      <w:bookmarkStart w:id="50" w:name="_ETM_Q1_318556"/>
      <w:bookmarkStart w:id="51" w:name="_ETM_Q1_318611"/>
      <w:bookmarkEnd w:id="50"/>
      <w:bookmarkEnd w:id="51"/>
      <w:r>
        <w:rPr>
          <w:rFonts w:hint="cs"/>
          <w:rtl/>
        </w:rPr>
        <w:t>הנקודה השני</w:t>
      </w:r>
      <w:r w:rsidR="004D6A34">
        <w:rPr>
          <w:rFonts w:hint="cs"/>
          <w:rtl/>
        </w:rPr>
        <w:t>י</w:t>
      </w:r>
      <w:r>
        <w:rPr>
          <w:rFonts w:hint="cs"/>
          <w:rtl/>
        </w:rPr>
        <w:t>ה, אנחנ</w:t>
      </w:r>
      <w:r w:rsidR="004D6A34">
        <w:rPr>
          <w:rFonts w:hint="cs"/>
          <w:rtl/>
        </w:rPr>
        <w:t>ו עומדים</w:t>
      </w:r>
      <w:r>
        <w:rPr>
          <w:rFonts w:hint="cs"/>
          <w:rtl/>
        </w:rPr>
        <w:t xml:space="preserve"> </w:t>
      </w:r>
      <w:bookmarkStart w:id="52" w:name="_ETM_Q1_324514"/>
      <w:bookmarkEnd w:id="52"/>
      <w:r>
        <w:rPr>
          <w:rFonts w:hint="cs"/>
          <w:rtl/>
        </w:rPr>
        <w:t xml:space="preserve">היום כמעט שנה מאז הטבח, מאז שנחטפו לנו יקירנו, והיום </w:t>
      </w:r>
      <w:bookmarkStart w:id="53" w:name="_ETM_Q1_332980"/>
      <w:bookmarkEnd w:id="53"/>
      <w:r>
        <w:rPr>
          <w:rFonts w:hint="cs"/>
          <w:rtl/>
        </w:rPr>
        <w:t>ממשלת ישראל צריכה, עומדת בצומת שבו היא צריכה להחליט</w:t>
      </w:r>
      <w:r w:rsidR="004D6A34">
        <w:rPr>
          <w:rFonts w:hint="cs"/>
          <w:rtl/>
        </w:rPr>
        <w:t>,</w:t>
      </w:r>
      <w:r>
        <w:rPr>
          <w:rFonts w:hint="cs"/>
          <w:rtl/>
        </w:rPr>
        <w:t xml:space="preserve"> האם </w:t>
      </w:r>
      <w:bookmarkStart w:id="54" w:name="_ETM_Q1_340345"/>
      <w:bookmarkEnd w:id="54"/>
      <w:r>
        <w:rPr>
          <w:rFonts w:hint="cs"/>
          <w:rtl/>
        </w:rPr>
        <w:t>ממשיכים כפי שהיה עד היום</w:t>
      </w:r>
      <w:bookmarkStart w:id="55" w:name="_ETM_Q1_343959"/>
      <w:bookmarkStart w:id="56" w:name="_ETM_Q1_344007"/>
      <w:bookmarkEnd w:id="55"/>
      <w:bookmarkEnd w:id="56"/>
      <w:r>
        <w:rPr>
          <w:rFonts w:hint="cs"/>
          <w:rtl/>
        </w:rPr>
        <w:t xml:space="preserve"> או מעלים את הרף. מה </w:t>
      </w:r>
      <w:bookmarkStart w:id="57" w:name="_ETM_Q1_345485"/>
      <w:bookmarkEnd w:id="57"/>
      <w:r>
        <w:rPr>
          <w:rFonts w:hint="cs"/>
          <w:rtl/>
        </w:rPr>
        <w:t xml:space="preserve">הכוונה </w:t>
      </w:r>
      <w:r>
        <w:rPr>
          <w:rtl/>
        </w:rPr>
        <w:t>–</w:t>
      </w:r>
      <w:r w:rsidR="004D6A3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</w:t>
      </w:r>
      <w:r w:rsidR="004D6A34">
        <w:rPr>
          <w:rFonts w:hint="cs"/>
          <w:rtl/>
        </w:rPr>
        <w:t>היום ממשלת ישראל לא הצליחה לעשו</w:t>
      </w:r>
      <w:r>
        <w:rPr>
          <w:rFonts w:hint="cs"/>
          <w:rtl/>
        </w:rPr>
        <w:t xml:space="preserve">ת את </w:t>
      </w:r>
      <w:bookmarkStart w:id="58" w:name="_ETM_Q1_351547"/>
      <w:bookmarkEnd w:id="58"/>
      <w:r>
        <w:rPr>
          <w:rFonts w:hint="cs"/>
          <w:rtl/>
        </w:rPr>
        <w:t>הפעולות שהן שוברות שוויון</w:t>
      </w:r>
      <w:r w:rsidR="004D6A34">
        <w:rPr>
          <w:rFonts w:hint="cs"/>
          <w:rtl/>
        </w:rPr>
        <w:t>,</w:t>
      </w:r>
      <w:r>
        <w:rPr>
          <w:rFonts w:hint="cs"/>
          <w:rtl/>
        </w:rPr>
        <w:t xml:space="preserve"> אלא הענישה את החמאס בעונשים שהי</w:t>
      </w:r>
      <w:r w:rsidR="004D6A34">
        <w:rPr>
          <w:rFonts w:hint="cs"/>
          <w:rtl/>
        </w:rPr>
        <w:t>י</w:t>
      </w:r>
      <w:r>
        <w:rPr>
          <w:rFonts w:hint="cs"/>
          <w:rtl/>
        </w:rPr>
        <w:t xml:space="preserve">נו </w:t>
      </w:r>
      <w:bookmarkStart w:id="59" w:name="_ETM_Q1_359149"/>
      <w:bookmarkEnd w:id="59"/>
      <w:r>
        <w:rPr>
          <w:rFonts w:hint="cs"/>
          <w:rtl/>
        </w:rPr>
        <w:t xml:space="preserve">רגילים להם עד היום. </w:t>
      </w:r>
      <w:r w:rsidR="004D6A34">
        <w:rPr>
          <w:rFonts w:hint="cs"/>
          <w:rtl/>
        </w:rPr>
        <w:t>אומנם בכמות יותר גדולה אבל מהותית</w:t>
      </w:r>
      <w:bookmarkStart w:id="60" w:name="_ETM_Q1_364587"/>
      <w:bookmarkEnd w:id="60"/>
      <w:r w:rsidR="004D6A34">
        <w:rPr>
          <w:rFonts w:hint="cs"/>
          <w:rtl/>
        </w:rPr>
        <w:t xml:space="preserve"> לא שינה. </w:t>
      </w:r>
      <w:r>
        <w:rPr>
          <w:rFonts w:hint="cs"/>
          <w:rtl/>
        </w:rPr>
        <w:t xml:space="preserve">איך אנו יודעים </w:t>
      </w:r>
      <w:r>
        <w:rPr>
          <w:rtl/>
        </w:rPr>
        <w:t>–</w:t>
      </w:r>
      <w:r>
        <w:rPr>
          <w:rFonts w:hint="cs"/>
          <w:rtl/>
        </w:rPr>
        <w:t xml:space="preserve"> כי עובדה </w:t>
      </w:r>
      <w:bookmarkStart w:id="61" w:name="_ETM_Q1_365206"/>
      <w:bookmarkEnd w:id="61"/>
      <w:r>
        <w:rPr>
          <w:rFonts w:hint="cs"/>
          <w:rtl/>
        </w:rPr>
        <w:t>שחמאס עד</w:t>
      </w:r>
      <w:r w:rsidR="004D6A34">
        <w:rPr>
          <w:rFonts w:hint="cs"/>
          <w:rtl/>
        </w:rPr>
        <w:t>י</w:t>
      </w:r>
      <w:r>
        <w:rPr>
          <w:rFonts w:hint="cs"/>
          <w:rtl/>
        </w:rPr>
        <w:t xml:space="preserve">ין מסוגל לשלם את כל המחירים שמדינת ישראל גובה </w:t>
      </w:r>
      <w:bookmarkStart w:id="62" w:name="_ETM_Q1_371228"/>
      <w:bookmarkEnd w:id="62"/>
      <w:r>
        <w:rPr>
          <w:rFonts w:hint="cs"/>
          <w:rtl/>
        </w:rPr>
        <w:t>ממנו. סימן שזה לא יעיל.</w:t>
      </w:r>
    </w:p>
    <w:p w:rsidR="00136D5D" w:rsidRDefault="00136D5D" w:rsidP="00136D5D">
      <w:pPr>
        <w:rPr>
          <w:rtl/>
        </w:rPr>
      </w:pPr>
      <w:bookmarkStart w:id="63" w:name="_ETM_Q1_374362"/>
      <w:bookmarkStart w:id="64" w:name="_ETM_Q1_374449"/>
      <w:bookmarkEnd w:id="63"/>
      <w:bookmarkEnd w:id="64"/>
    </w:p>
    <w:p w:rsidR="00136D5D" w:rsidRDefault="00136D5D" w:rsidP="004D6A34">
      <w:pPr>
        <w:rPr>
          <w:rtl/>
        </w:rPr>
      </w:pPr>
      <w:bookmarkStart w:id="65" w:name="_ETM_Q1_374490"/>
      <w:bookmarkStart w:id="66" w:name="_ETM_Q1_374538"/>
      <w:bookmarkEnd w:id="65"/>
      <w:bookmarkEnd w:id="66"/>
      <w:r>
        <w:rPr>
          <w:rFonts w:hint="cs"/>
          <w:rtl/>
        </w:rPr>
        <w:t xml:space="preserve">דוגמה נוספת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D6A34">
        <w:rPr>
          <w:rFonts w:hint="cs"/>
          <w:rtl/>
        </w:rPr>
        <w:t xml:space="preserve">מחבל מכפר </w:t>
      </w:r>
      <w:proofErr w:type="spellStart"/>
      <w:r w:rsidR="004D6A34">
        <w:rPr>
          <w:rFonts w:hint="cs"/>
          <w:rtl/>
        </w:rPr>
        <w:t>עידנא</w:t>
      </w:r>
      <w:proofErr w:type="spellEnd"/>
      <w:r w:rsidR="004D6A34">
        <w:rPr>
          <w:rFonts w:hint="cs"/>
          <w:rtl/>
        </w:rPr>
        <w:t xml:space="preserve"> רצח שלושה שוטרים </w:t>
      </w:r>
      <w:r>
        <w:rPr>
          <w:rFonts w:hint="cs"/>
          <w:rtl/>
        </w:rPr>
        <w:t xml:space="preserve">לפני שלושה או </w:t>
      </w:r>
      <w:bookmarkStart w:id="67" w:name="_ETM_Q1_377970"/>
      <w:bookmarkEnd w:id="67"/>
      <w:r>
        <w:rPr>
          <w:rFonts w:hint="cs"/>
          <w:rtl/>
        </w:rPr>
        <w:t xml:space="preserve">ארבעה שבועות, </w:t>
      </w:r>
      <w:r w:rsidR="004D6A34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איני טועה. </w:t>
      </w:r>
      <w:r w:rsidR="004D6A34">
        <w:rPr>
          <w:rFonts w:hint="cs"/>
          <w:rtl/>
        </w:rPr>
        <w:t xml:space="preserve">הייתי בניחום </w:t>
      </w:r>
      <w:r>
        <w:rPr>
          <w:rFonts w:hint="cs"/>
          <w:rtl/>
        </w:rPr>
        <w:t xml:space="preserve">אצל כל שלושת השוטרים. השוטרים </w:t>
      </w:r>
      <w:bookmarkStart w:id="68" w:name="_ETM_Q1_386750"/>
      <w:bookmarkEnd w:id="68"/>
      <w:r>
        <w:rPr>
          <w:rFonts w:hint="cs"/>
          <w:rtl/>
        </w:rPr>
        <w:t xml:space="preserve">מהתחנה שלנו </w:t>
      </w:r>
      <w:r w:rsidR="004D6A34">
        <w:rPr>
          <w:rFonts w:hint="cs"/>
          <w:rtl/>
        </w:rPr>
        <w:t>בקר</w:t>
      </w:r>
      <w:r>
        <w:rPr>
          <w:rFonts w:hint="cs"/>
          <w:rtl/>
        </w:rPr>
        <w:t xml:space="preserve">יית ארבע. </w:t>
      </w:r>
      <w:r w:rsidR="004D6A34">
        <w:rPr>
          <w:rFonts w:hint="cs"/>
          <w:rtl/>
        </w:rPr>
        <w:t xml:space="preserve">איזה עונש מדינת ישראל הענישה </w:t>
      </w:r>
      <w:r>
        <w:rPr>
          <w:rFonts w:hint="cs"/>
          <w:rtl/>
        </w:rPr>
        <w:t xml:space="preserve">את משפחתו של הרוצח? היא אטמה </w:t>
      </w:r>
      <w:bookmarkStart w:id="69" w:name="_ETM_Q1_394285"/>
      <w:bookmarkEnd w:id="69"/>
      <w:r>
        <w:rPr>
          <w:rFonts w:hint="cs"/>
          <w:rtl/>
        </w:rPr>
        <w:t>לו את הבית. מיפו את הבית לקראת איטום או הריסה</w:t>
      </w:r>
      <w:r w:rsidR="004D6A3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0" w:name="_ETM_Q1_401625"/>
      <w:bookmarkEnd w:id="70"/>
      <w:r>
        <w:rPr>
          <w:rFonts w:hint="cs"/>
          <w:rtl/>
        </w:rPr>
        <w:t xml:space="preserve">העונש הזה כמובן לא מדגדג להם. </w:t>
      </w:r>
      <w:r w:rsidR="004D6A34">
        <w:rPr>
          <w:rFonts w:hint="cs"/>
          <w:rtl/>
        </w:rPr>
        <w:t xml:space="preserve">הם מקבלים ישר כסף לבנות בית חדש. </w:t>
      </w:r>
      <w:r>
        <w:rPr>
          <w:rFonts w:hint="cs"/>
          <w:rtl/>
        </w:rPr>
        <w:t xml:space="preserve">זה לא עוזר ועדיין </w:t>
      </w:r>
      <w:bookmarkStart w:id="71" w:name="_ETM_Q1_407133"/>
      <w:bookmarkEnd w:id="71"/>
      <w:r>
        <w:rPr>
          <w:rFonts w:hint="cs"/>
          <w:rtl/>
        </w:rPr>
        <w:t xml:space="preserve">ממשיכים עם זה ולכן ימשיכו להירצח פה אנשים. </w:t>
      </w:r>
    </w:p>
    <w:p w:rsidR="00136D5D" w:rsidRDefault="00136D5D" w:rsidP="00136D5D">
      <w:pPr>
        <w:rPr>
          <w:rtl/>
        </w:rPr>
      </w:pPr>
      <w:bookmarkStart w:id="72" w:name="_ETM_Q1_413617"/>
      <w:bookmarkStart w:id="73" w:name="_ETM_Q1_413672"/>
      <w:bookmarkEnd w:id="72"/>
      <w:bookmarkEnd w:id="73"/>
    </w:p>
    <w:p w:rsidR="00136D5D" w:rsidRDefault="004D6A34" w:rsidP="004D6A34">
      <w:pPr>
        <w:rPr>
          <w:rtl/>
        </w:rPr>
      </w:pPr>
      <w:bookmarkStart w:id="74" w:name="_ETM_Q1_413742"/>
      <w:bookmarkStart w:id="75" w:name="_ETM_Q1_413797"/>
      <w:bookmarkEnd w:id="74"/>
      <w:bookmarkEnd w:id="75"/>
      <w:r>
        <w:rPr>
          <w:rFonts w:hint="cs"/>
          <w:rtl/>
        </w:rPr>
        <w:t>מה שצרי</w:t>
      </w:r>
      <w:r w:rsidR="00136D5D">
        <w:rPr>
          <w:rFonts w:hint="cs"/>
          <w:rtl/>
        </w:rPr>
        <w:t xml:space="preserve">ך </w:t>
      </w:r>
      <w:bookmarkStart w:id="76" w:name="_ETM_Q1_416028"/>
      <w:bookmarkEnd w:id="76"/>
      <w:r w:rsidR="00136D5D">
        <w:rPr>
          <w:rFonts w:hint="cs"/>
          <w:rtl/>
        </w:rPr>
        <w:t>לשנות כמובן זה התפיסה הפשוטה</w:t>
      </w:r>
      <w:r>
        <w:rPr>
          <w:rFonts w:hint="cs"/>
          <w:rtl/>
        </w:rPr>
        <w:t>,</w:t>
      </w:r>
      <w:r w:rsidR="00136D5D">
        <w:rPr>
          <w:rFonts w:hint="cs"/>
          <w:rtl/>
        </w:rPr>
        <w:t xml:space="preserve"> שיש לגבות מהאויב את המחיר </w:t>
      </w:r>
      <w:bookmarkStart w:id="77" w:name="_ETM_Q1_422397"/>
      <w:bookmarkEnd w:id="77"/>
      <w:r w:rsidR="00136D5D">
        <w:rPr>
          <w:rFonts w:hint="cs"/>
          <w:rtl/>
        </w:rPr>
        <w:t>שאינו מוכן</w:t>
      </w:r>
      <w:r>
        <w:rPr>
          <w:rFonts w:hint="cs"/>
          <w:rtl/>
        </w:rPr>
        <w:t xml:space="preserve"> </w:t>
      </w:r>
      <w:r w:rsidR="00136D5D">
        <w:rPr>
          <w:rFonts w:hint="cs"/>
          <w:rtl/>
        </w:rPr>
        <w:t xml:space="preserve">לשלם. לקחת לו קרקע , לחלוט את הרכוש של </w:t>
      </w:r>
      <w:bookmarkStart w:id="78" w:name="_ETM_Q1_430525"/>
      <w:bookmarkEnd w:id="78"/>
      <w:r w:rsidR="00136D5D">
        <w:rPr>
          <w:rFonts w:hint="cs"/>
          <w:rtl/>
        </w:rPr>
        <w:t xml:space="preserve">משפחת הרוצחים לטובת משפחת הנרצחים, להעניש קולקטיבית </w:t>
      </w:r>
      <w:r>
        <w:rPr>
          <w:rFonts w:hint="cs"/>
          <w:rtl/>
        </w:rPr>
        <w:t xml:space="preserve">את הכפר שממנו יצא </w:t>
      </w:r>
      <w:bookmarkStart w:id="79" w:name="_ETM_Q1_439677"/>
      <w:bookmarkEnd w:id="79"/>
      <w:r>
        <w:rPr>
          <w:rFonts w:hint="cs"/>
          <w:rtl/>
        </w:rPr>
        <w:t xml:space="preserve">המחבל כדי שזו תהיה הפעם </w:t>
      </w:r>
      <w:r w:rsidR="00136D5D">
        <w:rPr>
          <w:rFonts w:hint="cs"/>
          <w:rtl/>
        </w:rPr>
        <w:t xml:space="preserve">האחרונה שייצא משם </w:t>
      </w:r>
      <w:bookmarkStart w:id="80" w:name="_ETM_Q1_440362"/>
      <w:bookmarkEnd w:id="80"/>
      <w:r w:rsidR="00136D5D">
        <w:rPr>
          <w:rFonts w:hint="cs"/>
          <w:rtl/>
        </w:rPr>
        <w:t xml:space="preserve">מחבל כי ראשי החמולות לא </w:t>
      </w:r>
      <w:r>
        <w:rPr>
          <w:rFonts w:hint="cs"/>
          <w:rtl/>
        </w:rPr>
        <w:t>י</w:t>
      </w:r>
      <w:r w:rsidR="00136D5D">
        <w:rPr>
          <w:rFonts w:hint="cs"/>
          <w:rtl/>
        </w:rPr>
        <w:t xml:space="preserve">יתנו למחבלים לצאת מתוכם </w:t>
      </w:r>
      <w:r>
        <w:rPr>
          <w:rFonts w:hint="cs"/>
          <w:rtl/>
        </w:rPr>
        <w:t xml:space="preserve">אם הם יידעו שחודש ימים אין להם חשמל, </w:t>
      </w:r>
      <w:r w:rsidR="00136D5D">
        <w:rPr>
          <w:rFonts w:hint="cs"/>
          <w:rtl/>
        </w:rPr>
        <w:t xml:space="preserve">מים, </w:t>
      </w:r>
      <w:bookmarkStart w:id="81" w:name="_ETM_Q1_448302"/>
      <w:bookmarkEnd w:id="81"/>
      <w:r w:rsidR="00136D5D">
        <w:rPr>
          <w:rFonts w:hint="cs"/>
          <w:rtl/>
        </w:rPr>
        <w:t xml:space="preserve">גז, קליטה סלולרית. להפוך את חייהם בלתי נסבלים. וזה בדיוק </w:t>
      </w:r>
      <w:bookmarkStart w:id="82" w:name="_ETM_Q1_456333"/>
      <w:bookmarkEnd w:id="82"/>
      <w:r w:rsidR="00136D5D">
        <w:rPr>
          <w:rFonts w:hint="cs"/>
          <w:rtl/>
        </w:rPr>
        <w:t xml:space="preserve">מה שצריך לקרות גם בעזה </w:t>
      </w:r>
      <w:r w:rsidR="00136D5D">
        <w:rPr>
          <w:rtl/>
        </w:rPr>
        <w:t>–</w:t>
      </w:r>
      <w:r w:rsidR="00136D5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אחרת החטופים יישארו שם עוד </w:t>
      </w:r>
      <w:bookmarkStart w:id="83" w:name="_ETM_Q1_462427"/>
      <w:bookmarkEnd w:id="83"/>
      <w:r w:rsidR="00136D5D">
        <w:rPr>
          <w:rFonts w:hint="cs"/>
          <w:rtl/>
        </w:rPr>
        <w:t>הרבה מאוד שנים.</w:t>
      </w:r>
    </w:p>
    <w:p w:rsidR="00136D5D" w:rsidRDefault="00136D5D" w:rsidP="00136D5D">
      <w:pPr>
        <w:rPr>
          <w:rtl/>
        </w:rPr>
      </w:pPr>
      <w:bookmarkStart w:id="84" w:name="_ETM_Q1_462403"/>
      <w:bookmarkStart w:id="85" w:name="_ETM_Q1_462483"/>
      <w:bookmarkEnd w:id="84"/>
      <w:bookmarkEnd w:id="85"/>
    </w:p>
    <w:p w:rsidR="00136D5D" w:rsidRDefault="00136D5D" w:rsidP="004D6A34">
      <w:pPr>
        <w:rPr>
          <w:rtl/>
        </w:rPr>
      </w:pPr>
      <w:bookmarkStart w:id="86" w:name="_ETM_Q1_462561"/>
      <w:bookmarkStart w:id="87" w:name="_ETM_Q1_462606"/>
      <w:bookmarkEnd w:id="86"/>
      <w:bookmarkEnd w:id="87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דרמר</w:t>
      </w:r>
      <w:proofErr w:type="spellEnd"/>
      <w:r>
        <w:rPr>
          <w:rFonts w:hint="cs"/>
          <w:rtl/>
        </w:rPr>
        <w:t xml:space="preserve"> </w:t>
      </w:r>
      <w:bookmarkStart w:id="88" w:name="_ETM_Q1_464486"/>
      <w:bookmarkEnd w:id="88"/>
      <w:r w:rsidR="004D6A34">
        <w:rPr>
          <w:rFonts w:hint="cs"/>
          <w:rtl/>
        </w:rPr>
        <w:t>אמר לשני חברים אצלנו מפורום תקווה שחמאס מבחינת</w:t>
      </w:r>
      <w:r>
        <w:rPr>
          <w:rFonts w:hint="cs"/>
          <w:rtl/>
        </w:rPr>
        <w:t>ו מתכונן לעשר שנים</w:t>
      </w:r>
      <w:r w:rsidR="004D6A34">
        <w:rPr>
          <w:rFonts w:hint="cs"/>
          <w:rtl/>
        </w:rPr>
        <w:t xml:space="preserve"> של משא ומתן אתנו</w:t>
      </w:r>
      <w:r>
        <w:rPr>
          <w:rFonts w:hint="cs"/>
          <w:rtl/>
        </w:rPr>
        <w:t xml:space="preserve">, לאמלל את המשפחות, ליצור כאוס </w:t>
      </w:r>
      <w:bookmarkStart w:id="89" w:name="_ETM_Q1_473756"/>
      <w:bookmarkEnd w:id="89"/>
      <w:r>
        <w:rPr>
          <w:rFonts w:hint="cs"/>
          <w:rtl/>
        </w:rPr>
        <w:t xml:space="preserve">ברחובות ולהפחיד את החברה הישראלית. זו מטרתם </w:t>
      </w:r>
      <w:r>
        <w:rPr>
          <w:rtl/>
        </w:rPr>
        <w:t>–</w:t>
      </w:r>
      <w:r>
        <w:rPr>
          <w:rFonts w:hint="cs"/>
          <w:rtl/>
        </w:rPr>
        <w:t xml:space="preserve"> שנתייאש</w:t>
      </w:r>
      <w:r w:rsidR="004D6A34">
        <w:rPr>
          <w:rFonts w:hint="cs"/>
          <w:rtl/>
        </w:rPr>
        <w:t xml:space="preserve"> מהיכולת שלנו להיות בארץ הזו</w:t>
      </w:r>
      <w:r>
        <w:rPr>
          <w:rFonts w:hint="cs"/>
          <w:rtl/>
        </w:rPr>
        <w:t xml:space="preserve">. זו </w:t>
      </w:r>
      <w:bookmarkStart w:id="90" w:name="_ETM_Q1_481213"/>
      <w:bookmarkEnd w:id="90"/>
      <w:r>
        <w:rPr>
          <w:rFonts w:hint="cs"/>
          <w:rtl/>
        </w:rPr>
        <w:t>מטרתם בטרור. אז אני קורא מכ</w:t>
      </w:r>
      <w:r w:rsidR="004D6A34">
        <w:rPr>
          <w:rFonts w:hint="cs"/>
          <w:rtl/>
        </w:rPr>
        <w:t>אן</w:t>
      </w:r>
      <w:r>
        <w:rPr>
          <w:rFonts w:hint="cs"/>
          <w:rtl/>
        </w:rPr>
        <w:t xml:space="preserve"> לראש הממשלה</w:t>
      </w:r>
      <w:r w:rsidR="004D6A34">
        <w:rPr>
          <w:rFonts w:hint="cs"/>
          <w:rtl/>
        </w:rPr>
        <w:t>:</w:t>
      </w:r>
      <w:r>
        <w:rPr>
          <w:rFonts w:hint="cs"/>
          <w:rtl/>
        </w:rPr>
        <w:t xml:space="preserve"> העם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</w:t>
      </w:r>
      <w:bookmarkStart w:id="91" w:name="_ETM_Q1_488863"/>
      <w:bookmarkEnd w:id="91"/>
      <w:r>
        <w:rPr>
          <w:rFonts w:hint="cs"/>
          <w:rtl/>
        </w:rPr>
        <w:t xml:space="preserve">העם </w:t>
      </w:r>
      <w:r w:rsidR="004D6A34">
        <w:rPr>
          <w:rFonts w:hint="cs"/>
          <w:rtl/>
        </w:rPr>
        <w:t>י</w:t>
      </w:r>
      <w:r>
        <w:rPr>
          <w:rFonts w:hint="cs"/>
          <w:rtl/>
        </w:rPr>
        <w:t xml:space="preserve">יתן לך כל הגיבוי שתעשה את הפעולות הללו שלא </w:t>
      </w:r>
      <w:bookmarkStart w:id="92" w:name="_ETM_Q1_495064"/>
      <w:bookmarkEnd w:id="92"/>
      <w:r>
        <w:rPr>
          <w:rFonts w:hint="cs"/>
          <w:rtl/>
        </w:rPr>
        <w:t>נעשו עד הי</w:t>
      </w:r>
      <w:r w:rsidR="004D6A34">
        <w:rPr>
          <w:rFonts w:hint="cs"/>
          <w:rtl/>
        </w:rPr>
        <w:t>ום, ורק הפעולות האלה יאלצו את החמאס להשיב לנו</w:t>
      </w:r>
      <w:r>
        <w:rPr>
          <w:rFonts w:hint="cs"/>
          <w:rtl/>
        </w:rPr>
        <w:t xml:space="preserve"> את החטופים. תודה.</w:t>
      </w:r>
    </w:p>
    <w:p w:rsidR="00136D5D" w:rsidRDefault="00136D5D" w:rsidP="00136D5D">
      <w:pPr>
        <w:rPr>
          <w:rtl/>
        </w:rPr>
      </w:pPr>
      <w:bookmarkStart w:id="93" w:name="_ETM_Q1_499559"/>
      <w:bookmarkStart w:id="94" w:name="_ETM_Q1_499614"/>
      <w:bookmarkEnd w:id="93"/>
      <w:bookmarkEnd w:id="94"/>
    </w:p>
    <w:p w:rsidR="00136D5D" w:rsidRDefault="00136D5D" w:rsidP="00136D5D">
      <w:pPr>
        <w:pStyle w:val="af6"/>
        <w:keepNext/>
        <w:rPr>
          <w:rtl/>
        </w:rPr>
      </w:pPr>
      <w:bookmarkStart w:id="95" w:name="ET_yor_6353_8"/>
      <w:r w:rsidRPr="00136D5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36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136D5D" w:rsidRDefault="00136D5D" w:rsidP="00136D5D">
      <w:pPr>
        <w:pStyle w:val="KeepWithNext"/>
        <w:rPr>
          <w:rtl/>
        </w:rPr>
      </w:pPr>
    </w:p>
    <w:p w:rsidR="00136D5D" w:rsidRDefault="004D6A34" w:rsidP="004D6A34">
      <w:pPr>
        <w:rPr>
          <w:rtl/>
        </w:rPr>
      </w:pPr>
      <w:bookmarkStart w:id="96" w:name="_ETM_Q1_500163"/>
      <w:bookmarkEnd w:id="96"/>
      <w:r>
        <w:rPr>
          <w:rFonts w:hint="cs"/>
          <w:rtl/>
        </w:rPr>
        <w:t>תודה, אדו</w:t>
      </w:r>
      <w:r w:rsidR="00136D5D">
        <w:rPr>
          <w:rFonts w:hint="cs"/>
          <w:rtl/>
        </w:rPr>
        <w:t xml:space="preserve">ני. אני משתתף </w:t>
      </w:r>
      <w:bookmarkStart w:id="97" w:name="_ETM_Q1_506109"/>
      <w:bookmarkEnd w:id="97"/>
      <w:r>
        <w:rPr>
          <w:rFonts w:hint="cs"/>
          <w:rtl/>
        </w:rPr>
        <w:t>בכאבכם</w:t>
      </w:r>
      <w:r w:rsidR="00136D5D">
        <w:rPr>
          <w:rFonts w:hint="cs"/>
          <w:rtl/>
        </w:rPr>
        <w:t xml:space="preserve">, ואין דבר אחד שאמרת שאני לא חותם עליו </w:t>
      </w:r>
      <w:bookmarkStart w:id="98" w:name="_ETM_Q1_514134"/>
      <w:bookmarkEnd w:id="98"/>
      <w:r w:rsidR="00136D5D">
        <w:rPr>
          <w:rFonts w:hint="cs"/>
          <w:rtl/>
        </w:rPr>
        <w:t>בשתי ידיים. תודה.</w:t>
      </w:r>
    </w:p>
    <w:p w:rsidR="00136D5D" w:rsidRDefault="00136D5D" w:rsidP="00136D5D">
      <w:pPr>
        <w:rPr>
          <w:rtl/>
        </w:rPr>
      </w:pPr>
      <w:bookmarkStart w:id="99" w:name="_ETM_Q1_518420"/>
      <w:bookmarkStart w:id="100" w:name="_ETM_Q1_518477"/>
      <w:bookmarkEnd w:id="99"/>
      <w:bookmarkEnd w:id="100"/>
    </w:p>
    <w:p w:rsidR="00136D5D" w:rsidRDefault="00136D5D" w:rsidP="00136D5D">
      <w:pPr>
        <w:rPr>
          <w:rtl/>
        </w:rPr>
      </w:pPr>
      <w:bookmarkStart w:id="101" w:name="_ETM_Q1_518637"/>
      <w:bookmarkStart w:id="102" w:name="_ETM_Q1_518692"/>
      <w:bookmarkEnd w:id="101"/>
      <w:bookmarkEnd w:id="102"/>
      <w:r>
        <w:rPr>
          <w:rFonts w:hint="cs"/>
          <w:rtl/>
        </w:rPr>
        <w:t>נמשיך. ענייני דיומא.</w:t>
      </w:r>
    </w:p>
    <w:p w:rsidR="00136D5D" w:rsidRDefault="00136D5D" w:rsidP="00136D5D">
      <w:pPr>
        <w:rPr>
          <w:rtl/>
        </w:rPr>
      </w:pPr>
      <w:bookmarkStart w:id="103" w:name="_ETM_Q1_524861"/>
      <w:bookmarkStart w:id="104" w:name="_ETM_Q1_524926"/>
      <w:bookmarkStart w:id="105" w:name="_ETM_Q1_528165"/>
      <w:bookmarkEnd w:id="103"/>
      <w:bookmarkEnd w:id="104"/>
      <w:bookmarkEnd w:id="105"/>
    </w:p>
    <w:p w:rsidR="00136D5D" w:rsidRDefault="00136D5D" w:rsidP="00136D5D">
      <w:pPr>
        <w:pStyle w:val="a4"/>
        <w:keepNext/>
        <w:rPr>
          <w:rtl/>
        </w:rPr>
      </w:pPr>
      <w:bookmarkStart w:id="106" w:name="ET_speaker_6355_9"/>
      <w:r w:rsidRPr="00136D5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36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136D5D" w:rsidRDefault="00136D5D" w:rsidP="00136D5D">
      <w:pPr>
        <w:pStyle w:val="KeepWithNext"/>
        <w:rPr>
          <w:rtl/>
        </w:rPr>
      </w:pPr>
    </w:p>
    <w:p w:rsidR="00136D5D" w:rsidRDefault="00136D5D" w:rsidP="0029159C">
      <w:pPr>
        <w:rPr>
          <w:rtl/>
        </w:rPr>
      </w:pPr>
      <w:bookmarkStart w:id="107" w:name="_ETM_Q1_528620"/>
      <w:bookmarkStart w:id="108" w:name="_ETM_Q1_528665"/>
      <w:bookmarkEnd w:id="107"/>
      <w:bookmarkEnd w:id="108"/>
      <w:r>
        <w:rPr>
          <w:rFonts w:hint="cs"/>
          <w:rtl/>
        </w:rPr>
        <w:t xml:space="preserve">תודה, צביקה. אומר בקצרה, תראו, בבית </w:t>
      </w:r>
      <w:bookmarkStart w:id="109" w:name="_ETM_Q1_536782"/>
      <w:bookmarkEnd w:id="109"/>
      <w:r>
        <w:rPr>
          <w:rFonts w:hint="cs"/>
          <w:rtl/>
        </w:rPr>
        <w:t>הזה אנו מחוקקים ומ</w:t>
      </w:r>
      <w:r w:rsidR="004D6A34">
        <w:rPr>
          <w:rFonts w:hint="cs"/>
          <w:rtl/>
        </w:rPr>
        <w:t>י</w:t>
      </w:r>
      <w:r>
        <w:rPr>
          <w:rFonts w:hint="cs"/>
          <w:rtl/>
        </w:rPr>
        <w:t xml:space="preserve">יצרים חוקים שייטיבו עם האזרח במדינה, עם </w:t>
      </w:r>
      <w:bookmarkStart w:id="110" w:name="_ETM_Q1_544390"/>
      <w:bookmarkEnd w:id="110"/>
      <w:r>
        <w:rPr>
          <w:rFonts w:hint="cs"/>
          <w:rtl/>
        </w:rPr>
        <w:t xml:space="preserve">כל מה שאנו נדרשים כדי לקיים מדינה, ולעיתים נכון גם </w:t>
      </w:r>
      <w:bookmarkStart w:id="111" w:name="_ETM_Q1_550356"/>
      <w:bookmarkEnd w:id="111"/>
      <w:r w:rsidR="004D6A34">
        <w:rPr>
          <w:rFonts w:hint="cs"/>
          <w:rtl/>
        </w:rPr>
        <w:t>להסתכל פנימה לתוך ספר החוקים, ו</w:t>
      </w:r>
      <w:r>
        <w:rPr>
          <w:rFonts w:hint="cs"/>
          <w:rtl/>
        </w:rPr>
        <w:t xml:space="preserve">לראות אילו חוקים ממשיכים לקדם </w:t>
      </w:r>
      <w:bookmarkStart w:id="112" w:name="_ETM_Q1_558876"/>
      <w:bookmarkEnd w:id="112"/>
      <w:r w:rsidR="004D6A34">
        <w:rPr>
          <w:rFonts w:hint="cs"/>
          <w:rtl/>
        </w:rPr>
        <w:t xml:space="preserve">ואילו חוקים היו רלוונטיים כדיין </w:t>
      </w:r>
      <w:bookmarkStart w:id="113" w:name="_ETM_Q1_566028"/>
      <w:bookmarkEnd w:id="113"/>
      <w:r>
        <w:rPr>
          <w:rFonts w:hint="cs"/>
          <w:rtl/>
        </w:rPr>
        <w:t>כפי שהיו בתחילת דרכם. אחד הדבר</w:t>
      </w:r>
      <w:r w:rsidR="004D6A34">
        <w:rPr>
          <w:rFonts w:hint="cs"/>
          <w:rtl/>
        </w:rPr>
        <w:t>ים</w:t>
      </w:r>
      <w:r>
        <w:rPr>
          <w:rFonts w:hint="cs"/>
          <w:rtl/>
        </w:rPr>
        <w:t xml:space="preserve"> שאני מזהה</w:t>
      </w:r>
      <w:r w:rsidR="004D6A34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4" w:name="_ETM_Q1_565366"/>
      <w:bookmarkEnd w:id="114"/>
      <w:r>
        <w:rPr>
          <w:rFonts w:hint="cs"/>
          <w:rtl/>
        </w:rPr>
        <w:t xml:space="preserve">אולי חלק מתפקידנו כאן </w:t>
      </w:r>
      <w:proofErr w:type="spellStart"/>
      <w:r w:rsidR="004D6A34">
        <w:rPr>
          <w:rFonts w:hint="cs"/>
          <w:rtl/>
        </w:rPr>
        <w:t>ןכ</w:t>
      </w:r>
      <w:proofErr w:type="spellEnd"/>
      <w:r w:rsidR="004D6A3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להסתכל על ספר החוקים ולראות האם </w:t>
      </w:r>
      <w:bookmarkStart w:id="115" w:name="_ETM_Q1_572413"/>
      <w:bookmarkEnd w:id="115"/>
      <w:r>
        <w:rPr>
          <w:rFonts w:hint="cs"/>
          <w:rtl/>
        </w:rPr>
        <w:t>כוונת המחוקק דאז מתק</w:t>
      </w:r>
      <w:r w:rsidR="004D6A34">
        <w:rPr>
          <w:rFonts w:hint="cs"/>
          <w:rtl/>
        </w:rPr>
        <w:t>י</w:t>
      </w:r>
      <w:r>
        <w:rPr>
          <w:rFonts w:hint="cs"/>
          <w:rtl/>
        </w:rPr>
        <w:t>ימת גם היום</w:t>
      </w:r>
      <w:r w:rsidR="004D6A34">
        <w:rPr>
          <w:rFonts w:hint="cs"/>
          <w:rtl/>
        </w:rPr>
        <w:t>, כשאנחנו מסתכלים על מה שאני הגשתי וקודמיי הגישו</w:t>
      </w:r>
      <w:r>
        <w:rPr>
          <w:rFonts w:hint="cs"/>
          <w:rtl/>
        </w:rPr>
        <w:t xml:space="preserve"> בעבר, סוגית עבירת השוטטות </w:t>
      </w:r>
      <w:bookmarkStart w:id="116" w:name="_ETM_Q1_582256"/>
      <w:bookmarkEnd w:id="116"/>
      <w:r>
        <w:rPr>
          <w:rFonts w:hint="cs"/>
          <w:rtl/>
        </w:rPr>
        <w:t>היא אחת העב</w:t>
      </w:r>
      <w:r w:rsidR="0029159C">
        <w:rPr>
          <w:rFonts w:hint="cs"/>
          <w:rtl/>
        </w:rPr>
        <w:t>ירות שאני מבקש לבטל, להוריד אותה</w:t>
      </w:r>
      <w:r>
        <w:rPr>
          <w:rFonts w:hint="cs"/>
          <w:rtl/>
        </w:rPr>
        <w:t xml:space="preserve">. כשמסתכלים על </w:t>
      </w:r>
      <w:bookmarkStart w:id="117" w:name="_ETM_Q1_590886"/>
      <w:bookmarkEnd w:id="117"/>
      <w:r>
        <w:rPr>
          <w:rFonts w:hint="cs"/>
          <w:rtl/>
        </w:rPr>
        <w:t xml:space="preserve">מימוש העבירה הזו או </w:t>
      </w:r>
      <w:r w:rsidR="0029159C">
        <w:rPr>
          <w:rFonts w:hint="cs"/>
          <w:rtl/>
        </w:rPr>
        <w:t xml:space="preserve">מימוש </w:t>
      </w:r>
      <w:r>
        <w:rPr>
          <w:rFonts w:hint="cs"/>
          <w:rtl/>
        </w:rPr>
        <w:t xml:space="preserve">החוק הזה כדי לבצעו על ידי </w:t>
      </w:r>
      <w:bookmarkStart w:id="118" w:name="_ETM_Q1_596590"/>
      <w:bookmarkEnd w:id="118"/>
      <w:r>
        <w:rPr>
          <w:rFonts w:hint="cs"/>
          <w:rtl/>
        </w:rPr>
        <w:t>גורמי האכיפה, ה</w:t>
      </w:r>
      <w:r w:rsidR="0029159C">
        <w:rPr>
          <w:rFonts w:hint="cs"/>
          <w:rtl/>
        </w:rPr>
        <w:t>וא</w:t>
      </w:r>
      <w:r>
        <w:rPr>
          <w:rFonts w:hint="cs"/>
          <w:rtl/>
        </w:rPr>
        <w:t xml:space="preserve"> יוצר </w:t>
      </w:r>
      <w:r w:rsidR="0029159C">
        <w:rPr>
          <w:rFonts w:hint="cs"/>
          <w:rtl/>
        </w:rPr>
        <w:t xml:space="preserve">הדרה או </w:t>
      </w:r>
      <w:r>
        <w:rPr>
          <w:rFonts w:hint="cs"/>
          <w:rtl/>
        </w:rPr>
        <w:t xml:space="preserve">פגיעה או </w:t>
      </w:r>
      <w:proofErr w:type="spellStart"/>
      <w:r>
        <w:rPr>
          <w:rFonts w:hint="cs"/>
          <w:rtl/>
        </w:rPr>
        <w:t>פרופיילינג</w:t>
      </w:r>
      <w:proofErr w:type="spellEnd"/>
      <w:r>
        <w:rPr>
          <w:rFonts w:hint="cs"/>
          <w:rtl/>
        </w:rPr>
        <w:t xml:space="preserve"> כלפי ציבורים וקבוצות </w:t>
      </w:r>
      <w:bookmarkStart w:id="119" w:name="_ETM_Q1_606766"/>
      <w:bookmarkEnd w:id="119"/>
      <w:r>
        <w:rPr>
          <w:rFonts w:hint="cs"/>
          <w:rtl/>
        </w:rPr>
        <w:t xml:space="preserve">מסוימות. יעילות החוק הזה </w:t>
      </w:r>
      <w:r w:rsidR="0029159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נמוכה לאין שיעור, ותכף נשמע </w:t>
      </w:r>
      <w:bookmarkStart w:id="120" w:name="_ETM_Q1_614535"/>
      <w:bookmarkEnd w:id="120"/>
      <w:r>
        <w:rPr>
          <w:rFonts w:hint="cs"/>
          <w:rtl/>
        </w:rPr>
        <w:t xml:space="preserve">אם יש נתונים. הנזק </w:t>
      </w:r>
      <w:r w:rsidR="0029159C">
        <w:rPr>
          <w:rFonts w:hint="cs"/>
          <w:rtl/>
        </w:rPr>
        <w:t xml:space="preserve">שלה הוא </w:t>
      </w:r>
      <w:r>
        <w:rPr>
          <w:rFonts w:hint="cs"/>
          <w:rtl/>
        </w:rPr>
        <w:t xml:space="preserve">אדיר </w:t>
      </w:r>
      <w:r>
        <w:rPr>
          <w:rtl/>
        </w:rPr>
        <w:t>–</w:t>
      </w:r>
      <w:r>
        <w:rPr>
          <w:rFonts w:hint="cs"/>
          <w:rtl/>
        </w:rPr>
        <w:t xml:space="preserve"> לא רק ברמה </w:t>
      </w:r>
      <w:bookmarkStart w:id="121" w:name="_ETM_Q1_622351"/>
      <w:bookmarkEnd w:id="121"/>
      <w:r>
        <w:rPr>
          <w:rFonts w:hint="cs"/>
          <w:rtl/>
        </w:rPr>
        <w:t xml:space="preserve">של האשמה כזו או אחרת </w:t>
      </w:r>
      <w:r w:rsidR="0029159C">
        <w:rPr>
          <w:rFonts w:hint="cs"/>
          <w:rtl/>
        </w:rPr>
        <w:t xml:space="preserve">אלא ברמה שמי שנאלץ </w:t>
      </w:r>
      <w:bookmarkStart w:id="122" w:name="_ETM_Q1_628889"/>
      <w:bookmarkEnd w:id="122"/>
      <w:r>
        <w:rPr>
          <w:rFonts w:hint="cs"/>
          <w:rtl/>
        </w:rPr>
        <w:t>להתמודד מול מימוש החוק הז</w:t>
      </w:r>
      <w:r w:rsidR="0029159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23" w:name="_ETM_Q1_628213"/>
      <w:bookmarkEnd w:id="123"/>
      <w:r>
        <w:rPr>
          <w:rFonts w:hint="cs"/>
          <w:rtl/>
        </w:rPr>
        <w:t>מול ש</w:t>
      </w:r>
      <w:r w:rsidR="0029159C">
        <w:rPr>
          <w:rFonts w:hint="cs"/>
          <w:rtl/>
        </w:rPr>
        <w:t>ו</w:t>
      </w:r>
      <w:r>
        <w:rPr>
          <w:rFonts w:hint="cs"/>
          <w:rtl/>
        </w:rPr>
        <w:t>טר, גם אם רגע לאחר מכן התברר שלא נכון</w:t>
      </w:r>
      <w:r w:rsidR="002915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4" w:name="_ETM_Q1_634849"/>
      <w:bookmarkEnd w:id="124"/>
      <w:r>
        <w:rPr>
          <w:rFonts w:hint="cs"/>
          <w:rtl/>
        </w:rPr>
        <w:t>והוא משוחרר, המשקע והמשקל והפגיעות שיוצר</w:t>
      </w:r>
      <w:r w:rsidR="0029159C">
        <w:rPr>
          <w:rFonts w:hint="cs"/>
          <w:rtl/>
        </w:rPr>
        <w:t>,</w:t>
      </w:r>
      <w:r>
        <w:rPr>
          <w:rFonts w:hint="cs"/>
          <w:rtl/>
        </w:rPr>
        <w:t xml:space="preserve"> משפיע על </w:t>
      </w:r>
      <w:r w:rsidR="0029159C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כך הרבה </w:t>
      </w:r>
      <w:bookmarkStart w:id="125" w:name="_ETM_Q1_645583"/>
      <w:bookmarkEnd w:id="125"/>
      <w:r>
        <w:rPr>
          <w:rFonts w:hint="cs"/>
          <w:rtl/>
        </w:rPr>
        <w:t xml:space="preserve">אנשים וקבוצות שנכון וטוב שנפעל להכניס את הביטול הזה במהרה </w:t>
      </w:r>
      <w:bookmarkStart w:id="126" w:name="_ETM_Q1_653319"/>
      <w:bookmarkEnd w:id="126"/>
      <w:r>
        <w:rPr>
          <w:rFonts w:hint="cs"/>
          <w:rtl/>
        </w:rPr>
        <w:t xml:space="preserve">כדי להסיר את הפגיעות האלה. בקהילתי אני רואה לא מעט </w:t>
      </w:r>
      <w:bookmarkStart w:id="127" w:name="_ETM_Q1_663479"/>
      <w:bookmarkEnd w:id="127"/>
      <w:r>
        <w:rPr>
          <w:rFonts w:hint="cs"/>
          <w:rtl/>
        </w:rPr>
        <w:t xml:space="preserve">מבני קהילת יוצאי אתיופיה </w:t>
      </w:r>
      <w:r w:rsidR="0029159C">
        <w:rPr>
          <w:rFonts w:hint="cs"/>
          <w:rtl/>
        </w:rPr>
        <w:t xml:space="preserve">נפגעים בגין החוק הזה על לא עוול בכפם רק </w:t>
      </w:r>
      <w:bookmarkStart w:id="128" w:name="_ETM_Q1_673153"/>
      <w:bookmarkEnd w:id="128"/>
      <w:r w:rsidR="0029159C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טלפון </w:t>
      </w:r>
      <w:r w:rsidR="0029159C">
        <w:rPr>
          <w:rFonts w:hint="cs"/>
          <w:rtl/>
        </w:rPr>
        <w:t>ה</w:t>
      </w:r>
      <w:r>
        <w:rPr>
          <w:rFonts w:hint="cs"/>
          <w:rtl/>
        </w:rPr>
        <w:t xml:space="preserve">גיע, מישהו התקשר וחשד שמא </w:t>
      </w:r>
      <w:bookmarkStart w:id="129" w:name="_ETM_Q1_673845"/>
      <w:bookmarkEnd w:id="129"/>
      <w:r>
        <w:rPr>
          <w:rFonts w:hint="cs"/>
          <w:rtl/>
        </w:rPr>
        <w:t xml:space="preserve">האדם הזה לא מתאים </w:t>
      </w:r>
      <w:r w:rsidR="0029159C">
        <w:rPr>
          <w:rFonts w:hint="cs"/>
          <w:rtl/>
        </w:rPr>
        <w:t xml:space="preserve">לשכונה </w:t>
      </w:r>
      <w:r>
        <w:rPr>
          <w:rFonts w:hint="cs"/>
          <w:rtl/>
        </w:rPr>
        <w:t xml:space="preserve">ולרחוב הזה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136D5D" w:rsidRDefault="00136D5D" w:rsidP="00136D5D">
      <w:pPr>
        <w:rPr>
          <w:rtl/>
        </w:rPr>
      </w:pPr>
      <w:bookmarkStart w:id="130" w:name="_ETM_Q1_681391"/>
      <w:bookmarkStart w:id="131" w:name="_ETM_Q1_681466"/>
      <w:bookmarkEnd w:id="130"/>
      <w:bookmarkEnd w:id="131"/>
    </w:p>
    <w:p w:rsidR="00136D5D" w:rsidRDefault="00136D5D" w:rsidP="0029159C">
      <w:pPr>
        <w:rPr>
          <w:rtl/>
        </w:rPr>
      </w:pPr>
      <w:bookmarkStart w:id="132" w:name="_ETM_Q1_681519"/>
      <w:bookmarkStart w:id="133" w:name="_ETM_Q1_681579"/>
      <w:bookmarkEnd w:id="132"/>
      <w:bookmarkEnd w:id="133"/>
      <w:r>
        <w:rPr>
          <w:rFonts w:hint="cs"/>
          <w:rtl/>
        </w:rPr>
        <w:t xml:space="preserve">אנו כאן כדי </w:t>
      </w:r>
      <w:bookmarkStart w:id="134" w:name="_ETM_Q1_683105"/>
      <w:bookmarkEnd w:id="134"/>
      <w:r>
        <w:rPr>
          <w:rFonts w:hint="cs"/>
          <w:rtl/>
        </w:rPr>
        <w:t>לעסוק בחקיקה</w:t>
      </w:r>
      <w:r w:rsidR="0029159C">
        <w:rPr>
          <w:rFonts w:hint="cs"/>
          <w:rtl/>
        </w:rPr>
        <w:t xml:space="preserve"> הזו. גם התייעצתי עם היועצים המ</w:t>
      </w:r>
      <w:r>
        <w:rPr>
          <w:rFonts w:hint="cs"/>
          <w:rtl/>
        </w:rPr>
        <w:t>ש</w:t>
      </w:r>
      <w:r w:rsidR="0029159C">
        <w:rPr>
          <w:rFonts w:hint="cs"/>
          <w:rtl/>
        </w:rPr>
        <w:t>פ</w:t>
      </w:r>
      <w:r>
        <w:rPr>
          <w:rFonts w:hint="cs"/>
          <w:rtl/>
        </w:rPr>
        <w:t xml:space="preserve">טיים השונים וראיתי </w:t>
      </w:r>
      <w:bookmarkStart w:id="135" w:name="_ETM_Q1_692344"/>
      <w:bookmarkEnd w:id="135"/>
      <w:r>
        <w:rPr>
          <w:rFonts w:hint="cs"/>
          <w:rtl/>
        </w:rPr>
        <w:t>כמין שמחה שמביאים את הנושא הזה</w:t>
      </w:r>
      <w:r w:rsidR="0029159C">
        <w:rPr>
          <w:rFonts w:hint="cs"/>
          <w:rtl/>
        </w:rPr>
        <w:t>,</w:t>
      </w:r>
      <w:r>
        <w:rPr>
          <w:rFonts w:hint="cs"/>
          <w:rtl/>
        </w:rPr>
        <w:t xml:space="preserve"> כי אומרים: אנחנו עסוק</w:t>
      </w:r>
      <w:r w:rsidR="004D6A3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36" w:name="_ETM_Q1_699072"/>
      <w:bookmarkEnd w:id="136"/>
      <w:r>
        <w:rPr>
          <w:rFonts w:hint="cs"/>
          <w:rtl/>
        </w:rPr>
        <w:t>בהוספת חוקים</w:t>
      </w:r>
      <w:r w:rsidR="0029159C">
        <w:rPr>
          <w:rFonts w:hint="cs"/>
          <w:rtl/>
        </w:rPr>
        <w:t>,</w:t>
      </w:r>
      <w:r>
        <w:rPr>
          <w:rFonts w:hint="cs"/>
          <w:rtl/>
        </w:rPr>
        <w:t xml:space="preserve"> ואני כקבוצה שנמצאת ופונים אליי אנשים רבים</w:t>
      </w:r>
      <w:r w:rsidR="0029159C">
        <w:rPr>
          <w:rFonts w:hint="cs"/>
          <w:rtl/>
        </w:rPr>
        <w:t>,</w:t>
      </w:r>
      <w:r>
        <w:rPr>
          <w:rFonts w:hint="cs"/>
          <w:rtl/>
        </w:rPr>
        <w:t xml:space="preserve"> אולי </w:t>
      </w:r>
      <w:bookmarkStart w:id="137" w:name="_ETM_Q1_708573"/>
      <w:bookmarkEnd w:id="137"/>
      <w:r>
        <w:rPr>
          <w:rFonts w:hint="cs"/>
          <w:rtl/>
        </w:rPr>
        <w:t xml:space="preserve">עכשיו </w:t>
      </w:r>
      <w:r w:rsidR="0029159C">
        <w:rPr>
          <w:rFonts w:hint="cs"/>
          <w:rtl/>
        </w:rPr>
        <w:t>אני רואה, הצלחתי לעבור על כ</w:t>
      </w:r>
      <w:r>
        <w:rPr>
          <w:rFonts w:hint="cs"/>
          <w:rtl/>
        </w:rPr>
        <w:t xml:space="preserve">מה דברים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9159C">
        <w:rPr>
          <w:rFonts w:hint="cs"/>
          <w:rtl/>
        </w:rPr>
        <w:t xml:space="preserve">רואה חובה נוספת </w:t>
      </w:r>
      <w:r>
        <w:rPr>
          <w:rFonts w:hint="cs"/>
          <w:rtl/>
        </w:rPr>
        <w:t xml:space="preserve">לא </w:t>
      </w:r>
      <w:bookmarkStart w:id="138" w:name="_ETM_Q1_714272"/>
      <w:bookmarkEnd w:id="138"/>
      <w:r>
        <w:rPr>
          <w:rFonts w:hint="cs"/>
          <w:rtl/>
        </w:rPr>
        <w:t>רק לי</w:t>
      </w:r>
      <w:r w:rsidR="0029159C">
        <w:rPr>
          <w:rFonts w:hint="cs"/>
          <w:rtl/>
        </w:rPr>
        <w:t>י</w:t>
      </w:r>
      <w:r>
        <w:rPr>
          <w:rFonts w:hint="cs"/>
          <w:rtl/>
        </w:rPr>
        <w:t>צר חקיקה חדשה אלא ל</w:t>
      </w:r>
      <w:r w:rsidR="0029159C">
        <w:rPr>
          <w:rFonts w:hint="cs"/>
          <w:rtl/>
        </w:rPr>
        <w:t>י</w:t>
      </w:r>
      <w:r>
        <w:rPr>
          <w:rFonts w:hint="cs"/>
          <w:rtl/>
        </w:rPr>
        <w:t xml:space="preserve">יצר דיוק של החקיקה הקיימת. </w:t>
      </w:r>
      <w:bookmarkStart w:id="139" w:name="_ETM_Q1_720991"/>
      <w:bookmarkEnd w:id="139"/>
      <w:r>
        <w:rPr>
          <w:rFonts w:hint="cs"/>
          <w:rtl/>
        </w:rPr>
        <w:t xml:space="preserve">תודה על הדיון הזה </w:t>
      </w:r>
      <w:r w:rsidR="0029159C">
        <w:rPr>
          <w:rFonts w:hint="cs"/>
          <w:rtl/>
        </w:rPr>
        <w:t xml:space="preserve">ומקווה שזה יעבור את הכול </w:t>
      </w:r>
      <w:r>
        <w:rPr>
          <w:rFonts w:hint="cs"/>
          <w:rtl/>
        </w:rPr>
        <w:t>והביטול ייכנס.</w:t>
      </w:r>
    </w:p>
    <w:p w:rsidR="00136D5D" w:rsidRDefault="00136D5D" w:rsidP="00136D5D">
      <w:pPr>
        <w:rPr>
          <w:rtl/>
        </w:rPr>
      </w:pPr>
      <w:bookmarkStart w:id="140" w:name="_ETM_Q1_726086"/>
      <w:bookmarkStart w:id="141" w:name="_ETM_Q1_726151"/>
      <w:bookmarkEnd w:id="140"/>
      <w:bookmarkEnd w:id="141"/>
    </w:p>
    <w:p w:rsidR="00136D5D" w:rsidRDefault="00136D5D" w:rsidP="00136D5D">
      <w:pPr>
        <w:pStyle w:val="af6"/>
        <w:keepNext/>
        <w:rPr>
          <w:rtl/>
        </w:rPr>
      </w:pPr>
      <w:bookmarkStart w:id="142" w:name="ET_yor_6353_10"/>
      <w:r w:rsidRPr="00136D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36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136D5D" w:rsidRDefault="00136D5D" w:rsidP="00136D5D">
      <w:pPr>
        <w:pStyle w:val="KeepWithNext"/>
        <w:rPr>
          <w:rtl/>
        </w:rPr>
      </w:pPr>
    </w:p>
    <w:p w:rsidR="00136D5D" w:rsidRDefault="00136D5D" w:rsidP="00136D5D">
      <w:pPr>
        <w:rPr>
          <w:rtl/>
        </w:rPr>
      </w:pPr>
      <w:bookmarkStart w:id="143" w:name="_ETM_Q1_726710"/>
      <w:bookmarkEnd w:id="143"/>
      <w:r>
        <w:rPr>
          <w:rFonts w:hint="cs"/>
          <w:rtl/>
        </w:rPr>
        <w:t>יעבור. יהיה בסדר. בבקשה.</w:t>
      </w:r>
    </w:p>
    <w:p w:rsidR="00136D5D" w:rsidRDefault="00136D5D" w:rsidP="00136D5D">
      <w:pPr>
        <w:rPr>
          <w:rtl/>
        </w:rPr>
      </w:pPr>
      <w:bookmarkStart w:id="144" w:name="_ETM_Q1_737209"/>
      <w:bookmarkStart w:id="145" w:name="_ETM_Q1_737265"/>
      <w:bookmarkEnd w:id="144"/>
      <w:bookmarkEnd w:id="145"/>
    </w:p>
    <w:p w:rsidR="00136D5D" w:rsidRDefault="00136D5D" w:rsidP="00136D5D">
      <w:pPr>
        <w:pStyle w:val="a4"/>
        <w:keepNext/>
        <w:rPr>
          <w:rtl/>
        </w:rPr>
      </w:pPr>
      <w:bookmarkStart w:id="146" w:name="ET_speaker_עדן_מנדלוביץ_11"/>
      <w:r w:rsidRPr="00136D5D">
        <w:rPr>
          <w:rStyle w:val="TagStyle"/>
          <w:rtl/>
        </w:rPr>
        <w:t xml:space="preserve"> &lt;&lt; דובר &gt;&gt; </w:t>
      </w:r>
      <w:r>
        <w:rPr>
          <w:rtl/>
        </w:rPr>
        <w:t xml:space="preserve">עדן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136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136D5D" w:rsidRDefault="00136D5D" w:rsidP="00136D5D">
      <w:pPr>
        <w:pStyle w:val="KeepWithNext"/>
        <w:rPr>
          <w:rtl/>
        </w:rPr>
      </w:pPr>
    </w:p>
    <w:p w:rsidR="00136D5D" w:rsidRDefault="0029159C" w:rsidP="00136D5D">
      <w:pPr>
        <w:rPr>
          <w:rtl/>
        </w:rPr>
      </w:pPr>
      <w:bookmarkStart w:id="147" w:name="_ETM_Q1_748916"/>
      <w:bookmarkEnd w:id="147"/>
      <w:r>
        <w:rPr>
          <w:rFonts w:hint="cs"/>
          <w:rtl/>
        </w:rPr>
        <w:t xml:space="preserve">נתחיל עם הקראת נוסח סעיף העבירה שאותו </w:t>
      </w:r>
      <w:bookmarkStart w:id="148" w:name="_ETM_Q1_739157"/>
      <w:bookmarkEnd w:id="148"/>
      <w:r>
        <w:rPr>
          <w:rFonts w:hint="cs"/>
          <w:rtl/>
        </w:rPr>
        <w:t xml:space="preserve">אנו מבקשים לבטל: משוטט בחצרים או בקרבתם או בדרך או בכביש או בסביבתם או במקום ציבורי, והכול בזמן ובנסיבות </w:t>
      </w:r>
      <w:bookmarkStart w:id="149" w:name="_ETM_Q1_748253"/>
      <w:bookmarkEnd w:id="149"/>
      <w:r>
        <w:rPr>
          <w:rFonts w:hint="cs"/>
          <w:rtl/>
        </w:rPr>
        <w:t xml:space="preserve">שיש להם כדי להסיק שהוא נמצא שם במטרה אסורה </w:t>
      </w:r>
      <w:r w:rsidR="00136D5D">
        <w:rPr>
          <w:rFonts w:hint="cs"/>
          <w:rtl/>
        </w:rPr>
        <w:t>ופסולה.</w:t>
      </w:r>
    </w:p>
    <w:p w:rsidR="00136D5D" w:rsidRDefault="00136D5D" w:rsidP="00136D5D">
      <w:pPr>
        <w:rPr>
          <w:rtl/>
        </w:rPr>
      </w:pPr>
      <w:bookmarkStart w:id="150" w:name="_ETM_Q1_750999"/>
      <w:bookmarkStart w:id="151" w:name="_ETM_Q1_751054"/>
      <w:bookmarkEnd w:id="150"/>
      <w:bookmarkEnd w:id="151"/>
    </w:p>
    <w:p w:rsidR="00136D5D" w:rsidRDefault="0029159C" w:rsidP="0029159C">
      <w:pPr>
        <w:rPr>
          <w:rtl/>
        </w:rPr>
      </w:pPr>
      <w:bookmarkStart w:id="152" w:name="_ETM_Q1_751129"/>
      <w:bookmarkStart w:id="153" w:name="_ETM_Q1_751174"/>
      <w:bookmarkEnd w:id="152"/>
      <w:bookmarkEnd w:id="153"/>
      <w:r>
        <w:rPr>
          <w:rFonts w:hint="cs"/>
          <w:rtl/>
        </w:rPr>
        <w:t xml:space="preserve">העבירה הוטמעה לשיטתנו עוד </w:t>
      </w:r>
      <w:bookmarkStart w:id="154" w:name="_ETM_Q1_752424"/>
      <w:bookmarkEnd w:id="154"/>
      <w:r w:rsidR="00136D5D">
        <w:rPr>
          <w:rFonts w:hint="cs"/>
          <w:rtl/>
        </w:rPr>
        <w:t>מהדין הפלילי מהמשפט האנגלי בתיקוני נוסח קלים. הבעייתיות שלה</w:t>
      </w:r>
      <w:r>
        <w:rPr>
          <w:rFonts w:hint="cs"/>
          <w:rtl/>
        </w:rPr>
        <w:t>, בעיקר</w:t>
      </w:r>
      <w:r w:rsidR="00136D5D">
        <w:rPr>
          <w:rFonts w:hint="cs"/>
          <w:rtl/>
        </w:rPr>
        <w:t xml:space="preserve"> בגלל </w:t>
      </w:r>
      <w:bookmarkStart w:id="155" w:name="_ETM_Q1_762106"/>
      <w:bookmarkEnd w:id="155"/>
      <w:r w:rsidR="00136D5D">
        <w:rPr>
          <w:rFonts w:hint="cs"/>
          <w:rtl/>
        </w:rPr>
        <w:t>שיסודותיה רחבים ועמומים</w:t>
      </w:r>
      <w:r>
        <w:rPr>
          <w:rFonts w:hint="cs"/>
          <w:rtl/>
        </w:rPr>
        <w:t>,</w:t>
      </w:r>
      <w:r w:rsidR="00136D5D">
        <w:rPr>
          <w:rFonts w:hint="cs"/>
          <w:rtl/>
        </w:rPr>
        <w:t xml:space="preserve"> ולכן הדבר לא בהכרח עומד בקנה אחד </w:t>
      </w:r>
      <w:bookmarkStart w:id="156" w:name="_ETM_Q1_770386"/>
      <w:bookmarkEnd w:id="156"/>
      <w:r>
        <w:rPr>
          <w:rFonts w:hint="cs"/>
          <w:rtl/>
        </w:rPr>
        <w:t>עם עיקרון החוקיות שלפיו ראוי שהאזר</w:t>
      </w:r>
      <w:bookmarkStart w:id="157" w:name="_ETM_Q1_772375"/>
      <w:bookmarkEnd w:id="157"/>
      <w:r>
        <w:rPr>
          <w:rFonts w:hint="cs"/>
          <w:rtl/>
        </w:rPr>
        <w:t xml:space="preserve">ח יידע בדיוק </w:t>
      </w:r>
      <w:r w:rsidR="00136D5D">
        <w:rPr>
          <w:rFonts w:hint="cs"/>
          <w:rtl/>
        </w:rPr>
        <w:t xml:space="preserve">מה ההתנהגויות האסורות שמהן צריך להימנע. </w:t>
      </w:r>
      <w:r>
        <w:rPr>
          <w:rFonts w:hint="cs"/>
          <w:rtl/>
        </w:rPr>
        <w:t xml:space="preserve">העבירה מעלה חשש </w:t>
      </w:r>
      <w:r w:rsidR="00136D5D">
        <w:rPr>
          <w:rFonts w:hint="cs"/>
          <w:rtl/>
        </w:rPr>
        <w:t xml:space="preserve">מפני </w:t>
      </w:r>
      <w:proofErr w:type="spellStart"/>
      <w:r w:rsidR="00136D5D">
        <w:rPr>
          <w:rFonts w:hint="cs"/>
          <w:rtl/>
        </w:rPr>
        <w:t>פרופיילינג</w:t>
      </w:r>
      <w:proofErr w:type="spellEnd"/>
      <w:r w:rsidR="00136D5D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משמע אפליה סטטיסטית כלפי </w:t>
      </w:r>
      <w:bookmarkStart w:id="158" w:name="_ETM_Q1_781369"/>
      <w:bookmarkEnd w:id="158"/>
      <w:r w:rsidR="00136D5D">
        <w:rPr>
          <w:rFonts w:hint="cs"/>
          <w:rtl/>
        </w:rPr>
        <w:t xml:space="preserve">קבוצות מסוימות </w:t>
      </w:r>
      <w:bookmarkStart w:id="159" w:name="_ETM_Q1_782856"/>
      <w:bookmarkEnd w:id="159"/>
      <w:r w:rsidR="00136D5D">
        <w:rPr>
          <w:rFonts w:hint="cs"/>
          <w:rtl/>
        </w:rPr>
        <w:t>באוכלוסייה והנתונים יש בכוחם כדי להעיד על כך.</w:t>
      </w:r>
    </w:p>
    <w:p w:rsidR="00136D5D" w:rsidRDefault="00136D5D" w:rsidP="00136D5D">
      <w:pPr>
        <w:rPr>
          <w:rtl/>
        </w:rPr>
      </w:pPr>
      <w:bookmarkStart w:id="160" w:name="_ETM_Q1_788642"/>
      <w:bookmarkStart w:id="161" w:name="_ETM_Q1_788704"/>
      <w:bookmarkEnd w:id="160"/>
      <w:bookmarkEnd w:id="161"/>
    </w:p>
    <w:p w:rsidR="00136D5D" w:rsidRDefault="00136D5D" w:rsidP="00136D5D">
      <w:pPr>
        <w:rPr>
          <w:rtl/>
        </w:rPr>
      </w:pPr>
      <w:bookmarkStart w:id="162" w:name="_ETM_Q1_788778"/>
      <w:bookmarkStart w:id="163" w:name="_ETM_Q1_788825"/>
      <w:bookmarkEnd w:id="162"/>
      <w:bookmarkEnd w:id="163"/>
      <w:r>
        <w:rPr>
          <w:rFonts w:hint="cs"/>
          <w:rtl/>
        </w:rPr>
        <w:t xml:space="preserve">נקודה חשובה שאנו </w:t>
      </w:r>
      <w:bookmarkStart w:id="164" w:name="_ETM_Q1_791112"/>
      <w:bookmarkEnd w:id="164"/>
      <w:r>
        <w:rPr>
          <w:rFonts w:hint="cs"/>
          <w:rtl/>
        </w:rPr>
        <w:t>רוצים להעלות לדיון היא בעני</w:t>
      </w:r>
      <w:r w:rsidR="0029159C">
        <w:rPr>
          <w:rFonts w:hint="cs"/>
          <w:rtl/>
        </w:rPr>
        <w:t>י</w:t>
      </w:r>
      <w:r>
        <w:rPr>
          <w:rFonts w:hint="cs"/>
          <w:rtl/>
        </w:rPr>
        <w:t>ן סעיף 4 בחוק העונשין</w:t>
      </w:r>
      <w:r w:rsidR="0029159C">
        <w:rPr>
          <w:rFonts w:hint="cs"/>
          <w:rtl/>
        </w:rPr>
        <w:t>,</w:t>
      </w:r>
      <w:r>
        <w:rPr>
          <w:rFonts w:hint="cs"/>
          <w:rtl/>
        </w:rPr>
        <w:t xml:space="preserve"> לפיו </w:t>
      </w:r>
      <w:bookmarkStart w:id="165" w:name="_ETM_Q1_797433"/>
      <w:bookmarkEnd w:id="165"/>
      <w:r w:rsidR="0029159C">
        <w:rPr>
          <w:rFonts w:hint="cs"/>
          <w:rtl/>
        </w:rPr>
        <w:t xml:space="preserve">בשעה שמבטלים עבירה </w:t>
      </w:r>
      <w:r>
        <w:rPr>
          <w:rFonts w:hint="cs"/>
          <w:rtl/>
        </w:rPr>
        <w:t xml:space="preserve">כל ההשלכות כמו מרשם פלילי או </w:t>
      </w:r>
      <w:proofErr w:type="spellStart"/>
      <w:r>
        <w:rPr>
          <w:rFonts w:hint="cs"/>
          <w:rtl/>
        </w:rPr>
        <w:t>אישומים</w:t>
      </w:r>
      <w:proofErr w:type="spellEnd"/>
      <w:r>
        <w:rPr>
          <w:rFonts w:hint="cs"/>
          <w:rtl/>
        </w:rPr>
        <w:t xml:space="preserve"> </w:t>
      </w:r>
      <w:r w:rsidR="0029159C">
        <w:rPr>
          <w:rFonts w:hint="cs"/>
          <w:rtl/>
        </w:rPr>
        <w:t xml:space="preserve">או גזר דין שניתן </w:t>
      </w:r>
      <w:r>
        <w:rPr>
          <w:rFonts w:hint="cs"/>
          <w:rtl/>
        </w:rPr>
        <w:t xml:space="preserve">בטלות ולכן </w:t>
      </w:r>
      <w:bookmarkStart w:id="166" w:name="_ETM_Q1_805250"/>
      <w:bookmarkEnd w:id="166"/>
      <w:r>
        <w:rPr>
          <w:rFonts w:hint="cs"/>
          <w:rtl/>
        </w:rPr>
        <w:t xml:space="preserve">אנו צריכים לקבל את הנתונים </w:t>
      </w:r>
      <w:r w:rsidR="0029159C">
        <w:rPr>
          <w:rFonts w:hint="cs"/>
          <w:rtl/>
        </w:rPr>
        <w:t xml:space="preserve">שיאפשרו לנו להבין </w:t>
      </w:r>
      <w:r>
        <w:rPr>
          <w:rFonts w:hint="cs"/>
          <w:rtl/>
        </w:rPr>
        <w:t xml:space="preserve">מה יהיו ההשלכות </w:t>
      </w:r>
      <w:r w:rsidR="0029159C">
        <w:rPr>
          <w:rFonts w:hint="cs"/>
          <w:rtl/>
        </w:rPr>
        <w:t xml:space="preserve">של ביטול עבירה </w:t>
      </w:r>
      <w:r>
        <w:rPr>
          <w:rFonts w:hint="cs"/>
          <w:rtl/>
        </w:rPr>
        <w:t xml:space="preserve">הן במקרים </w:t>
      </w:r>
      <w:bookmarkStart w:id="167" w:name="_ETM_Q1_810297"/>
      <w:bookmarkEnd w:id="167"/>
      <w:r w:rsidR="0029159C">
        <w:rPr>
          <w:rFonts w:hint="cs"/>
          <w:rtl/>
        </w:rPr>
        <w:t>בהם</w:t>
      </w:r>
      <w:r>
        <w:rPr>
          <w:rFonts w:hint="cs"/>
          <w:rtl/>
        </w:rPr>
        <w:t xml:space="preserve"> ההרשעה נעשתה במסגרת עסקת טיעון כעבירה יחידה.</w:t>
      </w:r>
    </w:p>
    <w:p w:rsidR="00136D5D" w:rsidRDefault="00136D5D" w:rsidP="00136D5D">
      <w:pPr>
        <w:rPr>
          <w:rtl/>
        </w:rPr>
      </w:pPr>
      <w:bookmarkStart w:id="168" w:name="_ETM_Q1_819700"/>
      <w:bookmarkStart w:id="169" w:name="_ETM_Q1_819759"/>
      <w:bookmarkStart w:id="170" w:name="_ETM_Q1_820412"/>
      <w:bookmarkEnd w:id="168"/>
      <w:bookmarkEnd w:id="169"/>
      <w:bookmarkEnd w:id="170"/>
    </w:p>
    <w:p w:rsidR="00136D5D" w:rsidRDefault="00136D5D" w:rsidP="00136D5D">
      <w:pPr>
        <w:pStyle w:val="a4"/>
        <w:keepNext/>
        <w:rPr>
          <w:rtl/>
        </w:rPr>
      </w:pPr>
      <w:bookmarkStart w:id="171" w:name="ET_speaker_אפרת_חקאק_12"/>
      <w:r w:rsidRPr="00136D5D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136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136D5D" w:rsidRDefault="00136D5D" w:rsidP="00136D5D">
      <w:pPr>
        <w:pStyle w:val="KeepWithNext"/>
        <w:rPr>
          <w:rtl/>
        </w:rPr>
      </w:pPr>
    </w:p>
    <w:p w:rsidR="00136D5D" w:rsidRDefault="0029159C" w:rsidP="0029159C">
      <w:pPr>
        <w:rPr>
          <w:rtl/>
        </w:rPr>
      </w:pPr>
      <w:bookmarkStart w:id="172" w:name="_ETM_Q1_820860"/>
      <w:bookmarkStart w:id="173" w:name="_ETM_Q1_820898"/>
      <w:bookmarkEnd w:id="172"/>
      <w:bookmarkEnd w:id="173"/>
      <w:r>
        <w:rPr>
          <w:rFonts w:hint="cs"/>
          <w:rtl/>
        </w:rPr>
        <w:t xml:space="preserve">נשמע מהגורמים כולל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 </w:t>
      </w:r>
      <w:r w:rsidR="00136D5D">
        <w:rPr>
          <w:rFonts w:hint="cs"/>
          <w:rtl/>
        </w:rPr>
        <w:t xml:space="preserve">שהביאו נתונים על </w:t>
      </w:r>
      <w:bookmarkStart w:id="174" w:name="_ETM_Q1_824206"/>
      <w:bookmarkEnd w:id="174"/>
      <w:r w:rsidR="00136D5D">
        <w:rPr>
          <w:rFonts w:hint="cs"/>
          <w:rtl/>
        </w:rPr>
        <w:t xml:space="preserve">פתיחה בחקירה בעבירה הזו. שמחה לראות אם </w:t>
      </w:r>
      <w:r>
        <w:rPr>
          <w:rFonts w:hint="cs"/>
          <w:rtl/>
        </w:rPr>
        <w:t xml:space="preserve">באמת </w:t>
      </w:r>
      <w:r w:rsidR="00136D5D">
        <w:rPr>
          <w:rFonts w:hint="cs"/>
          <w:rtl/>
        </w:rPr>
        <w:t>כולם מסכימים</w:t>
      </w:r>
      <w:bookmarkStart w:id="175" w:name="_ETM_Q1_834029"/>
      <w:bookmarkEnd w:id="175"/>
      <w:r>
        <w:rPr>
          <w:rFonts w:hint="cs"/>
          <w:rtl/>
        </w:rPr>
        <w:t xml:space="preserve"> שיש הצדקה לבטל את העבירה</w:t>
      </w:r>
      <w:r w:rsidR="00136D5D">
        <w:rPr>
          <w:rFonts w:hint="cs"/>
          <w:rtl/>
        </w:rPr>
        <w:t>.</w:t>
      </w:r>
    </w:p>
    <w:p w:rsidR="00136D5D" w:rsidRDefault="00136D5D" w:rsidP="00136D5D">
      <w:pPr>
        <w:rPr>
          <w:rtl/>
        </w:rPr>
      </w:pPr>
      <w:bookmarkStart w:id="176" w:name="_ETM_Q1_834849"/>
      <w:bookmarkStart w:id="177" w:name="_ETM_Q1_834916"/>
      <w:bookmarkStart w:id="178" w:name="_ETM_Q1_835865"/>
      <w:bookmarkEnd w:id="176"/>
      <w:bookmarkEnd w:id="177"/>
      <w:bookmarkEnd w:id="178"/>
    </w:p>
    <w:p w:rsidR="0029159C" w:rsidRDefault="0029159C" w:rsidP="0029159C">
      <w:pPr>
        <w:pStyle w:val="af6"/>
        <w:keepNext/>
        <w:rPr>
          <w:rtl/>
        </w:rPr>
      </w:pPr>
      <w:bookmarkStart w:id="179" w:name="ET_yor_6353_44"/>
      <w:r w:rsidRPr="002915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91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29159C" w:rsidRDefault="0029159C" w:rsidP="0029159C">
      <w:pPr>
        <w:pStyle w:val="KeepWithNext"/>
        <w:rPr>
          <w:rtl/>
        </w:rPr>
      </w:pPr>
    </w:p>
    <w:p w:rsidR="0029159C" w:rsidRDefault="0029159C" w:rsidP="0029159C">
      <w:pPr>
        <w:rPr>
          <w:rtl/>
        </w:rPr>
      </w:pPr>
      <w:bookmarkStart w:id="180" w:name="_ETM_Q1_838856"/>
      <w:bookmarkEnd w:id="180"/>
      <w:r>
        <w:rPr>
          <w:rFonts w:hint="cs"/>
          <w:rtl/>
        </w:rPr>
        <w:t>משרד המשפטים, בבקשה.</w:t>
      </w:r>
    </w:p>
    <w:p w:rsidR="0029159C" w:rsidRPr="0029159C" w:rsidRDefault="0029159C" w:rsidP="0029159C">
      <w:pPr>
        <w:rPr>
          <w:rtl/>
        </w:rPr>
      </w:pPr>
      <w:r>
        <w:rPr>
          <w:rFonts w:hint="cs"/>
          <w:rtl/>
        </w:rPr>
        <w:lastRenderedPageBreak/>
        <w:t xml:space="preserve"> </w:t>
      </w:r>
    </w:p>
    <w:p w:rsidR="00136D5D" w:rsidRDefault="00136D5D" w:rsidP="00136D5D">
      <w:pPr>
        <w:pStyle w:val="af9"/>
        <w:keepNext/>
        <w:rPr>
          <w:rtl/>
        </w:rPr>
      </w:pPr>
      <w:bookmarkStart w:id="181" w:name="ET_guest_635381_13"/>
      <w:r w:rsidRPr="00136D5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36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:rsidR="00136D5D" w:rsidRDefault="00136D5D" w:rsidP="00136D5D">
      <w:pPr>
        <w:pStyle w:val="KeepWithNext"/>
        <w:rPr>
          <w:rtl/>
        </w:rPr>
      </w:pPr>
    </w:p>
    <w:p w:rsidR="00136D5D" w:rsidRDefault="00136D5D" w:rsidP="00136D5D">
      <w:pPr>
        <w:rPr>
          <w:rtl/>
        </w:rPr>
      </w:pPr>
      <w:bookmarkStart w:id="182" w:name="_ETM_Q1_836319"/>
      <w:bookmarkStart w:id="183" w:name="_ETM_Q1_836339"/>
      <w:bookmarkEnd w:id="182"/>
      <w:bookmarkEnd w:id="183"/>
      <w:r>
        <w:rPr>
          <w:rFonts w:hint="cs"/>
          <w:rtl/>
        </w:rPr>
        <w:t xml:space="preserve">ראשית, אני </w:t>
      </w:r>
      <w:bookmarkStart w:id="184" w:name="_ETM_Q1_839720"/>
      <w:bookmarkEnd w:id="184"/>
      <w:r>
        <w:rPr>
          <w:rFonts w:hint="cs"/>
          <w:rtl/>
        </w:rPr>
        <w:t xml:space="preserve">רוצה להגיד לחבר הכנסת סולומון שיש פה אחדות דעים די </w:t>
      </w:r>
      <w:bookmarkStart w:id="185" w:name="_ETM_Q1_847161"/>
      <w:bookmarkEnd w:id="185"/>
      <w:r>
        <w:rPr>
          <w:rFonts w:hint="cs"/>
          <w:rtl/>
        </w:rPr>
        <w:t>נדירה סביב השולחן הזה</w:t>
      </w:r>
      <w:bookmarkStart w:id="186" w:name="_ETM_Q1_850730"/>
      <w:bookmarkEnd w:id="186"/>
      <w:r w:rsidR="0029159C">
        <w:rPr>
          <w:rFonts w:hint="cs"/>
          <w:rtl/>
        </w:rPr>
        <w:t xml:space="preserve"> לגבי ההצעה.</w:t>
      </w:r>
      <w:r>
        <w:rPr>
          <w:rFonts w:hint="cs"/>
          <w:rtl/>
        </w:rPr>
        <w:t xml:space="preserve"> </w:t>
      </w:r>
    </w:p>
    <w:p w:rsidR="00136D5D" w:rsidRDefault="00136D5D" w:rsidP="00136D5D">
      <w:pPr>
        <w:rPr>
          <w:rtl/>
        </w:rPr>
      </w:pPr>
      <w:bookmarkStart w:id="187" w:name="_ETM_Q1_852657"/>
      <w:bookmarkStart w:id="188" w:name="_ETM_Q1_852732"/>
      <w:bookmarkEnd w:id="187"/>
      <w:bookmarkEnd w:id="188"/>
    </w:p>
    <w:p w:rsidR="00136D5D" w:rsidRDefault="00136D5D" w:rsidP="00136D5D">
      <w:pPr>
        <w:pStyle w:val="af6"/>
        <w:keepNext/>
        <w:rPr>
          <w:rtl/>
        </w:rPr>
      </w:pPr>
      <w:bookmarkStart w:id="189" w:name="ET_yor_6353_14"/>
      <w:r w:rsidRPr="00136D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36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136D5D" w:rsidRDefault="00136D5D" w:rsidP="00136D5D">
      <w:pPr>
        <w:pStyle w:val="KeepWithNext"/>
        <w:rPr>
          <w:rtl/>
        </w:rPr>
      </w:pPr>
    </w:p>
    <w:p w:rsidR="00136D5D" w:rsidRDefault="0029159C" w:rsidP="00136D5D">
      <w:pPr>
        <w:rPr>
          <w:rtl/>
        </w:rPr>
      </w:pPr>
      <w:bookmarkStart w:id="190" w:name="_ETM_Q1_853262"/>
      <w:bookmarkEnd w:id="190"/>
      <w:r>
        <w:rPr>
          <w:rFonts w:hint="cs"/>
          <w:rtl/>
        </w:rPr>
        <w:t>זה שמשרד</w:t>
      </w:r>
      <w:r w:rsidR="00136D5D">
        <w:rPr>
          <w:rFonts w:hint="cs"/>
          <w:rtl/>
        </w:rPr>
        <w:t xml:space="preserve"> המשפטים תומך</w:t>
      </w:r>
      <w:r>
        <w:rPr>
          <w:rFonts w:hint="cs"/>
          <w:rtl/>
        </w:rPr>
        <w:t xml:space="preserve"> בחוק הקואליציה</w:t>
      </w:r>
      <w:r w:rsidR="00136D5D">
        <w:rPr>
          <w:rFonts w:hint="cs"/>
          <w:rtl/>
        </w:rPr>
        <w:t xml:space="preserve">, לדעתי פעם </w:t>
      </w:r>
      <w:bookmarkStart w:id="191" w:name="_ETM_Q1_858367"/>
      <w:bookmarkEnd w:id="191"/>
      <w:r w:rsidR="00136D5D">
        <w:rPr>
          <w:rFonts w:hint="cs"/>
          <w:rtl/>
        </w:rPr>
        <w:t>ראשונה שזה קורה.</w:t>
      </w:r>
      <w:r>
        <w:rPr>
          <w:rFonts w:hint="cs"/>
          <w:rtl/>
        </w:rPr>
        <w:t>..</w:t>
      </w:r>
    </w:p>
    <w:p w:rsidR="00136D5D" w:rsidRDefault="00136D5D" w:rsidP="00136D5D">
      <w:pPr>
        <w:rPr>
          <w:rtl/>
        </w:rPr>
      </w:pPr>
      <w:bookmarkStart w:id="192" w:name="_ETM_Q1_860385"/>
      <w:bookmarkStart w:id="193" w:name="_ETM_Q1_860455"/>
      <w:bookmarkEnd w:id="192"/>
      <w:bookmarkEnd w:id="193"/>
    </w:p>
    <w:p w:rsidR="00136D5D" w:rsidRDefault="00136D5D" w:rsidP="00136D5D">
      <w:pPr>
        <w:pStyle w:val="-"/>
        <w:keepNext/>
        <w:rPr>
          <w:rtl/>
        </w:rPr>
      </w:pPr>
      <w:bookmarkStart w:id="194" w:name="ET_speakercontinue_635381_15"/>
      <w:r w:rsidRPr="00136D5D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136D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"/>
    </w:p>
    <w:p w:rsidR="00136D5D" w:rsidRDefault="00136D5D" w:rsidP="00136D5D">
      <w:pPr>
        <w:pStyle w:val="KeepWithNext"/>
        <w:rPr>
          <w:rtl/>
        </w:rPr>
      </w:pPr>
    </w:p>
    <w:p w:rsidR="00136D5D" w:rsidRDefault="0029159C" w:rsidP="00CD77DC">
      <w:pPr>
        <w:rPr>
          <w:rtl/>
        </w:rPr>
      </w:pPr>
      <w:bookmarkStart w:id="195" w:name="_ETM_Q1_860941"/>
      <w:bookmarkEnd w:id="195"/>
      <w:r>
        <w:rPr>
          <w:rFonts w:hint="cs"/>
          <w:rtl/>
        </w:rPr>
        <w:t xml:space="preserve">הקונצנזוס הרחב </w:t>
      </w:r>
      <w:r w:rsidR="00136D5D">
        <w:rPr>
          <w:rFonts w:hint="cs"/>
          <w:rtl/>
        </w:rPr>
        <w:t xml:space="preserve">לסוגיה שעלתה בהצעת החוק הזו מראה שבאמת ההצעה </w:t>
      </w:r>
      <w:bookmarkStart w:id="196" w:name="_ETM_Q1_866745"/>
      <w:bookmarkEnd w:id="196"/>
      <w:r>
        <w:rPr>
          <w:rFonts w:hint="cs"/>
          <w:rtl/>
        </w:rPr>
        <w:t>באה לתקן בעיה בדין הפלילי ש</w:t>
      </w:r>
      <w:r w:rsidR="00136D5D">
        <w:rPr>
          <w:rFonts w:hint="cs"/>
          <w:rtl/>
        </w:rPr>
        <w:t xml:space="preserve">יש לה השלכות חברתיות ומכאן </w:t>
      </w:r>
      <w:bookmarkStart w:id="197" w:name="_ETM_Q1_878486"/>
      <w:bookmarkEnd w:id="197"/>
      <w:r w:rsidR="00136D5D">
        <w:rPr>
          <w:rFonts w:hint="cs"/>
          <w:rtl/>
        </w:rPr>
        <w:t>חשיבות הצעד הז</w:t>
      </w:r>
      <w:r>
        <w:rPr>
          <w:rFonts w:hint="cs"/>
          <w:rtl/>
        </w:rPr>
        <w:t>ה</w:t>
      </w:r>
      <w:r w:rsidR="00136D5D">
        <w:rPr>
          <w:rFonts w:hint="cs"/>
          <w:rtl/>
        </w:rPr>
        <w:t>. עבירות בעלת מרקם פתוח</w:t>
      </w:r>
      <w:r>
        <w:rPr>
          <w:rFonts w:hint="cs"/>
          <w:rtl/>
        </w:rPr>
        <w:t>,</w:t>
      </w:r>
      <w:r w:rsidR="00136D5D">
        <w:rPr>
          <w:rFonts w:hint="cs"/>
          <w:rtl/>
        </w:rPr>
        <w:t xml:space="preserve"> שהשוטטות היא </w:t>
      </w:r>
      <w:bookmarkStart w:id="198" w:name="_ETM_Q1_888224"/>
      <w:bookmarkEnd w:id="198"/>
      <w:r w:rsidR="00136D5D">
        <w:rPr>
          <w:rFonts w:hint="cs"/>
          <w:rtl/>
        </w:rPr>
        <w:t xml:space="preserve">דוגמה לה, </w:t>
      </w:r>
      <w:r>
        <w:rPr>
          <w:rFonts w:hint="cs"/>
          <w:rtl/>
        </w:rPr>
        <w:t xml:space="preserve">ויש גם עבירות נוספות, </w:t>
      </w:r>
      <w:r w:rsidR="00136D5D">
        <w:rPr>
          <w:rFonts w:hint="cs"/>
          <w:rtl/>
        </w:rPr>
        <w:t xml:space="preserve">חלקן </w:t>
      </w:r>
      <w:r w:rsidR="00A8536A">
        <w:rPr>
          <w:rFonts w:hint="cs"/>
          <w:rtl/>
        </w:rPr>
        <w:t xml:space="preserve">אפילו </w:t>
      </w:r>
      <w:r w:rsidR="00136D5D">
        <w:rPr>
          <w:rFonts w:hint="cs"/>
          <w:rtl/>
        </w:rPr>
        <w:t xml:space="preserve">מצויות בסעיף 216 עצמו, מצדיקות בחינה </w:t>
      </w:r>
      <w:r w:rsidR="00CD77DC">
        <w:rPr>
          <w:rFonts w:hint="cs"/>
          <w:rtl/>
        </w:rPr>
        <w:t xml:space="preserve">של התאמתן </w:t>
      </w:r>
      <w:r w:rsidR="00136D5D">
        <w:rPr>
          <w:rFonts w:hint="cs"/>
          <w:rtl/>
        </w:rPr>
        <w:t xml:space="preserve">לעקרונות </w:t>
      </w:r>
      <w:bookmarkStart w:id="199" w:name="_ETM_Q1_896953"/>
      <w:bookmarkEnd w:id="199"/>
      <w:r w:rsidR="00CD77DC">
        <w:rPr>
          <w:rFonts w:hint="cs"/>
          <w:rtl/>
        </w:rPr>
        <w:t>של המשפ</w:t>
      </w:r>
      <w:r w:rsidR="00136D5D">
        <w:rPr>
          <w:rFonts w:hint="cs"/>
          <w:rtl/>
        </w:rPr>
        <w:t xml:space="preserve">ט הפלילי ובמיוחד עיקרון החוקיות, במיוחד עבירות </w:t>
      </w:r>
      <w:r w:rsidR="00CD77DC">
        <w:rPr>
          <w:rFonts w:hint="cs"/>
          <w:rtl/>
        </w:rPr>
        <w:t xml:space="preserve">שירשנו אותן בלי יותר מדי לעשות להן בחינה </w:t>
      </w:r>
      <w:r w:rsidR="00136D5D">
        <w:rPr>
          <w:rFonts w:hint="cs"/>
          <w:rtl/>
        </w:rPr>
        <w:t xml:space="preserve">מחודשת </w:t>
      </w:r>
      <w:bookmarkStart w:id="200" w:name="_ETM_Q1_905922"/>
      <w:bookmarkEnd w:id="200"/>
      <w:r w:rsidR="00136D5D">
        <w:rPr>
          <w:rFonts w:hint="cs"/>
          <w:rtl/>
        </w:rPr>
        <w:t xml:space="preserve">מפקודת </w:t>
      </w:r>
      <w:r w:rsidR="00CD77DC">
        <w:rPr>
          <w:rFonts w:hint="cs"/>
          <w:rtl/>
        </w:rPr>
        <w:t>החוק הפלילי המנדטורי, אפילו עבירות שבמשפט האנגלי</w:t>
      </w:r>
      <w:r w:rsidR="00136D5D">
        <w:rPr>
          <w:rFonts w:hint="cs"/>
          <w:rtl/>
        </w:rPr>
        <w:t xml:space="preserve"> למשל בוטלו או שונו.</w:t>
      </w:r>
    </w:p>
    <w:p w:rsidR="00136D5D" w:rsidRDefault="00136D5D" w:rsidP="00136D5D">
      <w:pPr>
        <w:rPr>
          <w:rtl/>
        </w:rPr>
      </w:pPr>
      <w:bookmarkStart w:id="201" w:name="_ETM_Q1_913756"/>
      <w:bookmarkStart w:id="202" w:name="_ETM_Q1_913823"/>
      <w:bookmarkStart w:id="203" w:name="_ETM_Q1_914786"/>
      <w:bookmarkEnd w:id="201"/>
      <w:bookmarkEnd w:id="202"/>
      <w:bookmarkEnd w:id="203"/>
    </w:p>
    <w:p w:rsidR="00136D5D" w:rsidRDefault="00136D5D" w:rsidP="00136D5D">
      <w:pPr>
        <w:pStyle w:val="a4"/>
        <w:keepNext/>
        <w:rPr>
          <w:rtl/>
        </w:rPr>
      </w:pPr>
      <w:bookmarkStart w:id="204" w:name="ET_speaker_6355_16"/>
      <w:r w:rsidRPr="00136D5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36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136D5D" w:rsidRDefault="00136D5D" w:rsidP="00136D5D">
      <w:pPr>
        <w:pStyle w:val="KeepWithNext"/>
        <w:rPr>
          <w:rtl/>
        </w:rPr>
      </w:pPr>
    </w:p>
    <w:p w:rsidR="00136D5D" w:rsidRDefault="00CD77DC" w:rsidP="00136D5D">
      <w:pPr>
        <w:rPr>
          <w:rtl/>
        </w:rPr>
      </w:pPr>
      <w:bookmarkStart w:id="205" w:name="_ETM_Q1_915230"/>
      <w:bookmarkStart w:id="206" w:name="_ETM_Q1_915271"/>
      <w:bookmarkEnd w:id="205"/>
      <w:bookmarkEnd w:id="206"/>
      <w:r>
        <w:rPr>
          <w:rFonts w:hint="cs"/>
          <w:rtl/>
        </w:rPr>
        <w:t xml:space="preserve">זה </w:t>
      </w:r>
      <w:r w:rsidR="00136D5D">
        <w:rPr>
          <w:rFonts w:hint="cs"/>
          <w:rtl/>
        </w:rPr>
        <w:t>אבסורד.</w:t>
      </w:r>
    </w:p>
    <w:p w:rsidR="00136D5D" w:rsidRDefault="00136D5D" w:rsidP="00136D5D">
      <w:pPr>
        <w:rPr>
          <w:rtl/>
        </w:rPr>
      </w:pPr>
      <w:bookmarkStart w:id="207" w:name="_ETM_Q1_918060"/>
      <w:bookmarkStart w:id="208" w:name="_ETM_Q1_918119"/>
      <w:bookmarkStart w:id="209" w:name="_ETM_Q1_919026"/>
      <w:bookmarkEnd w:id="207"/>
      <w:bookmarkEnd w:id="208"/>
      <w:bookmarkEnd w:id="209"/>
    </w:p>
    <w:p w:rsidR="00136D5D" w:rsidRDefault="00136D5D" w:rsidP="00136D5D">
      <w:pPr>
        <w:pStyle w:val="af9"/>
        <w:keepNext/>
        <w:rPr>
          <w:rtl/>
        </w:rPr>
      </w:pPr>
      <w:bookmarkStart w:id="210" w:name="ET_guest_635381_17"/>
      <w:r w:rsidRPr="00136D5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36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"/>
    </w:p>
    <w:p w:rsidR="00136D5D" w:rsidRDefault="00136D5D" w:rsidP="00136D5D">
      <w:pPr>
        <w:pStyle w:val="KeepWithNext"/>
        <w:rPr>
          <w:rtl/>
        </w:rPr>
      </w:pPr>
    </w:p>
    <w:p w:rsidR="00136D5D" w:rsidRDefault="00136D5D" w:rsidP="00CD77DC">
      <w:pPr>
        <w:rPr>
          <w:rtl/>
        </w:rPr>
      </w:pPr>
      <w:bookmarkStart w:id="211" w:name="_ETM_Q1_919485"/>
      <w:bookmarkStart w:id="212" w:name="_ETM_Q1_919522"/>
      <w:bookmarkEnd w:id="211"/>
      <w:bookmarkEnd w:id="212"/>
      <w:r>
        <w:rPr>
          <w:rFonts w:hint="cs"/>
          <w:rtl/>
        </w:rPr>
        <w:t xml:space="preserve">לגמרי. </w:t>
      </w:r>
      <w:r w:rsidR="00CD77DC">
        <w:rPr>
          <w:rFonts w:hint="cs"/>
          <w:rtl/>
        </w:rPr>
        <w:t xml:space="preserve">אחת הדוגמאות הבולטות לעבירה מסוג זה </w:t>
      </w:r>
      <w:bookmarkStart w:id="213" w:name="_ETM_Q1_921618"/>
      <w:bookmarkEnd w:id="213"/>
      <w:r w:rsidR="00CD77DC">
        <w:rPr>
          <w:rFonts w:hint="cs"/>
          <w:rtl/>
        </w:rPr>
        <w:t xml:space="preserve">הייתה עבירה </w:t>
      </w:r>
      <w:r>
        <w:rPr>
          <w:rFonts w:hint="cs"/>
          <w:rtl/>
        </w:rPr>
        <w:t xml:space="preserve">של </w:t>
      </w:r>
      <w:bookmarkStart w:id="214" w:name="_ETM_Q1_921291"/>
      <w:bookmarkEnd w:id="214"/>
      <w:r>
        <w:rPr>
          <w:rFonts w:hint="cs"/>
          <w:rtl/>
        </w:rPr>
        <w:t>תקלה ציבורית. אנ</w:t>
      </w:r>
      <w:r w:rsidR="00CD77DC">
        <w:rPr>
          <w:rFonts w:hint="cs"/>
          <w:rtl/>
        </w:rPr>
        <w:t>י</w:t>
      </w:r>
      <w:r>
        <w:rPr>
          <w:rFonts w:hint="cs"/>
          <w:rtl/>
        </w:rPr>
        <w:t xml:space="preserve"> כתבתי על זה במסגרת הפרויקט של שורשים </w:t>
      </w:r>
      <w:bookmarkStart w:id="215" w:name="_ETM_Q1_930144"/>
      <w:bookmarkEnd w:id="215"/>
      <w:r w:rsidR="00CD77DC">
        <w:rPr>
          <w:rFonts w:hint="cs"/>
          <w:rtl/>
        </w:rPr>
        <w:t>במשפט כדוגמה לנושא של השפעת תיקון 39 והחשיבות של עיקרון החוקיות על עבירו</w:t>
      </w:r>
      <w:r>
        <w:rPr>
          <w:rFonts w:hint="cs"/>
          <w:rtl/>
        </w:rPr>
        <w:t>ת פתוחות ועמו</w:t>
      </w:r>
      <w:r w:rsidR="00CD77DC">
        <w:rPr>
          <w:rFonts w:hint="cs"/>
          <w:rtl/>
        </w:rPr>
        <w:t>מ</w:t>
      </w:r>
      <w:r>
        <w:rPr>
          <w:rFonts w:hint="cs"/>
          <w:rtl/>
        </w:rPr>
        <w:t xml:space="preserve">ות שהיו קיימות. היה לנו ב-198 עבירה </w:t>
      </w:r>
      <w:bookmarkStart w:id="216" w:name="_ETM_Q1_940986"/>
      <w:bookmarkEnd w:id="216"/>
      <w:r>
        <w:rPr>
          <w:rFonts w:hint="cs"/>
          <w:rtl/>
        </w:rPr>
        <w:t xml:space="preserve">שקבעה: </w:t>
      </w:r>
      <w:r w:rsidR="00CD77DC">
        <w:rPr>
          <w:rFonts w:hint="cs"/>
          <w:rtl/>
        </w:rPr>
        <w:t>העושה מעשה או מחדל העלול להביא לתקלה ציבו</w:t>
      </w:r>
      <w:r>
        <w:rPr>
          <w:rFonts w:hint="cs"/>
          <w:rtl/>
        </w:rPr>
        <w:t xml:space="preserve">רית </w:t>
      </w:r>
      <w:r>
        <w:rPr>
          <w:rtl/>
        </w:rPr>
        <w:t>–</w:t>
      </w:r>
      <w:r>
        <w:rPr>
          <w:rFonts w:hint="cs"/>
          <w:rtl/>
        </w:rPr>
        <w:t xml:space="preserve"> שוב, עבירה מאוד רחבה </w:t>
      </w:r>
      <w:bookmarkStart w:id="217" w:name="_ETM_Q1_947931"/>
      <w:bookmarkEnd w:id="217"/>
      <w:r>
        <w:rPr>
          <w:rFonts w:hint="cs"/>
          <w:rtl/>
        </w:rPr>
        <w:t xml:space="preserve">ועמומה שהיה ניתן לעשות בה שימוש, </w:t>
      </w:r>
      <w:r w:rsidR="00CD77DC">
        <w:rPr>
          <w:rFonts w:hint="cs"/>
          <w:rtl/>
        </w:rPr>
        <w:t xml:space="preserve">שכמו שחבר הכנסת </w:t>
      </w:r>
      <w:bookmarkStart w:id="218" w:name="_ETM_Q1_954103"/>
      <w:bookmarkEnd w:id="218"/>
      <w:r w:rsidR="00CD77DC">
        <w:rPr>
          <w:rFonts w:hint="cs"/>
          <w:rtl/>
        </w:rPr>
        <w:t xml:space="preserve">העלה </w:t>
      </w:r>
      <w:r>
        <w:rPr>
          <w:rFonts w:hint="cs"/>
          <w:rtl/>
        </w:rPr>
        <w:t xml:space="preserve">וגם עדן ציינה, עבירות </w:t>
      </w:r>
      <w:bookmarkStart w:id="219" w:name="_ETM_Q1_955008"/>
      <w:bookmarkEnd w:id="219"/>
      <w:r>
        <w:rPr>
          <w:rFonts w:hint="cs"/>
          <w:rtl/>
        </w:rPr>
        <w:t>מסוג זה יש נטייה שמחקרים מעידים עליה</w:t>
      </w:r>
      <w:r w:rsidR="00CD77DC">
        <w:rPr>
          <w:rFonts w:hint="cs"/>
          <w:rtl/>
        </w:rPr>
        <w:t>,</w:t>
      </w:r>
      <w:r>
        <w:rPr>
          <w:rFonts w:hint="cs"/>
          <w:rtl/>
        </w:rPr>
        <w:t xml:space="preserve"> לעשות </w:t>
      </w:r>
      <w:r w:rsidR="00CD77DC">
        <w:rPr>
          <w:rFonts w:hint="cs"/>
          <w:rtl/>
        </w:rPr>
        <w:t xml:space="preserve">בהם שימוש נגד אוכלוסיות </w:t>
      </w:r>
      <w:r>
        <w:rPr>
          <w:rFonts w:hint="cs"/>
          <w:rtl/>
        </w:rPr>
        <w:t xml:space="preserve">של מיעוטים </w:t>
      </w:r>
      <w:bookmarkStart w:id="220" w:name="_ETM_Q1_961682"/>
      <w:bookmarkEnd w:id="220"/>
      <w:r>
        <w:rPr>
          <w:rFonts w:hint="cs"/>
          <w:rtl/>
        </w:rPr>
        <w:t xml:space="preserve">או במקרה שחבר הכנסת סולומון העלה, </w:t>
      </w:r>
      <w:r w:rsidR="00CD77DC">
        <w:rPr>
          <w:rFonts w:hint="cs"/>
          <w:rtl/>
        </w:rPr>
        <w:t xml:space="preserve">גם מיעוטים שניתן להבחין </w:t>
      </w:r>
      <w:r>
        <w:rPr>
          <w:rFonts w:hint="cs"/>
          <w:rtl/>
        </w:rPr>
        <w:t xml:space="preserve">בקלות בקבוצתן, למשל מטעמי </w:t>
      </w:r>
      <w:bookmarkStart w:id="221" w:name="_ETM_Q1_970834"/>
      <w:bookmarkEnd w:id="221"/>
      <w:r>
        <w:rPr>
          <w:rFonts w:hint="cs"/>
          <w:rtl/>
        </w:rPr>
        <w:t>צבע. לכן יש אינטרס למדינה להחליט</w:t>
      </w:r>
      <w:r w:rsidR="00CD77DC">
        <w:rPr>
          <w:rFonts w:hint="cs"/>
          <w:rtl/>
        </w:rPr>
        <w:t>, שבמ</w:t>
      </w:r>
      <w:r>
        <w:rPr>
          <w:rFonts w:hint="cs"/>
          <w:rtl/>
        </w:rPr>
        <w:t xml:space="preserve">קרה הזה איננו רוצים </w:t>
      </w:r>
      <w:bookmarkStart w:id="222" w:name="_ETM_Q1_978986"/>
      <w:bookmarkEnd w:id="222"/>
      <w:r>
        <w:rPr>
          <w:rFonts w:hint="cs"/>
          <w:rtl/>
        </w:rPr>
        <w:t>להשתמש בעבירות ה</w:t>
      </w:r>
      <w:r w:rsidR="00CD77DC">
        <w:rPr>
          <w:rFonts w:hint="cs"/>
          <w:rtl/>
        </w:rPr>
        <w:t>רחבות והפתוחות הללו</w:t>
      </w:r>
      <w:r>
        <w:rPr>
          <w:rFonts w:hint="cs"/>
          <w:rtl/>
        </w:rPr>
        <w:t xml:space="preserve"> כי הן מועדות לפורענות. </w:t>
      </w:r>
      <w:r w:rsidR="00CD77DC">
        <w:rPr>
          <w:rFonts w:hint="cs"/>
          <w:rtl/>
        </w:rPr>
        <w:t>לכן מראש אנו רוצים ללכת על עבירות יותר מדויקות.</w:t>
      </w:r>
      <w:bookmarkStart w:id="223" w:name="_ETM_Q1_989939"/>
      <w:bookmarkEnd w:id="223"/>
      <w:r w:rsidR="00CD77D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מעבר לצורך </w:t>
      </w:r>
      <w:bookmarkStart w:id="224" w:name="_ETM_Q1_988251"/>
      <w:bookmarkEnd w:id="224"/>
      <w:r>
        <w:rPr>
          <w:rFonts w:hint="cs"/>
          <w:rtl/>
        </w:rPr>
        <w:t xml:space="preserve">של עיקרון החוקיות לחדד התנהגות </w:t>
      </w:r>
      <w:r w:rsidR="00CD77DC">
        <w:rPr>
          <w:rFonts w:hint="cs"/>
          <w:rtl/>
        </w:rPr>
        <w:t xml:space="preserve">מאוד קונקרטית כדי להכווין את ההתנהגות </w:t>
      </w:r>
      <w:r>
        <w:rPr>
          <w:rFonts w:hint="cs"/>
          <w:rtl/>
        </w:rPr>
        <w:t xml:space="preserve">של האנשים שזה מטרת החוק </w:t>
      </w:r>
      <w:bookmarkStart w:id="225" w:name="_ETM_Q1_994323"/>
      <w:bookmarkEnd w:id="225"/>
      <w:r>
        <w:rPr>
          <w:rFonts w:hint="cs"/>
          <w:rtl/>
        </w:rPr>
        <w:t xml:space="preserve">הפלילי. עבירות עמומות כאלה לא באמת </w:t>
      </w:r>
      <w:r w:rsidR="00CD77DC">
        <w:rPr>
          <w:rFonts w:hint="cs"/>
          <w:rtl/>
        </w:rPr>
        <w:t xml:space="preserve">מכווינות התנהגות והתקלה הציבורית </w:t>
      </w:r>
      <w:bookmarkStart w:id="226" w:name="_ETM_Q1_1001867"/>
      <w:bookmarkEnd w:id="226"/>
      <w:r w:rsidR="00CD77DC">
        <w:rPr>
          <w:rFonts w:hint="cs"/>
          <w:rtl/>
        </w:rPr>
        <w:t xml:space="preserve">סבלה בדיוק מאותן </w:t>
      </w:r>
      <w:r>
        <w:rPr>
          <w:rFonts w:hint="cs"/>
          <w:rtl/>
        </w:rPr>
        <w:t xml:space="preserve">בעיות שכרגע מוצגות לגבי </w:t>
      </w:r>
      <w:bookmarkStart w:id="227" w:name="_ETM_Q1_1003048"/>
      <w:bookmarkEnd w:id="227"/>
      <w:r>
        <w:rPr>
          <w:rFonts w:hint="cs"/>
          <w:rtl/>
        </w:rPr>
        <w:t>נושא שוטטות</w:t>
      </w:r>
      <w:r w:rsidR="00CD77DC">
        <w:rPr>
          <w:rFonts w:hint="cs"/>
          <w:rtl/>
        </w:rPr>
        <w:t>,</w:t>
      </w:r>
      <w:r>
        <w:rPr>
          <w:rFonts w:hint="cs"/>
          <w:rtl/>
        </w:rPr>
        <w:t xml:space="preserve"> ולכן הכנסת החליטה לבטלה ב-2008 במסגרת </w:t>
      </w:r>
      <w:r w:rsidR="00CD77DC">
        <w:rPr>
          <w:rFonts w:hint="cs"/>
          <w:rtl/>
        </w:rPr>
        <w:t>תיקון 103 ל</w:t>
      </w:r>
      <w:r>
        <w:rPr>
          <w:rFonts w:hint="cs"/>
          <w:rtl/>
        </w:rPr>
        <w:t xml:space="preserve">חוק העונשין. </w:t>
      </w:r>
      <w:bookmarkStart w:id="228" w:name="_ETM_Q1_1013043"/>
      <w:bookmarkEnd w:id="228"/>
      <w:r>
        <w:rPr>
          <w:rFonts w:hint="cs"/>
          <w:rtl/>
        </w:rPr>
        <w:t>זו הי</w:t>
      </w:r>
      <w:r w:rsidR="00CD77DC">
        <w:rPr>
          <w:rFonts w:hint="cs"/>
          <w:rtl/>
        </w:rPr>
        <w:t>י</w:t>
      </w:r>
      <w:r>
        <w:rPr>
          <w:rFonts w:hint="cs"/>
          <w:rtl/>
        </w:rPr>
        <w:t>תה הצעת חוק של חבר הכנ</w:t>
      </w:r>
      <w:r w:rsidR="00CD77DC">
        <w:rPr>
          <w:rFonts w:hint="cs"/>
          <w:rtl/>
        </w:rPr>
        <w:t>סת</w:t>
      </w:r>
      <w:r>
        <w:rPr>
          <w:rFonts w:hint="cs"/>
          <w:rtl/>
        </w:rPr>
        <w:t xml:space="preserve"> יואל חסון, </w:t>
      </w:r>
      <w:r w:rsidR="00CD77DC">
        <w:rPr>
          <w:rFonts w:hint="cs"/>
          <w:rtl/>
        </w:rPr>
        <w:t xml:space="preserve">ובדיוק מאותם נימוקים שחבר הכנסת סולומון מעלה כאן, </w:t>
      </w:r>
      <w:r>
        <w:rPr>
          <w:rFonts w:hint="cs"/>
          <w:rtl/>
        </w:rPr>
        <w:t xml:space="preserve">כדי </w:t>
      </w:r>
      <w:bookmarkStart w:id="229" w:name="_ETM_Q1_1018376"/>
      <w:bookmarkEnd w:id="229"/>
      <w:r>
        <w:rPr>
          <w:rFonts w:hint="cs"/>
          <w:rtl/>
        </w:rPr>
        <w:t xml:space="preserve">שהאזרח יידע איך להכווין התנהגותו, ושזה לא עולה בקנה אחד </w:t>
      </w:r>
      <w:bookmarkStart w:id="230" w:name="_ETM_Q1_1026288"/>
      <w:bookmarkEnd w:id="230"/>
      <w:r>
        <w:rPr>
          <w:rFonts w:hint="cs"/>
          <w:rtl/>
        </w:rPr>
        <w:t>עם העיקרון של אין עונשין אלא אם כן מ</w:t>
      </w:r>
      <w:r w:rsidR="00CD77DC">
        <w:rPr>
          <w:rFonts w:hint="cs"/>
          <w:rtl/>
        </w:rPr>
        <w:t xml:space="preserve">זהירים, וזה יותר עבירות בפרשנות </w:t>
      </w:r>
      <w:proofErr w:type="spellStart"/>
      <w:r w:rsidR="00CD77DC">
        <w:rPr>
          <w:rFonts w:hint="cs"/>
          <w:rtl/>
        </w:rPr>
        <w:t>דיעבדית</w:t>
      </w:r>
      <w:proofErr w:type="spellEnd"/>
      <w:r w:rsidR="00CD77DC">
        <w:rPr>
          <w:rFonts w:hint="cs"/>
          <w:rtl/>
        </w:rPr>
        <w:t xml:space="preserve"> </w:t>
      </w:r>
      <w:bookmarkStart w:id="231" w:name="_ETM_Q1_1033059"/>
      <w:bookmarkEnd w:id="231"/>
      <w:r w:rsidR="00CD77DC">
        <w:rPr>
          <w:rFonts w:hint="cs"/>
          <w:rtl/>
        </w:rPr>
        <w:t xml:space="preserve">על </w:t>
      </w:r>
      <w:bookmarkStart w:id="232" w:name="_ETM_Q1_1031737"/>
      <w:bookmarkEnd w:id="232"/>
      <w:r>
        <w:rPr>
          <w:rFonts w:hint="cs"/>
          <w:rtl/>
        </w:rPr>
        <w:t>ידי בתי המפשט.</w:t>
      </w:r>
    </w:p>
    <w:p w:rsidR="00136D5D" w:rsidRDefault="00136D5D" w:rsidP="00136D5D">
      <w:pPr>
        <w:rPr>
          <w:rtl/>
        </w:rPr>
      </w:pPr>
      <w:bookmarkStart w:id="233" w:name="_ETM_Q1_1033467"/>
      <w:bookmarkStart w:id="234" w:name="_ETM_Q1_1033535"/>
      <w:bookmarkEnd w:id="233"/>
      <w:bookmarkEnd w:id="234"/>
    </w:p>
    <w:p w:rsidR="00136D5D" w:rsidRDefault="00136D5D" w:rsidP="00CD77DC">
      <w:pPr>
        <w:rPr>
          <w:rtl/>
        </w:rPr>
      </w:pPr>
      <w:bookmarkStart w:id="235" w:name="_ETM_Q1_1033587"/>
      <w:bookmarkStart w:id="236" w:name="_ETM_Q1_1033657"/>
      <w:bookmarkEnd w:id="235"/>
      <w:bookmarkEnd w:id="236"/>
      <w:r>
        <w:rPr>
          <w:rFonts w:hint="cs"/>
          <w:rtl/>
        </w:rPr>
        <w:t>עבירת שוטטות מהנתונים שיש לנו</w:t>
      </w:r>
      <w:r w:rsidR="00CD77DC">
        <w:rPr>
          <w:rFonts w:hint="cs"/>
          <w:rtl/>
        </w:rPr>
        <w:t>,</w:t>
      </w:r>
      <w:r>
        <w:rPr>
          <w:rFonts w:hint="cs"/>
          <w:rtl/>
        </w:rPr>
        <w:t xml:space="preserve"> עושים בה שימוש </w:t>
      </w:r>
      <w:bookmarkStart w:id="237" w:name="_ETM_Q1_1040140"/>
      <w:bookmarkEnd w:id="237"/>
      <w:r>
        <w:rPr>
          <w:rFonts w:hint="cs"/>
          <w:rtl/>
        </w:rPr>
        <w:t>במסורה. זה לא עבירה שי</w:t>
      </w:r>
      <w:r w:rsidR="00CD77DC">
        <w:rPr>
          <w:rFonts w:hint="cs"/>
          <w:rtl/>
        </w:rPr>
        <w:t>ש</w:t>
      </w:r>
      <w:r>
        <w:rPr>
          <w:rFonts w:hint="cs"/>
          <w:rtl/>
        </w:rPr>
        <w:t xml:space="preserve"> בה שימוש רווח </w:t>
      </w:r>
      <w:r w:rsidR="00CD77DC">
        <w:rPr>
          <w:rFonts w:hint="cs"/>
          <w:rtl/>
        </w:rPr>
        <w:t xml:space="preserve">ולכן מצד אחד, לכאורה, הקושי מצומצם, </w:t>
      </w:r>
      <w:r>
        <w:rPr>
          <w:rFonts w:hint="cs"/>
          <w:rtl/>
        </w:rPr>
        <w:t xml:space="preserve">ומצד שני </w:t>
      </w:r>
      <w:bookmarkStart w:id="238" w:name="_ETM_Q1_1046116"/>
      <w:bookmarkEnd w:id="238"/>
      <w:r>
        <w:rPr>
          <w:rFonts w:hint="cs"/>
          <w:rtl/>
        </w:rPr>
        <w:t xml:space="preserve">המחיר שכן משתמשים בעבירות האלה גבוה. אני העליתי לדיון </w:t>
      </w:r>
      <w:r w:rsidR="00CD77DC">
        <w:rPr>
          <w:rFonts w:hint="cs"/>
          <w:rtl/>
        </w:rPr>
        <w:t xml:space="preserve">מעבר להצדקה שמצטרפת - </w:t>
      </w:r>
      <w:r>
        <w:rPr>
          <w:rFonts w:hint="cs"/>
          <w:rtl/>
        </w:rPr>
        <w:t xml:space="preserve">וזו </w:t>
      </w:r>
      <w:bookmarkStart w:id="239" w:name="_ETM_Q1_1053492"/>
      <w:bookmarkEnd w:id="239"/>
      <w:r>
        <w:rPr>
          <w:rFonts w:hint="cs"/>
          <w:rtl/>
        </w:rPr>
        <w:t xml:space="preserve">גם עמדת ועדת שרים לתמוך בהצעת החוק הזו </w:t>
      </w:r>
      <w:r>
        <w:rPr>
          <w:rtl/>
        </w:rPr>
        <w:t>–</w:t>
      </w:r>
      <w:r>
        <w:rPr>
          <w:rFonts w:hint="cs"/>
          <w:rtl/>
        </w:rPr>
        <w:t xml:space="preserve"> העליתי </w:t>
      </w:r>
      <w:bookmarkStart w:id="240" w:name="_ETM_Q1_1058835"/>
      <w:bookmarkEnd w:id="240"/>
      <w:r>
        <w:rPr>
          <w:rFonts w:hint="cs"/>
          <w:rtl/>
        </w:rPr>
        <w:t>קושי מסוים בהק</w:t>
      </w:r>
      <w:r w:rsidR="00CD77DC">
        <w:rPr>
          <w:rFonts w:hint="cs"/>
          <w:rtl/>
        </w:rPr>
        <w:t>שר של התחו</w:t>
      </w:r>
      <w:r>
        <w:rPr>
          <w:rFonts w:hint="cs"/>
          <w:rtl/>
        </w:rPr>
        <w:t>לה הרטרואקטיב</w:t>
      </w:r>
      <w:r w:rsidR="00CD77DC">
        <w:rPr>
          <w:rFonts w:hint="cs"/>
          <w:rtl/>
        </w:rPr>
        <w:t>י</w:t>
      </w:r>
      <w:r>
        <w:rPr>
          <w:rFonts w:hint="cs"/>
          <w:rtl/>
        </w:rPr>
        <w:t xml:space="preserve">ת של התיקון. </w:t>
      </w:r>
      <w:r w:rsidR="00CD77DC">
        <w:rPr>
          <w:rFonts w:hint="cs"/>
          <w:rtl/>
        </w:rPr>
        <w:t xml:space="preserve">לפי סעיף 4 לחוק העונשין עבירות שאנו מבטלים </w:t>
      </w:r>
      <w:bookmarkStart w:id="241" w:name="_ETM_Q1_1069440"/>
      <w:bookmarkEnd w:id="241"/>
      <w:r w:rsidR="00CD77DC">
        <w:rPr>
          <w:rFonts w:hint="cs"/>
          <w:rtl/>
        </w:rPr>
        <w:t xml:space="preserve">אותם, הביטול חל </w:t>
      </w:r>
      <w:r>
        <w:rPr>
          <w:rFonts w:hint="cs"/>
          <w:rtl/>
        </w:rPr>
        <w:t xml:space="preserve">למפרע. אין </w:t>
      </w:r>
      <w:bookmarkStart w:id="242" w:name="_ETM_Q1_1068373"/>
      <w:bookmarkEnd w:id="242"/>
      <w:r>
        <w:rPr>
          <w:rFonts w:hint="cs"/>
          <w:rtl/>
        </w:rPr>
        <w:t xml:space="preserve">שום השלכות מההרשעה הזו. בגדול העיקרון הזה הוא לגמרי נכון. </w:t>
      </w:r>
      <w:bookmarkStart w:id="243" w:name="_ETM_Q1_1076372"/>
      <w:bookmarkEnd w:id="243"/>
      <w:r w:rsidR="00CD77DC">
        <w:rPr>
          <w:rFonts w:hint="cs"/>
          <w:rtl/>
        </w:rPr>
        <w:t xml:space="preserve">הוא אחד העקרונות של המשפט הפלילי. אם המחוקק העדכני החליט שהנורמה </w:t>
      </w:r>
      <w:bookmarkStart w:id="244" w:name="_ETM_Q1_1081430"/>
      <w:bookmarkEnd w:id="244"/>
      <w:r w:rsidR="00CD77DC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לא ראוי </w:t>
      </w:r>
      <w:r w:rsidR="00CD77DC">
        <w:rPr>
          <w:rFonts w:hint="cs"/>
          <w:rtl/>
        </w:rPr>
        <w:t xml:space="preserve">שתהיה נורמה, לא ראוי </w:t>
      </w:r>
      <w:r>
        <w:rPr>
          <w:rFonts w:hint="cs"/>
          <w:rtl/>
        </w:rPr>
        <w:t xml:space="preserve">שיהיו לה השלכות </w:t>
      </w:r>
      <w:bookmarkStart w:id="245" w:name="_ETM_Q1_1083545"/>
      <w:bookmarkEnd w:id="245"/>
      <w:r w:rsidR="00CD77DC">
        <w:rPr>
          <w:rFonts w:hint="cs"/>
          <w:rtl/>
        </w:rPr>
        <w:t>לאח</w:t>
      </w:r>
      <w:r>
        <w:rPr>
          <w:rFonts w:hint="cs"/>
          <w:rtl/>
        </w:rPr>
        <w:t>ו</w:t>
      </w:r>
      <w:r w:rsidR="00CD77DC">
        <w:rPr>
          <w:rFonts w:hint="cs"/>
          <w:rtl/>
        </w:rPr>
        <w:t>ר</w:t>
      </w:r>
      <w:r>
        <w:rPr>
          <w:rFonts w:hint="cs"/>
          <w:rtl/>
        </w:rPr>
        <w:t xml:space="preserve">. כנראה </w:t>
      </w:r>
      <w:r w:rsidR="00CD77DC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הייתה טעות ולכן אנו מתקנים את הטעות הזו </w:t>
      </w:r>
      <w:bookmarkStart w:id="246" w:name="_ETM_Q1_1091436"/>
      <w:bookmarkEnd w:id="246"/>
      <w:r>
        <w:rPr>
          <w:rFonts w:hint="cs"/>
          <w:rtl/>
        </w:rPr>
        <w:t>ומורידים את</w:t>
      </w:r>
      <w:r w:rsidR="00CD77D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ההשלכות </w:t>
      </w:r>
      <w:r w:rsidR="00CD77DC">
        <w:rPr>
          <w:rFonts w:hint="cs"/>
          <w:rtl/>
        </w:rPr>
        <w:t xml:space="preserve">אבל המציאות לא בדיוק עולה בקנה אחד עם סעיף 4 וגם בעבירות מהסוג האמור </w:t>
      </w:r>
      <w:r>
        <w:rPr>
          <w:rFonts w:hint="cs"/>
          <w:rtl/>
        </w:rPr>
        <w:t xml:space="preserve">לצערי המציאות לא עולה בקנה אחד. לעיתים </w:t>
      </w:r>
      <w:bookmarkStart w:id="247" w:name="_ETM_Q1_1100066"/>
      <w:bookmarkEnd w:id="247"/>
      <w:r>
        <w:rPr>
          <w:rFonts w:hint="cs"/>
          <w:rtl/>
        </w:rPr>
        <w:t xml:space="preserve">עושים הסדר טיעון </w:t>
      </w:r>
      <w:r w:rsidR="00CD77DC">
        <w:rPr>
          <w:rFonts w:hint="cs"/>
          <w:rtl/>
        </w:rPr>
        <w:t xml:space="preserve">במצבים יותר חמורים </w:t>
      </w:r>
      <w:r>
        <w:rPr>
          <w:rFonts w:hint="cs"/>
          <w:rtl/>
        </w:rPr>
        <w:t xml:space="preserve">לאותן עבירות סל כפי שנקרא להן מטעמים </w:t>
      </w:r>
      <w:bookmarkStart w:id="248" w:name="_ETM_Q1_1107874"/>
      <w:bookmarkEnd w:id="248"/>
      <w:r>
        <w:rPr>
          <w:rFonts w:hint="cs"/>
          <w:rtl/>
        </w:rPr>
        <w:t>ראייתיים</w:t>
      </w:r>
      <w:r w:rsidR="00CD77DC">
        <w:rPr>
          <w:rFonts w:hint="cs"/>
          <w:rtl/>
        </w:rPr>
        <w:t>,</w:t>
      </w:r>
      <w:r>
        <w:rPr>
          <w:rFonts w:hint="cs"/>
          <w:rtl/>
        </w:rPr>
        <w:t xml:space="preserve"> ואותו מקרה לא מוצדק שכרגע נתייחס אליו כאילו האדם </w:t>
      </w:r>
      <w:bookmarkStart w:id="249" w:name="_ETM_Q1_1116030"/>
      <w:bookmarkEnd w:id="249"/>
      <w:r>
        <w:rPr>
          <w:rFonts w:hint="cs"/>
          <w:rtl/>
        </w:rPr>
        <w:t xml:space="preserve">צריך לשאת את הכתם הפלילי </w:t>
      </w:r>
      <w:r w:rsidR="00CD77DC">
        <w:rPr>
          <w:rtl/>
        </w:rPr>
        <w:t>–</w:t>
      </w:r>
      <w:r w:rsidR="00CD77DC">
        <w:rPr>
          <w:rFonts w:hint="cs"/>
          <w:rtl/>
        </w:rPr>
        <w:t xml:space="preserve"> זה לא אותו </w:t>
      </w:r>
      <w:bookmarkStart w:id="250" w:name="_ETM_Q1_1121719"/>
      <w:bookmarkEnd w:id="250"/>
      <w:r w:rsidR="00CD77DC">
        <w:rPr>
          <w:rFonts w:hint="cs"/>
          <w:rtl/>
        </w:rPr>
        <w:t xml:space="preserve">רציונל של סעיף 4, </w:t>
      </w:r>
      <w:r>
        <w:rPr>
          <w:rFonts w:hint="cs"/>
          <w:rtl/>
        </w:rPr>
        <w:t xml:space="preserve">שהוא התנהג </w:t>
      </w:r>
      <w:proofErr w:type="spellStart"/>
      <w:r>
        <w:rPr>
          <w:rFonts w:hint="cs"/>
          <w:rtl/>
        </w:rPr>
        <w:t>בנואמה</w:t>
      </w:r>
      <w:proofErr w:type="spellEnd"/>
      <w:r>
        <w:rPr>
          <w:rFonts w:hint="cs"/>
          <w:rtl/>
        </w:rPr>
        <w:t xml:space="preserve"> שכבר אינה </w:t>
      </w:r>
      <w:bookmarkStart w:id="251" w:name="_ETM_Q1_1124691"/>
      <w:bookmarkEnd w:id="251"/>
      <w:r>
        <w:rPr>
          <w:rFonts w:hint="cs"/>
          <w:rtl/>
        </w:rPr>
        <w:t xml:space="preserve">מקובלת </w:t>
      </w:r>
      <w:r w:rsidR="00CD77DC">
        <w:rPr>
          <w:rFonts w:hint="cs"/>
          <w:rtl/>
        </w:rPr>
        <w:t xml:space="preserve">אלא היה תוצר של הסדר טיעון וטעמים ראייתיים </w:t>
      </w:r>
      <w:r>
        <w:rPr>
          <w:rFonts w:hint="cs"/>
          <w:rtl/>
        </w:rPr>
        <w:t xml:space="preserve">וראינו זאת במקרים רבים, גם במסגרת הרפורמה, </w:t>
      </w:r>
      <w:r w:rsidR="00CD77DC">
        <w:rPr>
          <w:rFonts w:hint="cs"/>
          <w:rtl/>
        </w:rPr>
        <w:t xml:space="preserve">ראינו שימוש בסעיפים מסוימים </w:t>
      </w:r>
      <w:r>
        <w:rPr>
          <w:rFonts w:hint="cs"/>
          <w:rtl/>
        </w:rPr>
        <w:t xml:space="preserve">שאולי לא </w:t>
      </w:r>
      <w:bookmarkStart w:id="252" w:name="_ETM_Q1_1133043"/>
      <w:bookmarkEnd w:id="252"/>
      <w:r>
        <w:rPr>
          <w:rFonts w:hint="cs"/>
          <w:rtl/>
        </w:rPr>
        <w:t xml:space="preserve">התלבשו טוב על העובדות כסוג של הסדר טיעון וגם הדוגמה </w:t>
      </w:r>
      <w:bookmarkStart w:id="253" w:name="_ETM_Q1_1142012"/>
      <w:bookmarkEnd w:id="253"/>
      <w:r>
        <w:rPr>
          <w:rFonts w:hint="cs"/>
          <w:rtl/>
        </w:rPr>
        <w:t>השנייה שעדן צי</w:t>
      </w:r>
      <w:r w:rsidR="00CD77DC">
        <w:rPr>
          <w:rFonts w:hint="cs"/>
          <w:rtl/>
        </w:rPr>
        <w:t>י</w:t>
      </w:r>
      <w:r>
        <w:rPr>
          <w:rFonts w:hint="cs"/>
          <w:rtl/>
        </w:rPr>
        <w:t>נה</w:t>
      </w:r>
      <w:r w:rsidR="00CD77DC">
        <w:rPr>
          <w:rFonts w:hint="cs"/>
          <w:rtl/>
        </w:rPr>
        <w:t xml:space="preserve"> </w:t>
      </w:r>
      <w:r w:rsidR="00CD77DC">
        <w:rPr>
          <w:rtl/>
        </w:rPr>
        <w:t>–</w:t>
      </w:r>
      <w:r w:rsidR="00CD77DC">
        <w:rPr>
          <w:rFonts w:hint="cs"/>
          <w:rtl/>
        </w:rPr>
        <w:t xml:space="preserve"> אם העבירה הזו נלווית לעבירות אחרות</w:t>
      </w:r>
      <w:r>
        <w:rPr>
          <w:rFonts w:hint="cs"/>
          <w:rtl/>
        </w:rPr>
        <w:t xml:space="preserve">. </w:t>
      </w:r>
      <w:r w:rsidR="00CD77DC">
        <w:rPr>
          <w:rFonts w:hint="cs"/>
          <w:rtl/>
        </w:rPr>
        <w:t xml:space="preserve">עכשיו המטרה שלנו היא לא לפתוח </w:t>
      </w:r>
      <w:bookmarkStart w:id="254" w:name="_ETM_Q1_1145388"/>
      <w:bookmarkEnd w:id="254"/>
      <w:r w:rsidR="00CD77DC">
        <w:rPr>
          <w:rFonts w:hint="cs"/>
          <w:rtl/>
        </w:rPr>
        <w:t>תיקים אחורה מקום המדינה ולראות מה ההשלכ</w:t>
      </w:r>
      <w:r>
        <w:rPr>
          <w:rFonts w:hint="cs"/>
          <w:rtl/>
        </w:rPr>
        <w:t xml:space="preserve">ה </w:t>
      </w:r>
      <w:r w:rsidR="00CD77DC">
        <w:rPr>
          <w:rFonts w:hint="cs"/>
          <w:rtl/>
        </w:rPr>
        <w:t xml:space="preserve">של עבירת השוטטות על העונש </w:t>
      </w:r>
      <w:r>
        <w:rPr>
          <w:rFonts w:hint="cs"/>
          <w:rtl/>
        </w:rPr>
        <w:t xml:space="preserve">באותם מקרים, </w:t>
      </w:r>
      <w:bookmarkStart w:id="255" w:name="_ETM_Q1_1150451"/>
      <w:bookmarkEnd w:id="255"/>
      <w:r>
        <w:rPr>
          <w:rFonts w:hint="cs"/>
          <w:rtl/>
        </w:rPr>
        <w:t xml:space="preserve">לבקש משפטים חוזרים </w:t>
      </w:r>
      <w:r>
        <w:rPr>
          <w:rtl/>
        </w:rPr>
        <w:t>–</w:t>
      </w:r>
      <w:r>
        <w:rPr>
          <w:rFonts w:hint="cs"/>
          <w:rtl/>
        </w:rPr>
        <w:t xml:space="preserve"> זה משהו שמאוד קשה להתמודד איתו. </w:t>
      </w:r>
      <w:bookmarkStart w:id="256" w:name="_ETM_Q1_1156748"/>
      <w:bookmarkEnd w:id="256"/>
      <w:r w:rsidR="00CD77DC">
        <w:rPr>
          <w:rFonts w:hint="cs"/>
          <w:rtl/>
        </w:rPr>
        <w:t xml:space="preserve">אני </w:t>
      </w:r>
      <w:r>
        <w:rPr>
          <w:rFonts w:hint="cs"/>
          <w:rtl/>
        </w:rPr>
        <w:t>חושבת שה</w:t>
      </w:r>
      <w:r w:rsidR="00CD77DC">
        <w:rPr>
          <w:rFonts w:hint="cs"/>
          <w:rtl/>
        </w:rPr>
        <w:t xml:space="preserve">ייעוץ המשפטי צודק שיש לקבל נתונים כדי לקבל החלטה מושכלת אך אזכיר </w:t>
      </w:r>
      <w:bookmarkStart w:id="257" w:name="_ETM_Q1_1162175"/>
      <w:bookmarkEnd w:id="257"/>
      <w:r w:rsidR="00CD77DC">
        <w:rPr>
          <w:rFonts w:hint="cs"/>
          <w:rtl/>
        </w:rPr>
        <w:t xml:space="preserve">שלגבי העבירה של תקלה ציבורית כשהכנסת ביטלה אותה, </w:t>
      </w:r>
      <w:r w:rsidR="00CD77DC">
        <w:rPr>
          <w:rFonts w:hint="cs"/>
          <w:rtl/>
        </w:rPr>
        <w:lastRenderedPageBreak/>
        <w:t>היא חוקקה סעיף שאומר שהביטול על אף סעיף 4 יחול מכאן להבא</w:t>
      </w:r>
      <w:r w:rsidR="005C320C">
        <w:rPr>
          <w:rFonts w:hint="cs"/>
          <w:rtl/>
        </w:rPr>
        <w:t>. לא מציעה כרגע לקבוע זאת כהו</w:t>
      </w:r>
      <w:r w:rsidR="00CD77DC">
        <w:rPr>
          <w:rFonts w:hint="cs"/>
          <w:rtl/>
        </w:rPr>
        <w:t xml:space="preserve">ראת </w:t>
      </w:r>
      <w:bookmarkStart w:id="258" w:name="_ETM_Q1_1175110"/>
      <w:bookmarkEnd w:id="258"/>
      <w:r w:rsidR="00CD77DC">
        <w:rPr>
          <w:rFonts w:hint="cs"/>
          <w:rtl/>
        </w:rPr>
        <w:t>מעבר. מציעה כפי שהציעו פה, נקבל נתונים ונראה האם יש בכלל צורך באמירה כזו</w:t>
      </w:r>
      <w:r w:rsidR="005C320C">
        <w:rPr>
          <w:rFonts w:hint="cs"/>
          <w:rtl/>
        </w:rPr>
        <w:t xml:space="preserve"> של </w:t>
      </w:r>
      <w:bookmarkStart w:id="259" w:name="_ETM_Q1_1178220"/>
      <w:bookmarkEnd w:id="259"/>
      <w:r w:rsidR="005C320C">
        <w:rPr>
          <w:rFonts w:hint="cs"/>
          <w:rtl/>
        </w:rPr>
        <w:t>המחוקק אבל כ</w:t>
      </w:r>
      <w:r w:rsidR="00CD77DC">
        <w:rPr>
          <w:rFonts w:hint="cs"/>
          <w:rtl/>
        </w:rPr>
        <w:t>ן</w:t>
      </w:r>
      <w:r w:rsidR="005C320C">
        <w:rPr>
          <w:rFonts w:hint="cs"/>
          <w:rtl/>
        </w:rPr>
        <w:t xml:space="preserve"> להשאיר </w:t>
      </w:r>
      <w:r w:rsidR="00CD77DC">
        <w:rPr>
          <w:rFonts w:hint="cs"/>
          <w:rtl/>
        </w:rPr>
        <w:t>את זה לקריאה שנייה ושלישית לפחות לדיון.</w:t>
      </w:r>
    </w:p>
    <w:p w:rsidR="00CD77DC" w:rsidRDefault="00CD77DC" w:rsidP="00136D5D">
      <w:pPr>
        <w:rPr>
          <w:rtl/>
        </w:rPr>
      </w:pPr>
      <w:bookmarkStart w:id="260" w:name="_ETM_Q1_1198413"/>
      <w:bookmarkStart w:id="261" w:name="_ETM_Q1_1198472"/>
      <w:bookmarkStart w:id="262" w:name="_ETM_Q1_1202757"/>
      <w:bookmarkEnd w:id="260"/>
      <w:bookmarkEnd w:id="261"/>
      <w:bookmarkEnd w:id="262"/>
    </w:p>
    <w:p w:rsidR="00CD77DC" w:rsidRDefault="00CD77DC" w:rsidP="00CD77DC">
      <w:pPr>
        <w:pStyle w:val="a4"/>
        <w:keepNext/>
        <w:rPr>
          <w:rtl/>
        </w:rPr>
      </w:pPr>
      <w:bookmarkStart w:id="263" w:name="ET_speaker_6355_45"/>
      <w:r w:rsidRPr="00CD77D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D7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CD77DC" w:rsidRDefault="00CD77DC" w:rsidP="00CD77DC">
      <w:pPr>
        <w:pStyle w:val="KeepWithNext"/>
        <w:rPr>
          <w:rtl/>
        </w:rPr>
      </w:pPr>
    </w:p>
    <w:p w:rsidR="00CD77DC" w:rsidRDefault="00CD77DC" w:rsidP="00CD77DC">
      <w:pPr>
        <w:rPr>
          <w:rtl/>
        </w:rPr>
      </w:pPr>
      <w:bookmarkStart w:id="264" w:name="_ETM_Q1_1203549"/>
      <w:bookmarkStart w:id="265" w:name="_ETM_Q1_1203652"/>
      <w:bookmarkEnd w:id="264"/>
      <w:bookmarkEnd w:id="265"/>
      <w:r>
        <w:rPr>
          <w:rFonts w:hint="cs"/>
          <w:rtl/>
        </w:rPr>
        <w:t xml:space="preserve">מה האפשרויות? מכאן ואחורה עד בלי </w:t>
      </w:r>
      <w:bookmarkStart w:id="266" w:name="_ETM_Q1_1195470"/>
      <w:bookmarkEnd w:id="266"/>
      <w:r>
        <w:rPr>
          <w:rFonts w:hint="cs"/>
          <w:rtl/>
        </w:rPr>
        <w:t>די?</w:t>
      </w:r>
    </w:p>
    <w:p w:rsidR="00CD77DC" w:rsidRPr="00CD77DC" w:rsidRDefault="00CD77DC" w:rsidP="00CD77DC">
      <w:pPr>
        <w:rPr>
          <w:rtl/>
        </w:rPr>
      </w:pPr>
      <w:bookmarkStart w:id="267" w:name="_ETM_Q1_1197079"/>
      <w:bookmarkStart w:id="268" w:name="_ETM_Q1_1197187"/>
      <w:bookmarkEnd w:id="267"/>
      <w:bookmarkEnd w:id="268"/>
    </w:p>
    <w:p w:rsidR="005C320C" w:rsidRDefault="005C320C" w:rsidP="005C320C">
      <w:pPr>
        <w:pStyle w:val="af6"/>
        <w:keepNext/>
        <w:rPr>
          <w:rtl/>
        </w:rPr>
      </w:pPr>
      <w:bookmarkStart w:id="269" w:name="ET_yor_6353_18"/>
      <w:r w:rsidRPr="005C3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C3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5C320C" w:rsidRDefault="005C320C" w:rsidP="005C320C">
      <w:pPr>
        <w:pStyle w:val="KeepWithNext"/>
        <w:rPr>
          <w:rtl/>
        </w:rPr>
      </w:pPr>
    </w:p>
    <w:p w:rsidR="005C320C" w:rsidRDefault="00CD77DC" w:rsidP="005C320C">
      <w:pPr>
        <w:rPr>
          <w:rtl/>
        </w:rPr>
      </w:pPr>
      <w:bookmarkStart w:id="270" w:name="_ETM_Q1_1199056"/>
      <w:bookmarkEnd w:id="270"/>
      <w:r>
        <w:rPr>
          <w:rFonts w:hint="cs"/>
          <w:rtl/>
        </w:rPr>
        <w:t xml:space="preserve">אני </w:t>
      </w:r>
      <w:bookmarkStart w:id="271" w:name="_ETM_Q1_1201334"/>
      <w:bookmarkEnd w:id="271"/>
      <w:r>
        <w:rPr>
          <w:rFonts w:hint="cs"/>
          <w:rtl/>
        </w:rPr>
        <w:t xml:space="preserve">חושב שכדאי שנשמע נתונים בנושא הזה, </w:t>
      </w:r>
      <w:r w:rsidR="005C320C">
        <w:rPr>
          <w:rFonts w:hint="cs"/>
          <w:rtl/>
        </w:rPr>
        <w:t>נעביר את זה בראשונה ו</w:t>
      </w:r>
      <w:r>
        <w:rPr>
          <w:rFonts w:hint="cs"/>
          <w:rtl/>
        </w:rPr>
        <w:t>ל</w:t>
      </w:r>
      <w:r w:rsidR="005C320C">
        <w:rPr>
          <w:rFonts w:hint="cs"/>
          <w:rtl/>
        </w:rPr>
        <w:t xml:space="preserve">שנייה ושלישית- </w:t>
      </w:r>
      <w:bookmarkStart w:id="272" w:name="_ETM_Q1_1203803"/>
      <w:bookmarkEnd w:id="272"/>
      <w:r w:rsidR="005C320C">
        <w:rPr>
          <w:rFonts w:hint="cs"/>
          <w:rtl/>
        </w:rPr>
        <w:t>-</w:t>
      </w:r>
    </w:p>
    <w:p w:rsidR="005C320C" w:rsidRDefault="005C320C" w:rsidP="005C320C">
      <w:pPr>
        <w:rPr>
          <w:rtl/>
        </w:rPr>
      </w:pPr>
      <w:bookmarkStart w:id="273" w:name="_ETM_Q1_1204101"/>
      <w:bookmarkStart w:id="274" w:name="_ETM_Q1_1204152"/>
      <w:bookmarkEnd w:id="273"/>
      <w:bookmarkEnd w:id="274"/>
    </w:p>
    <w:p w:rsidR="00CD77DC" w:rsidRDefault="00CD77DC" w:rsidP="00CD77DC">
      <w:pPr>
        <w:pStyle w:val="-"/>
        <w:keepNext/>
        <w:rPr>
          <w:rtl/>
        </w:rPr>
      </w:pPr>
      <w:bookmarkStart w:id="275" w:name="ET_speakercontinue_6355_46"/>
      <w:r w:rsidRPr="00CD77DC">
        <w:rPr>
          <w:rStyle w:val="TagStyle"/>
          <w:rtl/>
        </w:rPr>
        <w:t xml:space="preserve"> &lt;&lt; דובר_המשך &gt;&gt; </w:t>
      </w:r>
      <w:r>
        <w:rPr>
          <w:rtl/>
        </w:rPr>
        <w:t>משה סולומון (הציונות הדתית):</w:t>
      </w:r>
      <w:r w:rsidRPr="00CD77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"/>
    </w:p>
    <w:p w:rsidR="00CD77DC" w:rsidRDefault="00CD77DC" w:rsidP="00CD77DC">
      <w:pPr>
        <w:pStyle w:val="KeepWithNext"/>
        <w:rPr>
          <w:rtl/>
        </w:rPr>
      </w:pPr>
    </w:p>
    <w:p w:rsidR="00CD77DC" w:rsidRDefault="00CD77DC" w:rsidP="00CD77DC">
      <w:pPr>
        <w:rPr>
          <w:rtl/>
        </w:rPr>
      </w:pPr>
      <w:bookmarkStart w:id="276" w:name="_ETM_Q1_1207156"/>
      <w:bookmarkEnd w:id="276"/>
      <w:r>
        <w:rPr>
          <w:rFonts w:hint="cs"/>
          <w:rtl/>
        </w:rPr>
        <w:t>מקבל.</w:t>
      </w:r>
    </w:p>
    <w:p w:rsidR="00CD77DC" w:rsidRPr="00CD77DC" w:rsidRDefault="00CD77DC" w:rsidP="00CD77DC">
      <w:pPr>
        <w:rPr>
          <w:rtl/>
        </w:rPr>
      </w:pPr>
      <w:bookmarkStart w:id="277" w:name="_ETM_Q1_1208439"/>
      <w:bookmarkStart w:id="278" w:name="_ETM_Q1_1208530"/>
      <w:bookmarkEnd w:id="277"/>
      <w:bookmarkEnd w:id="278"/>
    </w:p>
    <w:p w:rsidR="005C320C" w:rsidRDefault="005C320C" w:rsidP="005C320C">
      <w:pPr>
        <w:pStyle w:val="-"/>
        <w:keepNext/>
        <w:rPr>
          <w:rtl/>
        </w:rPr>
      </w:pPr>
      <w:bookmarkStart w:id="279" w:name="ET_speakercontinue_635381_19"/>
      <w:r w:rsidRPr="005C320C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5C32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"/>
    </w:p>
    <w:p w:rsidR="005C320C" w:rsidRDefault="005C320C" w:rsidP="005C320C">
      <w:pPr>
        <w:pStyle w:val="KeepWithNext"/>
        <w:rPr>
          <w:rtl/>
        </w:rPr>
      </w:pPr>
    </w:p>
    <w:p w:rsidR="005C320C" w:rsidRDefault="005C320C" w:rsidP="00CD77DC">
      <w:pPr>
        <w:rPr>
          <w:rtl/>
        </w:rPr>
      </w:pPr>
      <w:bookmarkStart w:id="280" w:name="_ETM_Q1_1204809"/>
      <w:bookmarkEnd w:id="280"/>
      <w:r>
        <w:rPr>
          <w:rFonts w:hint="cs"/>
          <w:rtl/>
        </w:rPr>
        <w:t>ואז נראה איזה אופציות פתוחו</w:t>
      </w:r>
      <w:r w:rsidR="00CD77DC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CD77DC">
        <w:rPr>
          <w:rFonts w:hint="cs"/>
          <w:rtl/>
        </w:rPr>
        <w:t xml:space="preserve">הדבר השני שאשמח שנמשיך את הדיון בו לקראת </w:t>
      </w:r>
      <w:bookmarkStart w:id="281" w:name="_ETM_Q1_1214035"/>
      <w:bookmarkEnd w:id="281"/>
      <w:r>
        <w:rPr>
          <w:rFonts w:hint="cs"/>
          <w:rtl/>
        </w:rPr>
        <w:t>שנייה ושלישית, כפי שחבר ה</w:t>
      </w:r>
      <w:r w:rsidR="00CD77DC">
        <w:rPr>
          <w:rFonts w:hint="cs"/>
          <w:rtl/>
        </w:rPr>
        <w:t>כנסת</w:t>
      </w:r>
      <w:r>
        <w:rPr>
          <w:rFonts w:hint="cs"/>
          <w:rtl/>
        </w:rPr>
        <w:t xml:space="preserve"> </w:t>
      </w:r>
      <w:bookmarkStart w:id="282" w:name="_ETM_Q1_1215055"/>
      <w:bookmarkEnd w:id="282"/>
      <w:r>
        <w:rPr>
          <w:rFonts w:hint="cs"/>
          <w:rtl/>
        </w:rPr>
        <w:t>סולומון ציין</w:t>
      </w:r>
      <w:r w:rsidR="00CD77DC">
        <w:rPr>
          <w:rFonts w:hint="cs"/>
          <w:rtl/>
        </w:rPr>
        <w:t>, עבירות בעלות מרקם פתוח יש לנו</w:t>
      </w:r>
      <w:r>
        <w:rPr>
          <w:rFonts w:hint="cs"/>
          <w:rtl/>
        </w:rPr>
        <w:t xml:space="preserve"> בתוך 216 עצמו יש סעיפים נוספ</w:t>
      </w:r>
      <w:r w:rsidR="00CD77DC">
        <w:rPr>
          <w:rFonts w:hint="cs"/>
          <w:rtl/>
        </w:rPr>
        <w:t>י</w:t>
      </w:r>
      <w:r>
        <w:rPr>
          <w:rFonts w:hint="cs"/>
          <w:rtl/>
        </w:rPr>
        <w:t xml:space="preserve">ם שאולי שווה </w:t>
      </w:r>
      <w:bookmarkStart w:id="283" w:name="_ETM_Q1_1221451"/>
      <w:bookmarkEnd w:id="283"/>
      <w:r>
        <w:rPr>
          <w:rFonts w:hint="cs"/>
          <w:rtl/>
        </w:rPr>
        <w:t>לשקול לבחון אותם בהקשר הספציפ</w:t>
      </w:r>
      <w:r w:rsidR="00CD77DC">
        <w:rPr>
          <w:rFonts w:hint="cs"/>
          <w:rtl/>
        </w:rPr>
        <w:t>י</w:t>
      </w:r>
      <w:r>
        <w:rPr>
          <w:rFonts w:hint="cs"/>
          <w:rtl/>
        </w:rPr>
        <w:t xml:space="preserve"> הזה. גם את זה אני </w:t>
      </w:r>
      <w:bookmarkStart w:id="284" w:name="_ETM_Q1_1227252"/>
      <w:bookmarkEnd w:id="284"/>
      <w:r>
        <w:rPr>
          <w:rFonts w:hint="cs"/>
          <w:rtl/>
        </w:rPr>
        <w:t xml:space="preserve">מציעה </w:t>
      </w:r>
      <w:r w:rsidR="00CD77DC">
        <w:rPr>
          <w:rFonts w:hint="cs"/>
          <w:rtl/>
        </w:rPr>
        <w:t xml:space="preserve">לבדוק אחרי שנקבל נתונים </w:t>
      </w:r>
      <w:bookmarkStart w:id="285" w:name="_ETM_Q1_1231147"/>
      <w:bookmarkEnd w:id="285"/>
      <w:r>
        <w:rPr>
          <w:rFonts w:hint="cs"/>
          <w:rtl/>
        </w:rPr>
        <w:t>על כל אחת מהפסקאות האלה לקראת שנייה ושליש</w:t>
      </w:r>
      <w:r w:rsidR="00CD77DC">
        <w:rPr>
          <w:rFonts w:hint="cs"/>
          <w:rtl/>
        </w:rPr>
        <w:t>י</w:t>
      </w:r>
      <w:r>
        <w:rPr>
          <w:rFonts w:hint="cs"/>
          <w:rtl/>
        </w:rPr>
        <w:t xml:space="preserve">ת. אני </w:t>
      </w:r>
      <w:bookmarkStart w:id="286" w:name="_ETM_Q1_1234134"/>
      <w:bookmarkEnd w:id="286"/>
      <w:r>
        <w:rPr>
          <w:rFonts w:hint="cs"/>
          <w:rtl/>
        </w:rPr>
        <w:t>שבה ומברכת</w:t>
      </w:r>
      <w:r w:rsidR="00CD77DC">
        <w:rPr>
          <w:rFonts w:hint="cs"/>
          <w:rtl/>
        </w:rPr>
        <w:t xml:space="preserve"> את המציע</w:t>
      </w:r>
      <w:r>
        <w:rPr>
          <w:rFonts w:hint="cs"/>
          <w:rtl/>
        </w:rPr>
        <w:t>.</w:t>
      </w:r>
      <w:r w:rsidR="00CD77DC">
        <w:rPr>
          <w:rFonts w:hint="cs"/>
          <w:rtl/>
        </w:rPr>
        <w:t xml:space="preserve"> </w:t>
      </w:r>
      <w:r>
        <w:rPr>
          <w:rFonts w:hint="cs"/>
          <w:rtl/>
        </w:rPr>
        <w:t>נשמח מא</w:t>
      </w:r>
      <w:r w:rsidR="00CD77DC">
        <w:rPr>
          <w:rFonts w:hint="cs"/>
          <w:rtl/>
        </w:rPr>
        <w:t>וד אם ההצעה הזו תקו</w:t>
      </w:r>
      <w:r>
        <w:rPr>
          <w:rFonts w:hint="cs"/>
          <w:rtl/>
        </w:rPr>
        <w:t>דם.</w:t>
      </w:r>
    </w:p>
    <w:p w:rsidR="005C320C" w:rsidRDefault="005C320C" w:rsidP="005C320C">
      <w:pPr>
        <w:rPr>
          <w:rtl/>
        </w:rPr>
      </w:pPr>
      <w:bookmarkStart w:id="287" w:name="_ETM_Q1_1240637"/>
      <w:bookmarkStart w:id="288" w:name="_ETM_Q1_1240698"/>
      <w:bookmarkEnd w:id="287"/>
      <w:bookmarkEnd w:id="288"/>
    </w:p>
    <w:p w:rsidR="005C320C" w:rsidRDefault="005C320C" w:rsidP="005C320C">
      <w:pPr>
        <w:pStyle w:val="af6"/>
        <w:keepNext/>
        <w:rPr>
          <w:rtl/>
        </w:rPr>
      </w:pPr>
      <w:bookmarkStart w:id="289" w:name="ET_yor_6353_20"/>
      <w:r w:rsidRPr="005C3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C3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5C320C" w:rsidRDefault="005C320C" w:rsidP="005C320C">
      <w:pPr>
        <w:pStyle w:val="KeepWithNext"/>
        <w:rPr>
          <w:rtl/>
        </w:rPr>
      </w:pPr>
    </w:p>
    <w:p w:rsidR="005C320C" w:rsidRDefault="005C320C" w:rsidP="00CD77DC">
      <w:pPr>
        <w:rPr>
          <w:rtl/>
        </w:rPr>
      </w:pPr>
      <w:bookmarkStart w:id="290" w:name="_ETM_Q1_1241257"/>
      <w:bookmarkEnd w:id="290"/>
      <w:r>
        <w:rPr>
          <w:rFonts w:hint="cs"/>
          <w:rtl/>
        </w:rPr>
        <w:t xml:space="preserve">תודה. </w:t>
      </w:r>
      <w:r w:rsidR="00CD77DC">
        <w:rPr>
          <w:rFonts w:hint="cs"/>
          <w:rtl/>
        </w:rPr>
        <w:t>המשרד לביטחון לאומי.</w:t>
      </w:r>
    </w:p>
    <w:p w:rsidR="005C320C" w:rsidRDefault="005C320C" w:rsidP="005C320C">
      <w:pPr>
        <w:rPr>
          <w:rtl/>
        </w:rPr>
      </w:pPr>
      <w:bookmarkStart w:id="291" w:name="_ETM_Q1_1252611"/>
      <w:bookmarkStart w:id="292" w:name="_ETM_Q1_1252657"/>
      <w:bookmarkStart w:id="293" w:name="_ETM_Q1_1253456"/>
      <w:bookmarkEnd w:id="291"/>
      <w:bookmarkEnd w:id="292"/>
      <w:bookmarkEnd w:id="293"/>
    </w:p>
    <w:p w:rsidR="005C320C" w:rsidRDefault="005C320C" w:rsidP="005C320C">
      <w:pPr>
        <w:pStyle w:val="af9"/>
        <w:keepNext/>
        <w:rPr>
          <w:rtl/>
        </w:rPr>
      </w:pPr>
      <w:bookmarkStart w:id="294" w:name="_ETM_Q1_1253898"/>
      <w:bookmarkStart w:id="295" w:name="_ETM_Q1_1253933"/>
      <w:bookmarkStart w:id="296" w:name="ET_guest_812785_22"/>
      <w:bookmarkEnd w:id="294"/>
      <w:bookmarkEnd w:id="295"/>
      <w:r w:rsidRPr="005C320C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5C32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:rsidR="005C320C" w:rsidRDefault="005C320C" w:rsidP="005C320C">
      <w:pPr>
        <w:pStyle w:val="KeepWithNext"/>
        <w:rPr>
          <w:rtl/>
        </w:rPr>
      </w:pPr>
    </w:p>
    <w:p w:rsidR="005C320C" w:rsidRDefault="00CD77DC" w:rsidP="005C320C">
      <w:pPr>
        <w:rPr>
          <w:rtl/>
        </w:rPr>
      </w:pPr>
      <w:bookmarkStart w:id="297" w:name="_ETM_Q1_1257605"/>
      <w:bookmarkEnd w:id="297"/>
      <w:r>
        <w:rPr>
          <w:rFonts w:hint="cs"/>
          <w:rtl/>
        </w:rPr>
        <w:t xml:space="preserve">ראשית, אני מצטרפת לכל מה </w:t>
      </w:r>
      <w:bookmarkStart w:id="298" w:name="_ETM_Q1_1250076"/>
      <w:bookmarkEnd w:id="298"/>
      <w:r>
        <w:rPr>
          <w:rFonts w:hint="cs"/>
          <w:rtl/>
        </w:rPr>
        <w:t xml:space="preserve">שחברתי אמרה כאן, ויותר מזה </w:t>
      </w:r>
      <w:r>
        <w:rPr>
          <w:rtl/>
        </w:rPr>
        <w:t>–</w:t>
      </w:r>
      <w:r>
        <w:rPr>
          <w:rFonts w:hint="cs"/>
          <w:rtl/>
        </w:rPr>
        <w:t xml:space="preserve"> חברתי ציינה שכתבה מאמר </w:t>
      </w:r>
      <w:bookmarkStart w:id="299" w:name="_ETM_Q1_1255241"/>
      <w:bookmarkEnd w:id="299"/>
      <w:r>
        <w:rPr>
          <w:rFonts w:hint="cs"/>
          <w:rtl/>
        </w:rPr>
        <w:t xml:space="preserve">על העניין בשורשי משפט. </w:t>
      </w:r>
      <w:r w:rsidR="005C320C">
        <w:rPr>
          <w:rFonts w:hint="cs"/>
          <w:rtl/>
        </w:rPr>
        <w:t xml:space="preserve">אני </w:t>
      </w:r>
      <w:bookmarkStart w:id="300" w:name="_ETM_Q1_1258453"/>
      <w:bookmarkEnd w:id="300"/>
      <w:r w:rsidR="005C320C">
        <w:rPr>
          <w:rFonts w:hint="cs"/>
          <w:rtl/>
        </w:rPr>
        <w:t>לא ידעתי שז</w:t>
      </w:r>
      <w:r>
        <w:rPr>
          <w:rFonts w:hint="cs"/>
          <w:rtl/>
        </w:rPr>
        <w:t>ו את כתבת וציטטתי את זה בהתייחס</w:t>
      </w:r>
      <w:r w:rsidR="005C320C">
        <w:rPr>
          <w:rFonts w:hint="cs"/>
          <w:rtl/>
        </w:rPr>
        <w:t xml:space="preserve">ות שלי </w:t>
      </w:r>
      <w:bookmarkStart w:id="301" w:name="_ETM_Q1_1264740"/>
      <w:bookmarkEnd w:id="301"/>
      <w:r w:rsidR="005C320C">
        <w:rPr>
          <w:rFonts w:hint="cs"/>
          <w:rtl/>
        </w:rPr>
        <w:t>אז לגמרי מצטרפת.</w:t>
      </w:r>
    </w:p>
    <w:p w:rsidR="005C320C" w:rsidRDefault="005C320C" w:rsidP="005C320C">
      <w:pPr>
        <w:rPr>
          <w:rtl/>
        </w:rPr>
      </w:pPr>
      <w:bookmarkStart w:id="302" w:name="_ETM_Q1_1267606"/>
      <w:bookmarkStart w:id="303" w:name="_ETM_Q1_1267668"/>
      <w:bookmarkEnd w:id="302"/>
      <w:bookmarkEnd w:id="303"/>
    </w:p>
    <w:p w:rsidR="005C320C" w:rsidRDefault="00CD77DC" w:rsidP="00CD77DC">
      <w:pPr>
        <w:rPr>
          <w:rtl/>
        </w:rPr>
      </w:pPr>
      <w:bookmarkStart w:id="304" w:name="_ETM_Q1_1267708"/>
      <w:bookmarkStart w:id="305" w:name="_ETM_Q1_1267758"/>
      <w:bookmarkEnd w:id="304"/>
      <w:bookmarkEnd w:id="305"/>
      <w:r>
        <w:rPr>
          <w:rFonts w:hint="cs"/>
          <w:rtl/>
        </w:rPr>
        <w:t xml:space="preserve">מעבר לעובדה שגם אנו סברנו </w:t>
      </w:r>
      <w:r w:rsidR="005C320C">
        <w:rPr>
          <w:rFonts w:hint="cs"/>
          <w:rtl/>
        </w:rPr>
        <w:t xml:space="preserve">שיש מקום כעמדה ארגונית לבטל את העבירה בגלל </w:t>
      </w:r>
      <w:bookmarkStart w:id="306" w:name="_ETM_Q1_1273637"/>
      <w:bookmarkEnd w:id="306"/>
      <w:r w:rsidR="005C320C">
        <w:rPr>
          <w:rFonts w:hint="cs"/>
          <w:rtl/>
        </w:rPr>
        <w:t>בעיקר אותו היבט של עמימות</w:t>
      </w:r>
      <w:r>
        <w:rPr>
          <w:rFonts w:hint="cs"/>
          <w:rtl/>
        </w:rPr>
        <w:t>,</w:t>
      </w:r>
      <w:r w:rsidR="005C320C">
        <w:rPr>
          <w:rFonts w:hint="cs"/>
          <w:rtl/>
        </w:rPr>
        <w:t xml:space="preserve"> שברגע שהאדם עצמו לא יודע</w:t>
      </w:r>
      <w:r>
        <w:rPr>
          <w:rFonts w:hint="cs"/>
          <w:rtl/>
        </w:rPr>
        <w:t>,</w:t>
      </w:r>
      <w:r w:rsidR="005C320C">
        <w:rPr>
          <w:rFonts w:hint="cs"/>
          <w:rtl/>
        </w:rPr>
        <w:t xml:space="preserve"> </w:t>
      </w:r>
      <w:bookmarkStart w:id="307" w:name="_ETM_Q1_1280181"/>
      <w:bookmarkEnd w:id="307"/>
      <w:r w:rsidR="005C320C">
        <w:rPr>
          <w:rFonts w:hint="cs"/>
          <w:rtl/>
        </w:rPr>
        <w:t xml:space="preserve">האם מותר לו להתנהג כך או אחרת, פה יש בעיה. </w:t>
      </w:r>
      <w:bookmarkStart w:id="308" w:name="_ETM_Q1_1286614"/>
      <w:bookmarkEnd w:id="308"/>
      <w:r w:rsidR="005C320C">
        <w:rPr>
          <w:rFonts w:hint="cs"/>
          <w:rtl/>
        </w:rPr>
        <w:t>לכן מבחינתנו</w:t>
      </w:r>
      <w:r>
        <w:rPr>
          <w:rFonts w:hint="cs"/>
          <w:rtl/>
        </w:rPr>
        <w:t>,</w:t>
      </w:r>
      <w:r w:rsidR="005C320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שבדקנו, בחנו, </w:t>
      </w:r>
      <w:r w:rsidR="005C320C">
        <w:rPr>
          <w:rFonts w:hint="cs"/>
          <w:rtl/>
        </w:rPr>
        <w:t xml:space="preserve">ניתחנו, כפי שאמרתי הצטרפנו לכך ובסופו של יום </w:t>
      </w:r>
      <w:bookmarkStart w:id="309" w:name="_ETM_Q1_1294143"/>
      <w:bookmarkEnd w:id="309"/>
      <w:r w:rsidR="005C320C">
        <w:rPr>
          <w:rFonts w:hint="cs"/>
          <w:rtl/>
        </w:rPr>
        <w:t>כך גם הארגון כולו.</w:t>
      </w:r>
    </w:p>
    <w:p w:rsidR="005C320C" w:rsidRDefault="005C320C" w:rsidP="005C320C">
      <w:pPr>
        <w:rPr>
          <w:rtl/>
        </w:rPr>
      </w:pPr>
      <w:bookmarkStart w:id="310" w:name="_ETM_Q1_1296588"/>
      <w:bookmarkStart w:id="311" w:name="_ETM_Q1_1296638"/>
      <w:bookmarkEnd w:id="310"/>
      <w:bookmarkEnd w:id="311"/>
    </w:p>
    <w:p w:rsidR="005C320C" w:rsidRDefault="005C320C" w:rsidP="00CD77DC">
      <w:pPr>
        <w:rPr>
          <w:rtl/>
        </w:rPr>
      </w:pPr>
      <w:bookmarkStart w:id="312" w:name="_ETM_Q1_1296719"/>
      <w:bookmarkStart w:id="313" w:name="_ETM_Q1_1296764"/>
      <w:bookmarkEnd w:id="312"/>
      <w:bookmarkEnd w:id="313"/>
      <w:r>
        <w:rPr>
          <w:rFonts w:hint="cs"/>
          <w:rtl/>
        </w:rPr>
        <w:t xml:space="preserve">לא הוצאתי נתונים אחורה מהפן של כמה </w:t>
      </w:r>
      <w:bookmarkStart w:id="314" w:name="_ETM_Q1_1301311"/>
      <w:bookmarkEnd w:id="314"/>
      <w:r w:rsidR="00CD77DC">
        <w:rPr>
          <w:rFonts w:hint="cs"/>
          <w:rtl/>
        </w:rPr>
        <w:t xml:space="preserve">פרטי רישום </w:t>
      </w:r>
      <w:r>
        <w:rPr>
          <w:rFonts w:hint="cs"/>
          <w:rtl/>
        </w:rPr>
        <w:t>פליליים קיימים כיום בעבירה זו תחת הרשעה</w:t>
      </w:r>
      <w:r w:rsidR="00CD77DC">
        <w:rPr>
          <w:rFonts w:hint="cs"/>
          <w:rtl/>
        </w:rPr>
        <w:t>,</w:t>
      </w:r>
      <w:r>
        <w:rPr>
          <w:rFonts w:hint="cs"/>
          <w:rtl/>
        </w:rPr>
        <w:t xml:space="preserve"> אך כן הוצאתי </w:t>
      </w:r>
      <w:bookmarkStart w:id="315" w:name="_ETM_Q1_1308798"/>
      <w:bookmarkEnd w:id="315"/>
      <w:r>
        <w:rPr>
          <w:rFonts w:hint="cs"/>
          <w:rtl/>
        </w:rPr>
        <w:t xml:space="preserve">נתון שכבר יכול לנבא </w:t>
      </w:r>
      <w:r w:rsidR="00CD77DC">
        <w:rPr>
          <w:rFonts w:hint="cs"/>
          <w:rtl/>
        </w:rPr>
        <w:t xml:space="preserve">פחות או יותר את מה </w:t>
      </w:r>
      <w:proofErr w:type="spellStart"/>
      <w:r w:rsidR="00CD77DC">
        <w:rPr>
          <w:rFonts w:hint="cs"/>
          <w:rtl/>
        </w:rPr>
        <w:t>שהממ"מ</w:t>
      </w:r>
      <w:proofErr w:type="spellEnd"/>
      <w:r w:rsidR="00CD77DC">
        <w:rPr>
          <w:rFonts w:hint="cs"/>
          <w:rtl/>
        </w:rPr>
        <w:t>,</w:t>
      </w:r>
      <w:bookmarkStart w:id="316" w:name="_ETM_Q1_1317534"/>
      <w:bookmarkEnd w:id="316"/>
      <w:r w:rsidR="00CD77DC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כשתזמינו נתונים נוספים יראו </w:t>
      </w:r>
      <w:bookmarkStart w:id="317" w:name="_ETM_Q1_1319104"/>
      <w:bookmarkEnd w:id="317"/>
      <w:r>
        <w:rPr>
          <w:rFonts w:hint="cs"/>
          <w:rtl/>
        </w:rPr>
        <w:t xml:space="preserve">זאת </w:t>
      </w:r>
      <w:r>
        <w:rPr>
          <w:rtl/>
        </w:rPr>
        <w:t>–</w:t>
      </w:r>
      <w:r>
        <w:rPr>
          <w:rFonts w:hint="cs"/>
          <w:rtl/>
        </w:rPr>
        <w:t xml:space="preserve"> הנתונ</w:t>
      </w:r>
      <w:r w:rsidR="004D6A34">
        <w:rPr>
          <w:rFonts w:hint="cs"/>
          <w:rtl/>
        </w:rPr>
        <w:t>ים</w:t>
      </w:r>
      <w:r>
        <w:rPr>
          <w:rFonts w:hint="cs"/>
          <w:rtl/>
        </w:rPr>
        <w:t xml:space="preserve"> שלי משנת 2019 בעבירה טהורה</w:t>
      </w:r>
      <w:r w:rsidR="00CD77DC">
        <w:rPr>
          <w:rFonts w:hint="cs"/>
          <w:rtl/>
        </w:rPr>
        <w:t>,</w:t>
      </w:r>
      <w:r>
        <w:rPr>
          <w:rFonts w:hint="cs"/>
          <w:rtl/>
        </w:rPr>
        <w:t xml:space="preserve"> כלומר </w:t>
      </w:r>
      <w:r w:rsidR="00CD77DC">
        <w:rPr>
          <w:rFonts w:hint="cs"/>
          <w:rtl/>
        </w:rPr>
        <w:t>ש</w:t>
      </w:r>
      <w:r>
        <w:rPr>
          <w:rFonts w:hint="cs"/>
          <w:rtl/>
        </w:rPr>
        <w:t xml:space="preserve">בעבירות </w:t>
      </w:r>
      <w:bookmarkStart w:id="318" w:name="_ETM_Q1_1330999"/>
      <w:bookmarkEnd w:id="318"/>
      <w:r>
        <w:rPr>
          <w:rFonts w:hint="cs"/>
          <w:rtl/>
        </w:rPr>
        <w:t xml:space="preserve">כאלה הוגשו </w:t>
      </w:r>
      <w:r>
        <w:rPr>
          <w:rtl/>
        </w:rPr>
        <w:t>–</w:t>
      </w:r>
      <w:r>
        <w:rPr>
          <w:rFonts w:hint="cs"/>
          <w:rtl/>
        </w:rPr>
        <w:t xml:space="preserve"> רק בעבירה 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D77DC">
        <w:rPr>
          <w:rFonts w:hint="cs"/>
          <w:rtl/>
        </w:rPr>
        <w:t xml:space="preserve">הוגשו </w:t>
      </w:r>
      <w:r>
        <w:rPr>
          <w:rFonts w:hint="cs"/>
          <w:rtl/>
        </w:rPr>
        <w:t xml:space="preserve">כתבי אישום סך </w:t>
      </w:r>
      <w:bookmarkStart w:id="319" w:name="_ETM_Q1_1337563"/>
      <w:bookmarkEnd w:id="319"/>
      <w:r>
        <w:rPr>
          <w:rFonts w:hint="cs"/>
          <w:rtl/>
        </w:rPr>
        <w:t xml:space="preserve">הכול מ-2019 עד 2024 </w:t>
      </w:r>
      <w:r w:rsidR="00CD77DC">
        <w:rPr>
          <w:rtl/>
        </w:rPr>
        <w:t>–</w:t>
      </w:r>
      <w:r w:rsidR="00CD77DC">
        <w:rPr>
          <w:rFonts w:hint="cs"/>
          <w:rtl/>
        </w:rPr>
        <w:t xml:space="preserve"> סך הכול שבעה, </w:t>
      </w:r>
      <w:r>
        <w:rPr>
          <w:rFonts w:hint="cs"/>
          <w:rtl/>
        </w:rPr>
        <w:t xml:space="preserve">והמסה היא ב-2019. זה פחות </w:t>
      </w:r>
      <w:bookmarkStart w:id="320" w:name="_ETM_Q1_1348361"/>
      <w:bookmarkEnd w:id="320"/>
      <w:r>
        <w:rPr>
          <w:rFonts w:hint="cs"/>
          <w:rtl/>
        </w:rPr>
        <w:t xml:space="preserve">או יותר המצב. זה </w:t>
      </w:r>
      <w:r w:rsidR="00CD77DC">
        <w:rPr>
          <w:rFonts w:hint="cs"/>
          <w:rtl/>
        </w:rPr>
        <w:t>מוכיח ו</w:t>
      </w:r>
      <w:r>
        <w:rPr>
          <w:rFonts w:hint="cs"/>
          <w:rtl/>
        </w:rPr>
        <w:t xml:space="preserve">מראה כמה משתמשים או זקוקים לעבירה </w:t>
      </w:r>
      <w:bookmarkStart w:id="321" w:name="_ETM_Q1_1355750"/>
      <w:bookmarkEnd w:id="321"/>
      <w:r>
        <w:rPr>
          <w:rFonts w:hint="cs"/>
          <w:rtl/>
        </w:rPr>
        <w:t>הזו.</w:t>
      </w:r>
    </w:p>
    <w:p w:rsidR="005C320C" w:rsidRDefault="005C320C" w:rsidP="005C320C">
      <w:pPr>
        <w:rPr>
          <w:rtl/>
        </w:rPr>
      </w:pPr>
      <w:bookmarkStart w:id="322" w:name="_ETM_Q1_1356622"/>
      <w:bookmarkStart w:id="323" w:name="_ETM_Q1_1356675"/>
      <w:bookmarkEnd w:id="322"/>
      <w:bookmarkEnd w:id="323"/>
    </w:p>
    <w:p w:rsidR="005C320C" w:rsidRDefault="005C320C" w:rsidP="00CD77DC">
      <w:pPr>
        <w:rPr>
          <w:rtl/>
        </w:rPr>
      </w:pPr>
      <w:bookmarkStart w:id="324" w:name="_ETM_Q1_1356755"/>
      <w:bookmarkStart w:id="325" w:name="_ETM_Q1_1356806"/>
      <w:bookmarkEnd w:id="324"/>
      <w:bookmarkEnd w:id="325"/>
      <w:r>
        <w:rPr>
          <w:rFonts w:hint="cs"/>
          <w:rtl/>
        </w:rPr>
        <w:t>עם זאת אני מוכרחה לומר</w:t>
      </w:r>
      <w:r w:rsidR="00CD77DC">
        <w:rPr>
          <w:rFonts w:hint="cs"/>
          <w:rtl/>
        </w:rPr>
        <w:t>,</w:t>
      </w:r>
      <w:r>
        <w:rPr>
          <w:rFonts w:hint="cs"/>
          <w:rtl/>
        </w:rPr>
        <w:t xml:space="preserve"> שבס</w:t>
      </w:r>
      <w:r w:rsidR="00CD77DC">
        <w:rPr>
          <w:rFonts w:hint="cs"/>
          <w:rtl/>
        </w:rPr>
        <w:t>ו</w:t>
      </w:r>
      <w:r>
        <w:rPr>
          <w:rFonts w:hint="cs"/>
          <w:rtl/>
        </w:rPr>
        <w:t xml:space="preserve">פו של יום הסדר טיעון </w:t>
      </w:r>
      <w:bookmarkStart w:id="326" w:name="_ETM_Q1_1362117"/>
      <w:bookmarkEnd w:id="326"/>
      <w:r>
        <w:rPr>
          <w:rFonts w:hint="cs"/>
          <w:rtl/>
        </w:rPr>
        <w:t xml:space="preserve">הוא משהו שגם האפשרות שלנו להגיע להסדר טיעון כשאנו משנים </w:t>
      </w:r>
      <w:bookmarkStart w:id="327" w:name="_ETM_Q1_1368750"/>
      <w:bookmarkEnd w:id="327"/>
      <w:r w:rsidR="00CD77DC">
        <w:rPr>
          <w:rFonts w:hint="cs"/>
          <w:rtl/>
        </w:rPr>
        <w:t xml:space="preserve">את העבירה מעבירה חמורה </w:t>
      </w:r>
      <w:r>
        <w:rPr>
          <w:rFonts w:hint="cs"/>
          <w:rtl/>
        </w:rPr>
        <w:t>לעבירה קלה יותר גם המחוקק אפשר לנו את זה</w:t>
      </w:r>
      <w:r w:rsidR="00CD77DC">
        <w:rPr>
          <w:rFonts w:hint="cs"/>
          <w:rtl/>
        </w:rPr>
        <w:t>, גם בתי המשפט מקבלים את זה</w:t>
      </w:r>
      <w:r>
        <w:rPr>
          <w:rFonts w:hint="cs"/>
          <w:rtl/>
        </w:rPr>
        <w:t xml:space="preserve"> כדי </w:t>
      </w:r>
      <w:bookmarkStart w:id="328" w:name="_ETM_Q1_1374023"/>
      <w:bookmarkEnd w:id="328"/>
      <w:r>
        <w:rPr>
          <w:rFonts w:hint="cs"/>
          <w:rtl/>
        </w:rPr>
        <w:t>להקל</w:t>
      </w:r>
      <w:r w:rsidR="00CD77DC">
        <w:rPr>
          <w:rFonts w:hint="cs"/>
          <w:rtl/>
        </w:rPr>
        <w:t>,</w:t>
      </w:r>
      <w:r>
        <w:rPr>
          <w:rFonts w:hint="cs"/>
          <w:rtl/>
        </w:rPr>
        <w:t xml:space="preserve"> וכיום לבצע ניתוח אחורה של האם היה ראוי או </w:t>
      </w:r>
      <w:bookmarkStart w:id="329" w:name="_ETM_Q1_1380182"/>
      <w:bookmarkEnd w:id="329"/>
      <w:r>
        <w:rPr>
          <w:rFonts w:hint="cs"/>
          <w:rtl/>
        </w:rPr>
        <w:t xml:space="preserve">לא זה דבר שלא הגיוני, בלתי ניתן לביצוע וגם </w:t>
      </w:r>
      <w:bookmarkStart w:id="330" w:name="_ETM_Q1_1387831"/>
      <w:bookmarkEnd w:id="330"/>
      <w:r>
        <w:rPr>
          <w:rFonts w:hint="cs"/>
          <w:rtl/>
        </w:rPr>
        <w:t xml:space="preserve">לא נכון </w:t>
      </w:r>
      <w:r w:rsidR="00CD77DC">
        <w:rPr>
          <w:rFonts w:hint="cs"/>
          <w:rtl/>
        </w:rPr>
        <w:t xml:space="preserve">כי אם זה </w:t>
      </w:r>
      <w:bookmarkStart w:id="331" w:name="_ETM_Q1_1388530"/>
      <w:bookmarkEnd w:id="331"/>
      <w:r w:rsidR="00CD77DC">
        <w:rPr>
          <w:rFonts w:hint="cs"/>
          <w:rtl/>
        </w:rPr>
        <w:t>מה ש</w:t>
      </w:r>
      <w:r>
        <w:rPr>
          <w:rFonts w:hint="cs"/>
          <w:rtl/>
        </w:rPr>
        <w:t xml:space="preserve">בסופו של יום </w:t>
      </w:r>
      <w:r w:rsidR="00CD77DC">
        <w:rPr>
          <w:rFonts w:hint="cs"/>
          <w:rtl/>
        </w:rPr>
        <w:t xml:space="preserve">הוחלט בבית המשפט ובית המשפט </w:t>
      </w:r>
      <w:r>
        <w:rPr>
          <w:rFonts w:hint="cs"/>
          <w:rtl/>
        </w:rPr>
        <w:t xml:space="preserve">קיבל זאת והרשיע או לא </w:t>
      </w:r>
      <w:bookmarkStart w:id="332" w:name="_ETM_Q1_1394549"/>
      <w:bookmarkEnd w:id="332"/>
      <w:r>
        <w:rPr>
          <w:rFonts w:hint="cs"/>
          <w:rtl/>
        </w:rPr>
        <w:t>הרשיע את הנאשם שעמד מולו</w:t>
      </w:r>
      <w:r w:rsidR="00CD77DC">
        <w:rPr>
          <w:rFonts w:hint="cs"/>
          <w:rtl/>
        </w:rPr>
        <w:t xml:space="preserve">, כלומר זה מה שהיה נכון באותו שלב, ולכן אי אפשר להסתכל על זה </w:t>
      </w:r>
      <w:bookmarkStart w:id="333" w:name="_ETM_Q1_1401692"/>
      <w:bookmarkEnd w:id="333"/>
      <w:r w:rsidR="00CD77DC">
        <w:rPr>
          <w:rFonts w:hint="cs"/>
          <w:rtl/>
        </w:rPr>
        <w:t>אחורה</w:t>
      </w:r>
      <w:r>
        <w:rPr>
          <w:rFonts w:hint="cs"/>
          <w:rtl/>
        </w:rPr>
        <w:t xml:space="preserve"> אלא מההיבט הזה ש</w:t>
      </w:r>
      <w:r w:rsidR="00CD77DC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בסוף יוחלט </w:t>
      </w:r>
      <w:bookmarkStart w:id="334" w:name="_ETM_Q1_1401935"/>
      <w:bookmarkEnd w:id="334"/>
      <w:r>
        <w:rPr>
          <w:rFonts w:hint="cs"/>
          <w:rtl/>
        </w:rPr>
        <w:t xml:space="preserve">ללכת רטרואקטיבית לפי סעיף 4 ולבטל </w:t>
      </w:r>
      <w:r w:rsidR="00CD77DC">
        <w:rPr>
          <w:rFonts w:hint="cs"/>
          <w:rtl/>
        </w:rPr>
        <w:t xml:space="preserve">את כל פרטי הרישום הפליליים </w:t>
      </w:r>
      <w:r>
        <w:rPr>
          <w:rFonts w:hint="cs"/>
          <w:rtl/>
        </w:rPr>
        <w:t xml:space="preserve">הללו, זה יהיה משהו </w:t>
      </w:r>
      <w:bookmarkStart w:id="335" w:name="_ETM_Q1_1409615"/>
      <w:bookmarkEnd w:id="335"/>
      <w:r>
        <w:rPr>
          <w:rFonts w:hint="cs"/>
          <w:rtl/>
        </w:rPr>
        <w:t xml:space="preserve">אוטומטי ולא משהו שנבדוק אותו אחד-אחד כי זה לא ישים. </w:t>
      </w:r>
      <w:bookmarkStart w:id="336" w:name="_ETM_Q1_1416245"/>
      <w:bookmarkEnd w:id="336"/>
      <w:r>
        <w:rPr>
          <w:rFonts w:hint="cs"/>
          <w:rtl/>
        </w:rPr>
        <w:t xml:space="preserve">זה משהו שאחרי שנקבל את הנתונים </w:t>
      </w:r>
      <w:r w:rsidR="00CD77DC">
        <w:rPr>
          <w:rFonts w:hint="cs"/>
          <w:rtl/>
        </w:rPr>
        <w:t xml:space="preserve">יהיה לנו יותר קל </w:t>
      </w:r>
      <w:bookmarkStart w:id="337" w:name="_ETM_Q1_1423722"/>
      <w:bookmarkEnd w:id="337"/>
      <w:r w:rsidR="00CD77DC">
        <w:rPr>
          <w:rFonts w:hint="cs"/>
          <w:rtl/>
        </w:rPr>
        <w:t xml:space="preserve">להבין </w:t>
      </w:r>
      <w:r>
        <w:rPr>
          <w:rFonts w:hint="cs"/>
          <w:rtl/>
        </w:rPr>
        <w:t xml:space="preserve">אם זה ניתן לביצוע </w:t>
      </w:r>
      <w:bookmarkStart w:id="338" w:name="_ETM_Q1_1422095"/>
      <w:bookmarkEnd w:id="338"/>
      <w:r>
        <w:rPr>
          <w:rFonts w:hint="cs"/>
          <w:rtl/>
        </w:rPr>
        <w:t>ואיך. זה</w:t>
      </w:r>
      <w:r w:rsidR="00CD77DC">
        <w:rPr>
          <w:rFonts w:hint="cs"/>
          <w:rtl/>
        </w:rPr>
        <w:t xml:space="preserve"> </w:t>
      </w:r>
      <w:r>
        <w:rPr>
          <w:rFonts w:hint="cs"/>
          <w:rtl/>
        </w:rPr>
        <w:t>משהו שאני משאירה כרגע בסימן שאלה.</w:t>
      </w:r>
    </w:p>
    <w:p w:rsidR="005C320C" w:rsidRDefault="005C320C" w:rsidP="005C320C">
      <w:pPr>
        <w:rPr>
          <w:rtl/>
        </w:rPr>
      </w:pPr>
      <w:bookmarkStart w:id="339" w:name="_ETM_Q1_1427525"/>
      <w:bookmarkStart w:id="340" w:name="_ETM_Q1_1427590"/>
      <w:bookmarkEnd w:id="339"/>
      <w:bookmarkEnd w:id="340"/>
    </w:p>
    <w:p w:rsidR="005C320C" w:rsidRDefault="005C320C" w:rsidP="005C320C">
      <w:pPr>
        <w:pStyle w:val="af6"/>
        <w:keepNext/>
        <w:rPr>
          <w:rtl/>
        </w:rPr>
      </w:pPr>
      <w:bookmarkStart w:id="341" w:name="ET_yor_6353_23"/>
      <w:r w:rsidRPr="005C3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C3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5C320C" w:rsidRDefault="005C320C" w:rsidP="005C320C">
      <w:pPr>
        <w:pStyle w:val="KeepWithNext"/>
        <w:rPr>
          <w:rtl/>
        </w:rPr>
      </w:pPr>
    </w:p>
    <w:p w:rsidR="005C320C" w:rsidRDefault="005C320C" w:rsidP="005C320C">
      <w:pPr>
        <w:rPr>
          <w:rtl/>
        </w:rPr>
      </w:pPr>
      <w:bookmarkStart w:id="342" w:name="_ETM_Q1_1428140"/>
      <w:bookmarkEnd w:id="342"/>
      <w:r>
        <w:rPr>
          <w:rFonts w:hint="cs"/>
          <w:rtl/>
        </w:rPr>
        <w:t>תודה. סנגוריה.</w:t>
      </w:r>
    </w:p>
    <w:p w:rsidR="005C320C" w:rsidRDefault="005C320C" w:rsidP="005C320C">
      <w:pPr>
        <w:rPr>
          <w:rtl/>
        </w:rPr>
      </w:pPr>
      <w:bookmarkStart w:id="343" w:name="_ETM_Q1_1431160"/>
      <w:bookmarkStart w:id="344" w:name="_ETM_Q1_1431220"/>
      <w:bookmarkStart w:id="345" w:name="_ETM_Q1_1432081"/>
      <w:bookmarkEnd w:id="343"/>
      <w:bookmarkEnd w:id="344"/>
      <w:bookmarkEnd w:id="345"/>
    </w:p>
    <w:p w:rsidR="005C320C" w:rsidRDefault="005C320C" w:rsidP="005C320C">
      <w:pPr>
        <w:pStyle w:val="af9"/>
        <w:keepNext/>
        <w:rPr>
          <w:rtl/>
        </w:rPr>
      </w:pPr>
      <w:bookmarkStart w:id="346" w:name="ET_guest_576214_24"/>
      <w:r w:rsidRPr="005C320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ישי שרון:</w:t>
      </w:r>
      <w:r w:rsidRPr="005C32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"/>
    </w:p>
    <w:p w:rsidR="005C320C" w:rsidRDefault="005C320C" w:rsidP="005C320C">
      <w:pPr>
        <w:pStyle w:val="KeepWithNext"/>
        <w:rPr>
          <w:rtl/>
        </w:rPr>
      </w:pPr>
    </w:p>
    <w:p w:rsidR="005C320C" w:rsidRDefault="005C320C" w:rsidP="00CD77DC">
      <w:pPr>
        <w:rPr>
          <w:rtl/>
        </w:rPr>
      </w:pPr>
      <w:bookmarkStart w:id="347" w:name="_ETM_Q1_1432500"/>
      <w:bookmarkStart w:id="348" w:name="_ETM_Q1_1432550"/>
      <w:bookmarkEnd w:id="347"/>
      <w:bookmarkEnd w:id="348"/>
      <w:r>
        <w:rPr>
          <w:rFonts w:hint="cs"/>
          <w:rtl/>
        </w:rPr>
        <w:t xml:space="preserve">גם אנחנו תומכים </w:t>
      </w:r>
      <w:bookmarkStart w:id="349" w:name="_ETM_Q1_1436047"/>
      <w:bookmarkEnd w:id="349"/>
      <w:r>
        <w:rPr>
          <w:rFonts w:hint="cs"/>
          <w:rtl/>
        </w:rPr>
        <w:t xml:space="preserve">בהצעת החוק. מברך את חבר הכנסת סולומון על הצעת החוק. </w:t>
      </w:r>
      <w:bookmarkStart w:id="350" w:name="_ETM_Q1_1442856"/>
      <w:bookmarkEnd w:id="350"/>
      <w:r w:rsidR="00CD77DC">
        <w:rPr>
          <w:rFonts w:hint="cs"/>
          <w:rtl/>
        </w:rPr>
        <w:t>במישור הכללי, י</w:t>
      </w:r>
      <w:r>
        <w:rPr>
          <w:rFonts w:hint="cs"/>
          <w:rtl/>
        </w:rPr>
        <w:t xml:space="preserve">ש לנו חוק עונשין שהוא חצי אפוי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D77DC">
        <w:rPr>
          <w:rFonts w:hint="cs"/>
          <w:rtl/>
        </w:rPr>
        <w:t>החלק הכללי שכולל את כל העקרונות</w:t>
      </w:r>
      <w:bookmarkStart w:id="351" w:name="_ETM_Q1_1449136"/>
      <w:bookmarkEnd w:id="351"/>
      <w:r w:rsidR="00CD77DC">
        <w:rPr>
          <w:rFonts w:hint="cs"/>
          <w:rtl/>
        </w:rPr>
        <w:t xml:space="preserve"> והרעיונות </w:t>
      </w:r>
      <w:r>
        <w:rPr>
          <w:rFonts w:hint="cs"/>
          <w:rtl/>
        </w:rPr>
        <w:t xml:space="preserve">המסדרים של </w:t>
      </w:r>
      <w:bookmarkStart w:id="352" w:name="_ETM_Q1_1449649"/>
      <w:bookmarkEnd w:id="352"/>
      <w:r>
        <w:rPr>
          <w:rFonts w:hint="cs"/>
          <w:rtl/>
        </w:rPr>
        <w:t>החוק הפלילי. הוא תוקן ומותאם לעידן המודרני</w:t>
      </w:r>
      <w:r w:rsidR="00CD77DC">
        <w:rPr>
          <w:rFonts w:hint="cs"/>
          <w:rtl/>
        </w:rPr>
        <w:t>. כל החלק הספציפי שלנו</w:t>
      </w:r>
      <w:r>
        <w:rPr>
          <w:rFonts w:hint="cs"/>
          <w:rtl/>
        </w:rPr>
        <w:t xml:space="preserve"> כמעט לא נגענו </w:t>
      </w:r>
      <w:bookmarkStart w:id="353" w:name="_ETM_Q1_1457648"/>
      <w:bookmarkEnd w:id="353"/>
      <w:r>
        <w:rPr>
          <w:rFonts w:hint="cs"/>
          <w:rtl/>
        </w:rPr>
        <w:t xml:space="preserve">בו וקיימות אין ספור עבירות עוד מתקופת המנדט. חלקן </w:t>
      </w:r>
      <w:proofErr w:type="spellStart"/>
      <w:r w:rsidR="00CD77DC">
        <w:rPr>
          <w:rFonts w:hint="cs"/>
          <w:rtl/>
        </w:rPr>
        <w:t>איזוטריות</w:t>
      </w:r>
      <w:proofErr w:type="spellEnd"/>
      <w:r w:rsidR="00CD77DC">
        <w:rPr>
          <w:rFonts w:hint="cs"/>
          <w:rtl/>
        </w:rPr>
        <w:t xml:space="preserve">, חלקן מיותרות לחלוטין או לא מצדיקות הפללה. חלקן </w:t>
      </w:r>
      <w:r>
        <w:rPr>
          <w:rFonts w:hint="cs"/>
          <w:rtl/>
        </w:rPr>
        <w:t xml:space="preserve">עמומות </w:t>
      </w:r>
      <w:bookmarkStart w:id="354" w:name="_ETM_Q1_1465950"/>
      <w:bookmarkEnd w:id="354"/>
      <w:r w:rsidR="00CD77DC">
        <w:rPr>
          <w:rFonts w:hint="cs"/>
          <w:rtl/>
        </w:rPr>
        <w:t xml:space="preserve">מאוד ולא עומדות בעיקרון החוקיות. </w:t>
      </w:r>
      <w:r>
        <w:rPr>
          <w:rFonts w:hint="cs"/>
          <w:rtl/>
        </w:rPr>
        <w:t xml:space="preserve">אני </w:t>
      </w:r>
      <w:r w:rsidR="00CD77DC">
        <w:rPr>
          <w:rFonts w:hint="cs"/>
          <w:rtl/>
        </w:rPr>
        <w:t xml:space="preserve">אסכים </w:t>
      </w:r>
      <w:bookmarkStart w:id="355" w:name="_ETM_Q1_1475915"/>
      <w:bookmarkEnd w:id="355"/>
      <w:r w:rsidR="00CD77DC">
        <w:rPr>
          <w:rFonts w:hint="cs"/>
          <w:rtl/>
        </w:rPr>
        <w:t xml:space="preserve">גם עם נציג התביעה פה על כמה עבירות מהסוג הזה. לסבר את האוזן </w:t>
      </w:r>
      <w:r w:rsidR="00CD77DC">
        <w:rPr>
          <w:rtl/>
        </w:rPr>
        <w:t>–</w:t>
      </w:r>
      <w:r w:rsidR="00CD77DC">
        <w:rPr>
          <w:rFonts w:hint="cs"/>
          <w:rtl/>
        </w:rPr>
        <w:t xml:space="preserve"> יש עבירה של מכירת מזון לא </w:t>
      </w:r>
      <w:bookmarkStart w:id="356" w:name="_ETM_Q1_1482540"/>
      <w:bookmarkEnd w:id="356"/>
      <w:r w:rsidR="00CD77DC">
        <w:rPr>
          <w:rFonts w:hint="cs"/>
          <w:rtl/>
        </w:rPr>
        <w:t xml:space="preserve">נקי. אני </w:t>
      </w:r>
      <w:r>
        <w:rPr>
          <w:rFonts w:hint="cs"/>
          <w:rtl/>
        </w:rPr>
        <w:t>אישית נופל קורבן לעבירה הזו מדי שבוע</w:t>
      </w:r>
      <w:r w:rsidR="00CD77DC">
        <w:rPr>
          <w:rFonts w:hint="cs"/>
          <w:rtl/>
        </w:rPr>
        <w:t>,</w:t>
      </w:r>
      <w:r>
        <w:rPr>
          <w:rFonts w:hint="cs"/>
          <w:rtl/>
        </w:rPr>
        <w:t xml:space="preserve"> ועבירות </w:t>
      </w:r>
      <w:bookmarkStart w:id="357" w:name="_ETM_Q1_1491053"/>
      <w:bookmarkEnd w:id="357"/>
      <w:r>
        <w:rPr>
          <w:rFonts w:hint="cs"/>
          <w:rtl/>
        </w:rPr>
        <w:t>רח</w:t>
      </w:r>
      <w:r w:rsidR="00CD77DC">
        <w:rPr>
          <w:rFonts w:hint="cs"/>
          <w:rtl/>
        </w:rPr>
        <w:t>ו</w:t>
      </w:r>
      <w:r>
        <w:rPr>
          <w:rFonts w:hint="cs"/>
          <w:rtl/>
        </w:rPr>
        <w:t xml:space="preserve">ב </w:t>
      </w:r>
      <w:r w:rsidR="00CD77DC">
        <w:rPr>
          <w:rFonts w:hint="cs"/>
          <w:rtl/>
        </w:rPr>
        <w:t xml:space="preserve">שהן מסוג עבירות של שכנים מעצבים שחוסמים את </w:t>
      </w:r>
      <w:bookmarkStart w:id="358" w:name="_ETM_Q1_1496356"/>
      <w:bookmarkEnd w:id="358"/>
      <w:r w:rsidR="00CD77DC">
        <w:rPr>
          <w:rFonts w:hint="cs"/>
          <w:rtl/>
        </w:rPr>
        <w:t xml:space="preserve">המעבר </w:t>
      </w:r>
      <w:r>
        <w:rPr>
          <w:rFonts w:hint="cs"/>
          <w:rtl/>
        </w:rPr>
        <w:t xml:space="preserve">אבל ודאי לא מצדיקים עבירה פלילית. יש גם </w:t>
      </w:r>
      <w:bookmarkStart w:id="359" w:name="_ETM_Q1_1497434"/>
      <w:bookmarkEnd w:id="359"/>
      <w:r>
        <w:rPr>
          <w:rFonts w:hint="cs"/>
          <w:rtl/>
        </w:rPr>
        <w:t xml:space="preserve">עבירות פליליות שלשיטת הסנגוריה </w:t>
      </w:r>
      <w:r w:rsidR="00CD77DC">
        <w:rPr>
          <w:rFonts w:hint="cs"/>
          <w:rtl/>
        </w:rPr>
        <w:t>י</w:t>
      </w:r>
      <w:r>
        <w:rPr>
          <w:rFonts w:hint="cs"/>
          <w:rtl/>
        </w:rPr>
        <w:t xml:space="preserve">ש </w:t>
      </w:r>
      <w:r w:rsidR="00CD77DC">
        <w:rPr>
          <w:rFonts w:hint="cs"/>
          <w:rtl/>
        </w:rPr>
        <w:t xml:space="preserve">לבטל וכאן אני מניח שכן נהיה במחלוקת עקרונית עם הצד </w:t>
      </w:r>
      <w:bookmarkStart w:id="360" w:name="_ETM_Q1_1503847"/>
      <w:bookmarkEnd w:id="360"/>
      <w:r w:rsidR="00CD77DC">
        <w:rPr>
          <w:rFonts w:hint="cs"/>
          <w:rtl/>
        </w:rPr>
        <w:t xml:space="preserve">השני של </w:t>
      </w:r>
      <w:r>
        <w:rPr>
          <w:rFonts w:hint="cs"/>
          <w:rtl/>
        </w:rPr>
        <w:t>השול</w:t>
      </w:r>
      <w:r w:rsidR="00CD77DC">
        <w:rPr>
          <w:rFonts w:hint="cs"/>
          <w:rtl/>
        </w:rPr>
        <w:t>ח</w:t>
      </w:r>
      <w:r>
        <w:rPr>
          <w:rFonts w:hint="cs"/>
          <w:rtl/>
        </w:rPr>
        <w:t>ן אבל באמת לגופ</w:t>
      </w:r>
      <w:r w:rsidR="00CD77DC">
        <w:rPr>
          <w:rFonts w:hint="cs"/>
          <w:rtl/>
        </w:rPr>
        <w:t>ו</w:t>
      </w:r>
      <w:r>
        <w:rPr>
          <w:rFonts w:hint="cs"/>
          <w:rtl/>
        </w:rPr>
        <w:t xml:space="preserve"> של </w:t>
      </w:r>
      <w:bookmarkStart w:id="361" w:name="_ETM_Q1_1504374"/>
      <w:bookmarkEnd w:id="361"/>
      <w:r>
        <w:rPr>
          <w:rFonts w:hint="cs"/>
          <w:rtl/>
        </w:rPr>
        <w:t>עני</w:t>
      </w:r>
      <w:r w:rsidR="004D6A34">
        <w:rPr>
          <w:rFonts w:hint="cs"/>
          <w:rtl/>
        </w:rPr>
        <w:t>ין</w:t>
      </w:r>
      <w:r>
        <w:rPr>
          <w:rFonts w:hint="cs"/>
          <w:rtl/>
        </w:rPr>
        <w:t xml:space="preserve"> אנו מצטרפים </w:t>
      </w:r>
      <w:r>
        <w:rPr>
          <w:rtl/>
        </w:rPr>
        <w:t>–</w:t>
      </w:r>
      <w:r>
        <w:rPr>
          <w:rFonts w:hint="cs"/>
          <w:rtl/>
        </w:rPr>
        <w:t xml:space="preserve"> העבירה הזו באופן מובהק לא צריכה </w:t>
      </w:r>
      <w:bookmarkStart w:id="362" w:name="_ETM_Q1_1511913"/>
      <w:bookmarkEnd w:id="362"/>
      <w:r>
        <w:rPr>
          <w:rFonts w:hint="cs"/>
          <w:rtl/>
        </w:rPr>
        <w:t>להיות עבירה פלילית</w:t>
      </w:r>
      <w:r w:rsidR="00CD77DC">
        <w:rPr>
          <w:rFonts w:hint="cs"/>
          <w:rtl/>
        </w:rPr>
        <w:t>. נכון שלא עושים בה שימוש רב</w:t>
      </w:r>
      <w:r>
        <w:rPr>
          <w:rFonts w:hint="cs"/>
          <w:rtl/>
        </w:rPr>
        <w:t xml:space="preserve">, </w:t>
      </w:r>
      <w:bookmarkStart w:id="363" w:name="_ETM_Q1_1516280"/>
      <w:bookmarkEnd w:id="363"/>
      <w:r w:rsidR="00CD77DC">
        <w:rPr>
          <w:rFonts w:hint="cs"/>
          <w:rtl/>
        </w:rPr>
        <w:t xml:space="preserve">במיוחד בשנים האחרונות; </w:t>
      </w:r>
      <w:r>
        <w:rPr>
          <w:rFonts w:hint="cs"/>
          <w:rtl/>
        </w:rPr>
        <w:t xml:space="preserve">כמעט לא עושים בה שימוש. בדקתי אצלנו </w:t>
      </w:r>
      <w:bookmarkStart w:id="364" w:name="_ETM_Q1_1518366"/>
      <w:bookmarkEnd w:id="364"/>
      <w:r>
        <w:rPr>
          <w:rFonts w:hint="cs"/>
          <w:rtl/>
        </w:rPr>
        <w:t>ולא מצאתי תיק</w:t>
      </w:r>
      <w:r w:rsidR="004D6A34">
        <w:rPr>
          <w:rFonts w:hint="cs"/>
          <w:rtl/>
        </w:rPr>
        <w:t>ים</w:t>
      </w:r>
      <w:r>
        <w:rPr>
          <w:rFonts w:hint="cs"/>
          <w:rtl/>
        </w:rPr>
        <w:t xml:space="preserve"> מהשנים האחרונות. </w:t>
      </w:r>
      <w:r w:rsidR="00CD77DC">
        <w:rPr>
          <w:rFonts w:hint="cs"/>
          <w:rtl/>
        </w:rPr>
        <w:t xml:space="preserve">אבל עניין של הפללה - </w:t>
      </w:r>
      <w:r>
        <w:rPr>
          <w:rFonts w:hint="cs"/>
          <w:rtl/>
        </w:rPr>
        <w:t>זה לא רק ענ</w:t>
      </w:r>
      <w:r w:rsidR="00CD77DC">
        <w:rPr>
          <w:rFonts w:hint="cs"/>
          <w:rtl/>
        </w:rPr>
        <w:t>י</w:t>
      </w:r>
      <w:r>
        <w:rPr>
          <w:rFonts w:hint="cs"/>
          <w:rtl/>
        </w:rPr>
        <w:t xml:space="preserve">ין של </w:t>
      </w:r>
      <w:bookmarkStart w:id="365" w:name="_ETM_Q1_1524616"/>
      <w:bookmarkEnd w:id="365"/>
      <w:r>
        <w:rPr>
          <w:rFonts w:hint="cs"/>
          <w:rtl/>
        </w:rPr>
        <w:t xml:space="preserve">הפללה </w:t>
      </w:r>
      <w:r w:rsidR="00CD77DC">
        <w:rPr>
          <w:rFonts w:hint="cs"/>
          <w:rtl/>
        </w:rPr>
        <w:t xml:space="preserve">של הגשת </w:t>
      </w:r>
      <w:bookmarkStart w:id="366" w:name="_ETM_Q1_1524134"/>
      <w:bookmarkEnd w:id="366"/>
      <w:r w:rsidR="00CD77DC">
        <w:rPr>
          <w:rFonts w:hint="cs"/>
          <w:rtl/>
        </w:rPr>
        <w:t>כתב אישום. יש המשפט הפלילי הנעלם. כשאדם עובר עיכוב או תשאול בשטח וזה לא מתפתח לכתב אישום,</w:t>
      </w:r>
      <w:r>
        <w:rPr>
          <w:rFonts w:hint="cs"/>
          <w:rtl/>
        </w:rPr>
        <w:t xml:space="preserve"> כבר </w:t>
      </w:r>
      <w:bookmarkStart w:id="367" w:name="_ETM_Q1_1533199"/>
      <w:bookmarkEnd w:id="367"/>
      <w:r>
        <w:rPr>
          <w:rFonts w:hint="cs"/>
          <w:rtl/>
        </w:rPr>
        <w:t>אז יש ההשלכה והנזק של המשפט הפלילי. מעבר לכך</w:t>
      </w:r>
      <w:r w:rsidR="00CD77DC">
        <w:rPr>
          <w:rFonts w:hint="cs"/>
          <w:rtl/>
        </w:rPr>
        <w:t>,</w:t>
      </w:r>
      <w:r>
        <w:rPr>
          <w:rFonts w:hint="cs"/>
          <w:rtl/>
        </w:rPr>
        <w:t xml:space="preserve"> כפי </w:t>
      </w:r>
      <w:bookmarkStart w:id="368" w:name="_ETM_Q1_1539976"/>
      <w:bookmarkEnd w:id="368"/>
      <w:r>
        <w:rPr>
          <w:rFonts w:hint="cs"/>
          <w:rtl/>
        </w:rPr>
        <w:t>שצוין כאן</w:t>
      </w:r>
      <w:r w:rsidR="00CD77DC">
        <w:rPr>
          <w:rFonts w:hint="cs"/>
          <w:rtl/>
        </w:rPr>
        <w:t xml:space="preserve">, יש </w:t>
      </w:r>
      <w:bookmarkStart w:id="369" w:name="_ETM_Q1_1541000"/>
      <w:bookmarkEnd w:id="369"/>
      <w:r w:rsidR="00CD77DC">
        <w:rPr>
          <w:rFonts w:hint="cs"/>
          <w:rtl/>
        </w:rPr>
        <w:t xml:space="preserve">בעבירה הזו פוטנציאל משום </w:t>
      </w:r>
      <w:proofErr w:type="spellStart"/>
      <w:r w:rsidR="00CD77DC">
        <w:rPr>
          <w:rFonts w:hint="cs"/>
          <w:rtl/>
        </w:rPr>
        <w:t>טרגוט</w:t>
      </w:r>
      <w:proofErr w:type="spellEnd"/>
      <w:r w:rsidR="00CD77DC">
        <w:rPr>
          <w:rFonts w:hint="cs"/>
          <w:rtl/>
        </w:rPr>
        <w:t xml:space="preserve"> של אוכלוסיות מוחלשות</w:t>
      </w:r>
      <w:r>
        <w:rPr>
          <w:rFonts w:hint="cs"/>
          <w:rtl/>
        </w:rPr>
        <w:t xml:space="preserve"> ופוטנציאל לשיטור יתר ולאכיפה בררנית כלפי האוכלוסיות הללו.</w:t>
      </w:r>
    </w:p>
    <w:p w:rsidR="005C320C" w:rsidRDefault="005C320C" w:rsidP="005C320C">
      <w:pPr>
        <w:rPr>
          <w:rtl/>
        </w:rPr>
      </w:pPr>
      <w:bookmarkStart w:id="370" w:name="_ETM_Q1_1552472"/>
      <w:bookmarkStart w:id="371" w:name="_ETM_Q1_1552525"/>
      <w:bookmarkEnd w:id="370"/>
      <w:bookmarkEnd w:id="371"/>
    </w:p>
    <w:p w:rsidR="005C320C" w:rsidRDefault="005C320C" w:rsidP="005C320C">
      <w:pPr>
        <w:pStyle w:val="af6"/>
        <w:keepNext/>
        <w:rPr>
          <w:rtl/>
        </w:rPr>
      </w:pPr>
      <w:bookmarkStart w:id="372" w:name="ET_yor_6353_25"/>
      <w:r w:rsidRPr="005C3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C3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5C320C" w:rsidRDefault="005C320C" w:rsidP="005C320C">
      <w:pPr>
        <w:pStyle w:val="KeepWithNext"/>
        <w:rPr>
          <w:rtl/>
        </w:rPr>
      </w:pPr>
    </w:p>
    <w:p w:rsidR="005C320C" w:rsidRDefault="005C320C" w:rsidP="005C320C">
      <w:pPr>
        <w:rPr>
          <w:rtl/>
        </w:rPr>
      </w:pPr>
      <w:bookmarkStart w:id="373" w:name="_ETM_Q1_1553154"/>
      <w:bookmarkEnd w:id="373"/>
      <w:r>
        <w:rPr>
          <w:rFonts w:hint="cs"/>
          <w:rtl/>
        </w:rPr>
        <w:t xml:space="preserve">הימים </w:t>
      </w:r>
      <w:bookmarkStart w:id="374" w:name="_ETM_Q1_1553968"/>
      <w:bookmarkEnd w:id="374"/>
      <w:r>
        <w:rPr>
          <w:rFonts w:hint="cs"/>
          <w:rtl/>
        </w:rPr>
        <w:t>העליז</w:t>
      </w:r>
      <w:r w:rsidR="004D6A34">
        <w:rPr>
          <w:rFonts w:hint="cs"/>
          <w:rtl/>
        </w:rPr>
        <w:t>ים</w:t>
      </w:r>
      <w:r w:rsidR="00CD77DC">
        <w:rPr>
          <w:rFonts w:hint="cs"/>
          <w:rtl/>
        </w:rPr>
        <w:t xml:space="preserve"> של שוטרי המקו</w:t>
      </w:r>
      <w:r>
        <w:rPr>
          <w:rFonts w:hint="cs"/>
          <w:rtl/>
        </w:rPr>
        <w:t>ף.</w:t>
      </w:r>
    </w:p>
    <w:p w:rsidR="005C320C" w:rsidRDefault="005C320C" w:rsidP="005C320C">
      <w:pPr>
        <w:rPr>
          <w:rtl/>
        </w:rPr>
      </w:pPr>
      <w:bookmarkStart w:id="375" w:name="_ETM_Q1_1557430"/>
      <w:bookmarkStart w:id="376" w:name="_ETM_Q1_1557496"/>
      <w:bookmarkEnd w:id="375"/>
      <w:bookmarkEnd w:id="376"/>
    </w:p>
    <w:p w:rsidR="005C320C" w:rsidRDefault="005C320C" w:rsidP="005C320C">
      <w:pPr>
        <w:pStyle w:val="-"/>
        <w:keepNext/>
        <w:rPr>
          <w:rtl/>
        </w:rPr>
      </w:pPr>
      <w:bookmarkStart w:id="377" w:name="ET_speakercontinue_576214_26"/>
      <w:r w:rsidRPr="005C320C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5C32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7"/>
    </w:p>
    <w:p w:rsidR="005C320C" w:rsidRDefault="005C320C" w:rsidP="005C320C">
      <w:pPr>
        <w:pStyle w:val="KeepWithNext"/>
        <w:rPr>
          <w:rtl/>
        </w:rPr>
      </w:pPr>
    </w:p>
    <w:p w:rsidR="005C320C" w:rsidRDefault="00CD77DC" w:rsidP="00196FA6">
      <w:pPr>
        <w:rPr>
          <w:rtl/>
        </w:rPr>
      </w:pPr>
      <w:bookmarkStart w:id="378" w:name="_ETM_Q1_1558005"/>
      <w:bookmarkEnd w:id="378"/>
      <w:r>
        <w:rPr>
          <w:rFonts w:hint="cs"/>
          <w:rtl/>
        </w:rPr>
        <w:t xml:space="preserve">אפרופו השוטרים במקוף </w:t>
      </w:r>
      <w:bookmarkStart w:id="379" w:name="_ETM_Q1_1560958"/>
      <w:bookmarkEnd w:id="379"/>
      <w:r>
        <w:rPr>
          <w:rFonts w:hint="cs"/>
          <w:rtl/>
        </w:rPr>
        <w:t xml:space="preserve">- </w:t>
      </w:r>
      <w:r w:rsidR="005C320C">
        <w:rPr>
          <w:rFonts w:hint="cs"/>
          <w:rtl/>
        </w:rPr>
        <w:t>חשו</w:t>
      </w:r>
      <w:r>
        <w:rPr>
          <w:rFonts w:hint="cs"/>
          <w:rtl/>
        </w:rPr>
        <w:t>ב</w:t>
      </w:r>
      <w:r w:rsidR="005C320C">
        <w:rPr>
          <w:rFonts w:hint="cs"/>
          <w:rtl/>
        </w:rPr>
        <w:t xml:space="preserve"> שנבטל את העבירה הזו. יש עוד </w:t>
      </w:r>
      <w:bookmarkStart w:id="380" w:name="_ETM_Q1_1562865"/>
      <w:bookmarkEnd w:id="380"/>
      <w:r w:rsidR="005C320C">
        <w:rPr>
          <w:rFonts w:hint="cs"/>
          <w:rtl/>
        </w:rPr>
        <w:t xml:space="preserve">הרבה </w:t>
      </w:r>
      <w:r>
        <w:rPr>
          <w:rFonts w:hint="cs"/>
          <w:rtl/>
        </w:rPr>
        <w:t>דבר</w:t>
      </w:r>
      <w:r w:rsidR="00196FA6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5C320C">
        <w:rPr>
          <w:rFonts w:hint="cs"/>
          <w:rtl/>
        </w:rPr>
        <w:t>שיש לעשות בתחום הזה אך</w:t>
      </w:r>
      <w:r>
        <w:rPr>
          <w:rFonts w:hint="cs"/>
          <w:rtl/>
        </w:rPr>
        <w:t xml:space="preserve"> </w:t>
      </w:r>
      <w:r w:rsidR="005C320C">
        <w:rPr>
          <w:rFonts w:hint="cs"/>
          <w:rtl/>
        </w:rPr>
        <w:t xml:space="preserve">יש להיות מודעים לכך </w:t>
      </w:r>
      <w:bookmarkStart w:id="381" w:name="_ETM_Q1_1570568"/>
      <w:bookmarkEnd w:id="381"/>
      <w:r w:rsidR="00196FA6">
        <w:rPr>
          <w:rFonts w:hint="cs"/>
          <w:rtl/>
        </w:rPr>
        <w:t xml:space="preserve">שככל שהשינוי התפיסתי לא יחלחל למטה לאחרון השוטרים, </w:t>
      </w:r>
      <w:r w:rsidR="005C320C">
        <w:rPr>
          <w:rFonts w:hint="cs"/>
          <w:rtl/>
        </w:rPr>
        <w:t xml:space="preserve">אנחנו עדיין יכולים למצוא </w:t>
      </w:r>
      <w:r w:rsidR="00196FA6">
        <w:rPr>
          <w:rFonts w:hint="cs"/>
          <w:rtl/>
        </w:rPr>
        <w:t xml:space="preserve">את </w:t>
      </w:r>
      <w:r w:rsidR="005C320C">
        <w:rPr>
          <w:rFonts w:hint="cs"/>
          <w:rtl/>
        </w:rPr>
        <w:t xml:space="preserve">עצמנו עם תופעות פסולות </w:t>
      </w:r>
      <w:r w:rsidR="00196FA6">
        <w:rPr>
          <w:rFonts w:hint="cs"/>
          <w:rtl/>
        </w:rPr>
        <w:t xml:space="preserve">במיוחד כשיש סעיפים אחרים בחוק העונשין, </w:t>
      </w:r>
      <w:r w:rsidR="005C320C">
        <w:rPr>
          <w:rFonts w:hint="cs"/>
          <w:rtl/>
        </w:rPr>
        <w:t xml:space="preserve">אפילו בסעיף </w:t>
      </w:r>
      <w:bookmarkStart w:id="382" w:name="_ETM_Q1_1577856"/>
      <w:bookmarkEnd w:id="382"/>
      <w:r w:rsidR="005C320C">
        <w:rPr>
          <w:rFonts w:hint="cs"/>
          <w:rtl/>
        </w:rPr>
        <w:t>הז</w:t>
      </w:r>
      <w:r w:rsidR="00196FA6">
        <w:rPr>
          <w:rFonts w:hint="cs"/>
          <w:rtl/>
        </w:rPr>
        <w:t>ה</w:t>
      </w:r>
      <w:r w:rsidR="005C320C">
        <w:rPr>
          <w:rFonts w:hint="cs"/>
          <w:rtl/>
        </w:rPr>
        <w:t xml:space="preserve"> יש סעיף קטן (4) שמדבר על </w:t>
      </w:r>
      <w:r w:rsidR="00196FA6">
        <w:rPr>
          <w:rFonts w:hint="cs"/>
          <w:rtl/>
        </w:rPr>
        <w:t xml:space="preserve">אדם שמתנהג במקום ציבורי באופן שעלול להביא </w:t>
      </w:r>
      <w:bookmarkStart w:id="383" w:name="_ETM_Q1_1583104"/>
      <w:bookmarkEnd w:id="383"/>
      <w:r w:rsidR="00196FA6">
        <w:rPr>
          <w:rFonts w:hint="cs"/>
          <w:rtl/>
        </w:rPr>
        <w:t>להפ</w:t>
      </w:r>
      <w:r w:rsidR="005C320C">
        <w:rPr>
          <w:rFonts w:hint="cs"/>
          <w:rtl/>
        </w:rPr>
        <w:t xml:space="preserve">רת השלום. </w:t>
      </w:r>
      <w:r w:rsidR="00196FA6">
        <w:rPr>
          <w:rFonts w:hint="cs"/>
          <w:rtl/>
        </w:rPr>
        <w:t xml:space="preserve">אם הייתם שואלים אותי הייתי מבטל גם את </w:t>
      </w:r>
      <w:r w:rsidR="005C320C">
        <w:rPr>
          <w:rFonts w:hint="cs"/>
          <w:rtl/>
        </w:rPr>
        <w:t xml:space="preserve">הסעיף הקטן הזה. לא יודע אם זה </w:t>
      </w:r>
      <w:bookmarkStart w:id="384" w:name="_ETM_Q1_1589617"/>
      <w:bookmarkEnd w:id="384"/>
      <w:r w:rsidR="005C320C">
        <w:rPr>
          <w:rFonts w:hint="cs"/>
          <w:rtl/>
        </w:rPr>
        <w:t>בקל</w:t>
      </w:r>
      <w:r w:rsidR="00196FA6">
        <w:rPr>
          <w:rFonts w:hint="cs"/>
          <w:rtl/>
        </w:rPr>
        <w:t>פ</w:t>
      </w:r>
      <w:r w:rsidR="005C320C">
        <w:rPr>
          <w:rFonts w:hint="cs"/>
          <w:rtl/>
        </w:rPr>
        <w:t xml:space="preserve">ים אבל לכאורה אפשר לנתב את המקרים האלה גם לשם. </w:t>
      </w:r>
      <w:bookmarkStart w:id="385" w:name="_ETM_Q1_1597830"/>
      <w:bookmarkEnd w:id="385"/>
      <w:r w:rsidR="005C320C">
        <w:rPr>
          <w:rFonts w:hint="cs"/>
          <w:rtl/>
        </w:rPr>
        <w:t xml:space="preserve"> </w:t>
      </w:r>
    </w:p>
    <w:p w:rsidR="00196FA6" w:rsidRDefault="00196FA6" w:rsidP="005C320C">
      <w:pPr>
        <w:rPr>
          <w:rtl/>
        </w:rPr>
      </w:pPr>
      <w:bookmarkStart w:id="386" w:name="_ETM_Q1_1601014"/>
      <w:bookmarkStart w:id="387" w:name="_ETM_Q1_1601075"/>
      <w:bookmarkEnd w:id="386"/>
      <w:bookmarkEnd w:id="387"/>
    </w:p>
    <w:p w:rsidR="00196FA6" w:rsidRDefault="00196FA6" w:rsidP="00196FA6">
      <w:pPr>
        <w:pStyle w:val="a4"/>
        <w:keepNext/>
        <w:rPr>
          <w:rtl/>
        </w:rPr>
      </w:pPr>
      <w:bookmarkStart w:id="388" w:name="ET_speaker_6355_47"/>
      <w:r w:rsidRPr="00196FA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96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196FA6" w:rsidRDefault="00196FA6" w:rsidP="00196FA6">
      <w:pPr>
        <w:pStyle w:val="KeepWithNext"/>
        <w:rPr>
          <w:rtl/>
        </w:rPr>
      </w:pPr>
    </w:p>
    <w:p w:rsidR="00196FA6" w:rsidRDefault="00196FA6" w:rsidP="00196FA6">
      <w:pPr>
        <w:rPr>
          <w:rtl/>
        </w:rPr>
      </w:pPr>
      <w:r>
        <w:rPr>
          <w:rFonts w:hint="cs"/>
          <w:rtl/>
        </w:rPr>
        <w:t>כל החמישה בקלפים.</w:t>
      </w:r>
    </w:p>
    <w:p w:rsidR="00196FA6" w:rsidRDefault="00196FA6" w:rsidP="00196FA6">
      <w:pPr>
        <w:rPr>
          <w:rtl/>
        </w:rPr>
      </w:pPr>
    </w:p>
    <w:p w:rsidR="00196FA6" w:rsidRDefault="00196FA6" w:rsidP="00196FA6">
      <w:pPr>
        <w:pStyle w:val="af9"/>
        <w:keepNext/>
        <w:rPr>
          <w:rtl/>
        </w:rPr>
      </w:pPr>
      <w:bookmarkStart w:id="389" w:name="ET_guest_576214_48"/>
      <w:r w:rsidRPr="00196FA6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96F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"/>
    </w:p>
    <w:p w:rsidR="00196FA6" w:rsidRDefault="00196FA6" w:rsidP="00196FA6">
      <w:pPr>
        <w:pStyle w:val="KeepWithNext"/>
        <w:rPr>
          <w:rtl/>
        </w:rPr>
      </w:pPr>
    </w:p>
    <w:p w:rsidR="005C320C" w:rsidRDefault="00196FA6" w:rsidP="00196FA6">
      <w:pPr>
        <w:rPr>
          <w:rtl/>
        </w:rPr>
      </w:pPr>
      <w:bookmarkStart w:id="390" w:name="_ETM_Q1_1601152"/>
      <w:bookmarkStart w:id="391" w:name="_ETM_Q1_1601198"/>
      <w:bookmarkEnd w:id="390"/>
      <w:bookmarkEnd w:id="391"/>
      <w:r>
        <w:rPr>
          <w:rFonts w:hint="cs"/>
          <w:rtl/>
        </w:rPr>
        <w:t xml:space="preserve">אני מזכיר את זה. </w:t>
      </w:r>
      <w:r w:rsidR="005C320C">
        <w:rPr>
          <w:rFonts w:hint="cs"/>
          <w:rtl/>
        </w:rPr>
        <w:t>נדבר על זה בקריאה השנייה והשליש</w:t>
      </w:r>
      <w:r>
        <w:rPr>
          <w:rFonts w:hint="cs"/>
          <w:rtl/>
        </w:rPr>
        <w:t>י</w:t>
      </w:r>
      <w:r w:rsidR="005C320C">
        <w:rPr>
          <w:rFonts w:hint="cs"/>
          <w:rtl/>
        </w:rPr>
        <w:t xml:space="preserve">ת אבל לגבי סעיף </w:t>
      </w:r>
      <w:bookmarkStart w:id="392" w:name="_ETM_Q1_1607113"/>
      <w:bookmarkEnd w:id="392"/>
      <w:r w:rsidR="005C320C">
        <w:rPr>
          <w:rFonts w:hint="cs"/>
          <w:rtl/>
        </w:rPr>
        <w:t xml:space="preserve">4 </w:t>
      </w:r>
      <w:r w:rsidR="005C320C">
        <w:rPr>
          <w:rtl/>
        </w:rPr>
        <w:t>–</w:t>
      </w:r>
      <w:r w:rsidR="005C320C">
        <w:rPr>
          <w:rFonts w:hint="cs"/>
          <w:rtl/>
        </w:rPr>
        <w:t xml:space="preserve"> זה לא כזה דרמטי. </w:t>
      </w:r>
      <w:bookmarkStart w:id="393" w:name="_ETM_Q1_1610351"/>
      <w:bookmarkEnd w:id="393"/>
      <w:r>
        <w:rPr>
          <w:rFonts w:hint="cs"/>
          <w:rtl/>
        </w:rPr>
        <w:t xml:space="preserve">לא הגישו בקשות למשפט חוזר מקום המדינה. </w:t>
      </w:r>
      <w:r w:rsidR="005C320C">
        <w:rPr>
          <w:rFonts w:hint="cs"/>
          <w:rtl/>
        </w:rPr>
        <w:t xml:space="preserve">אנחנו מדברים על מספר </w:t>
      </w:r>
      <w:bookmarkStart w:id="394" w:name="_ETM_Q1_1611736"/>
      <w:bookmarkEnd w:id="394"/>
      <w:r w:rsidR="005C320C">
        <w:rPr>
          <w:rFonts w:hint="cs"/>
          <w:rtl/>
        </w:rPr>
        <w:t>בא</w:t>
      </w:r>
      <w:r>
        <w:rPr>
          <w:rFonts w:hint="cs"/>
          <w:rtl/>
        </w:rPr>
        <w:t>מת י</w:t>
      </w:r>
      <w:r w:rsidR="005C320C">
        <w:rPr>
          <w:rFonts w:hint="cs"/>
          <w:rtl/>
        </w:rPr>
        <w:t xml:space="preserve">חסית מועט של מקרים. לכן סעיף 4 נועד. </w:t>
      </w:r>
      <w:bookmarkStart w:id="395" w:name="_ETM_Q1_1618690"/>
      <w:bookmarkEnd w:id="395"/>
      <w:r w:rsidR="005C320C">
        <w:rPr>
          <w:rFonts w:hint="cs"/>
          <w:rtl/>
        </w:rPr>
        <w:t>א</w:t>
      </w:r>
      <w:r>
        <w:rPr>
          <w:rFonts w:hint="cs"/>
          <w:rtl/>
        </w:rPr>
        <w:t>ם אנחנו לוקחים ברצינות א</w:t>
      </w:r>
      <w:r w:rsidR="005C320C">
        <w:rPr>
          <w:rFonts w:hint="cs"/>
          <w:rtl/>
        </w:rPr>
        <w:t xml:space="preserve">ת ההכרעה </w:t>
      </w:r>
      <w:r>
        <w:rPr>
          <w:rFonts w:hint="cs"/>
          <w:rtl/>
        </w:rPr>
        <w:t xml:space="preserve">שקיימת בסעיף 4 </w:t>
      </w:r>
      <w:bookmarkStart w:id="396" w:name="_ETM_Q1_1622250"/>
      <w:bookmarkEnd w:id="396"/>
      <w:r>
        <w:rPr>
          <w:rFonts w:hint="cs"/>
          <w:rtl/>
        </w:rPr>
        <w:t>ומנגד לוקחים ברצינות את ההכרעה של המחוקק</w:t>
      </w:r>
      <w:r w:rsidR="005C320C">
        <w:rPr>
          <w:rFonts w:hint="cs"/>
          <w:rtl/>
        </w:rPr>
        <w:t xml:space="preserve"> שאומ</w:t>
      </w:r>
      <w:r>
        <w:rPr>
          <w:rFonts w:hint="cs"/>
          <w:rtl/>
        </w:rPr>
        <w:t>ר שההכרעה הזו לא ראויה להיות בספר החוקים</w:t>
      </w:r>
      <w:r w:rsidR="005C320C">
        <w:rPr>
          <w:rFonts w:hint="cs"/>
          <w:rtl/>
        </w:rPr>
        <w:t xml:space="preserve">, </w:t>
      </w:r>
      <w:bookmarkStart w:id="397" w:name="_ETM_Q1_1626462"/>
      <w:bookmarkEnd w:id="397"/>
      <w:r w:rsidR="005C320C">
        <w:rPr>
          <w:rFonts w:hint="cs"/>
          <w:rtl/>
        </w:rPr>
        <w:t>יש לתת לסעיף 4 לחול. אז תהיה תקופת מעבר</w:t>
      </w:r>
      <w:r>
        <w:rPr>
          <w:rFonts w:hint="cs"/>
          <w:rtl/>
        </w:rPr>
        <w:t xml:space="preserve">, סביר להניח שבתי המשפט יצטרכו להתמודד עם זה </w:t>
      </w:r>
      <w:bookmarkStart w:id="398" w:name="_ETM_Q1_1632707"/>
      <w:bookmarkEnd w:id="398"/>
      <w:r w:rsidR="005C320C">
        <w:rPr>
          <w:rFonts w:hint="cs"/>
          <w:rtl/>
        </w:rPr>
        <w:t xml:space="preserve">כי זה מה שהמחוקק אמר להם לעשות </w:t>
      </w:r>
      <w:r>
        <w:rPr>
          <w:rFonts w:hint="cs"/>
          <w:rtl/>
        </w:rPr>
        <w:t xml:space="preserve">ויתמודדו עם זה </w:t>
      </w:r>
      <w:r w:rsidR="005C320C">
        <w:rPr>
          <w:rFonts w:hint="cs"/>
          <w:rtl/>
        </w:rPr>
        <w:t xml:space="preserve">והשמים לא ייפלו </w:t>
      </w:r>
      <w:bookmarkStart w:id="399" w:name="_ETM_Q1_1638563"/>
      <w:bookmarkEnd w:id="399"/>
      <w:r>
        <w:rPr>
          <w:rFonts w:hint="cs"/>
          <w:rtl/>
        </w:rPr>
        <w:t xml:space="preserve">בהקשר </w:t>
      </w:r>
      <w:bookmarkStart w:id="400" w:name="_ETM_Q1_1642177"/>
      <w:bookmarkEnd w:id="400"/>
      <w:r w:rsidR="005C320C">
        <w:rPr>
          <w:rFonts w:hint="cs"/>
          <w:rtl/>
        </w:rPr>
        <w:t xml:space="preserve">העבירה הזו. עדיף לא לסייג את ההוראה הזאת בשביל </w:t>
      </w:r>
      <w:bookmarkStart w:id="401" w:name="_ETM_Q1_1646857"/>
      <w:bookmarkEnd w:id="401"/>
      <w:r w:rsidR="005C320C">
        <w:rPr>
          <w:rFonts w:hint="cs"/>
          <w:rtl/>
        </w:rPr>
        <w:t>מקרים לא רבים. ה</w:t>
      </w:r>
      <w:r>
        <w:rPr>
          <w:rFonts w:hint="cs"/>
          <w:rtl/>
        </w:rPr>
        <w:t>י</w:t>
      </w:r>
      <w:r w:rsidR="005C320C">
        <w:rPr>
          <w:rFonts w:hint="cs"/>
          <w:rtl/>
        </w:rPr>
        <w:t>יתי נותן לתנועה לזרום</w:t>
      </w:r>
      <w:r>
        <w:rPr>
          <w:rFonts w:hint="cs"/>
          <w:rtl/>
        </w:rPr>
        <w:t xml:space="preserve"> בהקשר הזה</w:t>
      </w:r>
      <w:r w:rsidR="005C320C">
        <w:rPr>
          <w:rFonts w:hint="cs"/>
          <w:rtl/>
        </w:rPr>
        <w:t>.</w:t>
      </w:r>
    </w:p>
    <w:p w:rsidR="005C320C" w:rsidRDefault="005C320C" w:rsidP="005C320C">
      <w:pPr>
        <w:rPr>
          <w:rtl/>
        </w:rPr>
      </w:pPr>
      <w:bookmarkStart w:id="402" w:name="_ETM_Q1_1652386"/>
      <w:bookmarkStart w:id="403" w:name="_ETM_Q1_1652447"/>
      <w:bookmarkEnd w:id="402"/>
      <w:bookmarkEnd w:id="403"/>
    </w:p>
    <w:p w:rsidR="005C320C" w:rsidRDefault="005C320C" w:rsidP="005C320C">
      <w:pPr>
        <w:pStyle w:val="af6"/>
        <w:keepNext/>
        <w:rPr>
          <w:rtl/>
        </w:rPr>
      </w:pPr>
      <w:bookmarkStart w:id="404" w:name="ET_yor_6353_27"/>
      <w:r w:rsidRPr="005C3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C3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5C320C" w:rsidRDefault="005C320C" w:rsidP="005C320C">
      <w:pPr>
        <w:pStyle w:val="KeepWithNext"/>
        <w:rPr>
          <w:rtl/>
        </w:rPr>
      </w:pPr>
    </w:p>
    <w:p w:rsidR="005C320C" w:rsidRDefault="00196FA6" w:rsidP="005C320C">
      <w:pPr>
        <w:rPr>
          <w:rtl/>
        </w:rPr>
      </w:pPr>
      <w:bookmarkStart w:id="405" w:name="_ETM_Q1_1653086"/>
      <w:bookmarkEnd w:id="405"/>
      <w:r>
        <w:rPr>
          <w:rFonts w:hint="cs"/>
          <w:rtl/>
        </w:rPr>
        <w:t xml:space="preserve">תודה. </w:t>
      </w:r>
      <w:r w:rsidR="005C320C">
        <w:rPr>
          <w:rFonts w:hint="cs"/>
          <w:rtl/>
        </w:rPr>
        <w:t>ממ"מ. בבקשה, גברתי.</w:t>
      </w:r>
    </w:p>
    <w:p w:rsidR="005C320C" w:rsidRDefault="005C320C" w:rsidP="005C320C">
      <w:pPr>
        <w:rPr>
          <w:rtl/>
        </w:rPr>
      </w:pPr>
      <w:bookmarkStart w:id="406" w:name="_ETM_Q1_1660441"/>
      <w:bookmarkStart w:id="407" w:name="_ETM_Q1_1660507"/>
      <w:bookmarkEnd w:id="406"/>
      <w:bookmarkEnd w:id="407"/>
    </w:p>
    <w:p w:rsidR="005C320C" w:rsidRDefault="005C320C" w:rsidP="005C320C">
      <w:pPr>
        <w:pStyle w:val="a4"/>
        <w:keepNext/>
        <w:rPr>
          <w:rtl/>
        </w:rPr>
      </w:pPr>
      <w:bookmarkStart w:id="408" w:name="ET_speaker_גרי_אלמו_קפיטל_28"/>
      <w:r w:rsidRPr="005C320C">
        <w:rPr>
          <w:rStyle w:val="TagStyle"/>
          <w:rtl/>
        </w:rPr>
        <w:t xml:space="preserve"> &lt;&lt; דובר &gt;&gt; </w:t>
      </w:r>
      <w:r>
        <w:rPr>
          <w:rtl/>
        </w:rPr>
        <w:t>ג'רי אלמו קפיטל:</w:t>
      </w:r>
      <w:r w:rsidRPr="005C3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5C320C" w:rsidRDefault="005C320C" w:rsidP="005C320C">
      <w:pPr>
        <w:pStyle w:val="KeepWithNext"/>
        <w:rPr>
          <w:rtl/>
        </w:rPr>
      </w:pPr>
    </w:p>
    <w:p w:rsidR="00196FA6" w:rsidRDefault="00196FA6" w:rsidP="005C320C">
      <w:pPr>
        <w:rPr>
          <w:rtl/>
        </w:rPr>
      </w:pPr>
      <w:bookmarkStart w:id="409" w:name="_ETM_Q1_1668802"/>
      <w:bookmarkEnd w:id="409"/>
      <w:r>
        <w:rPr>
          <w:rFonts w:hint="cs"/>
          <w:rtl/>
        </w:rPr>
        <w:t xml:space="preserve">כתבנו מסמך נתונים על עבירת שוטטות </w:t>
      </w:r>
      <w:bookmarkStart w:id="410" w:name="_ETM_Q1_1661935"/>
      <w:bookmarkEnd w:id="410"/>
      <w:r>
        <w:rPr>
          <w:rFonts w:hint="cs"/>
          <w:rtl/>
        </w:rPr>
        <w:t xml:space="preserve">בשנת 2021 כך שהנתונים הכי עדכניים שלנו מתייחסים ל-2019. </w:t>
      </w:r>
      <w:bookmarkStart w:id="411" w:name="_ETM_Q1_1668858"/>
      <w:bookmarkEnd w:id="411"/>
      <w:r>
        <w:rPr>
          <w:rFonts w:hint="cs"/>
          <w:rtl/>
        </w:rPr>
        <w:t xml:space="preserve">בדקנו כמה תיקים נפתחו בגין עבירת שוטטות בין 2010 ל-2019 </w:t>
      </w:r>
      <w:bookmarkStart w:id="412" w:name="_ETM_Q1_1674931"/>
      <w:bookmarkEnd w:id="412"/>
      <w:r w:rsidR="005C320C">
        <w:rPr>
          <w:rFonts w:hint="cs"/>
          <w:rtl/>
        </w:rPr>
        <w:t xml:space="preserve">כעבירה יחידה </w:t>
      </w:r>
      <w:bookmarkStart w:id="413" w:name="_ETM_Q1_1673962"/>
      <w:bookmarkEnd w:id="413"/>
      <w:r w:rsidR="005C320C">
        <w:rPr>
          <w:rFonts w:hint="cs"/>
          <w:rtl/>
        </w:rPr>
        <w:t xml:space="preserve">כלומר עבירה טהורה. </w:t>
      </w:r>
    </w:p>
    <w:p w:rsidR="00196FA6" w:rsidRDefault="00196FA6" w:rsidP="005C320C">
      <w:pPr>
        <w:rPr>
          <w:rtl/>
        </w:rPr>
      </w:pPr>
      <w:bookmarkStart w:id="414" w:name="_ETM_Q1_1680018"/>
      <w:bookmarkStart w:id="415" w:name="_ETM_Q1_1680056"/>
      <w:bookmarkEnd w:id="414"/>
      <w:bookmarkEnd w:id="415"/>
    </w:p>
    <w:p w:rsidR="005C320C" w:rsidRDefault="005C320C" w:rsidP="00196FA6">
      <w:pPr>
        <w:rPr>
          <w:rtl/>
        </w:rPr>
      </w:pPr>
      <w:bookmarkStart w:id="416" w:name="_ETM_Q1_1680179"/>
      <w:bookmarkStart w:id="417" w:name="_ETM_Q1_1680241"/>
      <w:bookmarkEnd w:id="416"/>
      <w:bookmarkEnd w:id="417"/>
      <w:r>
        <w:rPr>
          <w:rFonts w:hint="cs"/>
          <w:rtl/>
        </w:rPr>
        <w:t xml:space="preserve">באמת לאורך העשור מספר התיקים יחסית נמוך </w:t>
      </w:r>
      <w:bookmarkStart w:id="418" w:name="_ETM_Q1_1683074"/>
      <w:bookmarkEnd w:id="418"/>
      <w:r>
        <w:rPr>
          <w:rFonts w:hint="cs"/>
          <w:rtl/>
        </w:rPr>
        <w:t xml:space="preserve">- 84 תיקים סך הכול. מתוכם בעשרה תיקים הוגש כתב </w:t>
      </w:r>
      <w:bookmarkStart w:id="419" w:name="_ETM_Q1_1690369"/>
      <w:bookmarkEnd w:id="419"/>
      <w:r>
        <w:rPr>
          <w:rFonts w:hint="cs"/>
          <w:rtl/>
        </w:rPr>
        <w:t xml:space="preserve">אישום. </w:t>
      </w:r>
      <w:r w:rsidR="00196FA6">
        <w:rPr>
          <w:rFonts w:hint="cs"/>
          <w:rtl/>
        </w:rPr>
        <w:t>כשבודקים את אוכלוסיות החשודים לפי קבוצ</w:t>
      </w:r>
      <w:r>
        <w:rPr>
          <w:rFonts w:hint="cs"/>
          <w:rtl/>
        </w:rPr>
        <w:t xml:space="preserve">ת אוכלוסייה, גם בחברה הערבית וגם בקרב יוצאי </w:t>
      </w:r>
      <w:bookmarkStart w:id="420" w:name="_ETM_Q1_1698511"/>
      <w:bookmarkEnd w:id="420"/>
      <w:r>
        <w:rPr>
          <w:rFonts w:hint="cs"/>
          <w:rtl/>
        </w:rPr>
        <w:t>אתיופיה שיעורם גבוה יותר משיעורם באוכלוסייה. התיקים לא מצי</w:t>
      </w:r>
      <w:r w:rsidR="00196FA6">
        <w:rPr>
          <w:rFonts w:hint="cs"/>
          <w:rtl/>
        </w:rPr>
        <w:t>י</w:t>
      </w:r>
      <w:r>
        <w:rPr>
          <w:rFonts w:hint="cs"/>
          <w:rtl/>
        </w:rPr>
        <w:t xml:space="preserve">נים את </w:t>
      </w:r>
      <w:bookmarkStart w:id="421" w:name="_ETM_Q1_1708020"/>
      <w:bookmarkEnd w:id="421"/>
      <w:r>
        <w:rPr>
          <w:rFonts w:hint="cs"/>
          <w:rtl/>
        </w:rPr>
        <w:t>המפגש הר</w:t>
      </w:r>
      <w:r w:rsidR="00196FA6">
        <w:rPr>
          <w:rFonts w:hint="cs"/>
          <w:rtl/>
        </w:rPr>
        <w:t>א</w:t>
      </w:r>
      <w:r>
        <w:rPr>
          <w:rFonts w:hint="cs"/>
          <w:rtl/>
        </w:rPr>
        <w:t xml:space="preserve">שוני </w:t>
      </w:r>
      <w:r>
        <w:rPr>
          <w:rFonts w:hint="cs"/>
          <w:rtl/>
        </w:rPr>
        <w:lastRenderedPageBreak/>
        <w:t>בין השוטר לחשוד בשטח, וכשביקשנו מהמשטרה נתונים</w:t>
      </w:r>
      <w:r w:rsidR="00196FA6">
        <w:rPr>
          <w:rFonts w:hint="cs"/>
          <w:rtl/>
        </w:rPr>
        <w:t xml:space="preserve"> על המפגש הראשוני</w:t>
      </w:r>
      <w:r>
        <w:rPr>
          <w:rFonts w:hint="cs"/>
          <w:rtl/>
        </w:rPr>
        <w:t xml:space="preserve">, אין </w:t>
      </w:r>
      <w:bookmarkStart w:id="422" w:name="_ETM_Q1_1716362"/>
      <w:bookmarkEnd w:id="422"/>
      <w:r>
        <w:rPr>
          <w:rFonts w:hint="cs"/>
          <w:rtl/>
        </w:rPr>
        <w:t xml:space="preserve">להם תיעוד של המפגש הזה, </w:t>
      </w:r>
      <w:r w:rsidR="00196FA6">
        <w:rPr>
          <w:rFonts w:hint="cs"/>
          <w:rtl/>
        </w:rPr>
        <w:t xml:space="preserve">תיעוד </w:t>
      </w:r>
      <w:r>
        <w:rPr>
          <w:rFonts w:hint="cs"/>
          <w:rtl/>
        </w:rPr>
        <w:t>שאפשר לתת לנו נתונים.</w:t>
      </w:r>
    </w:p>
    <w:p w:rsidR="005C320C" w:rsidRDefault="005C320C" w:rsidP="005C320C">
      <w:pPr>
        <w:rPr>
          <w:rtl/>
        </w:rPr>
      </w:pPr>
      <w:bookmarkStart w:id="423" w:name="_ETM_Q1_1724270"/>
      <w:bookmarkStart w:id="424" w:name="_ETM_Q1_1724325"/>
      <w:bookmarkStart w:id="425" w:name="_ETM_Q1_1725514"/>
      <w:bookmarkEnd w:id="423"/>
      <w:bookmarkEnd w:id="424"/>
      <w:bookmarkEnd w:id="425"/>
    </w:p>
    <w:p w:rsidR="005C320C" w:rsidRDefault="005C320C" w:rsidP="005C320C">
      <w:pPr>
        <w:pStyle w:val="a4"/>
        <w:keepNext/>
        <w:rPr>
          <w:rtl/>
        </w:rPr>
      </w:pPr>
      <w:bookmarkStart w:id="426" w:name="ET_speaker_6355_29"/>
      <w:r w:rsidRPr="005C320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C3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5C320C" w:rsidRDefault="005C320C" w:rsidP="005C320C">
      <w:pPr>
        <w:pStyle w:val="KeepWithNext"/>
        <w:rPr>
          <w:rtl/>
        </w:rPr>
      </w:pPr>
    </w:p>
    <w:p w:rsidR="005C320C" w:rsidRDefault="005C320C" w:rsidP="005C320C">
      <w:pPr>
        <w:rPr>
          <w:rtl/>
        </w:rPr>
      </w:pPr>
      <w:bookmarkStart w:id="427" w:name="_ETM_Q1_1725949"/>
      <w:bookmarkStart w:id="428" w:name="_ETM_Q1_1725974"/>
      <w:bookmarkEnd w:id="427"/>
      <w:bookmarkEnd w:id="428"/>
      <w:r>
        <w:rPr>
          <w:rFonts w:hint="cs"/>
          <w:rtl/>
        </w:rPr>
        <w:t xml:space="preserve">כלומר מעבר </w:t>
      </w:r>
      <w:bookmarkStart w:id="429" w:name="_ETM_Q1_1727696"/>
      <w:bookmarkEnd w:id="429"/>
      <w:r>
        <w:rPr>
          <w:rFonts w:hint="cs"/>
          <w:rtl/>
        </w:rPr>
        <w:t>ל-84.</w:t>
      </w:r>
    </w:p>
    <w:p w:rsidR="005C320C" w:rsidRDefault="005C320C" w:rsidP="005C320C">
      <w:pPr>
        <w:rPr>
          <w:rtl/>
        </w:rPr>
      </w:pPr>
      <w:bookmarkStart w:id="430" w:name="_ETM_Q1_1729597"/>
      <w:bookmarkStart w:id="431" w:name="_ETM_Q1_1729658"/>
      <w:bookmarkStart w:id="432" w:name="_ETM_Q1_1730778"/>
      <w:bookmarkEnd w:id="430"/>
      <w:bookmarkEnd w:id="431"/>
      <w:bookmarkEnd w:id="432"/>
    </w:p>
    <w:p w:rsidR="005C320C" w:rsidRDefault="005C320C" w:rsidP="005C320C">
      <w:pPr>
        <w:pStyle w:val="a4"/>
        <w:keepNext/>
        <w:rPr>
          <w:rtl/>
        </w:rPr>
      </w:pPr>
      <w:bookmarkStart w:id="433" w:name="ET_speaker_גרי_אלמו_קפיטל_30"/>
      <w:r w:rsidRPr="005C320C">
        <w:rPr>
          <w:rStyle w:val="TagStyle"/>
          <w:rtl/>
        </w:rPr>
        <w:t xml:space="preserve"> &lt;&lt; דובר &gt;&gt; </w:t>
      </w:r>
      <w:r>
        <w:rPr>
          <w:rtl/>
        </w:rPr>
        <w:t>ג'רי אלמו קפיטל:</w:t>
      </w:r>
      <w:r w:rsidRPr="005C3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5C320C" w:rsidRDefault="005C320C" w:rsidP="005C320C">
      <w:pPr>
        <w:pStyle w:val="KeepWithNext"/>
        <w:rPr>
          <w:rtl/>
        </w:rPr>
      </w:pPr>
    </w:p>
    <w:p w:rsidR="005C320C" w:rsidRDefault="00196FA6" w:rsidP="005C320C">
      <w:pPr>
        <w:rPr>
          <w:rtl/>
        </w:rPr>
      </w:pPr>
      <w:bookmarkStart w:id="434" w:name="_ETM_Q1_1731159"/>
      <w:bookmarkStart w:id="435" w:name="_ETM_Q1_1731201"/>
      <w:bookmarkEnd w:id="434"/>
      <w:bookmarkEnd w:id="435"/>
      <w:r>
        <w:rPr>
          <w:rFonts w:hint="cs"/>
          <w:rtl/>
        </w:rPr>
        <w:t xml:space="preserve">כן. לא </w:t>
      </w:r>
      <w:bookmarkStart w:id="436" w:name="_ETM_Q1_1728472"/>
      <w:bookmarkEnd w:id="436"/>
      <w:r>
        <w:rPr>
          <w:rFonts w:hint="cs"/>
          <w:rtl/>
        </w:rPr>
        <w:t>כל חשד לעבירת שוטטות מובילה לפתיחת תיק. זה יכול להסתיים</w:t>
      </w:r>
      <w:bookmarkStart w:id="437" w:name="_ETM_Q1_1735319"/>
      <w:bookmarkEnd w:id="437"/>
      <w:r>
        <w:rPr>
          <w:rFonts w:hint="cs"/>
          <w:rtl/>
        </w:rPr>
        <w:t xml:space="preserve"> </w:t>
      </w:r>
      <w:r w:rsidR="005C320C">
        <w:rPr>
          <w:rFonts w:hint="cs"/>
          <w:rtl/>
        </w:rPr>
        <w:t xml:space="preserve">בעיכוב החשוד, מה שאתה דיברת על ההשפעה של זה. אין </w:t>
      </w:r>
      <w:bookmarkStart w:id="438" w:name="_ETM_Q1_1738158"/>
      <w:bookmarkEnd w:id="438"/>
      <w:r w:rsidR="005C320C">
        <w:rPr>
          <w:rFonts w:hint="cs"/>
          <w:rtl/>
        </w:rPr>
        <w:t>לנו נתונים על זה וזה החלק החשוב.</w:t>
      </w:r>
    </w:p>
    <w:p w:rsidR="005C320C" w:rsidRDefault="005C320C" w:rsidP="005C320C">
      <w:pPr>
        <w:rPr>
          <w:rtl/>
        </w:rPr>
      </w:pPr>
      <w:bookmarkStart w:id="439" w:name="_ETM_Q1_1742748"/>
      <w:bookmarkStart w:id="440" w:name="_ETM_Q1_1742807"/>
      <w:bookmarkEnd w:id="439"/>
      <w:bookmarkEnd w:id="440"/>
    </w:p>
    <w:p w:rsidR="005C320C" w:rsidRDefault="005C320C" w:rsidP="005C320C">
      <w:pPr>
        <w:pStyle w:val="af9"/>
        <w:keepNext/>
        <w:rPr>
          <w:rtl/>
        </w:rPr>
      </w:pPr>
      <w:bookmarkStart w:id="441" w:name="ET_guest_812785_31"/>
      <w:r w:rsidRPr="005C320C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5C32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"/>
    </w:p>
    <w:p w:rsidR="005C320C" w:rsidRDefault="005C320C" w:rsidP="005C320C">
      <w:pPr>
        <w:pStyle w:val="KeepWithNext"/>
        <w:rPr>
          <w:rtl/>
        </w:rPr>
      </w:pPr>
    </w:p>
    <w:p w:rsidR="005C320C" w:rsidRDefault="005C320C" w:rsidP="005C320C">
      <w:pPr>
        <w:rPr>
          <w:rtl/>
        </w:rPr>
      </w:pPr>
      <w:bookmarkStart w:id="442" w:name="_ETM_Q1_1744987"/>
      <w:bookmarkEnd w:id="442"/>
      <w:r>
        <w:rPr>
          <w:rFonts w:hint="cs"/>
          <w:rtl/>
        </w:rPr>
        <w:t xml:space="preserve">אבל אין לזה ביטוי </w:t>
      </w:r>
      <w:bookmarkStart w:id="443" w:name="_ETM_Q1_1747586"/>
      <w:bookmarkEnd w:id="443"/>
      <w:r>
        <w:rPr>
          <w:rFonts w:hint="cs"/>
          <w:rtl/>
        </w:rPr>
        <w:t>במרשם</w:t>
      </w:r>
      <w:r w:rsidR="00196FA6">
        <w:rPr>
          <w:rFonts w:hint="cs"/>
          <w:rtl/>
        </w:rPr>
        <w:t xml:space="preserve"> המשטרתי ולא הפלילי</w:t>
      </w:r>
      <w:r>
        <w:rPr>
          <w:rFonts w:hint="cs"/>
          <w:rtl/>
        </w:rPr>
        <w:t>.</w:t>
      </w:r>
    </w:p>
    <w:p w:rsidR="005C320C" w:rsidRDefault="005C320C" w:rsidP="005C320C">
      <w:pPr>
        <w:rPr>
          <w:rtl/>
        </w:rPr>
      </w:pPr>
      <w:bookmarkStart w:id="444" w:name="_ETM_Q1_1749689"/>
      <w:bookmarkStart w:id="445" w:name="_ETM_Q1_1749764"/>
      <w:bookmarkStart w:id="446" w:name="_ETM_Q1_1751332"/>
      <w:bookmarkEnd w:id="444"/>
      <w:bookmarkEnd w:id="445"/>
      <w:bookmarkEnd w:id="446"/>
    </w:p>
    <w:p w:rsidR="005C320C" w:rsidRDefault="005C320C" w:rsidP="005C320C">
      <w:pPr>
        <w:pStyle w:val="a4"/>
        <w:keepNext/>
        <w:rPr>
          <w:rtl/>
        </w:rPr>
      </w:pPr>
      <w:bookmarkStart w:id="447" w:name="ET_speaker_6355_32"/>
      <w:r w:rsidRPr="005C320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C3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5C320C" w:rsidRDefault="005C320C" w:rsidP="005C320C">
      <w:pPr>
        <w:pStyle w:val="KeepWithNext"/>
        <w:rPr>
          <w:rtl/>
        </w:rPr>
      </w:pPr>
    </w:p>
    <w:p w:rsidR="005C320C" w:rsidRDefault="005C320C" w:rsidP="005C320C">
      <w:pPr>
        <w:rPr>
          <w:rtl/>
        </w:rPr>
      </w:pPr>
      <w:bookmarkStart w:id="448" w:name="_ETM_Q1_1751772"/>
      <w:bookmarkStart w:id="449" w:name="_ETM_Q1_1751812"/>
      <w:bookmarkEnd w:id="448"/>
      <w:bookmarkEnd w:id="449"/>
      <w:r>
        <w:rPr>
          <w:rFonts w:hint="cs"/>
          <w:rtl/>
        </w:rPr>
        <w:t>גם לא במשטרתי?</w:t>
      </w:r>
    </w:p>
    <w:p w:rsidR="005C320C" w:rsidRDefault="005C320C" w:rsidP="005C320C">
      <w:pPr>
        <w:rPr>
          <w:rtl/>
        </w:rPr>
      </w:pPr>
      <w:bookmarkStart w:id="450" w:name="_ETM_Q1_1755082"/>
      <w:bookmarkStart w:id="451" w:name="_ETM_Q1_1755143"/>
      <w:bookmarkEnd w:id="450"/>
      <w:bookmarkEnd w:id="451"/>
    </w:p>
    <w:p w:rsidR="005C320C" w:rsidRDefault="005C320C" w:rsidP="005C320C">
      <w:pPr>
        <w:pStyle w:val="af9"/>
        <w:keepNext/>
        <w:rPr>
          <w:rtl/>
        </w:rPr>
      </w:pPr>
      <w:bookmarkStart w:id="452" w:name="ET_guest_812785_33"/>
      <w:r w:rsidRPr="005C320C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5C32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"/>
    </w:p>
    <w:p w:rsidR="005C320C" w:rsidRDefault="005C320C" w:rsidP="005C320C">
      <w:pPr>
        <w:pStyle w:val="KeepWithNext"/>
        <w:rPr>
          <w:rtl/>
        </w:rPr>
      </w:pPr>
    </w:p>
    <w:p w:rsidR="005C320C" w:rsidRDefault="00196FA6" w:rsidP="005C320C">
      <w:pPr>
        <w:rPr>
          <w:rtl/>
        </w:rPr>
      </w:pPr>
      <w:bookmarkStart w:id="453" w:name="_ETM_Q1_1756738"/>
      <w:bookmarkEnd w:id="453"/>
      <w:r>
        <w:rPr>
          <w:rFonts w:hint="cs"/>
          <w:rtl/>
        </w:rPr>
        <w:t xml:space="preserve">ממש לא. זה דוח של שוטר אזרח שיכול להסתיים במקום, </w:t>
      </w:r>
      <w:r w:rsidR="005C320C">
        <w:rPr>
          <w:rFonts w:hint="cs"/>
          <w:rtl/>
        </w:rPr>
        <w:t xml:space="preserve">שוטר סיור. לכן אין לזה שום השפעה מבחינת </w:t>
      </w:r>
      <w:bookmarkStart w:id="454" w:name="_ETM_Q1_1761535"/>
      <w:bookmarkEnd w:id="454"/>
      <w:r w:rsidR="005C320C">
        <w:rPr>
          <w:rFonts w:hint="cs"/>
          <w:rtl/>
        </w:rPr>
        <w:t>רישום. חש</w:t>
      </w:r>
      <w:r>
        <w:rPr>
          <w:rFonts w:hint="cs"/>
          <w:rtl/>
        </w:rPr>
        <w:t>ו</w:t>
      </w:r>
      <w:r w:rsidR="005C320C">
        <w:rPr>
          <w:rFonts w:hint="cs"/>
          <w:rtl/>
        </w:rPr>
        <w:t>ב מאוד שתבינו.</w:t>
      </w:r>
    </w:p>
    <w:p w:rsidR="005C320C" w:rsidRDefault="005C320C" w:rsidP="005C320C">
      <w:pPr>
        <w:rPr>
          <w:rtl/>
        </w:rPr>
      </w:pPr>
      <w:bookmarkStart w:id="455" w:name="_ETM_Q1_1764937"/>
      <w:bookmarkStart w:id="456" w:name="_ETM_Q1_1764994"/>
      <w:bookmarkStart w:id="457" w:name="_ETM_Q1_1765674"/>
      <w:bookmarkEnd w:id="455"/>
      <w:bookmarkEnd w:id="456"/>
      <w:bookmarkEnd w:id="457"/>
    </w:p>
    <w:p w:rsidR="005C320C" w:rsidRDefault="005C320C" w:rsidP="005C320C">
      <w:pPr>
        <w:pStyle w:val="a4"/>
        <w:keepNext/>
        <w:rPr>
          <w:rtl/>
        </w:rPr>
      </w:pPr>
      <w:bookmarkStart w:id="458" w:name="ET_speaker_6355_34"/>
      <w:r w:rsidRPr="005C320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C3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5C320C" w:rsidRDefault="005C320C" w:rsidP="005C320C">
      <w:pPr>
        <w:pStyle w:val="KeepWithNext"/>
        <w:rPr>
          <w:rtl/>
        </w:rPr>
      </w:pPr>
    </w:p>
    <w:p w:rsidR="005C320C" w:rsidRDefault="00196FA6" w:rsidP="00196FA6">
      <w:pPr>
        <w:rPr>
          <w:rtl/>
        </w:rPr>
      </w:pPr>
      <w:bookmarkStart w:id="459" w:name="_ETM_Q1_1766087"/>
      <w:bookmarkStart w:id="460" w:name="_ETM_Q1_1766127"/>
      <w:bookmarkEnd w:id="459"/>
      <w:bookmarkEnd w:id="460"/>
      <w:r>
        <w:rPr>
          <w:rFonts w:hint="cs"/>
          <w:rtl/>
        </w:rPr>
        <w:t xml:space="preserve">מבינים. </w:t>
      </w:r>
      <w:r w:rsidR="005C320C">
        <w:rPr>
          <w:rFonts w:hint="cs"/>
          <w:rtl/>
        </w:rPr>
        <w:t xml:space="preserve">זה רק מחמיר את המצב כי הגיעו </w:t>
      </w:r>
      <w:bookmarkStart w:id="461" w:name="_ETM_Q1_1770176"/>
      <w:bookmarkEnd w:id="461"/>
      <w:r w:rsidR="005C320C">
        <w:rPr>
          <w:rFonts w:hint="cs"/>
          <w:rtl/>
        </w:rPr>
        <w:t xml:space="preserve">אליי הרבה מאוד מקרים </w:t>
      </w:r>
      <w:r w:rsidR="005C320C">
        <w:rPr>
          <w:rtl/>
        </w:rPr>
        <w:t>–</w:t>
      </w:r>
      <w:r w:rsidR="005C320C">
        <w:rPr>
          <w:rFonts w:hint="cs"/>
          <w:rtl/>
        </w:rPr>
        <w:t xml:space="preserve"> בעיקר </w:t>
      </w:r>
      <w:r>
        <w:rPr>
          <w:rFonts w:hint="cs"/>
          <w:rtl/>
        </w:rPr>
        <w:t xml:space="preserve">מיוצאי אתיופיה - </w:t>
      </w:r>
      <w:r w:rsidR="005C320C">
        <w:rPr>
          <w:rFonts w:hint="cs"/>
          <w:rtl/>
        </w:rPr>
        <w:t xml:space="preserve">מה שאת אומרת. </w:t>
      </w:r>
      <w:r>
        <w:rPr>
          <w:rFonts w:hint="cs"/>
          <w:rtl/>
        </w:rPr>
        <w:t>תראו כמה השפיע.</w:t>
      </w:r>
      <w:bookmarkStart w:id="462" w:name="_ETM_Q1_1779355"/>
      <w:bookmarkEnd w:id="462"/>
      <w:r>
        <w:rPr>
          <w:rFonts w:hint="cs"/>
          <w:rtl/>
        </w:rPr>
        <w:t xml:space="preserve"> </w:t>
      </w:r>
      <w:r w:rsidR="005C320C">
        <w:rPr>
          <w:rFonts w:hint="cs"/>
          <w:rtl/>
        </w:rPr>
        <w:t xml:space="preserve">הוא </w:t>
      </w:r>
      <w:bookmarkStart w:id="463" w:name="_ETM_Q1_1776696"/>
      <w:bookmarkEnd w:id="463"/>
      <w:r w:rsidR="005C320C">
        <w:rPr>
          <w:rFonts w:hint="cs"/>
          <w:rtl/>
        </w:rPr>
        <w:t xml:space="preserve">לא בתוך 84, לא יושב בשום מקום. </w:t>
      </w:r>
      <w:r>
        <w:rPr>
          <w:rFonts w:hint="cs"/>
          <w:rtl/>
        </w:rPr>
        <w:t xml:space="preserve">יש </w:t>
      </w:r>
      <w:r w:rsidR="005C320C">
        <w:rPr>
          <w:rFonts w:hint="cs"/>
          <w:rtl/>
        </w:rPr>
        <w:t xml:space="preserve">מפגש עם שוטר, </w:t>
      </w:r>
      <w:bookmarkStart w:id="464" w:name="_ETM_Q1_1784169"/>
      <w:bookmarkEnd w:id="464"/>
      <w:r>
        <w:rPr>
          <w:rFonts w:hint="cs"/>
          <w:rtl/>
        </w:rPr>
        <w:t xml:space="preserve">אדם תמים </w:t>
      </w:r>
      <w:r>
        <w:rPr>
          <w:rtl/>
        </w:rPr>
        <w:t>–</w:t>
      </w:r>
      <w:r>
        <w:rPr>
          <w:rFonts w:hint="cs"/>
          <w:rtl/>
        </w:rPr>
        <w:t xml:space="preserve"> יש מקרים מעניינים </w:t>
      </w:r>
      <w:r w:rsidR="005C320C">
        <w:rPr>
          <w:rFonts w:hint="cs"/>
          <w:rtl/>
        </w:rPr>
        <w:t>בכל מי</w:t>
      </w:r>
      <w:r>
        <w:rPr>
          <w:rFonts w:hint="cs"/>
          <w:rtl/>
        </w:rPr>
        <w:t>ני</w:t>
      </w:r>
      <w:r w:rsidR="005C320C">
        <w:rPr>
          <w:rFonts w:hint="cs"/>
          <w:rtl/>
        </w:rPr>
        <w:t xml:space="preserve"> רחובות אקסקלוסיביים בארץ שנפגש עם השוטר, </w:t>
      </w:r>
      <w:r>
        <w:rPr>
          <w:rFonts w:hint="cs"/>
          <w:rtl/>
        </w:rPr>
        <w:t xml:space="preserve">דיבר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כמה </w:t>
      </w:r>
      <w:bookmarkStart w:id="465" w:name="_ETM_Q1_1797776"/>
      <w:bookmarkEnd w:id="465"/>
      <w:r>
        <w:rPr>
          <w:rFonts w:hint="cs"/>
          <w:rtl/>
        </w:rPr>
        <w:t xml:space="preserve">דקת, </w:t>
      </w:r>
      <w:r w:rsidR="005C320C">
        <w:rPr>
          <w:rFonts w:hint="cs"/>
          <w:rtl/>
        </w:rPr>
        <w:t xml:space="preserve">לפעמים חצי </w:t>
      </w:r>
      <w:bookmarkStart w:id="466" w:name="_ETM_Q1_1795049"/>
      <w:bookmarkEnd w:id="466"/>
      <w:r w:rsidR="005C320C">
        <w:rPr>
          <w:rFonts w:hint="cs"/>
          <w:rtl/>
        </w:rPr>
        <w:t xml:space="preserve">שעה, נגמר שם אבל הצלקת שלו </w:t>
      </w:r>
      <w:r>
        <w:rPr>
          <w:rFonts w:hint="cs"/>
          <w:rtl/>
        </w:rPr>
        <w:t xml:space="preserve">היא </w:t>
      </w:r>
      <w:r w:rsidR="005C320C">
        <w:rPr>
          <w:rFonts w:hint="cs"/>
          <w:rtl/>
        </w:rPr>
        <w:t>בלתי רגילה. אדם שנו</w:t>
      </w:r>
      <w:bookmarkStart w:id="467" w:name="_ETM_Q1_1801676"/>
      <w:bookmarkEnd w:id="467"/>
      <w:r w:rsidR="005C320C">
        <w:rPr>
          <w:rFonts w:hint="cs"/>
          <w:rtl/>
        </w:rPr>
        <w:t xml:space="preserve">סע עם רכב </w:t>
      </w:r>
      <w:r>
        <w:rPr>
          <w:rFonts w:hint="cs"/>
          <w:rtl/>
        </w:rPr>
        <w:t xml:space="preserve">יוקרה </w:t>
      </w:r>
      <w:r w:rsidR="005C320C">
        <w:rPr>
          <w:rtl/>
        </w:rPr>
        <w:t>–</w:t>
      </w:r>
      <w:r w:rsidR="005C320C">
        <w:rPr>
          <w:rFonts w:hint="cs"/>
          <w:rtl/>
        </w:rPr>
        <w:t xml:space="preserve"> פעם עצרו אותי, </w:t>
      </w:r>
      <w:r>
        <w:rPr>
          <w:rFonts w:hint="cs"/>
          <w:rtl/>
        </w:rPr>
        <w:t xml:space="preserve">ואצלי לא קרה כלום </w:t>
      </w:r>
      <w:r>
        <w:rPr>
          <w:rtl/>
        </w:rPr>
        <w:t>–</w:t>
      </w:r>
      <w:r>
        <w:rPr>
          <w:rFonts w:hint="cs"/>
          <w:rtl/>
        </w:rPr>
        <w:t xml:space="preserve"> לא נראה </w:t>
      </w:r>
      <w:bookmarkStart w:id="468" w:name="_ETM_Q1_1809716"/>
      <w:bookmarkEnd w:id="468"/>
      <w:r>
        <w:rPr>
          <w:rFonts w:hint="cs"/>
          <w:rtl/>
        </w:rPr>
        <w:t xml:space="preserve">הגיוני </w:t>
      </w:r>
      <w:r w:rsidR="005C320C">
        <w:rPr>
          <w:rFonts w:hint="cs"/>
          <w:rtl/>
        </w:rPr>
        <w:t xml:space="preserve">שבחור כמוני נוסע </w:t>
      </w:r>
      <w:bookmarkStart w:id="469" w:name="_ETM_Q1_1809811"/>
      <w:bookmarkEnd w:id="469"/>
      <w:r w:rsidR="005C320C">
        <w:rPr>
          <w:rFonts w:hint="cs"/>
          <w:rtl/>
        </w:rPr>
        <w:t xml:space="preserve">ברכב כזה </w:t>
      </w:r>
      <w:r w:rsidR="003C584A">
        <w:rPr>
          <w:rFonts w:hint="cs"/>
          <w:rtl/>
        </w:rPr>
        <w:t>מ</w:t>
      </w:r>
      <w:r>
        <w:rPr>
          <w:rFonts w:hint="cs"/>
          <w:rtl/>
        </w:rPr>
        <w:t>פואר</w:t>
      </w:r>
      <w:r w:rsidR="003C584A">
        <w:rPr>
          <w:rFonts w:hint="cs"/>
          <w:rtl/>
        </w:rPr>
        <w:t xml:space="preserve">. אצלי זה היה מהיר אבל רק המחשבה </w:t>
      </w:r>
      <w:bookmarkStart w:id="470" w:name="_ETM_Q1_1823027"/>
      <w:bookmarkEnd w:id="470"/>
      <w:r w:rsidR="003C584A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היא </w:t>
      </w:r>
      <w:r w:rsidR="003C584A">
        <w:rPr>
          <w:rFonts w:hint="cs"/>
          <w:rtl/>
        </w:rPr>
        <w:t xml:space="preserve">מדהימה. יש להבין כמה כאלה יש לנו. לכן החוק </w:t>
      </w:r>
      <w:bookmarkStart w:id="471" w:name="_ETM_Q1_1829730"/>
      <w:bookmarkEnd w:id="471"/>
      <w:r w:rsidR="003C584A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הוא </w:t>
      </w:r>
      <w:r w:rsidR="003C584A">
        <w:rPr>
          <w:rFonts w:hint="cs"/>
          <w:rtl/>
        </w:rPr>
        <w:t>כל כך חשוב.</w:t>
      </w:r>
    </w:p>
    <w:p w:rsidR="003C584A" w:rsidRDefault="003C584A" w:rsidP="005C320C">
      <w:pPr>
        <w:rPr>
          <w:rtl/>
        </w:rPr>
      </w:pPr>
      <w:bookmarkStart w:id="472" w:name="_ETM_Q1_1831859"/>
      <w:bookmarkStart w:id="473" w:name="_ETM_Q1_1831910"/>
      <w:bookmarkStart w:id="474" w:name="_ETM_Q1_1832833"/>
      <w:bookmarkEnd w:id="472"/>
      <w:bookmarkEnd w:id="473"/>
      <w:bookmarkEnd w:id="474"/>
    </w:p>
    <w:p w:rsidR="003C584A" w:rsidRDefault="003C584A" w:rsidP="003C584A">
      <w:pPr>
        <w:pStyle w:val="a4"/>
        <w:keepNext/>
        <w:rPr>
          <w:rtl/>
        </w:rPr>
      </w:pPr>
      <w:bookmarkStart w:id="475" w:name="ET_speaker_אפרת_חקאק_35"/>
      <w:r w:rsidRPr="003C584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C5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3C584A" w:rsidRDefault="003C584A" w:rsidP="003C584A">
      <w:pPr>
        <w:pStyle w:val="KeepWithNext"/>
        <w:rPr>
          <w:rtl/>
        </w:rPr>
      </w:pPr>
    </w:p>
    <w:p w:rsidR="003C584A" w:rsidRDefault="00196FA6" w:rsidP="00196FA6">
      <w:pPr>
        <w:rPr>
          <w:rtl/>
        </w:rPr>
      </w:pPr>
      <w:bookmarkStart w:id="476" w:name="_ETM_Q1_1833279"/>
      <w:bookmarkStart w:id="477" w:name="_ETM_Q1_1833319"/>
      <w:bookmarkEnd w:id="476"/>
      <w:bookmarkEnd w:id="477"/>
      <w:r>
        <w:rPr>
          <w:rFonts w:hint="cs"/>
          <w:rtl/>
        </w:rPr>
        <w:t>רק אחדד אילו נתונים אנחנו</w:t>
      </w:r>
      <w:r w:rsidR="003C584A">
        <w:rPr>
          <w:rFonts w:hint="cs"/>
          <w:rtl/>
        </w:rPr>
        <w:t xml:space="preserve"> רוצים </w:t>
      </w:r>
      <w:bookmarkStart w:id="478" w:name="_ETM_Q1_1840258"/>
      <w:bookmarkEnd w:id="478"/>
      <w:r>
        <w:rPr>
          <w:rFonts w:hint="cs"/>
          <w:rtl/>
        </w:rPr>
        <w:t xml:space="preserve">לקראת </w:t>
      </w:r>
      <w:r w:rsidR="003C584A">
        <w:rPr>
          <w:rFonts w:hint="cs"/>
          <w:rtl/>
        </w:rPr>
        <w:t>שנייה שלישית?</w:t>
      </w:r>
    </w:p>
    <w:p w:rsidR="003C584A" w:rsidRDefault="003C584A" w:rsidP="003C584A">
      <w:pPr>
        <w:rPr>
          <w:rtl/>
        </w:rPr>
      </w:pPr>
      <w:bookmarkStart w:id="479" w:name="_ETM_Q1_1843626"/>
      <w:bookmarkStart w:id="480" w:name="_ETM_Q1_1843695"/>
      <w:bookmarkEnd w:id="479"/>
      <w:bookmarkEnd w:id="480"/>
    </w:p>
    <w:p w:rsidR="003C584A" w:rsidRDefault="003C584A" w:rsidP="003C584A">
      <w:pPr>
        <w:pStyle w:val="af6"/>
        <w:keepNext/>
        <w:rPr>
          <w:rtl/>
        </w:rPr>
      </w:pPr>
      <w:bookmarkStart w:id="481" w:name="ET_yor_6353_36"/>
      <w:r w:rsidRPr="003C5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C5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3C584A" w:rsidRDefault="003C584A" w:rsidP="003C584A">
      <w:pPr>
        <w:pStyle w:val="KeepWithNext"/>
        <w:rPr>
          <w:rtl/>
        </w:rPr>
      </w:pPr>
    </w:p>
    <w:p w:rsidR="003C584A" w:rsidRDefault="003C584A" w:rsidP="003C584A">
      <w:pPr>
        <w:rPr>
          <w:rtl/>
        </w:rPr>
      </w:pPr>
      <w:bookmarkStart w:id="482" w:name="_ETM_Q1_1844199"/>
      <w:bookmarkEnd w:id="482"/>
      <w:r>
        <w:rPr>
          <w:rFonts w:hint="cs"/>
          <w:rtl/>
        </w:rPr>
        <w:t>קודם נצביע.</w:t>
      </w:r>
    </w:p>
    <w:p w:rsidR="003C584A" w:rsidRDefault="003C584A" w:rsidP="003C584A">
      <w:pPr>
        <w:rPr>
          <w:rtl/>
        </w:rPr>
      </w:pPr>
      <w:bookmarkStart w:id="483" w:name="_ETM_Q1_1846435"/>
      <w:bookmarkStart w:id="484" w:name="_ETM_Q1_1846495"/>
      <w:bookmarkStart w:id="485" w:name="_ETM_Q1_1847635"/>
      <w:bookmarkEnd w:id="483"/>
      <w:bookmarkEnd w:id="484"/>
      <w:bookmarkEnd w:id="485"/>
    </w:p>
    <w:p w:rsidR="003C584A" w:rsidRDefault="003C584A" w:rsidP="003C584A">
      <w:pPr>
        <w:pStyle w:val="a4"/>
        <w:keepNext/>
        <w:rPr>
          <w:rtl/>
        </w:rPr>
      </w:pPr>
      <w:bookmarkStart w:id="486" w:name="ET_speaker_עדן_מנדלוביץ_37"/>
      <w:r w:rsidRPr="003C584A">
        <w:rPr>
          <w:rStyle w:val="TagStyle"/>
          <w:rtl/>
        </w:rPr>
        <w:t xml:space="preserve"> &lt;&lt; דובר &gt;&gt; </w:t>
      </w:r>
      <w:r>
        <w:rPr>
          <w:rtl/>
        </w:rPr>
        <w:t xml:space="preserve">עדן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3C5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3C584A" w:rsidRDefault="003C584A" w:rsidP="003C584A">
      <w:pPr>
        <w:pStyle w:val="KeepWithNext"/>
        <w:rPr>
          <w:rtl/>
        </w:rPr>
      </w:pPr>
    </w:p>
    <w:p w:rsidR="003C584A" w:rsidRDefault="00196FA6" w:rsidP="00196FA6">
      <w:pPr>
        <w:rPr>
          <w:rtl/>
        </w:rPr>
      </w:pPr>
      <w:bookmarkStart w:id="487" w:name="_ETM_Q1_1848063"/>
      <w:bookmarkStart w:id="488" w:name="_ETM_Q1_1848098"/>
      <w:bookmarkEnd w:id="487"/>
      <w:bookmarkEnd w:id="488"/>
      <w:r>
        <w:rPr>
          <w:rFonts w:hint="cs"/>
          <w:rtl/>
        </w:rPr>
        <w:t xml:space="preserve">הצעת חוק העונשין (תיקון </w:t>
      </w:r>
      <w:r>
        <w:rPr>
          <w:rtl/>
        </w:rPr>
        <w:t>–</w:t>
      </w:r>
      <w:r>
        <w:rPr>
          <w:rFonts w:hint="cs"/>
          <w:rtl/>
        </w:rPr>
        <w:t xml:space="preserve"> ביטול עבירת השוטטות), התשפ"ד-2024. תיקון סעיף 216. 1</w:t>
      </w:r>
      <w:r w:rsidR="003C584A">
        <w:rPr>
          <w:rFonts w:hint="cs"/>
          <w:rtl/>
        </w:rPr>
        <w:t xml:space="preserve">. בחוק העונשין, התשל"ז-1977, סעיף 216א5 </w:t>
      </w:r>
      <w:r w:rsidR="003C584A">
        <w:rPr>
          <w:rtl/>
        </w:rPr>
        <w:t>–</w:t>
      </w:r>
      <w:r w:rsidR="003C584A">
        <w:rPr>
          <w:rFonts w:hint="cs"/>
          <w:rtl/>
        </w:rPr>
        <w:t xml:space="preserve"> בטל.</w:t>
      </w:r>
    </w:p>
    <w:p w:rsidR="003C584A" w:rsidRDefault="003C584A" w:rsidP="003C584A">
      <w:pPr>
        <w:rPr>
          <w:rtl/>
        </w:rPr>
      </w:pPr>
      <w:bookmarkStart w:id="489" w:name="_ETM_Q1_1858921"/>
      <w:bookmarkStart w:id="490" w:name="_ETM_Q1_1858979"/>
      <w:bookmarkEnd w:id="489"/>
      <w:bookmarkEnd w:id="490"/>
    </w:p>
    <w:p w:rsidR="003C584A" w:rsidRDefault="003C584A" w:rsidP="003C584A">
      <w:pPr>
        <w:pStyle w:val="af6"/>
        <w:keepNext/>
        <w:rPr>
          <w:rtl/>
        </w:rPr>
      </w:pPr>
      <w:bookmarkStart w:id="491" w:name="ET_yor_6353_38"/>
      <w:r w:rsidRPr="003C5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C5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3C584A" w:rsidRDefault="003C584A" w:rsidP="003C584A">
      <w:pPr>
        <w:pStyle w:val="KeepWithNext"/>
        <w:rPr>
          <w:rtl/>
        </w:rPr>
      </w:pPr>
    </w:p>
    <w:p w:rsidR="003C584A" w:rsidRDefault="003C584A" w:rsidP="003C584A">
      <w:pPr>
        <w:rPr>
          <w:rtl/>
        </w:rPr>
      </w:pPr>
      <w:bookmarkStart w:id="492" w:name="_ETM_Q1_1859677"/>
      <w:bookmarkEnd w:id="492"/>
      <w:r>
        <w:rPr>
          <w:rFonts w:hint="cs"/>
          <w:rtl/>
        </w:rPr>
        <w:t xml:space="preserve">מי </w:t>
      </w:r>
      <w:bookmarkStart w:id="493" w:name="_ETM_Q1_1860330"/>
      <w:bookmarkEnd w:id="493"/>
      <w:r>
        <w:rPr>
          <w:rFonts w:hint="cs"/>
          <w:rtl/>
        </w:rPr>
        <w:t>בעד? נגד? נמנעים?</w:t>
      </w:r>
    </w:p>
    <w:p w:rsidR="003C584A" w:rsidRDefault="003C584A" w:rsidP="003C584A">
      <w:pPr>
        <w:rPr>
          <w:rtl/>
        </w:rPr>
      </w:pPr>
      <w:bookmarkStart w:id="494" w:name="_ETM_Q1_1863795"/>
      <w:bookmarkStart w:id="495" w:name="_ETM_Q1_1863862"/>
      <w:bookmarkEnd w:id="494"/>
      <w:bookmarkEnd w:id="495"/>
    </w:p>
    <w:p w:rsidR="003C584A" w:rsidRPr="00196FA6" w:rsidRDefault="003C584A" w:rsidP="00196FA6">
      <w:pPr>
        <w:jc w:val="center"/>
        <w:rPr>
          <w:b/>
          <w:bCs/>
          <w:rtl/>
        </w:rPr>
      </w:pPr>
      <w:bookmarkStart w:id="496" w:name="_ETM_Q1_1864092"/>
      <w:bookmarkStart w:id="497" w:name="_ETM_Q1_1864132"/>
      <w:bookmarkEnd w:id="496"/>
      <w:bookmarkEnd w:id="497"/>
      <w:r w:rsidRPr="00196FA6">
        <w:rPr>
          <w:rFonts w:hint="cs"/>
          <w:b/>
          <w:bCs/>
          <w:rtl/>
        </w:rPr>
        <w:t>הצבעה</w:t>
      </w:r>
    </w:p>
    <w:p w:rsidR="003C584A" w:rsidRDefault="003C584A" w:rsidP="003C584A">
      <w:pPr>
        <w:rPr>
          <w:rtl/>
        </w:rPr>
      </w:pPr>
      <w:bookmarkStart w:id="498" w:name="_ETM_Q1_1864771"/>
      <w:bookmarkStart w:id="499" w:name="_ETM_Q1_1864831"/>
      <w:bookmarkEnd w:id="498"/>
      <w:bookmarkEnd w:id="499"/>
    </w:p>
    <w:p w:rsidR="003C584A" w:rsidRDefault="003C584A" w:rsidP="003C584A">
      <w:pPr>
        <w:pStyle w:val="af6"/>
        <w:keepNext/>
        <w:rPr>
          <w:rtl/>
        </w:rPr>
      </w:pPr>
      <w:bookmarkStart w:id="500" w:name="ET_yor_6353_39"/>
      <w:r w:rsidRPr="003C5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C5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3C584A" w:rsidRDefault="003C584A" w:rsidP="003C584A">
      <w:pPr>
        <w:pStyle w:val="KeepWithNext"/>
        <w:rPr>
          <w:rtl/>
        </w:rPr>
      </w:pPr>
    </w:p>
    <w:p w:rsidR="00196FA6" w:rsidRDefault="003C584A" w:rsidP="00196FA6">
      <w:pPr>
        <w:rPr>
          <w:rtl/>
        </w:rPr>
      </w:pPr>
      <w:bookmarkStart w:id="501" w:name="_ETM_Q1_1865359"/>
      <w:bookmarkEnd w:id="501"/>
      <w:r>
        <w:rPr>
          <w:rFonts w:hint="cs"/>
          <w:rtl/>
        </w:rPr>
        <w:t xml:space="preserve">הצעת החוק עברה פה אחד. ברכות, חבר הכנסת </w:t>
      </w:r>
      <w:bookmarkStart w:id="502" w:name="_ETM_Q1_1871313"/>
      <w:bookmarkEnd w:id="502"/>
      <w:r w:rsidR="00196FA6">
        <w:rPr>
          <w:rFonts w:hint="cs"/>
          <w:rtl/>
        </w:rPr>
        <w:t>סולומון</w:t>
      </w:r>
      <w:r>
        <w:rPr>
          <w:rFonts w:hint="cs"/>
          <w:rtl/>
        </w:rPr>
        <w:t xml:space="preserve">. </w:t>
      </w:r>
    </w:p>
    <w:p w:rsidR="00196FA6" w:rsidRDefault="00196FA6" w:rsidP="00196FA6">
      <w:pPr>
        <w:rPr>
          <w:rtl/>
        </w:rPr>
      </w:pPr>
      <w:bookmarkStart w:id="503" w:name="_ETM_Q1_1877538"/>
      <w:bookmarkStart w:id="504" w:name="_ETM_Q1_1877582"/>
      <w:bookmarkStart w:id="505" w:name="_ETM_Q1_1879732"/>
      <w:bookmarkEnd w:id="503"/>
      <w:bookmarkEnd w:id="504"/>
      <w:bookmarkEnd w:id="505"/>
    </w:p>
    <w:p w:rsidR="00196FA6" w:rsidRDefault="00196FA6" w:rsidP="00196FA6">
      <w:pPr>
        <w:pStyle w:val="a4"/>
        <w:keepNext/>
        <w:rPr>
          <w:rtl/>
        </w:rPr>
      </w:pPr>
      <w:bookmarkStart w:id="506" w:name="ET_speaker_6355_49"/>
      <w:r w:rsidRPr="00196F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196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196FA6" w:rsidRDefault="00196FA6" w:rsidP="00196FA6">
      <w:pPr>
        <w:pStyle w:val="KeepWithNext"/>
        <w:rPr>
          <w:rtl/>
        </w:rPr>
      </w:pPr>
    </w:p>
    <w:p w:rsidR="00196FA6" w:rsidRDefault="00196FA6" w:rsidP="00196FA6">
      <w:pPr>
        <w:rPr>
          <w:rtl/>
        </w:rPr>
      </w:pPr>
      <w:bookmarkStart w:id="507" w:name="_ETM_Q1_1880187"/>
      <w:bookmarkStart w:id="508" w:name="_ETM_Q1_1880274"/>
      <w:bookmarkEnd w:id="507"/>
      <w:bookmarkEnd w:id="508"/>
      <w:r>
        <w:rPr>
          <w:rFonts w:hint="cs"/>
          <w:rtl/>
        </w:rPr>
        <w:t>תודה רבה לכולם.</w:t>
      </w:r>
      <w:bookmarkStart w:id="509" w:name="_ETM_Q1_1883339"/>
      <w:bookmarkEnd w:id="509"/>
    </w:p>
    <w:p w:rsidR="00196FA6" w:rsidRDefault="00196FA6" w:rsidP="00196FA6">
      <w:pPr>
        <w:rPr>
          <w:rtl/>
        </w:rPr>
      </w:pPr>
      <w:bookmarkStart w:id="510" w:name="_ETM_Q1_1883389"/>
      <w:bookmarkEnd w:id="510"/>
    </w:p>
    <w:p w:rsidR="00196FA6" w:rsidRDefault="00196FA6" w:rsidP="00196FA6">
      <w:pPr>
        <w:pStyle w:val="af6"/>
        <w:keepNext/>
        <w:rPr>
          <w:rtl/>
        </w:rPr>
      </w:pPr>
      <w:bookmarkStart w:id="511" w:name="ET_yor_6353_50"/>
      <w:r w:rsidRPr="00196F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96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196FA6" w:rsidRDefault="00196FA6" w:rsidP="00196FA6">
      <w:pPr>
        <w:pStyle w:val="KeepWithNext"/>
        <w:rPr>
          <w:rtl/>
        </w:rPr>
      </w:pPr>
    </w:p>
    <w:p w:rsidR="003C584A" w:rsidRDefault="003C584A" w:rsidP="00196FA6">
      <w:pPr>
        <w:rPr>
          <w:rtl/>
        </w:rPr>
      </w:pPr>
      <w:bookmarkStart w:id="512" w:name="_ETM_Q1_1884074"/>
      <w:bookmarkStart w:id="513" w:name="_ETM_Q1_1877720"/>
      <w:bookmarkStart w:id="514" w:name="_ETM_Q1_1877778"/>
      <w:bookmarkEnd w:id="512"/>
      <w:bookmarkEnd w:id="513"/>
      <w:bookmarkEnd w:id="514"/>
      <w:r>
        <w:rPr>
          <w:rFonts w:hint="cs"/>
          <w:rtl/>
        </w:rPr>
        <w:t>זה יגיע למליאה מתי?</w:t>
      </w:r>
    </w:p>
    <w:p w:rsidR="003C584A" w:rsidRDefault="003C584A" w:rsidP="003C584A">
      <w:pPr>
        <w:rPr>
          <w:rtl/>
        </w:rPr>
      </w:pPr>
      <w:bookmarkStart w:id="515" w:name="_ETM_Q1_1877851"/>
      <w:bookmarkStart w:id="516" w:name="_ETM_Q1_1877907"/>
      <w:bookmarkStart w:id="517" w:name="_ETM_Q1_1878660"/>
      <w:bookmarkEnd w:id="515"/>
      <w:bookmarkEnd w:id="516"/>
      <w:bookmarkEnd w:id="517"/>
    </w:p>
    <w:p w:rsidR="003C584A" w:rsidRDefault="003C584A" w:rsidP="003C584A">
      <w:pPr>
        <w:pStyle w:val="a4"/>
        <w:keepNext/>
        <w:rPr>
          <w:rtl/>
        </w:rPr>
      </w:pPr>
      <w:bookmarkStart w:id="518" w:name="ET_speaker_אפרת_חקאק_40"/>
      <w:r w:rsidRPr="003C584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C5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3C584A" w:rsidRDefault="003C584A" w:rsidP="003C584A">
      <w:pPr>
        <w:pStyle w:val="KeepWithNext"/>
        <w:rPr>
          <w:rtl/>
        </w:rPr>
      </w:pPr>
    </w:p>
    <w:p w:rsidR="003C584A" w:rsidRDefault="003C584A" w:rsidP="003C584A">
      <w:pPr>
        <w:rPr>
          <w:rtl/>
        </w:rPr>
      </w:pPr>
      <w:bookmarkStart w:id="519" w:name="_ETM_Q1_1879041"/>
      <w:bookmarkStart w:id="520" w:name="_ETM_Q1_1879095"/>
      <w:bookmarkEnd w:id="519"/>
      <w:bookmarkEnd w:id="520"/>
      <w:r>
        <w:rPr>
          <w:rFonts w:hint="cs"/>
          <w:rtl/>
        </w:rPr>
        <w:t xml:space="preserve">תלוי מתי תהיה מליאה. </w:t>
      </w:r>
    </w:p>
    <w:p w:rsidR="003C584A" w:rsidRDefault="003C584A" w:rsidP="003C584A">
      <w:pPr>
        <w:rPr>
          <w:rtl/>
        </w:rPr>
      </w:pPr>
      <w:bookmarkStart w:id="521" w:name="_ETM_Q1_1887285"/>
      <w:bookmarkStart w:id="522" w:name="_ETM_Q1_1887342"/>
      <w:bookmarkEnd w:id="521"/>
      <w:bookmarkEnd w:id="522"/>
    </w:p>
    <w:p w:rsidR="003C584A" w:rsidRDefault="003C584A" w:rsidP="003C584A">
      <w:pPr>
        <w:pStyle w:val="af6"/>
        <w:keepNext/>
        <w:rPr>
          <w:rtl/>
        </w:rPr>
      </w:pPr>
      <w:bookmarkStart w:id="523" w:name="ET_yor_6353_41"/>
      <w:r w:rsidRPr="003C5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C5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3C584A" w:rsidRDefault="003C584A" w:rsidP="003C584A">
      <w:pPr>
        <w:pStyle w:val="KeepWithNext"/>
        <w:rPr>
          <w:rtl/>
        </w:rPr>
      </w:pPr>
    </w:p>
    <w:p w:rsidR="003C584A" w:rsidRDefault="003C584A" w:rsidP="00196FA6">
      <w:pPr>
        <w:rPr>
          <w:rtl/>
        </w:rPr>
      </w:pPr>
      <w:bookmarkStart w:id="524" w:name="_ETM_Q1_1887817"/>
      <w:bookmarkEnd w:id="524"/>
      <w:r>
        <w:rPr>
          <w:rFonts w:hint="cs"/>
          <w:rtl/>
        </w:rPr>
        <w:t xml:space="preserve">תודה רבה. </w:t>
      </w:r>
      <w:bookmarkStart w:id="525" w:name="_ETM_Q1_1888980"/>
      <w:bookmarkEnd w:id="525"/>
    </w:p>
    <w:p w:rsidR="003C584A" w:rsidRDefault="003C584A" w:rsidP="003C584A">
      <w:pPr>
        <w:rPr>
          <w:rtl/>
        </w:rPr>
      </w:pPr>
      <w:bookmarkStart w:id="526" w:name="_ETM_Q1_1891133"/>
      <w:bookmarkStart w:id="527" w:name="_ETM_Q1_1891193"/>
      <w:bookmarkStart w:id="528" w:name="_ETM_Q1_1891988"/>
      <w:bookmarkEnd w:id="526"/>
      <w:bookmarkEnd w:id="527"/>
      <w:bookmarkEnd w:id="528"/>
    </w:p>
    <w:p w:rsidR="003C584A" w:rsidRDefault="003C584A" w:rsidP="003C584A">
      <w:pPr>
        <w:pStyle w:val="a4"/>
        <w:keepNext/>
        <w:rPr>
          <w:rtl/>
        </w:rPr>
      </w:pPr>
      <w:bookmarkStart w:id="529" w:name="ET_speaker_אפרת_חקאק_42"/>
      <w:r w:rsidRPr="003C584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C5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3C584A" w:rsidRDefault="003C584A" w:rsidP="003C584A">
      <w:pPr>
        <w:pStyle w:val="KeepWithNext"/>
        <w:rPr>
          <w:rtl/>
        </w:rPr>
      </w:pPr>
    </w:p>
    <w:p w:rsidR="003C584A" w:rsidRDefault="003C584A" w:rsidP="00196FA6">
      <w:pPr>
        <w:rPr>
          <w:rtl/>
        </w:rPr>
      </w:pPr>
      <w:bookmarkStart w:id="530" w:name="_ETM_Q1_1892375"/>
      <w:bookmarkStart w:id="531" w:name="_ETM_Q1_1892409"/>
      <w:bookmarkEnd w:id="530"/>
      <w:bookmarkEnd w:id="531"/>
      <w:r>
        <w:rPr>
          <w:rFonts w:hint="cs"/>
          <w:rtl/>
        </w:rPr>
        <w:t xml:space="preserve">אני רוצה לחדד אילו נתונים אנו רוצים לשנייה ושלישית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2" w:name="_ETM_Q1_1898164"/>
      <w:bookmarkEnd w:id="532"/>
      <w:r w:rsidR="00196FA6">
        <w:rPr>
          <w:rFonts w:hint="cs"/>
          <w:rtl/>
        </w:rPr>
        <w:t xml:space="preserve">אנחנו רוצים נתונים על הרשעות גם </w:t>
      </w:r>
      <w:r>
        <w:rPr>
          <w:rFonts w:hint="cs"/>
          <w:rtl/>
        </w:rPr>
        <w:t>לפסקה (5) וגם לפסקה (4).</w:t>
      </w:r>
    </w:p>
    <w:p w:rsidR="003C584A" w:rsidRDefault="003C584A" w:rsidP="003C584A">
      <w:pPr>
        <w:rPr>
          <w:rtl/>
        </w:rPr>
      </w:pPr>
      <w:bookmarkStart w:id="533" w:name="_ETM_Q1_1905003"/>
      <w:bookmarkStart w:id="534" w:name="_ETM_Q1_1905059"/>
      <w:bookmarkEnd w:id="533"/>
      <w:bookmarkEnd w:id="534"/>
    </w:p>
    <w:p w:rsidR="003C584A" w:rsidRDefault="003C584A" w:rsidP="003C584A">
      <w:pPr>
        <w:pStyle w:val="af9"/>
        <w:keepNext/>
        <w:rPr>
          <w:rtl/>
        </w:rPr>
      </w:pPr>
      <w:bookmarkStart w:id="535" w:name="ET_guest_812785_43"/>
      <w:r w:rsidRPr="003C584A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3C58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"/>
    </w:p>
    <w:p w:rsidR="003C584A" w:rsidRDefault="003C584A" w:rsidP="003C584A">
      <w:pPr>
        <w:pStyle w:val="KeepWithNext"/>
        <w:rPr>
          <w:rtl/>
        </w:rPr>
      </w:pPr>
    </w:p>
    <w:p w:rsidR="003C584A" w:rsidRDefault="00196FA6" w:rsidP="00196FA6">
      <w:pPr>
        <w:rPr>
          <w:rtl/>
        </w:rPr>
      </w:pPr>
      <w:bookmarkStart w:id="536" w:name="_ETM_Q1_1907612"/>
      <w:bookmarkEnd w:id="536"/>
      <w:r>
        <w:rPr>
          <w:rFonts w:hint="cs"/>
          <w:rtl/>
        </w:rPr>
        <w:t xml:space="preserve">אתם כותבים את זה בסיכום שמועבר אלינו? </w:t>
      </w:r>
      <w:r w:rsidR="003C584A">
        <w:rPr>
          <w:rFonts w:hint="cs"/>
          <w:rtl/>
        </w:rPr>
        <w:t>צריך שזה יהיה מסודר</w:t>
      </w:r>
      <w:r>
        <w:rPr>
          <w:rFonts w:hint="cs"/>
          <w:rtl/>
        </w:rPr>
        <w:t xml:space="preserve"> דרך הלשכות</w:t>
      </w:r>
      <w:r w:rsidR="003C584A">
        <w:rPr>
          <w:rFonts w:hint="cs"/>
          <w:rtl/>
        </w:rPr>
        <w:t xml:space="preserve">. אם </w:t>
      </w:r>
      <w:bookmarkStart w:id="537" w:name="_ETM_Q1_1914740"/>
      <w:bookmarkEnd w:id="537"/>
      <w:r w:rsidR="003C584A">
        <w:rPr>
          <w:rFonts w:hint="cs"/>
          <w:rtl/>
        </w:rPr>
        <w:t xml:space="preserve">רוצים שזה יהיה כמו שצריך, לחדד ולציין שאלה הנתונים הנדרשים </w:t>
      </w:r>
      <w:bookmarkStart w:id="538" w:name="_ETM_Q1_1921801"/>
      <w:bookmarkEnd w:id="538"/>
      <w:r w:rsidR="003C584A">
        <w:rPr>
          <w:rFonts w:hint="cs"/>
          <w:rtl/>
        </w:rPr>
        <w:t xml:space="preserve">לסעיף עבירת השוטטות </w:t>
      </w:r>
      <w:r w:rsidR="003C584A">
        <w:rPr>
          <w:rtl/>
        </w:rPr>
        <w:t>–</w:t>
      </w:r>
      <w:r w:rsidR="003C584A">
        <w:rPr>
          <w:rFonts w:hint="cs"/>
          <w:rtl/>
        </w:rPr>
        <w:t xml:space="preserve"> גם פרטי רישום משטרתי</w:t>
      </w:r>
      <w:r>
        <w:rPr>
          <w:rFonts w:hint="cs"/>
          <w:rtl/>
        </w:rPr>
        <w:t>י</w:t>
      </w:r>
      <w:r w:rsidR="003C584A"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תיקים תלויים ועומדים, תיקים סגורים </w:t>
      </w:r>
      <w:r w:rsidR="003C584A">
        <w:rPr>
          <w:rFonts w:hint="cs"/>
          <w:rtl/>
        </w:rPr>
        <w:t xml:space="preserve">וגם </w:t>
      </w:r>
      <w:bookmarkStart w:id="539" w:name="_ETM_Q1_1928117"/>
      <w:bookmarkEnd w:id="539"/>
      <w:r w:rsidR="003C584A">
        <w:rPr>
          <w:rFonts w:hint="cs"/>
          <w:rtl/>
        </w:rPr>
        <w:t xml:space="preserve">פרטי רישום פליליים, הרשעות. אם את רוצה מקום המדינה עד </w:t>
      </w:r>
      <w:bookmarkStart w:id="540" w:name="_ETM_Q1_1934509"/>
      <w:bookmarkEnd w:id="540"/>
      <w:r w:rsidR="003C584A">
        <w:rPr>
          <w:rFonts w:hint="cs"/>
          <w:rtl/>
        </w:rPr>
        <w:t xml:space="preserve">היום או מתקופה ספציפית. </w:t>
      </w:r>
      <w:r>
        <w:rPr>
          <w:rFonts w:hint="cs"/>
          <w:rtl/>
        </w:rPr>
        <w:t xml:space="preserve">שיהיה מסודר וכך הנתונים יעברו מסודר </w:t>
      </w:r>
      <w:r w:rsidR="003C584A">
        <w:rPr>
          <w:rFonts w:hint="cs"/>
          <w:rtl/>
        </w:rPr>
        <w:t>ולא אחרי זה פינג פ</w:t>
      </w:r>
      <w:r>
        <w:rPr>
          <w:rFonts w:hint="cs"/>
          <w:rtl/>
        </w:rPr>
        <w:t>ו</w:t>
      </w:r>
      <w:r w:rsidR="003C584A">
        <w:rPr>
          <w:rFonts w:hint="cs"/>
          <w:rtl/>
        </w:rPr>
        <w:t>נג. תודה.</w:t>
      </w:r>
    </w:p>
    <w:p w:rsidR="003C584A" w:rsidRDefault="003C584A" w:rsidP="003C584A">
      <w:pPr>
        <w:rPr>
          <w:rtl/>
        </w:rPr>
      </w:pPr>
      <w:bookmarkStart w:id="541" w:name="_ETM_Q1_1941849"/>
      <w:bookmarkStart w:id="542" w:name="_ETM_Q1_1941919"/>
      <w:bookmarkStart w:id="543" w:name="_ETM_Q1_1943220"/>
      <w:bookmarkEnd w:id="541"/>
      <w:bookmarkEnd w:id="542"/>
      <w:bookmarkEnd w:id="543"/>
    </w:p>
    <w:p w:rsidR="003C584A" w:rsidRDefault="003C584A" w:rsidP="003C584A">
      <w:pPr>
        <w:pStyle w:val="a4"/>
        <w:keepNext/>
        <w:rPr>
          <w:rtl/>
        </w:rPr>
      </w:pPr>
      <w:bookmarkStart w:id="544" w:name="ET_speaker_אפרת_חקאק_44"/>
      <w:r w:rsidRPr="003C584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C5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3C584A" w:rsidRDefault="003C584A" w:rsidP="003C584A">
      <w:pPr>
        <w:pStyle w:val="KeepWithNext"/>
        <w:rPr>
          <w:rtl/>
        </w:rPr>
      </w:pPr>
    </w:p>
    <w:p w:rsidR="003C584A" w:rsidRDefault="003C584A" w:rsidP="003C584A">
      <w:pPr>
        <w:rPr>
          <w:rtl/>
        </w:rPr>
      </w:pPr>
      <w:bookmarkStart w:id="545" w:name="_ETM_Q1_1943627"/>
      <w:bookmarkStart w:id="546" w:name="_ETM_Q1_1943682"/>
      <w:bookmarkEnd w:id="545"/>
      <w:bookmarkEnd w:id="546"/>
      <w:r>
        <w:rPr>
          <w:rFonts w:hint="cs"/>
          <w:rtl/>
        </w:rPr>
        <w:t xml:space="preserve">נעביר </w:t>
      </w:r>
      <w:bookmarkStart w:id="547" w:name="_ETM_Q1_1944639"/>
      <w:bookmarkEnd w:id="547"/>
      <w:r>
        <w:rPr>
          <w:rFonts w:hint="cs"/>
          <w:rtl/>
        </w:rPr>
        <w:t>במכתב מסודר.</w:t>
      </w:r>
    </w:p>
    <w:p w:rsidR="003C584A" w:rsidRDefault="003C584A" w:rsidP="003C584A">
      <w:pPr>
        <w:rPr>
          <w:rtl/>
        </w:rPr>
      </w:pPr>
      <w:bookmarkStart w:id="548" w:name="_ETM_Q1_1948374"/>
      <w:bookmarkStart w:id="549" w:name="_ETM_Q1_1948453"/>
      <w:bookmarkEnd w:id="548"/>
      <w:bookmarkEnd w:id="549"/>
    </w:p>
    <w:p w:rsidR="003C584A" w:rsidRDefault="003C584A" w:rsidP="003C584A">
      <w:pPr>
        <w:pStyle w:val="af6"/>
        <w:keepNext/>
        <w:rPr>
          <w:rtl/>
        </w:rPr>
      </w:pPr>
      <w:bookmarkStart w:id="550" w:name="ET_yor_6353_45"/>
      <w:r w:rsidRPr="003C5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C5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3C584A" w:rsidRDefault="003C584A" w:rsidP="003C584A">
      <w:pPr>
        <w:pStyle w:val="KeepWithNext"/>
        <w:rPr>
          <w:rtl/>
        </w:rPr>
      </w:pPr>
    </w:p>
    <w:p w:rsidR="003C584A" w:rsidRDefault="003C584A" w:rsidP="003C584A">
      <w:pPr>
        <w:rPr>
          <w:rtl/>
        </w:rPr>
      </w:pPr>
      <w:bookmarkStart w:id="551" w:name="_ETM_Q1_1950190"/>
      <w:bookmarkEnd w:id="551"/>
      <w:r>
        <w:rPr>
          <w:rFonts w:hint="cs"/>
          <w:rtl/>
        </w:rPr>
        <w:t>תודה רבה, הישיבה נעולה.</w:t>
      </w:r>
    </w:p>
    <w:p w:rsidR="003C584A" w:rsidRDefault="003C584A" w:rsidP="003C584A">
      <w:pPr>
        <w:rPr>
          <w:rtl/>
        </w:rPr>
      </w:pPr>
      <w:bookmarkStart w:id="552" w:name="_ETM_Q1_1954412"/>
      <w:bookmarkStart w:id="553" w:name="_ETM_Q1_1954474"/>
      <w:bookmarkEnd w:id="552"/>
      <w:bookmarkEnd w:id="553"/>
    </w:p>
    <w:p w:rsidR="003C584A" w:rsidRDefault="003C584A" w:rsidP="003C584A">
      <w:pPr>
        <w:rPr>
          <w:rtl/>
        </w:rPr>
      </w:pPr>
      <w:bookmarkStart w:id="554" w:name="_ETM_Q1_1954996"/>
      <w:bookmarkStart w:id="555" w:name="_ETM_Q1_1955060"/>
      <w:bookmarkEnd w:id="554"/>
      <w:bookmarkEnd w:id="555"/>
    </w:p>
    <w:p w:rsidR="00C8306B" w:rsidRDefault="00C8306B" w:rsidP="00FE3CC4">
      <w:pPr>
        <w:pStyle w:val="afc"/>
        <w:keepNext/>
        <w:rPr>
          <w:rtl/>
        </w:rPr>
      </w:pPr>
      <w:bookmarkStart w:id="556" w:name="ET_meetingend_46"/>
      <w:r w:rsidRPr="00C8306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10:35.</w:t>
      </w:r>
      <w:r w:rsidRPr="00C8306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56"/>
    </w:p>
    <w:sectPr w:rsidR="00C8306B" w:rsidSect="007A66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320C" w:rsidRDefault="005C320C">
      <w:r>
        <w:separator/>
      </w:r>
    </w:p>
  </w:endnote>
  <w:endnote w:type="continuationSeparator" w:id="0">
    <w:p w:rsidR="005C320C" w:rsidRDefault="005C3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320C" w:rsidRDefault="005C320C">
      <w:r>
        <w:separator/>
      </w:r>
    </w:p>
  </w:footnote>
  <w:footnote w:type="continuationSeparator" w:id="0">
    <w:p w:rsidR="005C320C" w:rsidRDefault="005C32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20C" w:rsidRDefault="005C320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C320C" w:rsidRDefault="005C320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20C" w:rsidRDefault="005C320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66B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C320C" w:rsidRPr="00CC5815" w:rsidRDefault="005C320C" w:rsidP="008E5E3F">
    <w:pPr>
      <w:pStyle w:val="a3"/>
      <w:ind w:firstLine="0"/>
    </w:pPr>
    <w:r>
      <w:rPr>
        <w:rtl/>
      </w:rPr>
      <w:t>ועדת החוקה, חוק ומשפט</w:t>
    </w:r>
  </w:p>
  <w:p w:rsidR="005C320C" w:rsidRPr="00CC5815" w:rsidRDefault="005C320C" w:rsidP="008E5E3F">
    <w:pPr>
      <w:pStyle w:val="a3"/>
      <w:ind w:firstLine="0"/>
      <w:rPr>
        <w:rtl/>
      </w:rPr>
    </w:pPr>
    <w:r>
      <w:rPr>
        <w:rtl/>
      </w:rPr>
      <w:t>23/09/2024</w:t>
    </w:r>
  </w:p>
  <w:p w:rsidR="005C320C" w:rsidRPr="00CC5815" w:rsidRDefault="005C320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20C" w:rsidRDefault="005C320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320C" w:rsidRDefault="005C320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C320C" w:rsidRDefault="005C320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6D5D"/>
    <w:rsid w:val="00147D6E"/>
    <w:rsid w:val="00150436"/>
    <w:rsid w:val="00167294"/>
    <w:rsid w:val="001673D4"/>
    <w:rsid w:val="00171E7F"/>
    <w:rsid w:val="001758C1"/>
    <w:rsid w:val="0017779F"/>
    <w:rsid w:val="00196FA6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159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584A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6A34"/>
    <w:rsid w:val="00500C0C"/>
    <w:rsid w:val="00546678"/>
    <w:rsid w:val="005506B9"/>
    <w:rsid w:val="005817EC"/>
    <w:rsid w:val="00590B77"/>
    <w:rsid w:val="005A342D"/>
    <w:rsid w:val="005C320C"/>
    <w:rsid w:val="005C363E"/>
    <w:rsid w:val="005D61F3"/>
    <w:rsid w:val="005E1C6B"/>
    <w:rsid w:val="005F76B0"/>
    <w:rsid w:val="0061639D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66B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536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5D42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06B"/>
    <w:rsid w:val="00C8624A"/>
    <w:rsid w:val="00CA5363"/>
    <w:rsid w:val="00CB6D60"/>
    <w:rsid w:val="00CC5815"/>
    <w:rsid w:val="00CD77DC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A6E50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3CC4"/>
    <w:rsid w:val="00FE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742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E3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67553-E47E-4860-BFAC-16FBB2A1F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8</Pages>
  <Words>2879</Words>
  <Characters>16413</Characters>
  <Application>Microsoft Office Word</Application>
  <DocSecurity>0</DocSecurity>
  <Lines>136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2024-10-07T07:43:00Z</dcterms:modified>
</cp:coreProperties>
</file>