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A3B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25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3B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3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2504">
        <w:rPr>
          <w:rFonts w:hint="cs"/>
          <w:b/>
          <w:bCs/>
          <w:rtl/>
        </w:rPr>
        <w:t>1210</w:t>
      </w:r>
    </w:p>
    <w:p w:rsidR="00E64116" w:rsidRPr="008713A4" w:rsidRDefault="001A3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F44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</w:t>
      </w:r>
      <w:r>
        <w:rPr>
          <w:rFonts w:hint="cs"/>
          <w:b/>
          <w:bCs/>
          <w:u w:val="single"/>
          <w:rtl/>
        </w:rPr>
        <w:t>ד</w:t>
      </w:r>
      <w:r w:rsidR="001A3BA1">
        <w:rPr>
          <w:b/>
          <w:bCs/>
          <w:u w:val="single"/>
          <w:rtl/>
        </w:rPr>
        <w:t xml:space="preserve"> בטבת התשע"ט</w:t>
      </w:r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 xml:space="preserve">1 </w:t>
      </w:r>
      <w:r w:rsidR="001A3BA1">
        <w:rPr>
          <w:b/>
          <w:bCs/>
          <w:u w:val="single"/>
          <w:rtl/>
        </w:rPr>
        <w:t xml:space="preserve">בינואר 2019), שעה </w:t>
      </w:r>
      <w:r w:rsidR="001A3BA1">
        <w:rPr>
          <w:rFonts w:hint="cs"/>
          <w:b/>
          <w:bCs/>
          <w:u w:val="single"/>
          <w:rtl/>
        </w:rPr>
        <w:t>10:13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3BA1" w:rsidP="007C693F">
      <w:pPr>
        <w:spacing w:before="60"/>
        <w:ind w:firstLine="0"/>
        <w:rPr>
          <w:rtl/>
        </w:rPr>
      </w:pPr>
      <w:r w:rsidRPr="001A3BA1">
        <w:rPr>
          <w:rtl/>
        </w:rPr>
        <w:t>תקנות מס הכנסה (יישום תקן אחיד</w:t>
      </w:r>
      <w:r w:rsidR="00FA7F29">
        <w:rPr>
          <w:rtl/>
        </w:rPr>
        <w:t xml:space="preserve"> </w:t>
      </w:r>
      <w:r w:rsidRPr="001A3BA1">
        <w:rPr>
          <w:rtl/>
        </w:rPr>
        <w:t xml:space="preserve">לדיווח ולבדיקת נאותות של מידע על חשבונות פיננסים - </w:t>
      </w:r>
      <w:r w:rsidRPr="001A3BA1">
        <w:t>CRS</w:t>
      </w:r>
      <w:r w:rsidRPr="001A3BA1">
        <w:rPr>
          <w:rtl/>
        </w:rPr>
        <w:t>), התשע"ז- 2017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A3BA1" w:rsidRPr="008713A4" w:rsidRDefault="001A3B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3BA1" w:rsidRDefault="001A3BA1" w:rsidP="00EC1FB3">
      <w:pPr>
        <w:ind w:firstLine="0"/>
        <w:rPr>
          <w:rtl/>
        </w:rPr>
      </w:pPr>
      <w:r w:rsidRPr="001A3BA1">
        <w:rPr>
          <w:rtl/>
        </w:rPr>
        <w:t>משה גפני – היו"ר</w:t>
      </w:r>
    </w:p>
    <w:p w:rsidR="001A3BA1" w:rsidRDefault="001A3BA1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1A3BA1" w:rsidRDefault="001A3BA1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1A3BA1" w:rsidRDefault="001A3BA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A3BA1" w:rsidRPr="008713A4" w:rsidRDefault="001A3BA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A3BA1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32504" w:rsidRPr="000C47F5" w:rsidRDefault="0023250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588"/>
      </w:tblGrid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פרידה ישראלי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משנה לממונה על הכנסות המדינה, משרד האוצר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קוסאי עאסי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מיסוי בינלאומי וחוקי מס מיוחדים, משרד האוצר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דולן גדיש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חיליק כהן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ארצי, רשות המסים, משרד האוצר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משה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החלטות מיסוי, רשות המסים, משרד האוצר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 וההגירה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מאיר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מיסוי לציות בינלאומי, איגוד הבנקים בישראל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מאלי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מיסוי בינלאומי, איגוד הבנקים בישראל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וישניה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מיסוי בינלאומי, איגוד הבנקים בישראל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טמיר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לוני בכר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לוי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ועדת המסים, לשכת רואי החשבון בישראל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יונה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מיסוי, ברכה ושות'</w:t>
            </w:r>
          </w:p>
        </w:tc>
      </w:tr>
      <w:tr w:rsidR="001A3BA1" w:rsidTr="001A3BA1"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ברכה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3BA1" w:rsidRDefault="001A3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ברכה ושות'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A3BA1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1A3BA1" w:rsidRPr="008713A4" w:rsidRDefault="001A3BA1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325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3BA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A3BA1" w:rsidRPr="008713A4" w:rsidRDefault="001A3BA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64116" w:rsidRDefault="001A3BA1" w:rsidP="001A3BA1">
      <w:pPr>
        <w:pStyle w:val="a6"/>
        <w:keepNext/>
        <w:rPr>
          <w:rtl/>
        </w:rPr>
      </w:pPr>
      <w:r>
        <w:rPr>
          <w:rtl/>
        </w:rPr>
        <w:lastRenderedPageBreak/>
        <w:t>תקנות מס הכנסה (יישום תקן אחיד</w:t>
      </w:r>
      <w:r w:rsidR="00FA7F29">
        <w:rPr>
          <w:rtl/>
        </w:rPr>
        <w:t xml:space="preserve"> </w:t>
      </w:r>
      <w:r>
        <w:rPr>
          <w:rtl/>
        </w:rPr>
        <w:t xml:space="preserve">לדיווח ולבדיקת נאותות של מידע על חשבונות פיננסים - </w:t>
      </w:r>
      <w:r>
        <w:t>CRS</w:t>
      </w:r>
      <w:r>
        <w:rPr>
          <w:rtl/>
        </w:rPr>
        <w:t>), התשע"ז- 2017</w:t>
      </w:r>
    </w:p>
    <w:p w:rsidR="001A3BA1" w:rsidRDefault="001A3BA1" w:rsidP="001A3BA1">
      <w:pPr>
        <w:pStyle w:val="KeepWithNext"/>
        <w:rPr>
          <w:rtl/>
        </w:rPr>
      </w:pPr>
    </w:p>
    <w:p w:rsidR="001A3BA1" w:rsidRDefault="001A3BA1" w:rsidP="001A3BA1">
      <w:pPr>
        <w:rPr>
          <w:rtl/>
        </w:rPr>
      </w:pPr>
    </w:p>
    <w:p w:rsidR="001A3BA1" w:rsidRDefault="00D53CA8" w:rsidP="00D53C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53CA8" w:rsidRPr="00D53CA8" w:rsidRDefault="00D53CA8" w:rsidP="00D53CA8">
      <w:pPr>
        <w:rPr>
          <w:rtl/>
        </w:rPr>
      </w:pPr>
      <w:bookmarkStart w:id="0" w:name="_GoBack"/>
      <w:bookmarkEnd w:id="0"/>
    </w:p>
    <w:p w:rsidR="000C1C74" w:rsidRDefault="000C1C74" w:rsidP="000C1C74">
      <w:pPr>
        <w:rPr>
          <w:rtl/>
        </w:rPr>
      </w:pPr>
      <w:r w:rsidRPr="000C1C74">
        <w:rPr>
          <w:rFonts w:hint="cs"/>
          <w:rtl/>
        </w:rPr>
        <w:t xml:space="preserve">אני מתכבד לפתוח את ישיבת ועדת הכספים. אנחנו הקדמנו את </w:t>
      </w:r>
      <w:bookmarkStart w:id="1" w:name="_ETM_Q1_6784"/>
      <w:bookmarkEnd w:id="1"/>
      <w:r w:rsidRPr="000C1C74">
        <w:rPr>
          <w:rFonts w:hint="cs"/>
          <w:rtl/>
        </w:rPr>
        <w:t>הנושא של ה-</w:t>
      </w:r>
      <w:r w:rsidRPr="000C1C74">
        <w:t>CRS</w:t>
      </w:r>
      <w:r w:rsidRPr="000C1C74">
        <w:rPr>
          <w:rFonts w:hint="cs"/>
          <w:rtl/>
        </w:rPr>
        <w:t xml:space="preserve">. </w:t>
      </w:r>
      <w:bookmarkStart w:id="2" w:name="_ETM_Q1_6730"/>
      <w:bookmarkEnd w:id="2"/>
      <w:r w:rsidRPr="000C1C74">
        <w:rPr>
          <w:rtl/>
        </w:rPr>
        <w:t>תקנות מס הכנסה (יישום תקן אחיד</w:t>
      </w:r>
      <w:r w:rsidR="00FA7F29">
        <w:rPr>
          <w:rtl/>
        </w:rPr>
        <w:t xml:space="preserve"> </w:t>
      </w:r>
      <w:r w:rsidRPr="000C1C74">
        <w:rPr>
          <w:rtl/>
        </w:rPr>
        <w:t xml:space="preserve">לדיווח ולבדיקת נאותות של מידע על חשבונות פיננסים - </w:t>
      </w:r>
      <w:r w:rsidRPr="000C1C74">
        <w:t>CRS</w:t>
      </w:r>
      <w:r w:rsidRPr="000C1C74">
        <w:rPr>
          <w:rtl/>
        </w:rPr>
        <w:t>), התשע"ז- 2017</w:t>
      </w:r>
      <w:r>
        <w:rPr>
          <w:rFonts w:hint="cs"/>
          <w:rtl/>
        </w:rPr>
        <w:t xml:space="preserve">. לפני כמה שבועות סיימנו את הדיון </w:t>
      </w:r>
      <w:bookmarkStart w:id="3" w:name="_ETM_Q1_26267"/>
      <w:bookmarkEnd w:id="3"/>
      <w:r>
        <w:rPr>
          <w:rFonts w:hint="cs"/>
          <w:rtl/>
        </w:rPr>
        <w:t>ב-</w:t>
      </w:r>
      <w:r>
        <w:t>CRS</w:t>
      </w:r>
      <w:r>
        <w:rPr>
          <w:rFonts w:hint="cs"/>
          <w:rtl/>
        </w:rPr>
        <w:t xml:space="preserve"> ורציתי להצביע.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rPr>
          <w:rtl/>
        </w:rPr>
      </w:pPr>
      <w:bookmarkStart w:id="4" w:name="_ETM_Q1_135780"/>
      <w:bookmarkEnd w:id="4"/>
      <w:r>
        <w:rPr>
          <w:rFonts w:hint="cs"/>
          <w:rtl/>
        </w:rPr>
        <w:t xml:space="preserve">חבר הכנסת מיקי לוי, אתה ביקשת לקדם את </w:t>
      </w:r>
      <w:bookmarkStart w:id="5" w:name="_ETM_Q1_141570"/>
      <w:bookmarkEnd w:id="5"/>
      <w:r>
        <w:rPr>
          <w:rFonts w:hint="cs"/>
          <w:rtl/>
        </w:rPr>
        <w:t>הנושא של ה-</w:t>
      </w:r>
      <w:r>
        <w:t>CRS</w:t>
      </w:r>
      <w:r>
        <w:rPr>
          <w:rFonts w:hint="cs"/>
          <w:rtl/>
        </w:rPr>
        <w:t xml:space="preserve"> ואנחנו כמובן נעתרנו לבקשתך. היה ויכוח </w:t>
      </w:r>
      <w:bookmarkStart w:id="6" w:name="_ETM_Q1_146963"/>
      <w:bookmarkEnd w:id="6"/>
      <w:r>
        <w:rPr>
          <w:rFonts w:hint="cs"/>
          <w:rtl/>
        </w:rPr>
        <w:t>לגבי הגמ"חים, כמה זמן ייתנו להם והצעת גם פשרה.</w:t>
      </w:r>
      <w:bookmarkStart w:id="7" w:name="_ETM_Q1_154382"/>
      <w:bookmarkEnd w:id="7"/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4"/>
        <w:keepNext/>
        <w:rPr>
          <w:rtl/>
        </w:rPr>
      </w:pPr>
      <w:bookmarkStart w:id="8" w:name="_ETM_Q1_161376"/>
      <w:bookmarkStart w:id="9" w:name="_ETM_Q1_160947"/>
      <w:bookmarkEnd w:id="8"/>
      <w:bookmarkEnd w:id="9"/>
      <w:r>
        <w:rPr>
          <w:rtl/>
        </w:rPr>
        <w:t>מיקי לוי (יש עתיד):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הפעם אני יכול לומר שהייתי בגמח"ים ב-99 </w:t>
      </w:r>
      <w:bookmarkStart w:id="10" w:name="_ETM_Q1_161829"/>
      <w:bookmarkEnd w:id="10"/>
      <w:r>
        <w:rPr>
          <w:rFonts w:hint="cs"/>
          <w:rtl/>
        </w:rPr>
        <w:t>אחוזים יותר מחברי הכנסת מתוך דאגה לנושא.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f6"/>
        <w:keepNext/>
        <w:rPr>
          <w:rtl/>
        </w:rPr>
      </w:pPr>
      <w:bookmarkStart w:id="11" w:name="_ETM_Q1_168259"/>
      <w:bookmarkStart w:id="12" w:name="_ETM_Q1_169056"/>
      <w:bookmarkEnd w:id="11"/>
      <w:bookmarkEnd w:id="12"/>
      <w:r>
        <w:rPr>
          <w:rtl/>
        </w:rPr>
        <w:t>היו"ר משה גפני: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נכון, ואני רוצה לשבח </w:t>
      </w:r>
      <w:bookmarkStart w:id="13" w:name="_ETM_Q1_170420"/>
      <w:bookmarkEnd w:id="13"/>
      <w:r>
        <w:rPr>
          <w:rFonts w:hint="cs"/>
          <w:rtl/>
        </w:rPr>
        <w:t xml:space="preserve">אותך בעניין הזה. השתתפת בכל </w:t>
      </w:r>
      <w:bookmarkStart w:id="14" w:name="_ETM_Q1_174347"/>
      <w:bookmarkEnd w:id="14"/>
      <w:r>
        <w:rPr>
          <w:rFonts w:hint="cs"/>
          <w:rtl/>
        </w:rPr>
        <w:t xml:space="preserve">הדיונים בנושא הגמ"חים. היה גם לגבי הנושא של העובדים שיהיו </w:t>
      </w:r>
      <w:bookmarkStart w:id="15" w:name="_ETM_Q1_202335"/>
      <w:bookmarkEnd w:id="15"/>
      <w:r>
        <w:rPr>
          <w:rFonts w:hint="cs"/>
          <w:rtl/>
        </w:rPr>
        <w:t xml:space="preserve">שם ולאחר שאישרנו אתמול את חוק הגמ"חים אתה ביקשת, ואני </w:t>
      </w:r>
      <w:bookmarkStart w:id="16" w:name="_ETM_Q1_209968"/>
      <w:bookmarkEnd w:id="16"/>
      <w:r>
        <w:rPr>
          <w:rFonts w:hint="cs"/>
          <w:rtl/>
        </w:rPr>
        <w:t>גם רציתי, להביא אתה-</w:t>
      </w:r>
      <w:r>
        <w:t>CRS</w:t>
      </w:r>
      <w:r>
        <w:rPr>
          <w:rFonts w:hint="cs"/>
          <w:rtl/>
        </w:rPr>
        <w:t xml:space="preserve">. אני שומע עכשיו שיש בעיות </w:t>
      </w:r>
      <w:bookmarkStart w:id="17" w:name="_ETM_Q1_215340"/>
      <w:bookmarkEnd w:id="17"/>
      <w:r>
        <w:rPr>
          <w:rFonts w:hint="cs"/>
          <w:rtl/>
        </w:rPr>
        <w:t xml:space="preserve">גם במשרד האוצר ונראה מה אנחנו עושים עם </w:t>
      </w:r>
      <w:bookmarkStart w:id="18" w:name="_ETM_Q1_216796"/>
      <w:bookmarkEnd w:id="18"/>
      <w:r>
        <w:rPr>
          <w:rFonts w:hint="cs"/>
          <w:rtl/>
        </w:rPr>
        <w:t>זה. עכשיו אנחנו בדרך לסיים את העניין של ה-</w:t>
      </w:r>
      <w:r>
        <w:t>CRS</w:t>
      </w:r>
      <w:r>
        <w:rPr>
          <w:rFonts w:hint="cs"/>
          <w:rtl/>
        </w:rPr>
        <w:t>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אנ</w:t>
      </w:r>
      <w:bookmarkStart w:id="19" w:name="_ETM_Q1_225305"/>
      <w:bookmarkEnd w:id="19"/>
      <w:r>
        <w:rPr>
          <w:rFonts w:hint="cs"/>
          <w:rtl/>
        </w:rPr>
        <w:t xml:space="preserve">חנו </w:t>
      </w:r>
      <w:bookmarkStart w:id="20" w:name="_ETM_Q1_226092"/>
      <w:bookmarkEnd w:id="20"/>
      <w:r>
        <w:rPr>
          <w:rFonts w:hint="cs"/>
          <w:rtl/>
        </w:rPr>
        <w:t>יכולים להצביע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>או שיש בעיות?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לא. יש שני תיקונים קטנים </w:t>
      </w:r>
      <w:bookmarkStart w:id="21" w:name="_ETM_Q1_229138"/>
      <w:bookmarkEnd w:id="21"/>
      <w:r>
        <w:rPr>
          <w:rFonts w:hint="cs"/>
          <w:rtl/>
        </w:rPr>
        <w:t xml:space="preserve">שאנחנו מכניסים. לא הקראנו את התוספת השנייה והתוספת השלישית </w:t>
      </w:r>
      <w:bookmarkStart w:id="22" w:name="_ETM_Q1_232378"/>
      <w:bookmarkEnd w:id="22"/>
      <w:r>
        <w:rPr>
          <w:rFonts w:hint="cs"/>
          <w:rtl/>
        </w:rPr>
        <w:t>אבל הן מאוד קצרות.</w:t>
      </w:r>
    </w:p>
    <w:p w:rsidR="000C1C74" w:rsidRDefault="000C1C74" w:rsidP="000C1C74">
      <w:pPr>
        <w:rPr>
          <w:rtl/>
        </w:rPr>
      </w:pPr>
      <w:bookmarkStart w:id="23" w:name="_ETM_Q1_236191"/>
      <w:bookmarkEnd w:id="23"/>
    </w:p>
    <w:p w:rsidR="000C1C74" w:rsidRDefault="000C1C74" w:rsidP="000C1C74">
      <w:pPr>
        <w:pStyle w:val="a4"/>
        <w:keepNext/>
        <w:rPr>
          <w:rtl/>
        </w:rPr>
      </w:pPr>
      <w:bookmarkStart w:id="24" w:name="_ETM_Q1_237997"/>
      <w:bookmarkEnd w:id="24"/>
      <w:r>
        <w:rPr>
          <w:rtl/>
        </w:rPr>
        <w:t>איתן ברושי (המחנה הציוני):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התכוונת להטבות </w:t>
      </w:r>
      <w:bookmarkStart w:id="25" w:name="_ETM_Q1_236506"/>
      <w:bookmarkEnd w:id="25"/>
      <w:r>
        <w:rPr>
          <w:rFonts w:hint="cs"/>
          <w:rtl/>
        </w:rPr>
        <w:t>המס?</w:t>
      </w:r>
    </w:p>
    <w:p w:rsidR="000C1C74" w:rsidRDefault="000C1C74" w:rsidP="000C1C74">
      <w:pPr>
        <w:rPr>
          <w:rtl/>
        </w:rPr>
      </w:pPr>
      <w:bookmarkStart w:id="26" w:name="_ETM_Q1_233852"/>
      <w:bookmarkEnd w:id="26"/>
    </w:p>
    <w:p w:rsidR="000C1C74" w:rsidRDefault="000C1C74" w:rsidP="000C1C74">
      <w:pPr>
        <w:pStyle w:val="af6"/>
        <w:keepNext/>
        <w:rPr>
          <w:rtl/>
        </w:rPr>
      </w:pPr>
      <w:bookmarkStart w:id="27" w:name="_ETM_Q1_236656"/>
      <w:bookmarkStart w:id="28" w:name="_ETM_Q1_235664"/>
      <w:bookmarkEnd w:id="27"/>
      <w:bookmarkEnd w:id="28"/>
      <w:r>
        <w:rPr>
          <w:rtl/>
        </w:rPr>
        <w:t>היו"ר משה גפני: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עם האוצר יש בעיות בהטבות המס. הם אומרים שזה תקציבי.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>אני חשבתי שעל ה-</w:t>
      </w:r>
      <w:r>
        <w:t>CRS</w:t>
      </w:r>
      <w:r>
        <w:rPr>
          <w:rFonts w:hint="cs"/>
          <w:rtl/>
        </w:rPr>
        <w:t xml:space="preserve"> </w:t>
      </w:r>
      <w:bookmarkStart w:id="29" w:name="_ETM_Q1_243493"/>
      <w:bookmarkEnd w:id="29"/>
      <w:r>
        <w:rPr>
          <w:rFonts w:hint="cs"/>
          <w:rtl/>
        </w:rPr>
        <w:t xml:space="preserve">רק מצביעים אבל שגית אומרת שצריך לקרוא את התוספת הראשונה </w:t>
      </w:r>
      <w:bookmarkStart w:id="30" w:name="_ETM_Q1_245774"/>
      <w:bookmarkEnd w:id="30"/>
      <w:r>
        <w:rPr>
          <w:rFonts w:hint="cs"/>
          <w:rtl/>
        </w:rPr>
        <w:t>והשנייה.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4"/>
        <w:keepNext/>
        <w:rPr>
          <w:rtl/>
        </w:rPr>
      </w:pPr>
      <w:bookmarkStart w:id="31" w:name="_ETM_Q1_250253"/>
      <w:bookmarkEnd w:id="31"/>
      <w:r>
        <w:rPr>
          <w:rtl/>
        </w:rPr>
        <w:t>שגית אפיק: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 תעירו ואנחנו נתייחס ונאמר למה אנחנו יודעים להסכים </w:t>
      </w:r>
      <w:bookmarkStart w:id="32" w:name="_ETM_Q1_261374"/>
      <w:bookmarkEnd w:id="32"/>
      <w:r>
        <w:rPr>
          <w:rFonts w:hint="cs"/>
          <w:rtl/>
        </w:rPr>
        <w:t>ולמה אנחנו לא יודעים.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f9"/>
        <w:keepNext/>
        <w:rPr>
          <w:rtl/>
        </w:rPr>
      </w:pPr>
      <w:bookmarkStart w:id="33" w:name="_ETM_Q1_264541"/>
      <w:bookmarkEnd w:id="33"/>
      <w:r>
        <w:rPr>
          <w:rtl/>
        </w:rPr>
        <w:t>לוני בכר: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איגוד הבנקים. שתי הערות טכניות.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</w:t>
      </w:r>
      <w:bookmarkStart w:id="34" w:name="_ETM_Q1_281244"/>
      <w:bookmarkEnd w:id="34"/>
      <w:r>
        <w:rPr>
          <w:rFonts w:hint="cs"/>
          <w:rtl/>
        </w:rPr>
        <w:t xml:space="preserve">9(א) </w:t>
      </w:r>
      <w:r>
        <w:rPr>
          <w:rtl/>
        </w:rPr>
        <w:t>–</w:t>
      </w:r>
      <w:r>
        <w:rPr>
          <w:rFonts w:hint="cs"/>
          <w:rtl/>
        </w:rPr>
        <w:t xml:space="preserve"> תיעוד עצמי לגבי יחיד לא יכלול פרטים על אזרחותו </w:t>
      </w:r>
      <w:bookmarkStart w:id="35" w:name="_ETM_Q1_284526"/>
      <w:bookmarkEnd w:id="35"/>
      <w:r>
        <w:rPr>
          <w:rFonts w:hint="cs"/>
          <w:rtl/>
        </w:rPr>
        <w:t xml:space="preserve">של היחיד </w:t>
      </w:r>
      <w:r>
        <w:rPr>
          <w:rtl/>
        </w:rPr>
        <w:t>–</w:t>
      </w:r>
      <w:r>
        <w:rPr>
          <w:rFonts w:hint="cs"/>
          <w:rtl/>
        </w:rPr>
        <w:t xml:space="preserve"> עמוד 21 אבל נדמה לי שהנוסח התחלף. </w:t>
      </w:r>
      <w:bookmarkStart w:id="36" w:name="_ETM_Q1_294660"/>
      <w:bookmarkEnd w:id="36"/>
      <w:r>
        <w:rPr>
          <w:rFonts w:hint="cs"/>
          <w:rtl/>
        </w:rPr>
        <w:t xml:space="preserve">סעיף 9(א). זה כמובן מוסכם על כולם אבל </w:t>
      </w:r>
      <w:bookmarkStart w:id="37" w:name="_ETM_Q1_304447"/>
      <w:bookmarkEnd w:id="37"/>
      <w:r>
        <w:rPr>
          <w:rFonts w:hint="cs"/>
          <w:rtl/>
        </w:rPr>
        <w:t>הבהרנו ליועצים המשפטיים של הוועדה שהטופס האחיד שנועד להקל על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>האזרחים שבאים למלא טופס, גם לפטקא וגם ל-</w:t>
      </w:r>
      <w:r>
        <w:t>CRS</w:t>
      </w:r>
      <w:bookmarkStart w:id="38" w:name="_ETM_Q1_314511"/>
      <w:bookmarkEnd w:id="38"/>
      <w:r>
        <w:rPr>
          <w:rFonts w:hint="cs"/>
          <w:rtl/>
        </w:rPr>
        <w:t xml:space="preserve">, בהקשר של פטקא, כולל כמובן אזרחות אמריקאית כי שם </w:t>
      </w:r>
      <w:bookmarkStart w:id="39" w:name="_ETM_Q1_319061"/>
      <w:bookmarkEnd w:id="39"/>
      <w:r>
        <w:rPr>
          <w:rFonts w:hint="cs"/>
          <w:rtl/>
        </w:rPr>
        <w:t>זה שונה כפי שהועלה בוועדה כמה פעמים. לכן רצינ</w:t>
      </w:r>
      <w:bookmarkStart w:id="40" w:name="_ETM_Q1_322857"/>
      <w:bookmarkEnd w:id="40"/>
      <w:r>
        <w:rPr>
          <w:rFonts w:hint="cs"/>
          <w:rtl/>
        </w:rPr>
        <w:t xml:space="preserve">ו להבהיר שצריך עוד פרטים על אזרחותו של היחיד במדינה </w:t>
      </w:r>
      <w:bookmarkStart w:id="41" w:name="_ETM_Q1_325086"/>
      <w:bookmarkEnd w:id="41"/>
      <w:r>
        <w:rPr>
          <w:rFonts w:hint="cs"/>
          <w:rtl/>
        </w:rPr>
        <w:t xml:space="preserve">זרה. זאת אומרת, הכוונה להוציא את ישראל וכמובן ארצות </w:t>
      </w:r>
      <w:bookmarkStart w:id="42" w:name="_ETM_Q1_330018"/>
      <w:bookmarkEnd w:id="42"/>
      <w:r>
        <w:rPr>
          <w:rFonts w:hint="cs"/>
          <w:rtl/>
        </w:rPr>
        <w:t>הברית.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בסדר. תגיד איך אתה משלב את זה.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4"/>
        <w:keepNext/>
        <w:rPr>
          <w:rtl/>
        </w:rPr>
      </w:pPr>
      <w:bookmarkStart w:id="43" w:name="_ETM_Q1_335956"/>
      <w:bookmarkEnd w:id="43"/>
      <w:r>
        <w:rPr>
          <w:rtl/>
        </w:rPr>
        <w:t>אייל לב ארי: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בסיפה: "תיעוד עצמי לגבי יחיד </w:t>
      </w:r>
      <w:bookmarkStart w:id="44" w:name="_ETM_Q1_333139"/>
      <w:bookmarkEnd w:id="44"/>
      <w:r>
        <w:rPr>
          <w:rFonts w:hint="cs"/>
          <w:rtl/>
        </w:rPr>
        <w:t>לא יכלול פרטים על אזרחותו של היחיד במדינ</w:t>
      </w:r>
      <w:bookmarkStart w:id="45" w:name="_ETM_Q1_338016"/>
      <w:bookmarkEnd w:id="45"/>
      <w:r>
        <w:rPr>
          <w:rFonts w:hint="cs"/>
          <w:rtl/>
        </w:rPr>
        <w:t>ה הזרה".</w:t>
      </w:r>
    </w:p>
    <w:p w:rsidR="000C1C74" w:rsidRDefault="000C1C74" w:rsidP="000C1C74">
      <w:pPr>
        <w:rPr>
          <w:rtl/>
        </w:rPr>
      </w:pPr>
      <w:bookmarkStart w:id="46" w:name="_ETM_Q1_339445"/>
      <w:bookmarkEnd w:id="46"/>
    </w:p>
    <w:p w:rsidR="000C1C74" w:rsidRDefault="000C1C74" w:rsidP="000C1C74">
      <w:pPr>
        <w:pStyle w:val="a4"/>
        <w:keepNext/>
        <w:rPr>
          <w:rtl/>
        </w:rPr>
      </w:pPr>
      <w:bookmarkStart w:id="47" w:name="_ETM_Q1_339562"/>
      <w:bookmarkEnd w:id="47"/>
      <w:r>
        <w:rPr>
          <w:rtl/>
        </w:rPr>
        <w:t>שגית אפיק: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יתווספו המילים "במדינה זרה".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pStyle w:val="af9"/>
        <w:keepNext/>
        <w:rPr>
          <w:rtl/>
        </w:rPr>
      </w:pPr>
      <w:bookmarkStart w:id="48" w:name="_ETM_Q1_341483"/>
      <w:bookmarkEnd w:id="48"/>
      <w:r>
        <w:rPr>
          <w:rtl/>
        </w:rPr>
        <w:t>לוני בכר:</w:t>
      </w:r>
    </w:p>
    <w:p w:rsidR="000C1C74" w:rsidRDefault="000C1C74" w:rsidP="000C1C74">
      <w:pPr>
        <w:pStyle w:val="KeepWithNext"/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>כן. הדבר השני</w:t>
      </w:r>
      <w:bookmarkStart w:id="49" w:name="_ETM_Q1_344349"/>
      <w:bookmarkEnd w:id="49"/>
      <w:r>
        <w:rPr>
          <w:rFonts w:hint="cs"/>
          <w:rtl/>
        </w:rPr>
        <w:t xml:space="preserve"> בהקשר של הקרן, מי שבא לפתוח</w:t>
      </w:r>
      <w:bookmarkStart w:id="50" w:name="_ETM_Q1_344081"/>
      <w:bookmarkEnd w:id="50"/>
      <w:r>
        <w:rPr>
          <w:rFonts w:hint="cs"/>
          <w:rtl/>
        </w:rPr>
        <w:t xml:space="preserve"> חשבון, בעמוד לאחר מכן, סעיף 9(ב)(2) שמתחיל במילים "תיעוד </w:t>
      </w:r>
      <w:bookmarkStart w:id="51" w:name="_ETM_Q1_349363"/>
      <w:bookmarkEnd w:id="51"/>
      <w:r>
        <w:rPr>
          <w:rFonts w:hint="cs"/>
          <w:rtl/>
        </w:rPr>
        <w:t xml:space="preserve">עצמי לגבי ישות". שם דובר על חשבונות לצורך העניין </w:t>
      </w:r>
      <w:bookmarkStart w:id="52" w:name="_ETM_Q1_356245"/>
      <w:bookmarkEnd w:id="52"/>
      <w:r>
        <w:rPr>
          <w:rFonts w:hint="cs"/>
          <w:rtl/>
        </w:rPr>
        <w:t xml:space="preserve">של התאגידים שמוחזקים בנאמנות ואז רצינו להקל ולאפשר לא רק </w:t>
      </w:r>
      <w:bookmarkStart w:id="53" w:name="_ETM_Q1_360383"/>
      <w:bookmarkEnd w:id="53"/>
      <w:r>
        <w:rPr>
          <w:rFonts w:hint="cs"/>
          <w:rtl/>
        </w:rPr>
        <w:t xml:space="preserve">מי שמורשה לחתום בחשבון על הטופס אלא גם מי </w:t>
      </w:r>
      <w:bookmarkStart w:id="54" w:name="_ETM_Q1_363359"/>
      <w:bookmarkEnd w:id="54"/>
      <w:r>
        <w:rPr>
          <w:rFonts w:hint="cs"/>
          <w:rtl/>
        </w:rPr>
        <w:t>שמורשה בתאגיד יכול לחתום.</w:t>
      </w:r>
    </w:p>
    <w:p w:rsidR="000C1C74" w:rsidRDefault="000C1C74" w:rsidP="000C1C74">
      <w:pPr>
        <w:rPr>
          <w:rtl/>
        </w:rPr>
      </w:pPr>
    </w:p>
    <w:p w:rsidR="000C1C74" w:rsidRDefault="000C1C74" w:rsidP="000C1C74">
      <w:pPr>
        <w:rPr>
          <w:rtl/>
        </w:rPr>
      </w:pPr>
      <w:r>
        <w:rPr>
          <w:rFonts w:hint="cs"/>
          <w:rtl/>
        </w:rPr>
        <w:t xml:space="preserve">לכן אנחנו רצינו לומר, ואני מקריא </w:t>
      </w:r>
      <w:bookmarkStart w:id="55" w:name="_ETM_Q1_367848"/>
      <w:bookmarkEnd w:id="55"/>
      <w:r>
        <w:rPr>
          <w:rFonts w:hint="cs"/>
          <w:rtl/>
        </w:rPr>
        <w:t xml:space="preserve">מהתחלה: "תיעוד עצמי לגבי ישות כאמור בפסקה (1) יימסר בהצהרת </w:t>
      </w:r>
      <w:bookmarkStart w:id="56" w:name="_ETM_Q1_371662"/>
      <w:bookmarkEnd w:id="56"/>
      <w:r>
        <w:rPr>
          <w:rFonts w:hint="cs"/>
          <w:rtl/>
        </w:rPr>
        <w:t xml:space="preserve">מורשה החתימה בחשבון של הישות שנחתמה בידו או שאושרה בידו </w:t>
      </w:r>
      <w:bookmarkStart w:id="57" w:name="_ETM_Q1_376155"/>
      <w:bookmarkEnd w:id="57"/>
      <w:r>
        <w:rPr>
          <w:rFonts w:hint="cs"/>
          <w:rtl/>
        </w:rPr>
        <w:t xml:space="preserve">בדרך אחרת </w:t>
      </w:r>
      <w:r>
        <w:rPr>
          <w:rtl/>
        </w:rPr>
        <w:t>–</w:t>
      </w:r>
      <w:r>
        <w:rPr>
          <w:rFonts w:hint="cs"/>
          <w:rtl/>
        </w:rPr>
        <w:t xml:space="preserve"> וכאן באה ההצעה שלנו </w:t>
      </w:r>
      <w:r>
        <w:rPr>
          <w:rtl/>
        </w:rPr>
        <w:t>–</w:t>
      </w:r>
      <w:r>
        <w:rPr>
          <w:rFonts w:hint="cs"/>
          <w:rtl/>
        </w:rPr>
        <w:t xml:space="preserve"> או בחתימת </w:t>
      </w:r>
      <w:bookmarkStart w:id="58" w:name="_ETM_Q1_379484"/>
      <w:bookmarkEnd w:id="58"/>
      <w:r>
        <w:rPr>
          <w:rFonts w:hint="cs"/>
          <w:rtl/>
        </w:rPr>
        <w:t>המורשה לחתום בשם הישות</w:t>
      </w:r>
      <w:r w:rsidR="002375D5">
        <w:rPr>
          <w:rFonts w:hint="cs"/>
          <w:rtl/>
        </w:rPr>
        <w:t xml:space="preserve">", ואז זה ממשיך "הכוללת את תאריך </w:t>
      </w:r>
      <w:bookmarkStart w:id="59" w:name="_ETM_Q1_384795"/>
      <w:bookmarkEnd w:id="59"/>
      <w:r w:rsidR="002375D5">
        <w:rPr>
          <w:rFonts w:hint="cs"/>
          <w:rtl/>
        </w:rPr>
        <w:t>החתימה או האישור, תיעוד עצמי לגבי... של בנ</w:t>
      </w:r>
      <w:bookmarkStart w:id="60" w:name="_ETM_Q1_386392"/>
      <w:bookmarkEnd w:id="60"/>
      <w:r w:rsidR="002375D5">
        <w:rPr>
          <w:rFonts w:hint="cs"/>
          <w:rtl/>
        </w:rPr>
        <w:t>ק,</w:t>
      </w:r>
      <w:r w:rsidR="00FA7F29">
        <w:rPr>
          <w:rFonts w:hint="cs"/>
          <w:rtl/>
        </w:rPr>
        <w:t xml:space="preserve"> </w:t>
      </w:r>
      <w:r w:rsidR="002375D5">
        <w:rPr>
          <w:rFonts w:hint="cs"/>
          <w:rtl/>
        </w:rPr>
        <w:t xml:space="preserve">כאמור פסקה (1)(ב)(8) יימסר בהצהרת בעל </w:t>
      </w:r>
      <w:bookmarkStart w:id="61" w:name="_ETM_Q1_389655"/>
      <w:bookmarkEnd w:id="61"/>
      <w:r w:rsidR="002375D5">
        <w:rPr>
          <w:rFonts w:hint="cs"/>
          <w:rtl/>
        </w:rPr>
        <w:t xml:space="preserve">השליטה ומורשה חתימה בחשבון", וכאן אנחנו מציעים להוסיף "או בישות". </w:t>
      </w:r>
      <w:bookmarkStart w:id="62" w:name="_ETM_Q1_395839"/>
      <w:bookmarkEnd w:id="62"/>
      <w:r w:rsidR="002375D5">
        <w:rPr>
          <w:rFonts w:hint="cs"/>
          <w:rtl/>
        </w:rPr>
        <w:t xml:space="preserve">כך אנחנו מאפשרים למעשה גם למורשה חתימה בתאגיד וגם </w:t>
      </w:r>
      <w:bookmarkStart w:id="63" w:name="_ETM_Q1_398513"/>
      <w:bookmarkEnd w:id="63"/>
      <w:r w:rsidR="002375D5">
        <w:rPr>
          <w:rFonts w:hint="cs"/>
          <w:rtl/>
        </w:rPr>
        <w:t>למורשה החתימה בחשבון לחתום על הטפסים. תודה.</w:t>
      </w:r>
    </w:p>
    <w:p w:rsidR="002375D5" w:rsidRDefault="002375D5" w:rsidP="000C1C74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64" w:name="_ETM_Q1_399445"/>
      <w:bookmarkEnd w:id="64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בסדר. גם את </w:t>
      </w:r>
      <w:bookmarkStart w:id="65" w:name="_ETM_Q1_403737"/>
      <w:bookmarkEnd w:id="65"/>
      <w:r>
        <w:rPr>
          <w:rFonts w:hint="cs"/>
          <w:rtl/>
        </w:rPr>
        <w:t>התיקון הזה מאשרים. פרידה, היה לכם עוד משהו?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66" w:name="_ETM_Q1_408389"/>
      <w:bookmarkEnd w:id="66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כן. בסעיף </w:t>
      </w:r>
      <w:bookmarkStart w:id="67" w:name="_ETM_Q1_409350"/>
      <w:bookmarkEnd w:id="67"/>
      <w:r>
        <w:rPr>
          <w:rFonts w:hint="cs"/>
          <w:rtl/>
        </w:rPr>
        <w:t>10, הוראות כלליות.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68" w:name="_ETM_Q1_438304"/>
      <w:bookmarkEnd w:id="68"/>
      <w:r>
        <w:rPr>
          <w:rtl/>
        </w:rPr>
        <w:t>טמיר כהן: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עמוד 24.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69" w:name="_ETM_Q1_436291"/>
      <w:bookmarkEnd w:id="69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bookmarkStart w:id="70" w:name="_ETM_Q1_440421"/>
      <w:bookmarkEnd w:id="70"/>
      <w:r>
        <w:rPr>
          <w:rFonts w:hint="cs"/>
          <w:rtl/>
        </w:rPr>
        <w:t>היו שתי פסקאות, (י</w:t>
      </w:r>
      <w:bookmarkStart w:id="71" w:name="_ETM_Q1_419998"/>
      <w:bookmarkEnd w:id="71"/>
      <w:r>
        <w:rPr>
          <w:rFonts w:hint="cs"/>
          <w:rtl/>
        </w:rPr>
        <w:t xml:space="preserve">) ו-(יא), שקשורות לגמ"חים ומהנוסח הן נמחקו. לגבי (י) אכן </w:t>
      </w:r>
      <w:bookmarkStart w:id="72" w:name="_ETM_Q1_423924"/>
      <w:bookmarkEnd w:id="72"/>
      <w:r>
        <w:rPr>
          <w:rFonts w:hint="cs"/>
          <w:rtl/>
        </w:rPr>
        <w:t xml:space="preserve">צריך למחוק כי נמצא פתרון בחוק הגמ"חים </w:t>
      </w:r>
      <w:bookmarkStart w:id="73" w:name="_ETM_Q1_427873"/>
      <w:bookmarkEnd w:id="73"/>
      <w:r>
        <w:rPr>
          <w:rFonts w:hint="cs"/>
          <w:rtl/>
        </w:rPr>
        <w:t xml:space="preserve">עם תקופת המעבר וכולי. לגבי (יא), זאת פסקה שלא </w:t>
      </w:r>
      <w:bookmarkStart w:id="74" w:name="_ETM_Q1_432074"/>
      <w:bookmarkEnd w:id="74"/>
      <w:r>
        <w:rPr>
          <w:rFonts w:hint="cs"/>
          <w:rtl/>
        </w:rPr>
        <w:t xml:space="preserve">קשורה להקלה. היא אומרת שלצורך ביצוע תקנות אלה, מוסד פיננסי </w:t>
      </w:r>
      <w:bookmarkStart w:id="75" w:name="_ETM_Q1_436343"/>
      <w:bookmarkEnd w:id="75"/>
      <w:r>
        <w:rPr>
          <w:rFonts w:hint="cs"/>
          <w:rtl/>
        </w:rPr>
        <w:t xml:space="preserve">ישראלי מדווח יכיר בישות כמוסד ציבורי אם </w:t>
      </w:r>
      <w:bookmarkStart w:id="76" w:name="_ETM_Q1_451896"/>
      <w:bookmarkEnd w:id="76"/>
      <w:r>
        <w:rPr>
          <w:rFonts w:hint="cs"/>
          <w:rtl/>
        </w:rPr>
        <w:t xml:space="preserve">הציגה בפניו תעודת התאגדות ואישור של רואה חשבון על הגשת </w:t>
      </w:r>
      <w:bookmarkStart w:id="77" w:name="_ETM_Q1_455324"/>
      <w:bookmarkEnd w:id="77"/>
      <w:r>
        <w:rPr>
          <w:rFonts w:hint="cs"/>
          <w:rtl/>
        </w:rPr>
        <w:t xml:space="preserve">דוח שנתי לרשות המסים לפי 9(2)(ב) לפקודה. זה נועד </w:t>
      </w:r>
      <w:bookmarkStart w:id="78" w:name="_ETM_Q1_460155"/>
      <w:bookmarkEnd w:id="78"/>
      <w:r>
        <w:rPr>
          <w:rFonts w:hint="cs"/>
          <w:rtl/>
        </w:rPr>
        <w:t xml:space="preserve">למנוע מצב, גם בפטקא עשינו את ההקלה, שמי שרוצה </w:t>
      </w:r>
      <w:bookmarkStart w:id="79" w:name="_ETM_Q1_464169"/>
      <w:bookmarkEnd w:id="79"/>
      <w:r>
        <w:rPr>
          <w:rFonts w:hint="cs"/>
          <w:rtl/>
        </w:rPr>
        <w:t>מעמד של מוסד ציבורי,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שאנחנו </w:t>
      </w:r>
      <w:bookmarkStart w:id="80" w:name="_ETM_Q1_464733"/>
      <w:bookmarkEnd w:id="80"/>
      <w:r>
        <w:rPr>
          <w:rFonts w:hint="cs"/>
          <w:rtl/>
        </w:rPr>
        <w:t xml:space="preserve">רוצים את הגופים המאוגדים כחלץ או עמותה, כך </w:t>
      </w:r>
      <w:bookmarkStart w:id="81" w:name="_ETM_Q1_468785"/>
      <w:bookmarkEnd w:id="81"/>
      <w:r>
        <w:rPr>
          <w:rFonts w:hint="cs"/>
          <w:rtl/>
        </w:rPr>
        <w:t>הגדרנו, ואחד שמגיש דוחות למס הכנסה.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82" w:name="_ETM_Q1_475356"/>
      <w:bookmarkEnd w:id="82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כשהחרגנו את הגמ"חים מהפטקא באותה </w:t>
      </w:r>
      <w:bookmarkStart w:id="83" w:name="_ETM_Q1_483813"/>
      <w:bookmarkEnd w:id="83"/>
      <w:r>
        <w:rPr>
          <w:rFonts w:hint="cs"/>
          <w:rtl/>
        </w:rPr>
        <w:t>הוראה של שנתיים שפגה באוגוסט 2018.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84" w:name="_ETM_Q1_487322"/>
      <w:bookmarkEnd w:id="84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הם נדרשו להגיש דוחות.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85" w:name="_ETM_Q1_488302"/>
      <w:bookmarkEnd w:id="85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הם עדיין נדרשו להגיש דוחות.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86" w:name="_ETM_Q1_489766"/>
      <w:bookmarkStart w:id="87" w:name="_ETM_Q1_488766"/>
      <w:bookmarkEnd w:id="86"/>
      <w:bookmarkEnd w:id="87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כן. בוודאי.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88" w:name="_ETM_Q1_488919"/>
      <w:bookmarkStart w:id="89" w:name="_ETM_Q1_489214"/>
      <w:bookmarkEnd w:id="88"/>
      <w:bookmarkEnd w:id="89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זאת אומרת, ההוראה הזאת המשיכה לחול </w:t>
      </w:r>
      <w:bookmarkStart w:id="90" w:name="_ETM_Q1_493663"/>
      <w:bookmarkEnd w:id="90"/>
      <w:r>
        <w:rPr>
          <w:rFonts w:hint="cs"/>
          <w:rtl/>
        </w:rPr>
        <w:t xml:space="preserve">עליהם למרות שהחרגנו אותם. זאת אומרת שעכשיו את אומרת שכיוון </w:t>
      </w:r>
      <w:bookmarkStart w:id="91" w:name="_ETM_Q1_497677"/>
      <w:bookmarkEnd w:id="91"/>
      <w:r>
        <w:rPr>
          <w:rFonts w:hint="cs"/>
          <w:rtl/>
        </w:rPr>
        <w:t xml:space="preserve">שהם יוסדרו בחוק הגמ"חים שיעבור היום בקריאה שנייה ושלישית, </w:t>
      </w:r>
      <w:bookmarkStart w:id="92" w:name="_ETM_Q1_505264"/>
      <w:bookmarkEnd w:id="92"/>
      <w:r>
        <w:rPr>
          <w:rFonts w:hint="cs"/>
          <w:rtl/>
        </w:rPr>
        <w:t xml:space="preserve">אז לא צריך להכניס את (י) אבל את (יא) צריך </w:t>
      </w:r>
      <w:bookmarkStart w:id="93" w:name="_ETM_Q1_503888"/>
      <w:bookmarkEnd w:id="93"/>
      <w:r>
        <w:rPr>
          <w:rFonts w:hint="cs"/>
          <w:rtl/>
        </w:rPr>
        <w:t>להשאיר.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94" w:name="_ETM_Q1_508692"/>
      <w:bookmarkEnd w:id="94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כן.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95" w:name="_ETM_Q1_508585"/>
      <w:bookmarkEnd w:id="95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בסדר. מקבלים את זה.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96" w:name="_ETM_Q1_510022"/>
      <w:bookmarkStart w:id="97" w:name="_ETM_Q1_515059"/>
      <w:bookmarkEnd w:id="96"/>
      <w:bookmarkEnd w:id="97"/>
      <w:r>
        <w:rPr>
          <w:rtl/>
        </w:rPr>
        <w:t>פרידה ישראלי: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דבר נוסף שהוא לא קריטי, אבל כל ההגדרות שלנו שקשורות לעולם הגמ"חים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>בסעיף ההגדרות.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98" w:name="_ETM_Q1_521918"/>
      <w:bookmarkStart w:id="99" w:name="_ETM_Q1_522896"/>
      <w:bookmarkEnd w:id="98"/>
      <w:bookmarkEnd w:id="99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>נפנה לחוק. בוודאי. זה יופנה לחוק. בסדר.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rPr>
          <w:rtl/>
        </w:rPr>
      </w:pPr>
      <w:bookmarkStart w:id="100" w:name="_ETM_Q1_529097"/>
      <w:bookmarkEnd w:id="100"/>
      <w:r>
        <w:rPr>
          <w:rFonts w:hint="cs"/>
          <w:rtl/>
        </w:rPr>
        <w:t xml:space="preserve">תקריאו רק את התוספת </w:t>
      </w:r>
      <w:bookmarkStart w:id="101" w:name="_ETM_Q1_530134"/>
      <w:bookmarkEnd w:id="101"/>
      <w:r>
        <w:rPr>
          <w:rFonts w:hint="cs"/>
          <w:rtl/>
        </w:rPr>
        <w:t>השנייה והשלישית שלא הקראנו.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102" w:name="_ETM_Q1_531774"/>
      <w:bookmarkStart w:id="103" w:name="_ETM_Q1_533298"/>
      <w:bookmarkEnd w:id="102"/>
      <w:bookmarkEnd w:id="103"/>
      <w:r>
        <w:rPr>
          <w:rtl/>
        </w:rPr>
        <w:t>אפרת לב ארי: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לנו יש תיקון נוסף. אני מהלשכה המשפטית של רשות </w:t>
      </w:r>
      <w:bookmarkStart w:id="104" w:name="_ETM_Q1_532202"/>
      <w:bookmarkEnd w:id="104"/>
      <w:r>
        <w:rPr>
          <w:rFonts w:hint="cs"/>
          <w:rtl/>
        </w:rPr>
        <w:t>האוכלוסין וההגירה. אני רוצה לתקן נוסח ולא מהות.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6"/>
        <w:keepNext/>
        <w:rPr>
          <w:rtl/>
        </w:rPr>
      </w:pPr>
      <w:bookmarkStart w:id="105" w:name="_ETM_Q1_543818"/>
      <w:bookmarkEnd w:id="105"/>
      <w:r>
        <w:rPr>
          <w:rtl/>
        </w:rPr>
        <w:t>היו"ר משה גפני:</w:t>
      </w:r>
    </w:p>
    <w:p w:rsidR="002375D5" w:rsidRDefault="002375D5" w:rsidP="002375D5">
      <w:pPr>
        <w:pStyle w:val="KeepWithNext"/>
        <w:rPr>
          <w:rtl/>
        </w:rPr>
      </w:pPr>
    </w:p>
    <w:p w:rsidR="000C1C74" w:rsidRDefault="002375D5" w:rsidP="002375D5">
      <w:pPr>
        <w:rPr>
          <w:rtl/>
        </w:rPr>
      </w:pPr>
      <w:r>
        <w:rPr>
          <w:rFonts w:hint="cs"/>
          <w:rtl/>
        </w:rPr>
        <w:t>אם</w:t>
      </w:r>
      <w:r w:rsidR="00FA7F29">
        <w:rPr>
          <w:rFonts w:hint="cs"/>
          <w:rtl/>
        </w:rPr>
        <w:t xml:space="preserve"> </w:t>
      </w:r>
      <w:bookmarkStart w:id="106" w:name="_ETM_Q1_542550"/>
      <w:bookmarkEnd w:id="106"/>
      <w:r>
        <w:rPr>
          <w:rFonts w:hint="cs"/>
          <w:rtl/>
        </w:rPr>
        <w:t>זה תיקון נוסח, אפשר לעשות את זה עם הלשכה המשפטית.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107" w:name="_ETM_Q1_545499"/>
      <w:bookmarkStart w:id="108" w:name="_ETM_Q1_546985"/>
      <w:bookmarkEnd w:id="107"/>
      <w:bookmarkEnd w:id="108"/>
      <w:r>
        <w:rPr>
          <w:rtl/>
        </w:rPr>
        <w:t>אפרת לב ארי: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העברנו את זה. אני רק רוצה לוודא </w:t>
      </w:r>
      <w:bookmarkStart w:id="109" w:name="_ETM_Q1_546715"/>
      <w:bookmarkEnd w:id="109"/>
      <w:r>
        <w:rPr>
          <w:rFonts w:hint="cs"/>
          <w:rtl/>
        </w:rPr>
        <w:t>שקיבלתם ושזה מאושר. העברנו את זה הבוקר.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4"/>
        <w:keepNext/>
        <w:rPr>
          <w:rtl/>
        </w:rPr>
      </w:pPr>
      <w:bookmarkStart w:id="110" w:name="_ETM_Q1_551882"/>
      <w:bookmarkEnd w:id="110"/>
      <w:r>
        <w:rPr>
          <w:rtl/>
        </w:rPr>
        <w:t>שגית אפיק:</w:t>
      </w:r>
    </w:p>
    <w:p w:rsidR="002375D5" w:rsidRDefault="002375D5" w:rsidP="002375D5">
      <w:pPr>
        <w:pStyle w:val="KeepWithNext"/>
        <w:rPr>
          <w:rtl/>
        </w:rPr>
      </w:pPr>
    </w:p>
    <w:p w:rsidR="002375D5" w:rsidRDefault="002375D5" w:rsidP="002375D5">
      <w:pPr>
        <w:rPr>
          <w:rtl/>
        </w:rPr>
      </w:pPr>
      <w:r>
        <w:rPr>
          <w:rFonts w:hint="cs"/>
          <w:rtl/>
        </w:rPr>
        <w:t xml:space="preserve">כן. זה מקובל. </w:t>
      </w:r>
      <w:bookmarkStart w:id="111" w:name="_ETM_Q1_552523"/>
      <w:bookmarkEnd w:id="111"/>
      <w:r>
        <w:rPr>
          <w:rFonts w:hint="cs"/>
          <w:rtl/>
        </w:rPr>
        <w:t>זו הערה ניסוחית. אנחנו נכניס אותה.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rPr>
          <w:rtl/>
        </w:rPr>
      </w:pPr>
      <w:bookmarkStart w:id="112" w:name="_ETM_Q1_562539"/>
      <w:bookmarkEnd w:id="112"/>
      <w:r>
        <w:rPr>
          <w:rFonts w:hint="cs"/>
          <w:rtl/>
        </w:rPr>
        <w:t>תקריאו את התוספת השנייה והשלישית שלא הקראנו. עמוד אחרון, עמוד 45.</w:t>
      </w:r>
      <w:r w:rsidR="00956838">
        <w:rPr>
          <w:rFonts w:hint="cs"/>
          <w:rtl/>
        </w:rPr>
        <w:t xml:space="preserve"> את התוספת הראשונה לא </w:t>
      </w:r>
      <w:bookmarkStart w:id="113" w:name="_ETM_Q1_574967"/>
      <w:bookmarkEnd w:id="113"/>
      <w:r w:rsidR="00956838">
        <w:rPr>
          <w:rFonts w:hint="cs"/>
          <w:rtl/>
        </w:rPr>
        <w:t xml:space="preserve">צריך להקריא כיוון שזה ההסכם אבל צריך להקריא את התוספת השנייה </w:t>
      </w:r>
      <w:bookmarkStart w:id="114" w:name="_ETM_Q1_578220"/>
      <w:bookmarkEnd w:id="114"/>
      <w:r w:rsidR="00956838">
        <w:rPr>
          <w:rFonts w:hint="cs"/>
          <w:rtl/>
        </w:rPr>
        <w:t>והשלישית.</w:t>
      </w:r>
    </w:p>
    <w:p w:rsidR="002375D5" w:rsidRDefault="002375D5" w:rsidP="002375D5">
      <w:pPr>
        <w:rPr>
          <w:rtl/>
        </w:rPr>
      </w:pPr>
    </w:p>
    <w:p w:rsidR="002375D5" w:rsidRDefault="002375D5" w:rsidP="002375D5">
      <w:pPr>
        <w:pStyle w:val="af9"/>
        <w:keepNext/>
        <w:rPr>
          <w:rtl/>
        </w:rPr>
      </w:pPr>
      <w:bookmarkStart w:id="115" w:name="_ETM_Q1_554872"/>
      <w:bookmarkStart w:id="116" w:name="_ETM_Q1_558841"/>
      <w:bookmarkStart w:id="117" w:name="_ETM_Q1_568414"/>
      <w:bookmarkEnd w:id="115"/>
      <w:bookmarkEnd w:id="116"/>
      <w:bookmarkEnd w:id="117"/>
      <w:r>
        <w:rPr>
          <w:rtl/>
        </w:rPr>
        <w:t>טליה דולן גדיש:</w:t>
      </w:r>
    </w:p>
    <w:p w:rsidR="002375D5" w:rsidRDefault="002375D5" w:rsidP="002375D5">
      <w:pPr>
        <w:pStyle w:val="KeepWithNext"/>
        <w:rPr>
          <w:rtl/>
        </w:rPr>
      </w:pPr>
    </w:p>
    <w:p w:rsidR="002375D5" w:rsidRPr="00956838" w:rsidRDefault="00956838" w:rsidP="00956838">
      <w:pPr>
        <w:jc w:val="center"/>
        <w:rPr>
          <w:b/>
          <w:bCs/>
          <w:rtl/>
        </w:rPr>
      </w:pPr>
      <w:r w:rsidRPr="00956838">
        <w:rPr>
          <w:rFonts w:hint="cs"/>
          <w:b/>
          <w:bCs/>
          <w:rtl/>
        </w:rPr>
        <w:t>תוספת שנייה</w:t>
      </w:r>
    </w:p>
    <w:p w:rsidR="00956838" w:rsidRPr="00956838" w:rsidRDefault="00956838" w:rsidP="00956838">
      <w:pPr>
        <w:jc w:val="center"/>
        <w:rPr>
          <w:b/>
          <w:bCs/>
          <w:rtl/>
        </w:rPr>
      </w:pPr>
      <w:r w:rsidRPr="00956838">
        <w:rPr>
          <w:rFonts w:hint="cs"/>
          <w:b/>
          <w:bCs/>
          <w:rtl/>
        </w:rPr>
        <w:t>תקנה 2</w:t>
      </w:r>
    </w:p>
    <w:p w:rsidR="00956838" w:rsidRPr="00956838" w:rsidRDefault="00956838" w:rsidP="00956838">
      <w:pPr>
        <w:jc w:val="center"/>
        <w:rPr>
          <w:b/>
          <w:bCs/>
          <w:rtl/>
        </w:rPr>
      </w:pPr>
      <w:bookmarkStart w:id="118" w:name="_ETM_Q1_582984"/>
      <w:bookmarkEnd w:id="118"/>
      <w:r w:rsidRPr="00956838">
        <w:rPr>
          <w:rFonts w:hint="cs"/>
          <w:b/>
          <w:bCs/>
          <w:rtl/>
        </w:rPr>
        <w:t>רישום מוסד פיננסי ישראלי</w:t>
      </w:r>
    </w:p>
    <w:p w:rsidR="00956838" w:rsidRDefault="00956838" w:rsidP="002375D5">
      <w:pPr>
        <w:rPr>
          <w:rtl/>
        </w:rPr>
      </w:pPr>
    </w:p>
    <w:p w:rsidR="00956838" w:rsidRDefault="00956838" w:rsidP="00956838">
      <w:pPr>
        <w:pStyle w:val="aff0"/>
        <w:numPr>
          <w:ilvl w:val="0"/>
          <w:numId w:val="3"/>
        </w:numPr>
      </w:pPr>
      <w:bookmarkStart w:id="119" w:name="_ETM_Q1_583379"/>
      <w:bookmarkEnd w:id="119"/>
      <w:r>
        <w:rPr>
          <w:rFonts w:hint="cs"/>
          <w:rtl/>
        </w:rPr>
        <w:t xml:space="preserve">מוסד פיננסי ישראלי יירשם </w:t>
      </w:r>
      <w:bookmarkStart w:id="120" w:name="_ETM_Q1_585753"/>
      <w:bookmarkEnd w:id="120"/>
      <w:r>
        <w:rPr>
          <w:rFonts w:hint="cs"/>
          <w:rtl/>
        </w:rPr>
        <w:t xml:space="preserve">לפי תקנות אלה באופן מקוון באתר רשות המסים בישראל שכתובתה. </w:t>
      </w:r>
      <w:bookmarkStart w:id="121" w:name="_ETM_Q1_594852"/>
      <w:bookmarkEnd w:id="121"/>
    </w:p>
    <w:p w:rsidR="00956838" w:rsidRDefault="00956838" w:rsidP="00956838">
      <w:pPr>
        <w:rPr>
          <w:rtl/>
        </w:rPr>
      </w:pPr>
      <w:bookmarkStart w:id="122" w:name="_ETM_Q1_595006"/>
      <w:bookmarkEnd w:id="122"/>
    </w:p>
    <w:p w:rsidR="00956838" w:rsidRDefault="00956838" w:rsidP="00956838">
      <w:pPr>
        <w:pStyle w:val="aff0"/>
        <w:numPr>
          <w:ilvl w:val="0"/>
          <w:numId w:val="3"/>
        </w:numPr>
      </w:pPr>
      <w:bookmarkStart w:id="123" w:name="_ETM_Q1_594708"/>
      <w:bookmarkEnd w:id="123"/>
      <w:r>
        <w:rPr>
          <w:rFonts w:hint="cs"/>
          <w:rtl/>
        </w:rPr>
        <w:lastRenderedPageBreak/>
        <w:t xml:space="preserve">מוסד פיננסי ישראלי מדווח יציין </w:t>
      </w:r>
      <w:bookmarkStart w:id="124" w:name="_ETM_Q1_599243"/>
      <w:bookmarkEnd w:id="124"/>
      <w:r>
        <w:rPr>
          <w:rFonts w:hint="cs"/>
          <w:rtl/>
        </w:rPr>
        <w:t xml:space="preserve">מספר תיק מס הכנסה. לא קיים מספר כאמור, יגיש המוסד הפיננסי טופס </w:t>
      </w:r>
      <w:bookmarkStart w:id="125" w:name="_ETM_Q1_602251"/>
      <w:bookmarkEnd w:id="125"/>
      <w:r>
        <w:rPr>
          <w:rFonts w:hint="cs"/>
          <w:rtl/>
        </w:rPr>
        <w:t>4436 לצורך קבלת מספר מזהה לדיווח על תקנות אלה.</w:t>
      </w:r>
    </w:p>
    <w:p w:rsidR="00956838" w:rsidRDefault="00956838" w:rsidP="00956838">
      <w:pPr>
        <w:pStyle w:val="aff0"/>
        <w:rPr>
          <w:rtl/>
        </w:rPr>
      </w:pPr>
    </w:p>
    <w:p w:rsidR="00956838" w:rsidRPr="00956838" w:rsidRDefault="00956838" w:rsidP="00956838">
      <w:pPr>
        <w:jc w:val="center"/>
        <w:rPr>
          <w:b/>
          <w:bCs/>
          <w:rtl/>
        </w:rPr>
      </w:pPr>
      <w:bookmarkStart w:id="126" w:name="_ETM_Q1_606659"/>
      <w:bookmarkEnd w:id="126"/>
      <w:r w:rsidRPr="00956838">
        <w:rPr>
          <w:rFonts w:hint="cs"/>
          <w:b/>
          <w:bCs/>
          <w:rtl/>
        </w:rPr>
        <w:t>תוספ</w:t>
      </w:r>
      <w:bookmarkStart w:id="127" w:name="_ETM_Q1_607390"/>
      <w:bookmarkEnd w:id="127"/>
      <w:r w:rsidRPr="00956838">
        <w:rPr>
          <w:rFonts w:hint="cs"/>
          <w:b/>
          <w:bCs/>
          <w:rtl/>
        </w:rPr>
        <w:t>ת שלישית</w:t>
      </w:r>
    </w:p>
    <w:p w:rsidR="00956838" w:rsidRPr="00956838" w:rsidRDefault="00956838" w:rsidP="00956838">
      <w:pPr>
        <w:jc w:val="center"/>
        <w:rPr>
          <w:b/>
          <w:bCs/>
          <w:rtl/>
        </w:rPr>
      </w:pPr>
      <w:bookmarkStart w:id="128" w:name="_ETM_Q1_607884"/>
      <w:bookmarkEnd w:id="128"/>
      <w:r w:rsidRPr="00956838">
        <w:rPr>
          <w:rFonts w:hint="cs"/>
          <w:b/>
          <w:bCs/>
          <w:rtl/>
        </w:rPr>
        <w:t>תקנה 6(ה)</w:t>
      </w:r>
    </w:p>
    <w:p w:rsidR="00956838" w:rsidRPr="00956838" w:rsidRDefault="00956838" w:rsidP="00956838">
      <w:pPr>
        <w:jc w:val="center"/>
        <w:rPr>
          <w:b/>
          <w:bCs/>
          <w:rtl/>
        </w:rPr>
      </w:pPr>
      <w:bookmarkStart w:id="129" w:name="_ETM_Q1_611335"/>
      <w:bookmarkEnd w:id="129"/>
      <w:r w:rsidRPr="00956838">
        <w:rPr>
          <w:rFonts w:hint="cs"/>
          <w:b/>
          <w:bCs/>
          <w:rtl/>
        </w:rPr>
        <w:t>אופן דיווח על תקנות</w:t>
      </w:r>
    </w:p>
    <w:p w:rsidR="00956838" w:rsidRDefault="00956838" w:rsidP="00956838">
      <w:pPr>
        <w:rPr>
          <w:rtl/>
        </w:rPr>
      </w:pPr>
      <w:bookmarkStart w:id="130" w:name="_ETM_Q1_612746"/>
      <w:bookmarkStart w:id="131" w:name="_ETM_Q1_613416"/>
      <w:bookmarkEnd w:id="130"/>
      <w:bookmarkEnd w:id="131"/>
    </w:p>
    <w:p w:rsidR="00956838" w:rsidRDefault="00956838" w:rsidP="00956838">
      <w:pPr>
        <w:pStyle w:val="aff0"/>
        <w:numPr>
          <w:ilvl w:val="0"/>
          <w:numId w:val="4"/>
        </w:numPr>
      </w:pPr>
      <w:r>
        <w:rPr>
          <w:rFonts w:hint="cs"/>
          <w:rtl/>
        </w:rPr>
        <w:t>דוח לפי תקנה 6(א)</w:t>
      </w:r>
      <w:bookmarkStart w:id="132" w:name="_ETM_Q1_616046"/>
      <w:bookmarkEnd w:id="132"/>
      <w:r>
        <w:rPr>
          <w:rFonts w:hint="cs"/>
          <w:rtl/>
        </w:rPr>
        <w:t xml:space="preserve"> ו-(ד) (להלן </w:t>
      </w:r>
      <w:r>
        <w:rPr>
          <w:rtl/>
        </w:rPr>
        <w:t>–</w:t>
      </w:r>
      <w:r>
        <w:rPr>
          <w:rFonts w:hint="cs"/>
          <w:rtl/>
        </w:rPr>
        <w:t xml:space="preserve"> הדוח) יוגש על ידי מוסד פיננסי ישראלי.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ff0"/>
        <w:numPr>
          <w:ilvl w:val="0"/>
          <w:numId w:val="4"/>
        </w:numPr>
      </w:pPr>
      <w:bookmarkStart w:id="133" w:name="_ETM_Q1_619471"/>
      <w:bookmarkEnd w:id="133"/>
      <w:r>
        <w:rPr>
          <w:rFonts w:hint="cs"/>
          <w:rtl/>
        </w:rPr>
        <w:t xml:space="preserve">הדוח </w:t>
      </w:r>
      <w:bookmarkStart w:id="134" w:name="_ETM_Q1_620598"/>
      <w:bookmarkEnd w:id="134"/>
      <w:r>
        <w:rPr>
          <w:rFonts w:hint="cs"/>
          <w:rtl/>
        </w:rPr>
        <w:t>יוגש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בטופס מקוון באמצעות מערכת </w:t>
      </w:r>
      <w:bookmarkStart w:id="135" w:name="_ETM_Q1_621538"/>
      <w:bookmarkEnd w:id="135"/>
      <w:r>
        <w:rPr>
          <w:rFonts w:hint="cs"/>
          <w:rtl/>
        </w:rPr>
        <w:t>ממוחשבת כפי שנכתב באתר רשות המסים בישראל שכתובתו.</w:t>
      </w:r>
    </w:p>
    <w:p w:rsidR="00956838" w:rsidRDefault="00956838" w:rsidP="00956838">
      <w:pPr>
        <w:pStyle w:val="aff0"/>
        <w:rPr>
          <w:rtl/>
        </w:rPr>
      </w:pPr>
    </w:p>
    <w:p w:rsidR="00956838" w:rsidRDefault="00956838" w:rsidP="00956838">
      <w:pPr>
        <w:pStyle w:val="af6"/>
        <w:keepNext/>
        <w:rPr>
          <w:rtl/>
        </w:rPr>
      </w:pPr>
      <w:bookmarkStart w:id="136" w:name="_ETM_Q1_626904"/>
      <w:bookmarkStart w:id="137" w:name="_ETM_Q1_643250"/>
      <w:bookmarkEnd w:id="136"/>
      <w:bookmarkEnd w:id="137"/>
      <w:r>
        <w:rPr>
          <w:rtl/>
        </w:rPr>
        <w:t>היו"ר משה גפני: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>יש עוד הערות?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4"/>
        <w:keepNext/>
        <w:rPr>
          <w:rtl/>
        </w:rPr>
      </w:pPr>
      <w:bookmarkStart w:id="138" w:name="_ETM_Q1_644624"/>
      <w:bookmarkEnd w:id="138"/>
      <w:r>
        <w:rPr>
          <w:rtl/>
        </w:rPr>
        <w:t>שגית אפיק: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>לא.</w:t>
      </w:r>
      <w:bookmarkStart w:id="139" w:name="_ETM_Q1_645500"/>
      <w:bookmarkEnd w:id="139"/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>לגבי ה-83 ימים סיכמנו?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סוכם על 83 ימים. למען הסר </w:t>
      </w:r>
      <w:bookmarkStart w:id="140" w:name="_ETM_Q1_653984"/>
      <w:bookmarkEnd w:id="140"/>
      <w:r>
        <w:rPr>
          <w:rFonts w:hint="cs"/>
          <w:rtl/>
        </w:rPr>
        <w:t>ספק. בדיון הקודם דובר על המועד ב</w:t>
      </w:r>
      <w:bookmarkStart w:id="141" w:name="_ETM_Q1_663134"/>
      <w:bookmarkEnd w:id="141"/>
      <w:r>
        <w:rPr>
          <w:rFonts w:hint="cs"/>
          <w:rtl/>
        </w:rPr>
        <w:t xml:space="preserve">קשר להצגה. בדיון הקודם דובר על 90 ימים ובסוף </w:t>
      </w:r>
      <w:bookmarkStart w:id="142" w:name="_ETM_Q1_676846"/>
      <w:bookmarkEnd w:id="142"/>
      <w:r>
        <w:rPr>
          <w:rFonts w:hint="cs"/>
          <w:rtl/>
        </w:rPr>
        <w:t>סוכם על 83 ימים.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4"/>
        <w:keepNext/>
        <w:rPr>
          <w:rtl/>
        </w:rPr>
      </w:pPr>
      <w:bookmarkStart w:id="143" w:name="_ETM_Q1_681629"/>
      <w:bookmarkStart w:id="144" w:name="_ETM_Q1_683655"/>
      <w:bookmarkEnd w:id="143"/>
      <w:bookmarkEnd w:id="144"/>
      <w:r>
        <w:rPr>
          <w:rtl/>
        </w:rPr>
        <w:t>שגית אפיק: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>אתה יכול להצביע.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f6"/>
        <w:keepNext/>
        <w:rPr>
          <w:rtl/>
        </w:rPr>
      </w:pPr>
      <w:bookmarkStart w:id="145" w:name="_ETM_Q1_684178"/>
      <w:bookmarkStart w:id="146" w:name="_ETM_Q1_683256"/>
      <w:bookmarkEnd w:id="145"/>
      <w:bookmarkEnd w:id="146"/>
      <w:r>
        <w:rPr>
          <w:rtl/>
        </w:rPr>
        <w:t>היו"ר משה גפני: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אני </w:t>
      </w:r>
      <w:bookmarkStart w:id="147" w:name="_ETM_Q1_687248"/>
      <w:bookmarkEnd w:id="147"/>
      <w:r>
        <w:rPr>
          <w:rFonts w:hint="cs"/>
          <w:rtl/>
        </w:rPr>
        <w:t xml:space="preserve">מצביע גם על התיקונים שנאמרו עכשיו ושהוקראו. 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rPr>
          <w:rtl/>
        </w:rPr>
      </w:pPr>
      <w:bookmarkStart w:id="148" w:name="_ETM_Q1_690418"/>
      <w:bookmarkEnd w:id="148"/>
      <w:r w:rsidRPr="00956838">
        <w:rPr>
          <w:rFonts w:hint="cs"/>
          <w:rtl/>
        </w:rPr>
        <w:t xml:space="preserve">מי בעד אישור </w:t>
      </w:r>
      <w:bookmarkStart w:id="149" w:name="_ETM_Q1_690686"/>
      <w:bookmarkEnd w:id="149"/>
      <w:r w:rsidRPr="00956838">
        <w:rPr>
          <w:rtl/>
        </w:rPr>
        <w:t>תקנות מס הכנסה (יישום תקן אחיד</w:t>
      </w:r>
      <w:r w:rsidR="00FA7F29">
        <w:rPr>
          <w:rtl/>
        </w:rPr>
        <w:t xml:space="preserve"> </w:t>
      </w:r>
      <w:r w:rsidRPr="00956838">
        <w:rPr>
          <w:rtl/>
        </w:rPr>
        <w:t xml:space="preserve">לדיווח ולבדיקת נאותות של מידע על חשבונות פיננסים - </w:t>
      </w:r>
      <w:r w:rsidRPr="00956838">
        <w:t>CRS</w:t>
      </w:r>
      <w:r>
        <w:rPr>
          <w:rtl/>
        </w:rPr>
        <w:t>), התשע"</w:t>
      </w:r>
      <w:r>
        <w:rPr>
          <w:rFonts w:hint="cs"/>
          <w:rtl/>
        </w:rPr>
        <w:t>ט-2019? מי נגד? מי נמנע?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f1"/>
        <w:keepNext/>
        <w:rPr>
          <w:rtl/>
        </w:rPr>
      </w:pPr>
      <w:bookmarkStart w:id="150" w:name="_ETM_Q1_706880"/>
      <w:bookmarkEnd w:id="150"/>
      <w:r>
        <w:rPr>
          <w:rtl/>
        </w:rPr>
        <w:t>הצבעה</w:t>
      </w:r>
    </w:p>
    <w:p w:rsidR="00956838" w:rsidRDefault="00956838" w:rsidP="00956838">
      <w:pPr>
        <w:pStyle w:val="--"/>
        <w:keepNext/>
        <w:rPr>
          <w:rtl/>
        </w:rPr>
      </w:pPr>
      <w:r>
        <w:rPr>
          <w:rtl/>
        </w:rPr>
        <w:t>בעד –</w:t>
      </w:r>
      <w:r w:rsidR="00FA7F29">
        <w:rPr>
          <w:rtl/>
        </w:rPr>
        <w:t xml:space="preserve"> </w:t>
      </w:r>
      <w:r>
        <w:rPr>
          <w:rFonts w:hint="cs"/>
          <w:rtl/>
        </w:rPr>
        <w:t>רוב</w:t>
      </w:r>
      <w:bookmarkStart w:id="151" w:name="_ETM_Q1_723921"/>
      <w:bookmarkEnd w:id="151"/>
    </w:p>
    <w:p w:rsidR="00956838" w:rsidRPr="00956838" w:rsidRDefault="00956838" w:rsidP="00956838">
      <w:pPr>
        <w:jc w:val="center"/>
        <w:rPr>
          <w:rtl/>
        </w:rPr>
      </w:pPr>
      <w:r>
        <w:rPr>
          <w:rFonts w:hint="cs"/>
          <w:rtl/>
        </w:rPr>
        <w:t>נגד - מיעוט</w:t>
      </w:r>
    </w:p>
    <w:p w:rsidR="00956838" w:rsidRPr="00956838" w:rsidRDefault="00956838" w:rsidP="00956838">
      <w:pPr>
        <w:pStyle w:val="a6"/>
        <w:keepNext/>
        <w:rPr>
          <w:b w:val="0"/>
          <w:bCs w:val="0"/>
          <w:u w:val="none"/>
          <w:rtl/>
        </w:rPr>
      </w:pPr>
      <w:bookmarkStart w:id="152" w:name="_ETM_Q1_548506"/>
      <w:bookmarkEnd w:id="152"/>
      <w:r w:rsidRPr="00956838">
        <w:rPr>
          <w:b w:val="0"/>
          <w:bCs w:val="0"/>
          <w:u w:val="none"/>
          <w:rtl/>
        </w:rPr>
        <w:t>תקנות מס הכנסה (יישום תקן אחיד</w:t>
      </w:r>
      <w:r w:rsidR="00FA7F29">
        <w:rPr>
          <w:b w:val="0"/>
          <w:bCs w:val="0"/>
          <w:u w:val="none"/>
          <w:rtl/>
        </w:rPr>
        <w:t xml:space="preserve"> </w:t>
      </w:r>
      <w:r w:rsidRPr="00956838">
        <w:rPr>
          <w:b w:val="0"/>
          <w:bCs w:val="0"/>
          <w:u w:val="none"/>
          <w:rtl/>
        </w:rPr>
        <w:t xml:space="preserve">לדיווח ולבדיקת נאותות של מידע על חשבונות פיננסים - </w:t>
      </w:r>
      <w:r w:rsidRPr="00956838">
        <w:rPr>
          <w:b w:val="0"/>
          <w:bCs w:val="0"/>
          <w:u w:val="none"/>
        </w:rPr>
        <w:t>CRS</w:t>
      </w:r>
      <w:r>
        <w:rPr>
          <w:b w:val="0"/>
          <w:bCs w:val="0"/>
          <w:u w:val="none"/>
          <w:rtl/>
        </w:rPr>
        <w:t>), התשע"</w:t>
      </w:r>
      <w:r>
        <w:rPr>
          <w:rFonts w:hint="cs"/>
          <w:b w:val="0"/>
          <w:bCs w:val="0"/>
          <w:u w:val="none"/>
          <w:rtl/>
        </w:rPr>
        <w:t>ט-2019 נתקבלו.</w:t>
      </w:r>
    </w:p>
    <w:p w:rsidR="002375D5" w:rsidRDefault="002375D5" w:rsidP="002375D5">
      <w:pPr>
        <w:rPr>
          <w:rtl/>
        </w:rPr>
      </w:pPr>
    </w:p>
    <w:p w:rsidR="000C1C74" w:rsidRDefault="000C1C74" w:rsidP="000C1C74">
      <w:pPr>
        <w:pStyle w:val="KeepWithNext"/>
        <w:rPr>
          <w:rtl/>
        </w:rPr>
      </w:pPr>
      <w:bookmarkStart w:id="153" w:name="_ETM_Q1_243397"/>
      <w:bookmarkStart w:id="154" w:name="_ETM_Q1_87086"/>
      <w:bookmarkStart w:id="155" w:name="_ETM_Q1_88314"/>
      <w:bookmarkStart w:id="156" w:name="_ETM_Q1_717207"/>
      <w:bookmarkEnd w:id="153"/>
      <w:bookmarkEnd w:id="154"/>
      <w:bookmarkEnd w:id="155"/>
      <w:bookmarkEnd w:id="156"/>
    </w:p>
    <w:p w:rsidR="00956838" w:rsidRDefault="00956838" w:rsidP="0095683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התקנות אושרו. אני </w:t>
      </w:r>
      <w:bookmarkStart w:id="157" w:name="_ETM_Q1_724917"/>
      <w:bookmarkEnd w:id="157"/>
      <w:r>
        <w:rPr>
          <w:rFonts w:hint="cs"/>
          <w:rtl/>
        </w:rPr>
        <w:t>מברך אתכם על התקנות שאושרו ואני מגיש רביזיה.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4"/>
        <w:keepNext/>
        <w:rPr>
          <w:rtl/>
        </w:rPr>
      </w:pPr>
      <w:bookmarkStart w:id="158" w:name="_ETM_Q1_723301"/>
      <w:bookmarkEnd w:id="158"/>
      <w:r>
        <w:rPr>
          <w:rtl/>
        </w:rPr>
        <w:t>איתן ברושי (המחנה הציוני):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איפה </w:t>
      </w:r>
      <w:bookmarkStart w:id="159" w:name="_ETM_Q1_731008"/>
      <w:bookmarkEnd w:id="159"/>
      <w:r>
        <w:rPr>
          <w:rFonts w:hint="cs"/>
          <w:rtl/>
        </w:rPr>
        <w:t>הטבות המס?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f6"/>
        <w:keepNext/>
        <w:rPr>
          <w:rtl/>
        </w:rPr>
      </w:pPr>
      <w:bookmarkStart w:id="160" w:name="_ETM_Q1_734339"/>
      <w:bookmarkEnd w:id="160"/>
      <w:r>
        <w:rPr>
          <w:rtl/>
        </w:rPr>
        <w:t>היו"ר משה גפני: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העברנו את </w:t>
      </w:r>
      <w:bookmarkStart w:id="161" w:name="_ETM_Q1_734136"/>
      <w:bookmarkEnd w:id="161"/>
      <w:r>
        <w:rPr>
          <w:rFonts w:hint="cs"/>
          <w:rtl/>
        </w:rPr>
        <w:t xml:space="preserve">חוק הגמ"חים עם הרבה אומץ ועם הרבה רצון. פתאום </w:t>
      </w:r>
      <w:bookmarkStart w:id="162" w:name="_ETM_Q1_741269"/>
      <w:bookmarkEnd w:id="162"/>
      <w:r>
        <w:rPr>
          <w:rFonts w:hint="cs"/>
          <w:rtl/>
        </w:rPr>
        <w:t xml:space="preserve">בא משרד האוצר והוא אומר שזה תקציבי כי </w:t>
      </w:r>
      <w:bookmarkStart w:id="163" w:name="_ETM_Q1_742260"/>
      <w:bookmarkEnd w:id="163"/>
      <w:r>
        <w:rPr>
          <w:rFonts w:hint="cs"/>
          <w:rtl/>
        </w:rPr>
        <w:t xml:space="preserve">הוספנו שם גם את הנושא של הטבות המס כדי להאריך </w:t>
      </w:r>
      <w:bookmarkStart w:id="164" w:name="_ETM_Q1_745695"/>
      <w:bookmarkEnd w:id="164"/>
      <w:r>
        <w:rPr>
          <w:rFonts w:hint="cs"/>
          <w:rtl/>
        </w:rPr>
        <w:t xml:space="preserve">את המועד שלפי דעתנו בכלל לא היה צריך את זה. </w:t>
      </w:r>
      <w:bookmarkStart w:id="165" w:name="_ETM_Q1_750060"/>
      <w:bookmarkEnd w:id="165"/>
      <w:r>
        <w:rPr>
          <w:rFonts w:hint="cs"/>
          <w:rtl/>
        </w:rPr>
        <w:t xml:space="preserve">הודיעו שזה תקציבי. אם לא יהיו 50 חברי כנסת, החוק </w:t>
      </w:r>
      <w:bookmarkStart w:id="166" w:name="_ETM_Q1_751583"/>
      <w:bookmarkEnd w:id="166"/>
      <w:r>
        <w:rPr>
          <w:rFonts w:hint="cs"/>
          <w:rtl/>
        </w:rPr>
        <w:t xml:space="preserve">שלא יעבור. אם הוא לא יעבור, </w:t>
      </w:r>
      <w:bookmarkStart w:id="167" w:name="_ETM_Q1_752859"/>
      <w:bookmarkEnd w:id="167"/>
      <w:r>
        <w:rPr>
          <w:rFonts w:hint="cs"/>
          <w:rtl/>
        </w:rPr>
        <w:t>לא יעבור גם ה-</w:t>
      </w:r>
      <w:r>
        <w:t>CRS</w:t>
      </w:r>
      <w:r>
        <w:rPr>
          <w:rFonts w:hint="cs"/>
          <w:rtl/>
        </w:rPr>
        <w:t xml:space="preserve">. עם כל הכבוד פקידים לא יכולים להגיד </w:t>
      </w:r>
      <w:bookmarkStart w:id="168" w:name="_ETM_Q1_759102"/>
      <w:bookmarkEnd w:id="168"/>
      <w:r>
        <w:rPr>
          <w:rFonts w:hint="cs"/>
          <w:rtl/>
        </w:rPr>
        <w:t>שהכול נעשה בהסכמה?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4"/>
        <w:keepNext/>
        <w:rPr>
          <w:rtl/>
        </w:rPr>
      </w:pPr>
      <w:bookmarkStart w:id="169" w:name="_ETM_Q1_761609"/>
      <w:bookmarkEnd w:id="169"/>
      <w:r>
        <w:rPr>
          <w:rtl/>
        </w:rPr>
        <w:t>שגית אפיק: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 xml:space="preserve">נמצאים כאן גם אלישבע וגם ערן. אני רוצה </w:t>
      </w:r>
      <w:bookmarkStart w:id="170" w:name="_ETM_Q1_762075"/>
      <w:bookmarkEnd w:id="170"/>
      <w:r>
        <w:rPr>
          <w:rFonts w:hint="cs"/>
          <w:rtl/>
        </w:rPr>
        <w:t>לחזור על דברים שאני</w:t>
      </w:r>
      <w:r w:rsidR="00FA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אתמול ותעבירו את זה הלאה. אני אוציא היום מכתב </w:t>
      </w:r>
      <w:bookmarkStart w:id="171" w:name="_ETM_Q1_776320"/>
      <w:bookmarkEnd w:id="171"/>
      <w:r>
        <w:rPr>
          <w:rFonts w:hint="cs"/>
          <w:rtl/>
        </w:rPr>
        <w:t>ליועץ המשפטי של משרד האוצר.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>אל</w:t>
      </w:r>
      <w:bookmarkStart w:id="172" w:name="_ETM_Q1_779272"/>
      <w:bookmarkEnd w:id="172"/>
      <w:r>
        <w:rPr>
          <w:rFonts w:hint="cs"/>
          <w:rtl/>
        </w:rPr>
        <w:t xml:space="preserve">מלא הוועדה קבעה אתמול את התוספת </w:t>
      </w:r>
      <w:bookmarkStart w:id="173" w:name="_ETM_Q1_782239"/>
      <w:bookmarkEnd w:id="173"/>
      <w:r>
        <w:rPr>
          <w:rFonts w:hint="cs"/>
          <w:rtl/>
        </w:rPr>
        <w:t xml:space="preserve">של חצי שנה להוראות השעה, הייתה חלה הוראת </w:t>
      </w:r>
      <w:bookmarkStart w:id="174" w:name="_ETM_Q1_785924"/>
      <w:bookmarkEnd w:id="174"/>
      <w:r>
        <w:rPr>
          <w:rFonts w:hint="cs"/>
          <w:rtl/>
        </w:rPr>
        <w:t xml:space="preserve">סעיף 38 לחוק יסוד: הכנסת שהייתה </w:t>
      </w:r>
      <w:bookmarkStart w:id="175" w:name="_ETM_Q1_787298"/>
      <w:bookmarkEnd w:id="175"/>
      <w:r>
        <w:rPr>
          <w:rFonts w:hint="cs"/>
          <w:rtl/>
        </w:rPr>
        <w:t xml:space="preserve">מאריכה בשבעה חודשים ולא בחצי שנה. כלומר, לא רק שאין </w:t>
      </w:r>
      <w:bookmarkStart w:id="176" w:name="_ETM_Q1_792622"/>
      <w:bookmarkEnd w:id="176"/>
      <w:r>
        <w:rPr>
          <w:rFonts w:hint="cs"/>
          <w:rtl/>
        </w:rPr>
        <w:t xml:space="preserve">עלות תקציבית להסתייגות שהתקבלה אתמול בוועדה אלא שיש אפילו חסכון </w:t>
      </w:r>
      <w:bookmarkStart w:id="177" w:name="_ETM_Q1_798647"/>
      <w:bookmarkEnd w:id="177"/>
      <w:r>
        <w:rPr>
          <w:rFonts w:hint="cs"/>
          <w:rtl/>
        </w:rPr>
        <w:t xml:space="preserve">תקציבי. אגב, בחרנו בחצי שנה ולא לתת לכם שבעה חודשים </w:t>
      </w:r>
      <w:bookmarkStart w:id="178" w:name="_ETM_Q1_804174"/>
      <w:bookmarkEnd w:id="178"/>
      <w:r>
        <w:rPr>
          <w:rFonts w:hint="cs"/>
          <w:rtl/>
        </w:rPr>
        <w:t xml:space="preserve">כיוון שאנחנו מכירים את רשות המסים ואנחנו יודעים </w:t>
      </w:r>
      <w:bookmarkStart w:id="179" w:name="_ETM_Q1_807108"/>
      <w:bookmarkEnd w:id="179"/>
      <w:r>
        <w:rPr>
          <w:rFonts w:hint="cs"/>
          <w:rtl/>
        </w:rPr>
        <w:t>שקשה לכם להתמודד עם חודש אחד של תשלום הטב</w:t>
      </w:r>
      <w:bookmarkStart w:id="180" w:name="_ETM_Q1_812432"/>
      <w:bookmarkEnd w:id="180"/>
      <w:r>
        <w:rPr>
          <w:rFonts w:hint="cs"/>
          <w:rtl/>
        </w:rPr>
        <w:t xml:space="preserve">ות מס, ורצינו לגלות אחריות ועשינו את זה בצורה </w:t>
      </w:r>
      <w:bookmarkStart w:id="181" w:name="_ETM_Q1_813940"/>
      <w:bookmarkEnd w:id="181"/>
      <w:r>
        <w:rPr>
          <w:rFonts w:hint="cs"/>
          <w:rtl/>
        </w:rPr>
        <w:t xml:space="preserve">הזאת כדי שהוראות השעה יוארכו עד למועד שבו </w:t>
      </w:r>
      <w:bookmarkStart w:id="182" w:name="_ETM_Q1_817391"/>
      <w:bookmarkEnd w:id="182"/>
      <w:r>
        <w:rPr>
          <w:rFonts w:hint="cs"/>
          <w:rtl/>
        </w:rPr>
        <w:t xml:space="preserve">תהיה כבר ממשלה חדשה ואפשר יהיה להתבונן על מפת הטבות </w:t>
      </w:r>
      <w:bookmarkStart w:id="183" w:name="_ETM_Q1_819889"/>
      <w:bookmarkEnd w:id="183"/>
      <w:r>
        <w:rPr>
          <w:rFonts w:hint="cs"/>
          <w:rtl/>
        </w:rPr>
        <w:t>המס ולקבל החלטה מחודשת.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rPr>
          <w:rtl/>
        </w:rPr>
      </w:pPr>
      <w:bookmarkStart w:id="184" w:name="_ETM_Q1_823544"/>
      <w:bookmarkEnd w:id="184"/>
      <w:r>
        <w:rPr>
          <w:rFonts w:hint="cs"/>
          <w:rtl/>
        </w:rPr>
        <w:t xml:space="preserve">ברגע שאגף התקציבים טען שמדובר בהסתייגות תקציבית, </w:t>
      </w:r>
      <w:bookmarkStart w:id="185" w:name="_ETM_Q1_828669"/>
      <w:bookmarkEnd w:id="185"/>
      <w:r>
        <w:rPr>
          <w:rFonts w:hint="cs"/>
          <w:rtl/>
        </w:rPr>
        <w:t xml:space="preserve">זה הופך את חוק הגמ"חים לתקציבי כולו. כתוצאה </w:t>
      </w:r>
      <w:bookmarkStart w:id="186" w:name="_ETM_Q1_830994"/>
      <w:bookmarkEnd w:id="186"/>
      <w:r>
        <w:rPr>
          <w:rFonts w:hint="cs"/>
          <w:rtl/>
        </w:rPr>
        <w:t xml:space="preserve">מזה, כפי שאמר היושב ראש, אנחנו לא יודעים היכן </w:t>
      </w:r>
      <w:bookmarkStart w:id="187" w:name="_ETM_Q1_832670"/>
      <w:bookmarkEnd w:id="187"/>
      <w:r>
        <w:rPr>
          <w:rFonts w:hint="cs"/>
          <w:rtl/>
        </w:rPr>
        <w:t xml:space="preserve">אנחנו נעמוד. אני לא חושבת שיש בסיס משפטי. </w:t>
      </w:r>
      <w:bookmarkStart w:id="188" w:name="_ETM_Q1_836094"/>
      <w:bookmarkEnd w:id="188"/>
      <w:r>
        <w:rPr>
          <w:rFonts w:hint="cs"/>
          <w:rtl/>
        </w:rPr>
        <w:t xml:space="preserve">אני גם אמרתי את זה אתמול בישיבה. אני לא יודעת, </w:t>
      </w:r>
      <w:bookmarkStart w:id="189" w:name="_ETM_Q1_837861"/>
      <w:bookmarkEnd w:id="189"/>
      <w:r>
        <w:rPr>
          <w:rFonts w:hint="cs"/>
          <w:rtl/>
        </w:rPr>
        <w:t xml:space="preserve">אלישבע, אם אתם הקשבתם. אני אמרתי את הדברים האלה אתמול בישיבה. אני חושבת שאין שום בסיס לטענה של תקציביות </w:t>
      </w:r>
      <w:bookmarkStart w:id="190" w:name="_ETM_Q1_846640"/>
      <w:bookmarkEnd w:id="190"/>
      <w:r>
        <w:rPr>
          <w:rFonts w:hint="cs"/>
          <w:rtl/>
        </w:rPr>
        <w:t xml:space="preserve">בסיטואציה הזאת. יש אפילו חסכון תקציבי שהייתם צריכים </w:t>
      </w:r>
      <w:bookmarkStart w:id="191" w:name="_ETM_Q1_849573"/>
      <w:bookmarkEnd w:id="191"/>
      <w:r>
        <w:rPr>
          <w:rFonts w:hint="cs"/>
          <w:rtl/>
        </w:rPr>
        <w:t>לברך עליו.</w:t>
      </w:r>
    </w:p>
    <w:p w:rsidR="00956838" w:rsidRDefault="00956838" w:rsidP="00956838">
      <w:pPr>
        <w:rPr>
          <w:rtl/>
        </w:rPr>
      </w:pPr>
    </w:p>
    <w:p w:rsidR="00956838" w:rsidRDefault="00956838" w:rsidP="0095683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6838" w:rsidRDefault="00956838" w:rsidP="00956838">
      <w:pPr>
        <w:pStyle w:val="KeepWithNext"/>
        <w:rPr>
          <w:rtl/>
        </w:rPr>
      </w:pPr>
    </w:p>
    <w:p w:rsidR="00956838" w:rsidRDefault="00956838" w:rsidP="00956838">
      <w:pPr>
        <w:rPr>
          <w:rtl/>
        </w:rPr>
      </w:pPr>
      <w:r>
        <w:rPr>
          <w:rFonts w:hint="cs"/>
          <w:rtl/>
        </w:rPr>
        <w:t>זה הופך את השיח בין</w:t>
      </w:r>
      <w:r w:rsidR="00FA7F29">
        <w:rPr>
          <w:rFonts w:hint="cs"/>
          <w:rtl/>
        </w:rPr>
        <w:t xml:space="preserve"> הכספים לבין </w:t>
      </w:r>
      <w:bookmarkStart w:id="192" w:name="_ETM_Q1_853390"/>
      <w:bookmarkEnd w:id="192"/>
      <w:r w:rsidR="00FA7F29">
        <w:rPr>
          <w:rFonts w:hint="cs"/>
          <w:rtl/>
        </w:rPr>
        <w:t xml:space="preserve">משרד האוצר לבלתי אפשרי. גמרנו הכול, סידרנו הכול, התפשרנו </w:t>
      </w:r>
      <w:bookmarkStart w:id="193" w:name="_ETM_Q1_862868"/>
      <w:bookmarkEnd w:id="193"/>
      <w:r w:rsidR="00FA7F29">
        <w:rPr>
          <w:rFonts w:hint="cs"/>
          <w:rtl/>
        </w:rPr>
        <w:t>על הדברים, הכול נמצא על סדר היום. נגמר.</w:t>
      </w:r>
    </w:p>
    <w:p w:rsidR="00FA7F29" w:rsidRDefault="00FA7F29" w:rsidP="00956838">
      <w:pPr>
        <w:rPr>
          <w:rtl/>
        </w:rPr>
      </w:pPr>
    </w:p>
    <w:p w:rsidR="00FA7F29" w:rsidRDefault="00FA7F29" w:rsidP="00FA7F29">
      <w:pPr>
        <w:pStyle w:val="a4"/>
        <w:keepNext/>
        <w:rPr>
          <w:rtl/>
        </w:rPr>
      </w:pPr>
      <w:bookmarkStart w:id="194" w:name="_ETM_Q1_866229"/>
      <w:bookmarkStart w:id="195" w:name="_ETM_Q1_867513"/>
      <w:bookmarkEnd w:id="194"/>
      <w:bookmarkEnd w:id="195"/>
      <w:r>
        <w:rPr>
          <w:rtl/>
        </w:rPr>
        <w:t>מיקי לוי (יש עתיד):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 xml:space="preserve">אתם רוצים שכל </w:t>
      </w:r>
      <w:bookmarkStart w:id="196" w:name="_ETM_Q1_866395"/>
      <w:bookmarkEnd w:id="196"/>
      <w:r>
        <w:rPr>
          <w:rFonts w:hint="cs"/>
          <w:rtl/>
        </w:rPr>
        <w:t xml:space="preserve">החיים ייעצרו? אני אומר לכם את זה מתוך </w:t>
      </w:r>
      <w:bookmarkStart w:id="197" w:name="_ETM_Q1_869417"/>
      <w:bookmarkEnd w:id="197"/>
      <w:r>
        <w:rPr>
          <w:rFonts w:hint="cs"/>
          <w:rtl/>
        </w:rPr>
        <w:t>הנשמה. כולה חצי שנה.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4"/>
        <w:keepNext/>
        <w:rPr>
          <w:rtl/>
        </w:rPr>
      </w:pPr>
      <w:bookmarkStart w:id="198" w:name="_ETM_Q1_873842"/>
      <w:bookmarkStart w:id="199" w:name="_ETM_Q1_874949"/>
      <w:bookmarkEnd w:id="198"/>
      <w:bookmarkEnd w:id="199"/>
      <w:r>
        <w:rPr>
          <w:rtl/>
        </w:rPr>
        <w:t>איתן ברושי (המחנה הציוני):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 xml:space="preserve">אדוני היושב ראש, חברים, פרידה, תקשיבו גם </w:t>
      </w:r>
      <w:bookmarkStart w:id="200" w:name="_ETM_Q1_887609"/>
      <w:bookmarkEnd w:id="200"/>
      <w:r>
        <w:rPr>
          <w:rFonts w:hint="cs"/>
          <w:rtl/>
        </w:rPr>
        <w:t xml:space="preserve">לנו. אנחנו שומעים כל מילה שלכם וגם חלק מהעמדות </w:t>
      </w:r>
      <w:bookmarkStart w:id="201" w:name="_ETM_Q1_887560"/>
      <w:bookmarkEnd w:id="201"/>
      <w:r>
        <w:rPr>
          <w:rFonts w:hint="cs"/>
          <w:rtl/>
        </w:rPr>
        <w:t>מקבלים. אני רוצה קודם כל לחזק את היושב ראש. שנית,</w:t>
      </w:r>
      <w:bookmarkStart w:id="202" w:name="_ETM_Q1_890100"/>
      <w:bookmarkEnd w:id="202"/>
      <w:r>
        <w:rPr>
          <w:rFonts w:hint="cs"/>
          <w:rtl/>
        </w:rPr>
        <w:t xml:space="preserve"> לומר ליושב ראש ולבקש ממי שעוסק בסדר היום </w:t>
      </w:r>
      <w:bookmarkStart w:id="203" w:name="_ETM_Q1_894560"/>
      <w:bookmarkEnd w:id="203"/>
      <w:r>
        <w:rPr>
          <w:rFonts w:hint="cs"/>
          <w:rtl/>
        </w:rPr>
        <w:t xml:space="preserve">של המליאה שסדר הסעיפים יהיה כזה </w:t>
      </w:r>
      <w:bookmarkStart w:id="204" w:name="_ETM_Q1_897420"/>
      <w:bookmarkEnd w:id="204"/>
      <w:r>
        <w:rPr>
          <w:rFonts w:hint="cs"/>
          <w:rtl/>
        </w:rPr>
        <w:t xml:space="preserve">ושלא יהפכו את הסדר. זאת אומרת, אם אנחנו לא </w:t>
      </w:r>
      <w:bookmarkStart w:id="205" w:name="_ETM_Q1_896510"/>
      <w:bookmarkEnd w:id="205"/>
      <w:r>
        <w:rPr>
          <w:rFonts w:hint="cs"/>
          <w:rtl/>
        </w:rPr>
        <w:t>מקבלים את התשובה, אין לאוצר את התשובות.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f6"/>
        <w:keepNext/>
        <w:rPr>
          <w:rtl/>
        </w:rPr>
      </w:pPr>
      <w:bookmarkStart w:id="206" w:name="_ETM_Q1_903222"/>
      <w:bookmarkEnd w:id="206"/>
      <w:r>
        <w:rPr>
          <w:rtl/>
        </w:rPr>
        <w:t>היו"ר משה גפני: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>אנחנו</w:t>
      </w:r>
      <w:bookmarkStart w:id="207" w:name="_ETM_Q1_902875"/>
      <w:bookmarkEnd w:id="207"/>
      <w:r>
        <w:rPr>
          <w:rFonts w:hint="cs"/>
          <w:rtl/>
        </w:rPr>
        <w:t xml:space="preserve"> עובדים על זה.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4"/>
        <w:keepNext/>
        <w:rPr>
          <w:rtl/>
        </w:rPr>
      </w:pPr>
      <w:bookmarkStart w:id="208" w:name="_ETM_Q1_901910"/>
      <w:bookmarkStart w:id="209" w:name="_ETM_Q1_902771"/>
      <w:bookmarkEnd w:id="208"/>
      <w:bookmarkEnd w:id="209"/>
      <w:r>
        <w:rPr>
          <w:rtl/>
        </w:rPr>
        <w:t>איתן ברושי (המחנה הציוני):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 xml:space="preserve">אני רוצה לומר לעובדי המדינה. מדובר כאן באזורי עדיפות לאומית. מדובר כאן באזורים שבחלקם דומים לעוטף עזה, </w:t>
      </w:r>
      <w:bookmarkStart w:id="210" w:name="_ETM_Q1_914230"/>
      <w:bookmarkEnd w:id="210"/>
      <w:r>
        <w:rPr>
          <w:rFonts w:hint="cs"/>
          <w:rtl/>
        </w:rPr>
        <w:t xml:space="preserve">שיש להם חקיקה נפרדת. מדובר כאן על צמודי גדר וגבול. </w:t>
      </w:r>
      <w:bookmarkStart w:id="211" w:name="_ETM_Q1_918249"/>
      <w:bookmarkEnd w:id="211"/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4"/>
        <w:keepNext/>
        <w:rPr>
          <w:rtl/>
        </w:rPr>
      </w:pPr>
      <w:bookmarkStart w:id="212" w:name="_ETM_Q1_922980"/>
      <w:bookmarkStart w:id="213" w:name="_ETM_Q1_921137"/>
      <w:bookmarkEnd w:id="212"/>
      <w:bookmarkEnd w:id="213"/>
      <w:r>
        <w:rPr>
          <w:rtl/>
        </w:rPr>
        <w:t>דוד ביטן (הליכוד):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>עושים גיוס בקואליציה.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4"/>
        <w:keepNext/>
        <w:rPr>
          <w:rtl/>
        </w:rPr>
      </w:pPr>
      <w:bookmarkStart w:id="214" w:name="_ETM_Q1_920033"/>
      <w:bookmarkStart w:id="215" w:name="_ETM_Q1_919757"/>
      <w:bookmarkEnd w:id="214"/>
      <w:bookmarkEnd w:id="215"/>
      <w:r>
        <w:rPr>
          <w:rtl/>
        </w:rPr>
        <w:t>איתן ברושי (המחנה הציוני):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 xml:space="preserve">בוא נאמר שזה יעבור, אבל עצם החוצפה להתנגד </w:t>
      </w:r>
      <w:bookmarkStart w:id="216" w:name="_ETM_Q1_924684"/>
      <w:bookmarkEnd w:id="216"/>
      <w:r>
        <w:rPr>
          <w:rFonts w:hint="cs"/>
          <w:rtl/>
        </w:rPr>
        <w:t xml:space="preserve">לדבר כזה שהוא המשך לחצי שנה, היא מעידה יותר מכל </w:t>
      </w:r>
      <w:bookmarkStart w:id="217" w:name="_ETM_Q1_929480"/>
      <w:bookmarkEnd w:id="217"/>
      <w:r>
        <w:rPr>
          <w:rFonts w:hint="cs"/>
          <w:rtl/>
        </w:rPr>
        <w:t xml:space="preserve">על נתק הולך וגדל בין הפקידות הבכירה לבין אזרחי המדינה </w:t>
      </w:r>
      <w:bookmarkStart w:id="218" w:name="_ETM_Q1_935454"/>
      <w:bookmarkEnd w:id="218"/>
      <w:r>
        <w:rPr>
          <w:rFonts w:hint="cs"/>
          <w:rtl/>
        </w:rPr>
        <w:t>שחלקם נמצאים גם היום במקומות מאוד רגישים. החוצפה הזאת, לב</w:t>
      </w:r>
      <w:bookmarkStart w:id="219" w:name="_ETM_Q1_939193"/>
      <w:bookmarkEnd w:id="219"/>
      <w:r>
        <w:rPr>
          <w:rFonts w:hint="cs"/>
          <w:rtl/>
        </w:rPr>
        <w:t xml:space="preserve">וא ולעצור את זה, שבסוף 2018 משתנים נתונים, לא </w:t>
      </w:r>
      <w:bookmarkStart w:id="220" w:name="_ETM_Q1_944919"/>
      <w:bookmarkEnd w:id="220"/>
      <w:r>
        <w:rPr>
          <w:rFonts w:hint="cs"/>
          <w:rtl/>
        </w:rPr>
        <w:t xml:space="preserve">המיקום שלהם באזורי עדיפות, לא המיקום שלהם על הגבול, לא הסיכון שלהם </w:t>
      </w:r>
      <w:r>
        <w:rPr>
          <w:rtl/>
        </w:rPr>
        <w:t>–</w:t>
      </w:r>
      <w:r>
        <w:rPr>
          <w:rFonts w:hint="cs"/>
          <w:rtl/>
        </w:rPr>
        <w:t xml:space="preserve"> השתנו נתונים שאני לא רוצה להתייחס </w:t>
      </w:r>
      <w:bookmarkStart w:id="221" w:name="_ETM_Q1_951080"/>
      <w:bookmarkEnd w:id="221"/>
      <w:r>
        <w:rPr>
          <w:rFonts w:hint="cs"/>
          <w:rtl/>
        </w:rPr>
        <w:t xml:space="preserve">אליהם כרגע, חלקם לא רלוונטיים, אז את זה תופסים כטרמפ? </w:t>
      </w:r>
      <w:bookmarkStart w:id="222" w:name="_ETM_Q1_956611"/>
      <w:bookmarkEnd w:id="222"/>
    </w:p>
    <w:p w:rsidR="00FA7F29" w:rsidRDefault="00FA7F29" w:rsidP="00FA7F29">
      <w:pPr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>אנ</w:t>
      </w:r>
      <w:bookmarkStart w:id="223" w:name="_ETM_Q1_957051"/>
      <w:bookmarkEnd w:id="223"/>
      <w:r>
        <w:rPr>
          <w:rFonts w:hint="cs"/>
          <w:rtl/>
        </w:rPr>
        <w:t>י מבקש להעביר את המסר הזה גם לשר האוצר</w:t>
      </w:r>
      <w:bookmarkStart w:id="224" w:name="_ETM_Q1_959108"/>
      <w:bookmarkEnd w:id="224"/>
      <w:r>
        <w:rPr>
          <w:rFonts w:hint="cs"/>
          <w:rtl/>
        </w:rPr>
        <w:t>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pStyle w:val="af6"/>
        <w:keepNext/>
        <w:rPr>
          <w:rtl/>
        </w:rPr>
      </w:pPr>
      <w:bookmarkStart w:id="225" w:name="_ETM_Q1_959838"/>
      <w:bookmarkEnd w:id="225"/>
      <w:r>
        <w:rPr>
          <w:rtl/>
        </w:rPr>
        <w:t>היו"ר משה גפני:</w:t>
      </w:r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  <w:r>
        <w:rPr>
          <w:rFonts w:hint="cs"/>
          <w:rtl/>
        </w:rPr>
        <w:t xml:space="preserve">שר האוצר הסכים. 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rPr>
          <w:rtl/>
        </w:rPr>
      </w:pPr>
      <w:bookmarkStart w:id="226" w:name="_ETM_Q1_973805"/>
      <w:bookmarkEnd w:id="226"/>
      <w:r>
        <w:rPr>
          <w:rFonts w:hint="cs"/>
          <w:rtl/>
        </w:rPr>
        <w:t xml:space="preserve">תודה רבה. אנחנו עוברים לנושא הבא </w:t>
      </w:r>
      <w:bookmarkStart w:id="227" w:name="_ETM_Q1_972486"/>
      <w:bookmarkEnd w:id="227"/>
      <w:r>
        <w:rPr>
          <w:rFonts w:hint="cs"/>
          <w:rtl/>
        </w:rPr>
        <w:t>שעל סדר היום.</w:t>
      </w:r>
    </w:p>
    <w:p w:rsidR="00FA7F29" w:rsidRDefault="00FA7F29" w:rsidP="00FA7F29">
      <w:pPr>
        <w:rPr>
          <w:rtl/>
        </w:rPr>
      </w:pPr>
    </w:p>
    <w:p w:rsidR="00FA7F29" w:rsidRDefault="00FA7F29" w:rsidP="00FA7F29">
      <w:pPr>
        <w:rPr>
          <w:rtl/>
        </w:rPr>
      </w:pPr>
    </w:p>
    <w:p w:rsidR="00DE6B25" w:rsidRDefault="00DE6B25" w:rsidP="00DE6B25">
      <w:pPr>
        <w:pStyle w:val="afc"/>
        <w:keepNext/>
        <w:rPr>
          <w:rtl/>
        </w:rPr>
      </w:pPr>
      <w:r>
        <w:rPr>
          <w:rtl/>
        </w:rPr>
        <w:t>הישיבה ננעלה בשעה 10:35.</w:t>
      </w:r>
    </w:p>
    <w:p w:rsidR="00DE6B25" w:rsidRDefault="00DE6B25" w:rsidP="00DE6B25">
      <w:pPr>
        <w:pStyle w:val="KeepWithNext"/>
        <w:rPr>
          <w:rtl/>
        </w:rPr>
      </w:pPr>
    </w:p>
    <w:p w:rsidR="00DE6B25" w:rsidRPr="00DE6B25" w:rsidRDefault="00DE6B25" w:rsidP="00DE6B25">
      <w:pPr>
        <w:rPr>
          <w:rtl/>
        </w:rPr>
      </w:pPr>
    </w:p>
    <w:p w:rsidR="00DE6B25" w:rsidRDefault="00DE6B25" w:rsidP="00DE6B25">
      <w:pPr>
        <w:rPr>
          <w:rtl/>
        </w:rPr>
      </w:pPr>
    </w:p>
    <w:p w:rsidR="00DE6B25" w:rsidRDefault="00DE6B25" w:rsidP="00DE6B25">
      <w:pPr>
        <w:rPr>
          <w:rtl/>
        </w:rPr>
      </w:pPr>
      <w:bookmarkStart w:id="228" w:name="_ETM_Q1_138611"/>
      <w:bookmarkEnd w:id="228"/>
    </w:p>
    <w:p w:rsidR="00DE6B25" w:rsidRPr="00DE6B25" w:rsidRDefault="00DE6B25" w:rsidP="00DE6B25">
      <w:pPr>
        <w:rPr>
          <w:rtl/>
        </w:rPr>
      </w:pPr>
      <w:bookmarkStart w:id="229" w:name="_ETM_Q1_170734"/>
      <w:bookmarkEnd w:id="229"/>
    </w:p>
    <w:p w:rsidR="00FA7F29" w:rsidRDefault="00FA7F29" w:rsidP="00FA7F29">
      <w:pPr>
        <w:pStyle w:val="KeepWithNext"/>
        <w:rPr>
          <w:rtl/>
        </w:rPr>
      </w:pPr>
    </w:p>
    <w:p w:rsidR="00FA7F29" w:rsidRDefault="00FA7F29" w:rsidP="00FA7F29">
      <w:pPr>
        <w:rPr>
          <w:rtl/>
        </w:rPr>
      </w:pPr>
    </w:p>
    <w:p w:rsidR="007872B4" w:rsidRPr="008713A4" w:rsidRDefault="007872B4" w:rsidP="001A3BA1">
      <w:bookmarkStart w:id="230" w:name="_ETM_Q1_965120"/>
      <w:bookmarkStart w:id="231" w:name="_ETM_Q1_967378"/>
      <w:bookmarkEnd w:id="230"/>
      <w:bookmarkEnd w:id="231"/>
    </w:p>
    <w:sectPr w:rsidR="007872B4" w:rsidRPr="008713A4" w:rsidSect="002325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250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A3BA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F44C1" w:rsidP="008E5E3F">
    <w:pPr>
      <w:pStyle w:val="a3"/>
      <w:ind w:firstLine="0"/>
      <w:rPr>
        <w:rtl/>
      </w:rPr>
    </w:pPr>
    <w:r>
      <w:rPr>
        <w:rtl/>
      </w:rPr>
      <w:t>0</w:t>
    </w:r>
    <w:r>
      <w:rPr>
        <w:rFonts w:hint="cs"/>
        <w:rtl/>
      </w:rPr>
      <w:t>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EB9DD4" wp14:editId="3112BC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1E15CD"/>
    <w:multiLevelType w:val="hybridMultilevel"/>
    <w:tmpl w:val="6F4E6C90"/>
    <w:lvl w:ilvl="0" w:tplc="2ACAD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9B0EC9"/>
    <w:multiLevelType w:val="hybridMultilevel"/>
    <w:tmpl w:val="9A924F4A"/>
    <w:lvl w:ilvl="0" w:tplc="FD94E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C74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BA1"/>
    <w:rsid w:val="001A74E9"/>
    <w:rsid w:val="001A7A1B"/>
    <w:rsid w:val="001C44DA"/>
    <w:rsid w:val="001C4FDA"/>
    <w:rsid w:val="001D440C"/>
    <w:rsid w:val="002016FF"/>
    <w:rsid w:val="00227FEF"/>
    <w:rsid w:val="00232504"/>
    <w:rsid w:val="002375D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83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CA8"/>
    <w:rsid w:val="00D86E57"/>
    <w:rsid w:val="00D96B24"/>
    <w:rsid w:val="00DE5B80"/>
    <w:rsid w:val="00DE6B2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4C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F2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E1EC3DB"/>
  <w15:docId w15:val="{F0E1AD03-67EF-411D-A707-3A005DC4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A3B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A3BA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A3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56838"/>
    <w:pPr>
      <w:ind w:left="720"/>
      <w:contextualSpacing/>
    </w:pPr>
  </w:style>
  <w:style w:type="character" w:customStyle="1" w:styleId="TagStyle">
    <w:name w:val="TagStyle"/>
    <w:basedOn w:val="a0"/>
    <w:rsid w:val="0023250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F91BE-D51D-44C2-BF68-70F18DB1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1635</Words>
  <Characters>8178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2019-01-27T10:16:00Z</dcterms:modified>
</cp:coreProperties>
</file>