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45740A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C1A01">
          <w:headerReference w:type="even" r:id="rId8"/>
          <w:headerReference w:type="default" r:id="rId9"/>
          <w:headerReference w:type="first" r:id="rId10"/>
          <w:footerReference w:type="first" r:id="rId11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45740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45740A" w:rsidP="0082756B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82756B">
        <w:rPr>
          <w:rFonts w:hint="cs"/>
          <w:b/>
          <w:bCs/>
          <w:rtl/>
        </w:rPr>
        <w:t>163</w:t>
      </w:r>
    </w:p>
    <w:p w:rsidR="00E64116" w:rsidRPr="008713A4" w:rsidRDefault="0045740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45740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י"ט בסיון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(25 ביוני 2024), שעה 11:00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1C1A01" w:rsidRDefault="0082756B" w:rsidP="001C1A01">
      <w:pPr>
        <w:pStyle w:val="a6"/>
        <w:keepNext/>
        <w:jc w:val="left"/>
        <w:rPr>
          <w:b w:val="0"/>
          <w:bCs w:val="0"/>
          <w:u w:val="none"/>
          <w:rtl/>
        </w:rPr>
      </w:pPr>
      <w:r w:rsidRPr="002831FB">
        <w:rPr>
          <w:rStyle w:val="TagStyle"/>
          <w:b/>
          <w:bCs w:val="0"/>
          <w:u w:val="none"/>
          <w:rtl/>
        </w:rPr>
        <w:t xml:space="preserve">&lt;&lt; נושא &gt;&gt; </w:t>
      </w:r>
      <w:r w:rsidR="001C1A01">
        <w:rPr>
          <w:rFonts w:hint="cs"/>
          <w:b w:val="0"/>
          <w:bCs w:val="0"/>
          <w:u w:val="none"/>
          <w:rtl/>
        </w:rPr>
        <w:t>1. ה</w:t>
      </w:r>
      <w:r w:rsidRPr="002831FB">
        <w:rPr>
          <w:b w:val="0"/>
          <w:bCs w:val="0"/>
          <w:u w:val="none"/>
          <w:rtl/>
        </w:rPr>
        <w:t xml:space="preserve">צעת חוק הכנסת (תיקון מס' 53) (ערעור על החלטה בדבר פרישה מסיעה), </w:t>
      </w:r>
      <w:proofErr w:type="spellStart"/>
      <w:r w:rsidRPr="002831FB">
        <w:rPr>
          <w:b w:val="0"/>
          <w:bCs w:val="0"/>
          <w:u w:val="none"/>
          <w:rtl/>
        </w:rPr>
        <w:t>התשפ"ד</w:t>
      </w:r>
      <w:proofErr w:type="spellEnd"/>
      <w:r w:rsidRPr="002831FB">
        <w:rPr>
          <w:b w:val="0"/>
          <w:bCs w:val="0"/>
          <w:u w:val="none"/>
          <w:rtl/>
        </w:rPr>
        <w:t>–2024</w:t>
      </w:r>
      <w:r w:rsidR="002831FB">
        <w:rPr>
          <w:rFonts w:hint="cs"/>
          <w:b w:val="0"/>
          <w:bCs w:val="0"/>
          <w:u w:val="none"/>
          <w:rtl/>
        </w:rPr>
        <w:t xml:space="preserve"> (</w:t>
      </w:r>
      <w:r w:rsidRPr="002831FB">
        <w:rPr>
          <w:b w:val="0"/>
          <w:bCs w:val="0"/>
          <w:u w:val="none"/>
          <w:rtl/>
        </w:rPr>
        <w:t>כ/1021</w:t>
      </w:r>
      <w:r w:rsidR="002831FB">
        <w:rPr>
          <w:rFonts w:hint="cs"/>
          <w:b w:val="0"/>
          <w:bCs w:val="0"/>
          <w:u w:val="none"/>
          <w:rtl/>
        </w:rPr>
        <w:t>), הצעה מטעם וועדה, לאור פנייתה של היועצת המשפטית לכנסת</w:t>
      </w:r>
      <w:r w:rsidR="001C1A01">
        <w:rPr>
          <w:rFonts w:hint="cs"/>
          <w:b w:val="0"/>
          <w:bCs w:val="0"/>
          <w:u w:val="none"/>
          <w:rtl/>
        </w:rPr>
        <w:t xml:space="preserve"> - </w:t>
      </w:r>
      <w:r w:rsidR="002831FB">
        <w:rPr>
          <w:rFonts w:hint="cs"/>
          <w:b w:val="0"/>
          <w:bCs w:val="0"/>
          <w:u w:val="none"/>
          <w:rtl/>
        </w:rPr>
        <w:t>הכנה לקריאה שנייה ושלישית</w:t>
      </w:r>
      <w:r w:rsidR="001C1A01">
        <w:rPr>
          <w:rFonts w:hint="cs"/>
          <w:b w:val="0"/>
          <w:bCs w:val="0"/>
          <w:u w:val="none"/>
          <w:rtl/>
        </w:rPr>
        <w:t>.</w:t>
      </w:r>
      <w:r w:rsidRPr="002831FB">
        <w:rPr>
          <w:rStyle w:val="TagStyle"/>
          <w:bCs w:val="0"/>
          <w:u w:val="none"/>
          <w:rtl/>
        </w:rPr>
        <w:t xml:space="preserve"> &lt;&lt; נושא &gt;&gt;</w:t>
      </w:r>
      <w:r w:rsidRPr="002831FB">
        <w:rPr>
          <w:b w:val="0"/>
          <w:bCs w:val="0"/>
          <w:u w:val="none"/>
          <w:rtl/>
        </w:rPr>
        <w:t xml:space="preserve"> </w:t>
      </w:r>
    </w:p>
    <w:p w:rsidR="00CA4153" w:rsidRPr="002831FB" w:rsidRDefault="001C1A01" w:rsidP="001C1A01">
      <w:pPr>
        <w:pStyle w:val="a6"/>
        <w:keepNext/>
        <w:jc w:val="left"/>
        <w:rPr>
          <w:b w:val="0"/>
          <w:bCs w:val="0"/>
          <w:u w:val="none"/>
          <w:rtl/>
        </w:rPr>
      </w:pPr>
      <w:r>
        <w:rPr>
          <w:rFonts w:hint="cs"/>
          <w:b w:val="0"/>
          <w:bCs w:val="0"/>
          <w:u w:val="none"/>
          <w:rtl/>
        </w:rPr>
        <w:t xml:space="preserve">2. </w:t>
      </w:r>
      <w:r w:rsidR="00CA4153" w:rsidRPr="002831FB">
        <w:rPr>
          <w:rStyle w:val="TagStyle"/>
          <w:bCs w:val="0"/>
          <w:u w:val="none"/>
          <w:rtl/>
        </w:rPr>
        <w:t xml:space="preserve">&lt;&lt; נושא &gt;&gt; </w:t>
      </w:r>
      <w:r w:rsidR="00CA4153" w:rsidRPr="002831FB">
        <w:rPr>
          <w:b w:val="0"/>
          <w:bCs w:val="0"/>
          <w:u w:val="none"/>
          <w:rtl/>
        </w:rPr>
        <w:t xml:space="preserve">קביעת ועדה לדיון הצעת חוק הספריות הציבוריות, </w:t>
      </w:r>
      <w:proofErr w:type="spellStart"/>
      <w:r w:rsidR="00CA4153" w:rsidRPr="002831FB">
        <w:rPr>
          <w:b w:val="0"/>
          <w:bCs w:val="0"/>
          <w:u w:val="none"/>
          <w:rtl/>
        </w:rPr>
        <w:t>התשפ"ד</w:t>
      </w:r>
      <w:proofErr w:type="spellEnd"/>
      <w:r w:rsidR="00CA4153" w:rsidRPr="002831FB">
        <w:rPr>
          <w:rFonts w:hint="cs"/>
          <w:b w:val="0"/>
          <w:bCs w:val="0"/>
          <w:u w:val="none"/>
          <w:rtl/>
        </w:rPr>
        <w:t>–</w:t>
      </w:r>
      <w:r w:rsidR="00CA4153" w:rsidRPr="002831FB">
        <w:rPr>
          <w:b w:val="0"/>
          <w:bCs w:val="0"/>
          <w:u w:val="none"/>
          <w:rtl/>
        </w:rPr>
        <w:t>2024 (מ/1766)</w:t>
      </w:r>
      <w:r>
        <w:rPr>
          <w:rFonts w:hint="cs"/>
          <w:b w:val="0"/>
          <w:bCs w:val="0"/>
          <w:u w:val="none"/>
          <w:rtl/>
        </w:rPr>
        <w:t>.</w:t>
      </w:r>
      <w:r w:rsidR="00CA4153" w:rsidRPr="002831FB">
        <w:rPr>
          <w:rStyle w:val="TagStyle"/>
          <w:bCs w:val="0"/>
          <w:u w:val="none"/>
          <w:rtl/>
        </w:rPr>
        <w:t xml:space="preserve"> &lt;&lt; נושא &gt;&gt;</w:t>
      </w:r>
      <w:r w:rsidR="00CA4153" w:rsidRPr="002831FB">
        <w:rPr>
          <w:b w:val="0"/>
          <w:bCs w:val="0"/>
          <w:u w:val="none"/>
          <w:rtl/>
        </w:rPr>
        <w:t xml:space="preserve">   </w:t>
      </w:r>
    </w:p>
    <w:p w:rsidR="00CA4153" w:rsidRDefault="00CA4153" w:rsidP="00CA4153">
      <w:pPr>
        <w:rPr>
          <w:rtl/>
        </w:rPr>
      </w:pPr>
      <w:bookmarkStart w:id="1" w:name="_ETM_Q1_1017609"/>
      <w:bookmarkEnd w:id="1"/>
    </w:p>
    <w:p w:rsidR="002831FB" w:rsidRPr="00CA4153" w:rsidRDefault="002831FB" w:rsidP="00CA4153">
      <w:pPr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73709D" w:rsidRDefault="0045740A" w:rsidP="00EC1FB3">
      <w:pPr>
        <w:ind w:firstLine="0"/>
        <w:rPr>
          <w:rtl/>
        </w:rPr>
      </w:pPr>
      <w:r w:rsidRPr="0073709D">
        <w:rPr>
          <w:rtl/>
        </w:rPr>
        <w:t>אופיר כץ – היו"ר</w:t>
      </w:r>
    </w:p>
    <w:p w:rsidR="0045740A" w:rsidRPr="0045740A" w:rsidRDefault="0045740A" w:rsidP="00EC1FB3">
      <w:pPr>
        <w:ind w:firstLine="0"/>
        <w:rPr>
          <w:rtl/>
        </w:rPr>
      </w:pPr>
      <w:r w:rsidRPr="0073709D">
        <w:rPr>
          <w:rtl/>
        </w:rPr>
        <w:t>שרון ניר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2831FB" w:rsidRDefault="002831FB" w:rsidP="00DE5B80">
      <w:pPr>
        <w:ind w:firstLine="0"/>
        <w:rPr>
          <w:b/>
          <w:bCs/>
          <w:u w:val="single"/>
          <w:rtl/>
        </w:rPr>
      </w:pPr>
    </w:p>
    <w:p w:rsidR="002831FB" w:rsidRPr="000C47F5" w:rsidRDefault="002831FB" w:rsidP="00DE5B80">
      <w:pPr>
        <w:ind w:firstLine="0"/>
        <w:rPr>
          <w:b/>
          <w:bCs/>
          <w:u w:val="single"/>
          <w:rtl/>
        </w:rPr>
      </w:pPr>
    </w:p>
    <w:p w:rsidR="00E64116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947224" w:rsidRPr="0073709D" w:rsidRDefault="0073709D" w:rsidP="00D40A29">
      <w:pPr>
        <w:ind w:firstLine="0"/>
        <w:outlineLvl w:val="1"/>
        <w:rPr>
          <w:rtl/>
        </w:rPr>
      </w:pPr>
      <w:bookmarkStart w:id="2" w:name="_ETM_Q1_1132611"/>
      <w:bookmarkStart w:id="3" w:name="_ETM_Q1_1132711"/>
      <w:bookmarkEnd w:id="2"/>
      <w:bookmarkEnd w:id="3"/>
      <w:r>
        <w:rPr>
          <w:rFonts w:hint="cs"/>
          <w:rtl/>
        </w:rPr>
        <w:t xml:space="preserve">היועצת המשפטית לכנסת </w:t>
      </w:r>
      <w:r w:rsidR="00724D53" w:rsidRPr="0073709D">
        <w:rPr>
          <w:rFonts w:hint="cs"/>
          <w:rtl/>
        </w:rPr>
        <w:t>שגית אפיק</w:t>
      </w:r>
      <w:r>
        <w:rPr>
          <w:rFonts w:hint="cs"/>
        </w:rPr>
        <w:t xml:space="preserve">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72"/>
        <w:gridCol w:w="336"/>
        <w:gridCol w:w="4101"/>
      </w:tblGrid>
      <w:tr w:rsidR="0045740A" w:rsidRPr="0073709D" w:rsidTr="006B307F">
        <w:tc>
          <w:tcPr>
            <w:tcW w:w="0" w:type="auto"/>
            <w:shd w:val="clear" w:color="auto" w:fill="auto"/>
          </w:tcPr>
          <w:p w:rsidR="0045740A" w:rsidRPr="0073709D" w:rsidRDefault="0045740A" w:rsidP="00DE5B80">
            <w:pPr>
              <w:ind w:firstLine="0"/>
              <w:rPr>
                <w:rtl/>
              </w:rPr>
            </w:pPr>
            <w:bookmarkStart w:id="4" w:name="_ETM_Q1_295989"/>
            <w:bookmarkEnd w:id="4"/>
            <w:r w:rsidRPr="0073709D">
              <w:rPr>
                <w:rtl/>
              </w:rPr>
              <w:t>עמי ברקוביץ</w:t>
            </w:r>
            <w:r w:rsidR="00416A17">
              <w:rPr>
                <w:rFonts w:hint="cs"/>
                <w:rtl/>
              </w:rPr>
              <w:t>'</w:t>
            </w:r>
          </w:p>
        </w:tc>
        <w:tc>
          <w:tcPr>
            <w:tcW w:w="0" w:type="auto"/>
            <w:shd w:val="clear" w:color="auto" w:fill="auto"/>
          </w:tcPr>
          <w:p w:rsidR="0045740A" w:rsidRPr="0073709D" w:rsidRDefault="0045740A" w:rsidP="00DE5B80">
            <w:pPr>
              <w:ind w:firstLine="0"/>
              <w:rPr>
                <w:rtl/>
              </w:rPr>
            </w:pPr>
            <w:r w:rsidRPr="0073709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5740A" w:rsidRPr="0073709D" w:rsidRDefault="00416A1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</w:t>
            </w:r>
            <w:r>
              <w:rPr>
                <w:rtl/>
              </w:rPr>
              <w:t xml:space="preserve"> </w:t>
            </w:r>
            <w:r w:rsidR="0045740A" w:rsidRPr="0073709D">
              <w:rPr>
                <w:rtl/>
              </w:rPr>
              <w:t>מחלקת יעוץ וחקיקה, משרד המשפטים</w:t>
            </w:r>
          </w:p>
        </w:tc>
      </w:tr>
      <w:tr w:rsidR="0045740A" w:rsidRPr="0073709D" w:rsidTr="006B307F">
        <w:tc>
          <w:tcPr>
            <w:tcW w:w="0" w:type="auto"/>
            <w:shd w:val="clear" w:color="auto" w:fill="auto"/>
          </w:tcPr>
          <w:p w:rsidR="0045740A" w:rsidRPr="0073709D" w:rsidRDefault="006B307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נופר </w:t>
            </w:r>
            <w:proofErr w:type="spellStart"/>
            <w:r>
              <w:rPr>
                <w:rFonts w:hint="cs"/>
                <w:rtl/>
              </w:rPr>
              <w:t>בוכשטב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5740A" w:rsidRPr="0073709D" w:rsidRDefault="006B307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5740A" w:rsidRPr="0073709D" w:rsidRDefault="006B307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משפחות החטופים</w:t>
            </w:r>
          </w:p>
        </w:tc>
      </w:tr>
      <w:tr w:rsidR="006B307F" w:rsidRPr="0073709D" w:rsidTr="006B307F">
        <w:tc>
          <w:tcPr>
            <w:tcW w:w="0" w:type="auto"/>
            <w:shd w:val="clear" w:color="auto" w:fill="auto"/>
          </w:tcPr>
          <w:p w:rsidR="006B307F" w:rsidRDefault="006B307F" w:rsidP="00DE5B80">
            <w:pPr>
              <w:ind w:firstLine="0"/>
              <w:rPr>
                <w:rtl/>
              </w:rPr>
            </w:pPr>
          </w:p>
          <w:p w:rsidR="002831FB" w:rsidRDefault="002831FB" w:rsidP="00DE5B80">
            <w:pPr>
              <w:ind w:firstLine="0"/>
              <w:rPr>
                <w:rtl/>
              </w:rPr>
            </w:pPr>
          </w:p>
          <w:p w:rsidR="002831FB" w:rsidRDefault="002831FB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6B307F" w:rsidRDefault="006B307F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6B307F" w:rsidRDefault="006B307F" w:rsidP="00DE5B80">
            <w:pPr>
              <w:ind w:firstLine="0"/>
              <w:rPr>
                <w:rtl/>
              </w:rPr>
            </w:pPr>
          </w:p>
        </w:tc>
      </w:tr>
    </w:tbl>
    <w:p w:rsidR="00E64116" w:rsidRPr="0073709D" w:rsidRDefault="00E64116" w:rsidP="00D40A29">
      <w:pPr>
        <w:ind w:firstLine="0"/>
        <w:outlineLvl w:val="1"/>
        <w:rPr>
          <w:rtl/>
        </w:rPr>
      </w:pPr>
      <w:r w:rsidRPr="0073709D">
        <w:rPr>
          <w:rFonts w:hint="cs"/>
          <w:b/>
          <w:bCs/>
          <w:u w:val="single"/>
          <w:rtl/>
        </w:rPr>
        <w:t>ייעוץ משפטי:</w:t>
      </w:r>
      <w:r w:rsidRPr="0073709D">
        <w:rPr>
          <w:rFonts w:hint="cs"/>
          <w:rtl/>
        </w:rPr>
        <w:t xml:space="preserve"> </w:t>
      </w:r>
    </w:p>
    <w:p w:rsidR="00E64116" w:rsidRPr="008713A4" w:rsidRDefault="0045740A" w:rsidP="00D40A29">
      <w:pPr>
        <w:ind w:firstLine="0"/>
      </w:pPr>
      <w:r w:rsidRPr="0073709D">
        <w:rPr>
          <w:rtl/>
        </w:rPr>
        <w:t xml:space="preserve">ארבל </w:t>
      </w:r>
      <w:proofErr w:type="spellStart"/>
      <w:r w:rsidRPr="0073709D">
        <w:rPr>
          <w:rtl/>
        </w:rPr>
        <w:t>אסטרחן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45740A" w:rsidP="00D40A29">
      <w:pPr>
        <w:ind w:firstLine="0"/>
        <w:rPr>
          <w:u w:val="single"/>
        </w:rPr>
      </w:pPr>
      <w:r>
        <w:rPr>
          <w:rtl/>
        </w:rPr>
        <w:t xml:space="preserve">נועה בירן - </w:t>
      </w:r>
      <w:proofErr w:type="spellStart"/>
      <w:r>
        <w:rPr>
          <w:rtl/>
        </w:rPr>
        <w:t>דדון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45740A" w:rsidP="008320F6">
      <w:pPr>
        <w:ind w:firstLine="0"/>
        <w:rPr>
          <w:rtl/>
        </w:rPr>
      </w:pPr>
      <w:r>
        <w:rPr>
          <w:rtl/>
        </w:rPr>
        <w:t>אורי פנסירר</w:t>
      </w:r>
    </w:p>
    <w:p w:rsidR="0045740A" w:rsidRDefault="0045740A" w:rsidP="008320F6">
      <w:pPr>
        <w:ind w:firstLine="0"/>
        <w:rPr>
          <w:rtl/>
        </w:rPr>
      </w:pPr>
    </w:p>
    <w:p w:rsidR="002831FB" w:rsidRDefault="002831FB" w:rsidP="008320F6">
      <w:pPr>
        <w:ind w:firstLine="0"/>
        <w:rPr>
          <w:rtl/>
        </w:rPr>
      </w:pPr>
    </w:p>
    <w:p w:rsidR="002831FB" w:rsidRPr="008713A4" w:rsidRDefault="002831FB" w:rsidP="008320F6">
      <w:pPr>
        <w:ind w:firstLine="0"/>
        <w:rPr>
          <w:rtl/>
        </w:rPr>
      </w:pPr>
    </w:p>
    <w:p w:rsidR="0045740A" w:rsidRDefault="0045740A" w:rsidP="0045740A">
      <w:pPr>
        <w:ind w:firstLine="0"/>
        <w:rPr>
          <w:rtl/>
        </w:rPr>
      </w:pPr>
      <w:r w:rsidRPr="0045740A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D13F33" w:rsidRDefault="00D13F33">
      <w:pPr>
        <w:bidi w:val="0"/>
        <w:spacing w:line="240" w:lineRule="auto"/>
        <w:ind w:firstLine="0"/>
        <w:jc w:val="left"/>
        <w:rPr>
          <w:rtl/>
        </w:rPr>
      </w:pPr>
      <w:bookmarkStart w:id="5" w:name="_ETM_Q1_310979"/>
      <w:bookmarkStart w:id="6" w:name="_ETM_Q1_311029"/>
      <w:bookmarkEnd w:id="5"/>
      <w:bookmarkEnd w:id="6"/>
      <w:r>
        <w:rPr>
          <w:rtl/>
        </w:rPr>
        <w:br w:type="page"/>
      </w:r>
    </w:p>
    <w:p w:rsidR="0045740A" w:rsidRDefault="0045740A" w:rsidP="0045740A">
      <w:pPr>
        <w:ind w:firstLine="0"/>
        <w:rPr>
          <w:rtl/>
        </w:rPr>
      </w:pPr>
    </w:p>
    <w:p w:rsidR="0045740A" w:rsidRDefault="0045740A" w:rsidP="0045740A">
      <w:pPr>
        <w:pStyle w:val="a6"/>
        <w:keepNext/>
        <w:rPr>
          <w:rtl/>
        </w:rPr>
      </w:pPr>
      <w:bookmarkStart w:id="7" w:name="ET_subject_642665_2"/>
      <w:r w:rsidRPr="0045740A">
        <w:rPr>
          <w:rStyle w:val="TagStyle"/>
          <w:rtl/>
        </w:rPr>
        <w:t xml:space="preserve">&lt;&lt; נושא &gt;&gt; </w:t>
      </w:r>
      <w:r>
        <w:rPr>
          <w:rtl/>
        </w:rPr>
        <w:t xml:space="preserve">הצעת חוק הכנסת (תיקון מס' 53) (ערעור על החלטה בדבר פרישה מסיעה), </w:t>
      </w:r>
      <w:proofErr w:type="spellStart"/>
      <w:r>
        <w:rPr>
          <w:rtl/>
        </w:rPr>
        <w:t>התשפ"ד</w:t>
      </w:r>
      <w:proofErr w:type="spellEnd"/>
      <w:r>
        <w:rPr>
          <w:rtl/>
        </w:rPr>
        <w:t>–2024,  כ/1021</w:t>
      </w:r>
      <w:r w:rsidRPr="0045740A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7"/>
    </w:p>
    <w:p w:rsidR="0082756B" w:rsidRDefault="0082756B" w:rsidP="0082756B">
      <w:pPr>
        <w:pStyle w:val="a6"/>
        <w:keepNext/>
        <w:rPr>
          <w:rtl/>
        </w:rPr>
      </w:pPr>
      <w:bookmarkStart w:id="8" w:name="ET_subject_קביעת_ועדה_לדיון_הצעת_ח_4"/>
      <w:r w:rsidRPr="0082756B">
        <w:rPr>
          <w:rStyle w:val="TagStyle"/>
          <w:rtl/>
        </w:rPr>
        <w:t xml:space="preserve">&lt;&lt; נושא &gt;&gt; </w:t>
      </w:r>
      <w:r>
        <w:rPr>
          <w:rtl/>
        </w:rPr>
        <w:t xml:space="preserve">קביעת ועדה לדיון הצעת חוק הספריות הציבוריות, </w:t>
      </w:r>
      <w:proofErr w:type="spellStart"/>
      <w:r>
        <w:rPr>
          <w:rtl/>
        </w:rPr>
        <w:t>התשפ"ד</w:t>
      </w:r>
      <w:proofErr w:type="spellEnd"/>
      <w:r>
        <w:rPr>
          <w:rFonts w:hint="cs"/>
          <w:rtl/>
        </w:rPr>
        <w:t>–</w:t>
      </w:r>
      <w:bookmarkStart w:id="9" w:name="_ETM_Q1_1011694"/>
      <w:bookmarkEnd w:id="9"/>
      <w:r>
        <w:rPr>
          <w:rtl/>
        </w:rPr>
        <w:t>2024 (מ/1766)</w:t>
      </w:r>
      <w:r w:rsidRPr="0082756B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8"/>
    </w:p>
    <w:p w:rsidR="0082756B" w:rsidRDefault="0082756B" w:rsidP="0082756B">
      <w:pPr>
        <w:pStyle w:val="KeepWithNext"/>
        <w:rPr>
          <w:rtl/>
        </w:rPr>
      </w:pPr>
    </w:p>
    <w:p w:rsidR="0045740A" w:rsidRDefault="0045740A" w:rsidP="0045740A">
      <w:pPr>
        <w:rPr>
          <w:rtl/>
        </w:rPr>
      </w:pPr>
      <w:bookmarkStart w:id="10" w:name="_ETM_Q1_752677"/>
      <w:bookmarkStart w:id="11" w:name="_ETM_Q1_315981"/>
      <w:bookmarkEnd w:id="10"/>
      <w:bookmarkEnd w:id="11"/>
    </w:p>
    <w:p w:rsidR="0045740A" w:rsidRDefault="0045740A" w:rsidP="0045740A">
      <w:pPr>
        <w:pStyle w:val="af6"/>
        <w:keepNext/>
        <w:rPr>
          <w:rtl/>
        </w:rPr>
      </w:pPr>
      <w:bookmarkStart w:id="12" w:name="ET_yor_5786_3"/>
      <w:r w:rsidRPr="0045740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574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"/>
    </w:p>
    <w:p w:rsidR="003B5A36" w:rsidRDefault="003B5A36" w:rsidP="003B5A36">
      <w:pPr>
        <w:rPr>
          <w:rtl/>
          <w:lang w:eastAsia="he-IL"/>
        </w:rPr>
      </w:pPr>
      <w:bookmarkStart w:id="13" w:name="_ETM_Q1_501968"/>
      <w:bookmarkStart w:id="14" w:name="_ETM_Q1_502028"/>
      <w:bookmarkEnd w:id="13"/>
      <w:bookmarkEnd w:id="14"/>
    </w:p>
    <w:p w:rsidR="00096701" w:rsidRDefault="00947224" w:rsidP="003B5A36">
      <w:pPr>
        <w:rPr>
          <w:rtl/>
          <w:lang w:eastAsia="he-IL"/>
        </w:rPr>
      </w:pPr>
      <w:bookmarkStart w:id="15" w:name="_ETM_Q1_517124"/>
      <w:bookmarkStart w:id="16" w:name="_ETM_Q1_517184"/>
      <w:bookmarkEnd w:id="15"/>
      <w:bookmarkEnd w:id="16"/>
      <w:r>
        <w:rPr>
          <w:rFonts w:hint="cs"/>
          <w:rtl/>
          <w:lang w:eastAsia="he-IL"/>
        </w:rPr>
        <w:t>בוקר טוב,</w:t>
      </w:r>
      <w:r w:rsidR="00096701">
        <w:rPr>
          <w:rFonts w:hint="cs"/>
          <w:rtl/>
          <w:lang w:eastAsia="he-IL"/>
        </w:rPr>
        <w:t xml:space="preserve"> אני </w:t>
      </w:r>
      <w:bookmarkStart w:id="17" w:name="_ETM_Q1_1133997"/>
      <w:bookmarkEnd w:id="17"/>
      <w:r w:rsidR="00096701">
        <w:rPr>
          <w:rFonts w:hint="cs"/>
          <w:rtl/>
          <w:lang w:eastAsia="he-IL"/>
        </w:rPr>
        <w:t xml:space="preserve">מתכבד לפתוח את ישיבת ועדת הכנסת, על סדר היום: </w:t>
      </w:r>
      <w:r w:rsidR="00096701">
        <w:rPr>
          <w:rtl/>
        </w:rPr>
        <w:t xml:space="preserve">הצעת חוק הכנסת (תיקון מס' 53) (ערעור על החלטה בדבר פרישה מסיעה), </w:t>
      </w:r>
      <w:proofErr w:type="spellStart"/>
      <w:r w:rsidR="00096701">
        <w:rPr>
          <w:rtl/>
        </w:rPr>
        <w:t>התשפ"ד</w:t>
      </w:r>
      <w:proofErr w:type="spellEnd"/>
      <w:r w:rsidR="00096701">
        <w:rPr>
          <w:rtl/>
        </w:rPr>
        <w:t>–2024, כ/1021</w:t>
      </w:r>
      <w:r w:rsidR="00096701">
        <w:rPr>
          <w:rFonts w:hint="cs"/>
          <w:rtl/>
          <w:lang w:eastAsia="he-IL"/>
        </w:rPr>
        <w:t xml:space="preserve">. </w:t>
      </w:r>
      <w:bookmarkStart w:id="18" w:name="_ETM_Q1_1149516"/>
      <w:bookmarkEnd w:id="18"/>
      <w:r w:rsidR="00096701">
        <w:rPr>
          <w:rFonts w:hint="cs"/>
          <w:rtl/>
          <w:lang w:eastAsia="he-IL"/>
        </w:rPr>
        <w:t xml:space="preserve">הצעה מטעם הוועדה לאור פנייתה של היועצת המשפטית לכנסת. </w:t>
      </w:r>
    </w:p>
    <w:p w:rsidR="00096701" w:rsidRDefault="00096701" w:rsidP="003B5A36">
      <w:pPr>
        <w:rPr>
          <w:rtl/>
          <w:lang w:eastAsia="he-IL"/>
        </w:rPr>
      </w:pPr>
      <w:bookmarkStart w:id="19" w:name="_ETM_Q1_1157052"/>
      <w:bookmarkStart w:id="20" w:name="_ETM_Q1_1157109"/>
      <w:bookmarkEnd w:id="19"/>
      <w:bookmarkEnd w:id="20"/>
    </w:p>
    <w:p w:rsidR="00096701" w:rsidRDefault="00096701" w:rsidP="003B5A36">
      <w:pPr>
        <w:rPr>
          <w:rtl/>
          <w:lang w:eastAsia="he-IL"/>
        </w:rPr>
      </w:pPr>
      <w:bookmarkStart w:id="21" w:name="_ETM_Q1_1157258"/>
      <w:bookmarkStart w:id="22" w:name="_ETM_Q1_1157298"/>
      <w:bookmarkEnd w:id="21"/>
      <w:bookmarkEnd w:id="22"/>
      <w:r>
        <w:rPr>
          <w:rFonts w:hint="cs"/>
          <w:rtl/>
          <w:lang w:eastAsia="he-IL"/>
        </w:rPr>
        <w:t xml:space="preserve">בקשות </w:t>
      </w:r>
      <w:bookmarkStart w:id="23" w:name="_ETM_Q1_1160855"/>
      <w:bookmarkEnd w:id="23"/>
      <w:r>
        <w:rPr>
          <w:rFonts w:hint="cs"/>
          <w:rtl/>
          <w:lang w:eastAsia="he-IL"/>
        </w:rPr>
        <w:t>לדבר, נופר?</w:t>
      </w:r>
    </w:p>
    <w:p w:rsidR="00096701" w:rsidRDefault="00096701" w:rsidP="003B5A36">
      <w:pPr>
        <w:rPr>
          <w:rtl/>
          <w:lang w:eastAsia="he-IL"/>
        </w:rPr>
      </w:pPr>
      <w:bookmarkStart w:id="24" w:name="_ETM_Q1_1165014"/>
      <w:bookmarkStart w:id="25" w:name="_ETM_Q1_1165069"/>
      <w:bookmarkEnd w:id="24"/>
      <w:bookmarkEnd w:id="25"/>
    </w:p>
    <w:p w:rsidR="006B307F" w:rsidRDefault="006B307F" w:rsidP="006B307F">
      <w:pPr>
        <w:pStyle w:val="a4"/>
        <w:keepNext/>
        <w:rPr>
          <w:rtl/>
        </w:rPr>
      </w:pPr>
      <w:bookmarkStart w:id="26" w:name="ET_speaker_נופר_בוכשטב_15"/>
      <w:r w:rsidRPr="006B307F">
        <w:rPr>
          <w:rStyle w:val="TagStyle"/>
          <w:rtl/>
        </w:rPr>
        <w:t xml:space="preserve"> &lt;&lt; דובר &gt;&gt; </w:t>
      </w:r>
      <w:r>
        <w:rPr>
          <w:rtl/>
        </w:rPr>
        <w:t xml:space="preserve">נופר </w:t>
      </w:r>
      <w:proofErr w:type="spellStart"/>
      <w:r>
        <w:rPr>
          <w:rtl/>
        </w:rPr>
        <w:t>בוכשטב</w:t>
      </w:r>
      <w:proofErr w:type="spellEnd"/>
      <w:r>
        <w:rPr>
          <w:rtl/>
        </w:rPr>
        <w:t>:</w:t>
      </w:r>
      <w:r w:rsidRPr="006B30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"/>
    </w:p>
    <w:p w:rsidR="006B307F" w:rsidRDefault="006B307F" w:rsidP="006B307F">
      <w:pPr>
        <w:pStyle w:val="KeepWithNext"/>
        <w:rPr>
          <w:rtl/>
          <w:lang w:eastAsia="he-IL"/>
        </w:rPr>
      </w:pPr>
    </w:p>
    <w:p w:rsidR="006B307F" w:rsidRDefault="00E95495" w:rsidP="006B307F">
      <w:pPr>
        <w:rPr>
          <w:rtl/>
          <w:lang w:eastAsia="he-IL"/>
        </w:rPr>
      </w:pPr>
      <w:bookmarkStart w:id="27" w:name="_ETM_Q1_1149643"/>
      <w:bookmarkEnd w:id="27"/>
      <w:r>
        <w:rPr>
          <w:rFonts w:hint="cs"/>
          <w:rtl/>
          <w:lang w:eastAsia="he-IL"/>
        </w:rPr>
        <w:t xml:space="preserve">באנו לדבר אבל אין פה יותר מדי </w:t>
      </w:r>
      <w:bookmarkStart w:id="28" w:name="_ETM_Q1_1166346"/>
      <w:bookmarkEnd w:id="28"/>
      <w:r>
        <w:rPr>
          <w:rFonts w:hint="cs"/>
          <w:rtl/>
          <w:lang w:eastAsia="he-IL"/>
        </w:rPr>
        <w:t>קהל. אז נפנה ישירות לנוכחים.</w:t>
      </w:r>
    </w:p>
    <w:p w:rsidR="00E95495" w:rsidRDefault="00E95495" w:rsidP="006B307F">
      <w:pPr>
        <w:rPr>
          <w:rtl/>
          <w:lang w:eastAsia="he-IL"/>
        </w:rPr>
      </w:pPr>
      <w:bookmarkStart w:id="29" w:name="_ETM_Q1_1168036"/>
      <w:bookmarkStart w:id="30" w:name="_ETM_Q1_1168106"/>
      <w:bookmarkEnd w:id="29"/>
      <w:bookmarkEnd w:id="30"/>
    </w:p>
    <w:p w:rsidR="00E95495" w:rsidRDefault="00E95495" w:rsidP="00E95495">
      <w:pPr>
        <w:pStyle w:val="af6"/>
        <w:keepNext/>
        <w:rPr>
          <w:rtl/>
        </w:rPr>
      </w:pPr>
      <w:bookmarkStart w:id="31" w:name="ET_yor_5786_16"/>
      <w:r w:rsidRPr="00E9549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954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"/>
    </w:p>
    <w:p w:rsidR="00E95495" w:rsidRDefault="00E95495" w:rsidP="00E95495">
      <w:pPr>
        <w:pStyle w:val="KeepWithNext"/>
        <w:rPr>
          <w:rtl/>
          <w:lang w:eastAsia="he-IL"/>
        </w:rPr>
      </w:pPr>
    </w:p>
    <w:p w:rsidR="00E95495" w:rsidRDefault="00E95495" w:rsidP="00E95495">
      <w:pPr>
        <w:rPr>
          <w:rtl/>
          <w:lang w:eastAsia="he-IL"/>
        </w:rPr>
      </w:pPr>
      <w:bookmarkStart w:id="32" w:name="_ETM_Q1_1169044"/>
      <w:bookmarkEnd w:id="32"/>
      <w:r>
        <w:rPr>
          <w:rFonts w:hint="cs"/>
          <w:rtl/>
          <w:lang w:eastAsia="he-IL"/>
        </w:rPr>
        <w:t xml:space="preserve">זה דיון קצר, אחרי זה יש </w:t>
      </w:r>
      <w:bookmarkStart w:id="33" w:name="_ETM_Q1_1170441"/>
      <w:bookmarkEnd w:id="33"/>
      <w:r>
        <w:rPr>
          <w:rFonts w:hint="cs"/>
          <w:rtl/>
          <w:lang w:eastAsia="he-IL"/>
        </w:rPr>
        <w:t xml:space="preserve">לנו דיון על חקיקה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אולי אתן רוצות לחכות? אני מניח שיגיעו ח"כים.</w:t>
      </w:r>
    </w:p>
    <w:p w:rsidR="00E95495" w:rsidRDefault="00E95495" w:rsidP="00E95495">
      <w:pPr>
        <w:rPr>
          <w:rtl/>
          <w:lang w:eastAsia="he-IL"/>
        </w:rPr>
      </w:pPr>
      <w:bookmarkStart w:id="34" w:name="_ETM_Q1_1177891"/>
      <w:bookmarkStart w:id="35" w:name="_ETM_Q1_1177947"/>
      <w:bookmarkEnd w:id="34"/>
      <w:bookmarkEnd w:id="35"/>
    </w:p>
    <w:p w:rsidR="00E95495" w:rsidRDefault="00E95495" w:rsidP="00E95495">
      <w:pPr>
        <w:pStyle w:val="a4"/>
        <w:keepNext/>
        <w:rPr>
          <w:rtl/>
        </w:rPr>
      </w:pPr>
      <w:bookmarkStart w:id="36" w:name="ET_speaker_נופר_בוכשטב_17"/>
      <w:r w:rsidRPr="00E95495">
        <w:rPr>
          <w:rStyle w:val="TagStyle"/>
          <w:rtl/>
        </w:rPr>
        <w:t xml:space="preserve"> &lt;&lt; דובר &gt;&gt; </w:t>
      </w:r>
      <w:r>
        <w:rPr>
          <w:rtl/>
        </w:rPr>
        <w:t xml:space="preserve">נופר </w:t>
      </w:r>
      <w:proofErr w:type="spellStart"/>
      <w:r>
        <w:rPr>
          <w:rtl/>
        </w:rPr>
        <w:t>בוכשטב</w:t>
      </w:r>
      <w:proofErr w:type="spellEnd"/>
      <w:r>
        <w:rPr>
          <w:rtl/>
        </w:rPr>
        <w:t>:</w:t>
      </w:r>
      <w:r w:rsidRPr="00E954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"/>
    </w:p>
    <w:p w:rsidR="00E95495" w:rsidRDefault="00E95495" w:rsidP="00E95495">
      <w:pPr>
        <w:pStyle w:val="KeepWithNext"/>
        <w:rPr>
          <w:rtl/>
          <w:lang w:eastAsia="he-IL"/>
        </w:rPr>
      </w:pPr>
    </w:p>
    <w:p w:rsidR="00E95495" w:rsidRDefault="00E95495" w:rsidP="00E95495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אני חושבת שנחכה.</w:t>
      </w:r>
    </w:p>
    <w:p w:rsidR="00E95495" w:rsidRDefault="00E95495" w:rsidP="00E95495">
      <w:pPr>
        <w:rPr>
          <w:rtl/>
          <w:lang w:eastAsia="he-IL"/>
        </w:rPr>
      </w:pPr>
      <w:bookmarkStart w:id="37" w:name="_ETM_Q1_1180673"/>
      <w:bookmarkStart w:id="38" w:name="_ETM_Q1_1180723"/>
      <w:bookmarkEnd w:id="37"/>
      <w:bookmarkEnd w:id="38"/>
    </w:p>
    <w:p w:rsidR="00E95495" w:rsidRDefault="00E95495" w:rsidP="00E95495">
      <w:pPr>
        <w:pStyle w:val="af6"/>
        <w:keepNext/>
        <w:rPr>
          <w:rtl/>
        </w:rPr>
      </w:pPr>
      <w:bookmarkStart w:id="39" w:name="ET_yor_5786_18"/>
      <w:r w:rsidRPr="00E9549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954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"/>
    </w:p>
    <w:p w:rsidR="00E95495" w:rsidRDefault="00E95495" w:rsidP="00E95495">
      <w:pPr>
        <w:pStyle w:val="KeepWithNext"/>
        <w:rPr>
          <w:rtl/>
          <w:lang w:eastAsia="he-IL"/>
        </w:rPr>
      </w:pPr>
    </w:p>
    <w:p w:rsidR="00E95495" w:rsidRDefault="00E95495" w:rsidP="00E95495">
      <w:pPr>
        <w:rPr>
          <w:rtl/>
          <w:lang w:eastAsia="he-IL"/>
        </w:rPr>
      </w:pPr>
      <w:bookmarkStart w:id="40" w:name="_ETM_Q1_1181924"/>
      <w:bookmarkEnd w:id="40"/>
      <w:r>
        <w:rPr>
          <w:rFonts w:hint="cs"/>
          <w:rtl/>
          <w:lang w:eastAsia="he-IL"/>
        </w:rPr>
        <w:t>ב-11:30, בסדר?</w:t>
      </w:r>
      <w:r w:rsidR="008D3AD4">
        <w:rPr>
          <w:rFonts w:hint="cs"/>
          <w:rtl/>
          <w:lang w:eastAsia="he-IL"/>
        </w:rPr>
        <w:t xml:space="preserve"> טוב.</w:t>
      </w:r>
    </w:p>
    <w:p w:rsidR="008D3AD4" w:rsidRDefault="008D3AD4" w:rsidP="00E95495">
      <w:pPr>
        <w:rPr>
          <w:rtl/>
          <w:lang w:eastAsia="he-IL"/>
        </w:rPr>
      </w:pPr>
      <w:bookmarkStart w:id="41" w:name="_ETM_Q1_1185512"/>
      <w:bookmarkStart w:id="42" w:name="_ETM_Q1_1185568"/>
      <w:bookmarkEnd w:id="41"/>
      <w:bookmarkEnd w:id="42"/>
    </w:p>
    <w:p w:rsidR="008D3AD4" w:rsidRPr="00E95495" w:rsidRDefault="008D3AD4" w:rsidP="00E95495">
      <w:pPr>
        <w:rPr>
          <w:rtl/>
          <w:lang w:eastAsia="he-IL"/>
        </w:rPr>
      </w:pPr>
      <w:bookmarkStart w:id="43" w:name="_ETM_Q1_1185830"/>
      <w:bookmarkStart w:id="44" w:name="_ETM_Q1_1185872"/>
      <w:bookmarkEnd w:id="43"/>
      <w:bookmarkEnd w:id="44"/>
      <w:r>
        <w:rPr>
          <w:rFonts w:hint="cs"/>
          <w:rtl/>
          <w:lang w:eastAsia="he-IL"/>
        </w:rPr>
        <w:t>שגית?</w:t>
      </w:r>
    </w:p>
    <w:p w:rsidR="00724D53" w:rsidRDefault="00724D53" w:rsidP="003B5A36">
      <w:pPr>
        <w:rPr>
          <w:rtl/>
          <w:lang w:eastAsia="he-IL"/>
        </w:rPr>
      </w:pPr>
      <w:bookmarkStart w:id="45" w:name="_ETM_Q1_1191929"/>
      <w:bookmarkStart w:id="46" w:name="_ETM_Q1_1191981"/>
      <w:bookmarkStart w:id="47" w:name="_ETM_Q1_1196201"/>
      <w:bookmarkStart w:id="48" w:name="_ETM_Q1_1196246"/>
      <w:bookmarkEnd w:id="45"/>
      <w:bookmarkEnd w:id="46"/>
      <w:bookmarkEnd w:id="47"/>
      <w:bookmarkEnd w:id="48"/>
    </w:p>
    <w:p w:rsidR="00724D53" w:rsidRDefault="00724D53" w:rsidP="00724D53">
      <w:pPr>
        <w:pStyle w:val="a4"/>
        <w:keepNext/>
        <w:rPr>
          <w:rtl/>
        </w:rPr>
      </w:pPr>
      <w:bookmarkStart w:id="49" w:name="_ETM_Q1_1144634"/>
      <w:bookmarkStart w:id="50" w:name="_ETM_Q1_1144699"/>
      <w:bookmarkStart w:id="51" w:name="ET_speaker_שגית_אפיק_9"/>
      <w:bookmarkEnd w:id="49"/>
      <w:bookmarkEnd w:id="50"/>
      <w:r w:rsidRPr="00724D53">
        <w:rPr>
          <w:rStyle w:val="TagStyle"/>
          <w:rtl/>
        </w:rPr>
        <w:t xml:space="preserve">&lt;&lt; דובר &gt;&gt; </w:t>
      </w:r>
      <w:r>
        <w:rPr>
          <w:rtl/>
        </w:rPr>
        <w:t>שגית אפיק:</w:t>
      </w:r>
      <w:r w:rsidRPr="00724D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"/>
    </w:p>
    <w:p w:rsidR="00724D53" w:rsidRDefault="00724D53" w:rsidP="00724D53">
      <w:pPr>
        <w:pStyle w:val="KeepWithNext"/>
        <w:rPr>
          <w:rtl/>
          <w:lang w:eastAsia="he-IL"/>
        </w:rPr>
      </w:pPr>
    </w:p>
    <w:p w:rsidR="005B0B9D" w:rsidRDefault="008D3AD4" w:rsidP="005B0B9D">
      <w:pPr>
        <w:rPr>
          <w:rtl/>
          <w:lang w:eastAsia="he-IL"/>
        </w:rPr>
      </w:pPr>
      <w:bookmarkStart w:id="52" w:name="_ETM_Q1_1200981"/>
      <w:bookmarkEnd w:id="52"/>
      <w:r>
        <w:rPr>
          <w:rFonts w:hint="cs"/>
          <w:rtl/>
          <w:lang w:eastAsia="he-IL"/>
        </w:rPr>
        <w:t xml:space="preserve">כמו שהסברנו </w:t>
      </w:r>
      <w:bookmarkStart w:id="53" w:name="_ETM_Q1_1190281"/>
      <w:bookmarkEnd w:id="53"/>
      <w:r>
        <w:rPr>
          <w:rFonts w:hint="cs"/>
          <w:rtl/>
          <w:lang w:eastAsia="he-IL"/>
        </w:rPr>
        <w:t xml:space="preserve">בהכנה לקריאה הראשונה, החקיקה הזאת באה להסדיר עניין טכני יחסית </w:t>
      </w:r>
      <w:bookmarkStart w:id="54" w:name="_ETM_Q1_1197194"/>
      <w:bookmarkEnd w:id="54"/>
      <w:r>
        <w:rPr>
          <w:rFonts w:hint="cs"/>
          <w:rtl/>
          <w:lang w:eastAsia="he-IL"/>
        </w:rPr>
        <w:t xml:space="preserve">של סדרי הדיון בערעור ביחס להחלטת ועדת הכנסת </w:t>
      </w:r>
      <w:r w:rsidR="00B5412C">
        <w:rPr>
          <w:rFonts w:hint="cs"/>
          <w:rtl/>
          <w:lang w:eastAsia="he-IL"/>
        </w:rPr>
        <w:t xml:space="preserve">על פרישת </w:t>
      </w:r>
      <w:bookmarkStart w:id="55" w:name="_ETM_Q1_1208714"/>
      <w:bookmarkEnd w:id="55"/>
      <w:r w:rsidR="00B5412C">
        <w:rPr>
          <w:rFonts w:hint="cs"/>
          <w:rtl/>
          <w:lang w:eastAsia="he-IL"/>
        </w:rPr>
        <w:t xml:space="preserve">חבר הכנסת. ההצעה קובעת שלושה תיקונים שהם פרי הניסיון שהעלה </w:t>
      </w:r>
      <w:bookmarkStart w:id="56" w:name="_ETM_Q1_1220197"/>
      <w:bookmarkEnd w:id="56"/>
      <w:r w:rsidR="00B5412C">
        <w:rPr>
          <w:rFonts w:hint="cs"/>
          <w:rtl/>
          <w:lang w:eastAsia="he-IL"/>
        </w:rPr>
        <w:t xml:space="preserve">קשיים מערעור בכנסת הקודמת על החלטת ועדת הכנסת על פרישה </w:t>
      </w:r>
      <w:bookmarkStart w:id="57" w:name="_ETM_Q1_1227937"/>
      <w:bookmarkEnd w:id="57"/>
      <w:r w:rsidR="00B5412C">
        <w:rPr>
          <w:rFonts w:hint="cs"/>
          <w:rtl/>
          <w:lang w:eastAsia="he-IL"/>
        </w:rPr>
        <w:t xml:space="preserve">של חבר הכנסת. והתיקונים </w:t>
      </w:r>
      <w:r w:rsidR="00C32996">
        <w:rPr>
          <w:rFonts w:hint="cs"/>
          <w:rtl/>
          <w:lang w:eastAsia="he-IL"/>
        </w:rPr>
        <w:t xml:space="preserve">הם למעשה: </w:t>
      </w:r>
      <w:r w:rsidR="005B0B9D">
        <w:rPr>
          <w:rFonts w:hint="cs"/>
          <w:rtl/>
          <w:lang w:eastAsia="he-IL"/>
        </w:rPr>
        <w:t>הנושא הראשון</w:t>
      </w:r>
      <w:r w:rsidR="00C32996">
        <w:rPr>
          <w:rFonts w:hint="cs"/>
          <w:rtl/>
          <w:lang w:eastAsia="he-IL"/>
        </w:rPr>
        <w:t>,</w:t>
      </w:r>
      <w:r w:rsidR="00B5412C">
        <w:rPr>
          <w:rFonts w:hint="cs"/>
          <w:rtl/>
          <w:lang w:eastAsia="he-IL"/>
        </w:rPr>
        <w:t xml:space="preserve"> העברת</w:t>
      </w:r>
      <w:r w:rsidR="00C32996">
        <w:rPr>
          <w:rFonts w:hint="cs"/>
          <w:rtl/>
          <w:lang w:eastAsia="he-IL"/>
        </w:rPr>
        <w:t xml:space="preserve"> הערעור מבית המשפט המחוזי בירושלים לבית המשפט </w:t>
      </w:r>
      <w:bookmarkStart w:id="58" w:name="_ETM_Q1_1234343"/>
      <w:bookmarkEnd w:id="58"/>
      <w:r w:rsidR="00C32996">
        <w:rPr>
          <w:rFonts w:hint="cs"/>
          <w:rtl/>
          <w:lang w:eastAsia="he-IL"/>
        </w:rPr>
        <w:t>העליון</w:t>
      </w:r>
      <w:bookmarkStart w:id="59" w:name="_ETM_Q1_1237020"/>
      <w:bookmarkEnd w:id="59"/>
      <w:r w:rsidR="00C32996">
        <w:rPr>
          <w:rFonts w:hint="cs"/>
          <w:rtl/>
          <w:lang w:eastAsia="he-IL"/>
        </w:rPr>
        <w:t xml:space="preserve"> שהוא הערכאה המוסמכת לדון בנושאים ציבוריים-פוליטיים מהסוג </w:t>
      </w:r>
      <w:bookmarkStart w:id="60" w:name="_ETM_Q1_1245021"/>
      <w:bookmarkEnd w:id="60"/>
      <w:r w:rsidR="00416A17">
        <w:rPr>
          <w:rFonts w:hint="cs"/>
          <w:rtl/>
          <w:lang w:eastAsia="he-IL"/>
        </w:rPr>
        <w:t>הזה,</w:t>
      </w:r>
      <w:r w:rsidR="00C32996">
        <w:rPr>
          <w:rFonts w:hint="cs"/>
          <w:rtl/>
          <w:lang w:eastAsia="he-IL"/>
        </w:rPr>
        <w:t xml:space="preserve"> ונכון שהוא זה </w:t>
      </w:r>
      <w:r w:rsidR="00416A17">
        <w:rPr>
          <w:rFonts w:hint="cs"/>
          <w:rtl/>
          <w:lang w:eastAsia="he-IL"/>
        </w:rPr>
        <w:t>ש</w:t>
      </w:r>
      <w:r w:rsidR="00C32996">
        <w:rPr>
          <w:rFonts w:hint="cs"/>
          <w:rtl/>
          <w:lang w:eastAsia="he-IL"/>
        </w:rPr>
        <w:t xml:space="preserve">ידון גם בערעור הזה. </w:t>
      </w:r>
      <w:r w:rsidR="005B0B9D">
        <w:rPr>
          <w:rFonts w:hint="cs"/>
          <w:rtl/>
          <w:lang w:eastAsia="he-IL"/>
        </w:rPr>
        <w:t xml:space="preserve">הנושא </w:t>
      </w:r>
      <w:bookmarkStart w:id="61" w:name="_ETM_Q1_1254034"/>
      <w:bookmarkEnd w:id="61"/>
      <w:r w:rsidR="005B0B9D">
        <w:rPr>
          <w:rFonts w:hint="cs"/>
          <w:rtl/>
          <w:lang w:eastAsia="he-IL"/>
        </w:rPr>
        <w:t xml:space="preserve">השני הוא מי רשאי להגיש את הערעור, וזה בעצם </w:t>
      </w:r>
      <w:bookmarkStart w:id="62" w:name="_ETM_Q1_1254095"/>
      <w:bookmarkEnd w:id="62"/>
      <w:r w:rsidR="005B0B9D">
        <w:rPr>
          <w:rFonts w:hint="cs"/>
          <w:rtl/>
          <w:lang w:eastAsia="he-IL"/>
        </w:rPr>
        <w:t xml:space="preserve">חבר הכנסת הרלוונטי שלגביו ניתנה החלטת ועדת הכנסת על הפרישה </w:t>
      </w:r>
      <w:bookmarkStart w:id="63" w:name="_ETM_Q1_1263223"/>
      <w:bookmarkEnd w:id="63"/>
      <w:r w:rsidR="005B0B9D">
        <w:rPr>
          <w:rFonts w:hint="cs"/>
          <w:rtl/>
          <w:lang w:eastAsia="he-IL"/>
        </w:rPr>
        <w:t xml:space="preserve">או הסיעה שלו בלבד. יתר הגורמים הם לא רלוונטיים לצורך </w:t>
      </w:r>
      <w:bookmarkStart w:id="64" w:name="_ETM_Q1_1271264"/>
      <w:bookmarkEnd w:id="64"/>
      <w:r w:rsidR="005B0B9D">
        <w:rPr>
          <w:rFonts w:hint="cs"/>
          <w:rtl/>
          <w:lang w:eastAsia="he-IL"/>
        </w:rPr>
        <w:t>העניין.</w:t>
      </w:r>
    </w:p>
    <w:p w:rsidR="005B0B9D" w:rsidRDefault="005B0B9D" w:rsidP="005B0B9D">
      <w:pPr>
        <w:rPr>
          <w:rtl/>
          <w:lang w:eastAsia="he-IL"/>
        </w:rPr>
      </w:pPr>
    </w:p>
    <w:p w:rsidR="008D3AD4" w:rsidRDefault="005B0B9D" w:rsidP="005B0B9D">
      <w:pPr>
        <w:rPr>
          <w:rtl/>
          <w:lang w:eastAsia="he-IL"/>
        </w:rPr>
      </w:pPr>
      <w:bookmarkStart w:id="65" w:name="_ETM_Q1_1269649"/>
      <w:bookmarkStart w:id="66" w:name="_ETM_Q1_1269703"/>
      <w:bookmarkEnd w:id="65"/>
      <w:bookmarkEnd w:id="66"/>
      <w:r>
        <w:rPr>
          <w:rFonts w:hint="cs"/>
          <w:rtl/>
          <w:lang w:eastAsia="he-IL"/>
        </w:rPr>
        <w:t xml:space="preserve"> הנושא השלישי הוא המועד להגשת הערעור. כיום החקיקה </w:t>
      </w:r>
      <w:bookmarkStart w:id="67" w:name="_ETM_Q1_1278217"/>
      <w:bookmarkEnd w:id="67"/>
      <w:r>
        <w:rPr>
          <w:rFonts w:hint="cs"/>
          <w:rtl/>
          <w:lang w:eastAsia="he-IL"/>
        </w:rPr>
        <w:t xml:space="preserve">קובעת שיש להגיש את הערעור באופן סמוך, יחד עם זאת, </w:t>
      </w:r>
      <w:bookmarkStart w:id="68" w:name="_ETM_Q1_1281724"/>
      <w:bookmarkEnd w:id="68"/>
      <w:r>
        <w:rPr>
          <w:rFonts w:hint="cs"/>
          <w:rtl/>
          <w:lang w:eastAsia="he-IL"/>
        </w:rPr>
        <w:t>אין קבי</w:t>
      </w:r>
      <w:r w:rsidR="000A7193">
        <w:rPr>
          <w:rFonts w:hint="cs"/>
          <w:rtl/>
          <w:lang w:eastAsia="he-IL"/>
        </w:rPr>
        <w:t>עה לא בחוק ולא בתקנון</w:t>
      </w:r>
      <w:r>
        <w:rPr>
          <w:rFonts w:hint="cs"/>
          <w:rtl/>
          <w:lang w:eastAsia="he-IL"/>
        </w:rPr>
        <w:t xml:space="preserve"> ביחס לסדרי הדין </w:t>
      </w:r>
      <w:bookmarkStart w:id="69" w:name="_ETM_Q1_1289354"/>
      <w:bookmarkEnd w:id="69"/>
      <w:r w:rsidR="000A7193">
        <w:rPr>
          <w:rFonts w:hint="cs"/>
          <w:rtl/>
          <w:lang w:eastAsia="he-IL"/>
        </w:rPr>
        <w:t>למועדים.</w:t>
      </w:r>
      <w:r>
        <w:rPr>
          <w:rFonts w:hint="cs"/>
          <w:rtl/>
          <w:lang w:eastAsia="he-IL"/>
        </w:rPr>
        <w:t xml:space="preserve"> וכתוצאה מכך נוצר מצב שתקנות </w:t>
      </w:r>
      <w:bookmarkStart w:id="70" w:name="_ETM_Q1_1294948"/>
      <w:bookmarkEnd w:id="70"/>
      <w:r>
        <w:rPr>
          <w:rFonts w:hint="cs"/>
          <w:rtl/>
          <w:lang w:eastAsia="he-IL"/>
        </w:rPr>
        <w:t xml:space="preserve">סדר הדין האזרחי שחלו הביאו לכך שהערעור יכול להיות גם </w:t>
      </w:r>
      <w:bookmarkStart w:id="71" w:name="_ETM_Q1_1304271"/>
      <w:bookmarkEnd w:id="71"/>
      <w:r>
        <w:rPr>
          <w:rFonts w:hint="cs"/>
          <w:rtl/>
          <w:lang w:eastAsia="he-IL"/>
        </w:rPr>
        <w:t xml:space="preserve">מוגש שלא בסמיכות להחלטת ועדת הכנסת ולכן כאן נקבע באופן </w:t>
      </w:r>
      <w:bookmarkStart w:id="72" w:name="_ETM_Q1_1310285"/>
      <w:bookmarkEnd w:id="72"/>
      <w:r>
        <w:rPr>
          <w:rFonts w:hint="cs"/>
          <w:rtl/>
          <w:lang w:eastAsia="he-IL"/>
        </w:rPr>
        <w:t>ברור שהערעור יהיה</w:t>
      </w:r>
      <w:r w:rsidR="0030557F">
        <w:rPr>
          <w:rFonts w:hint="cs"/>
          <w:rtl/>
          <w:lang w:eastAsia="he-IL"/>
        </w:rPr>
        <w:t xml:space="preserve"> מוגש בתוך שבועיים ממועד ההחלטה, ופסק </w:t>
      </w:r>
      <w:bookmarkStart w:id="73" w:name="_ETM_Q1_1313449"/>
      <w:bookmarkEnd w:id="73"/>
      <w:r w:rsidR="0030557F">
        <w:rPr>
          <w:rFonts w:hint="cs"/>
          <w:rtl/>
          <w:lang w:eastAsia="he-IL"/>
        </w:rPr>
        <w:t xml:space="preserve">הדין גם הוא יינתן בהקדם האפשרי ולא יאוחר משלושים ימים </w:t>
      </w:r>
      <w:bookmarkStart w:id="74" w:name="_ETM_Q1_1317938"/>
      <w:bookmarkEnd w:id="74"/>
      <w:r w:rsidR="0030557F">
        <w:rPr>
          <w:rFonts w:hint="cs"/>
          <w:rtl/>
          <w:lang w:eastAsia="he-IL"/>
        </w:rPr>
        <w:t>מיום הגשת הערעור.</w:t>
      </w:r>
      <w:bookmarkStart w:id="75" w:name="_ETM_Q1_1318042"/>
      <w:bookmarkEnd w:id="75"/>
    </w:p>
    <w:p w:rsidR="0030557F" w:rsidRDefault="0030557F" w:rsidP="005B0B9D">
      <w:pPr>
        <w:rPr>
          <w:rtl/>
          <w:lang w:eastAsia="he-IL"/>
        </w:rPr>
      </w:pPr>
      <w:bookmarkStart w:id="76" w:name="_ETM_Q1_1318099"/>
      <w:bookmarkEnd w:id="76"/>
    </w:p>
    <w:p w:rsidR="0030557F" w:rsidRDefault="0030557F" w:rsidP="005B0B9D">
      <w:pPr>
        <w:rPr>
          <w:rtl/>
          <w:lang w:eastAsia="he-IL"/>
        </w:rPr>
      </w:pPr>
      <w:bookmarkStart w:id="77" w:name="_ETM_Q1_1318220"/>
      <w:bookmarkStart w:id="78" w:name="_ETM_Q1_1318269"/>
      <w:bookmarkEnd w:id="77"/>
      <w:bookmarkEnd w:id="78"/>
      <w:r>
        <w:rPr>
          <w:rFonts w:hint="cs"/>
          <w:rtl/>
          <w:lang w:eastAsia="he-IL"/>
        </w:rPr>
        <w:t xml:space="preserve">אדוני היושב-ראש, ביקשתי למעשה שתקדם את </w:t>
      </w:r>
      <w:bookmarkStart w:id="79" w:name="_ETM_Q1_1325569"/>
      <w:bookmarkEnd w:id="79"/>
      <w:r>
        <w:rPr>
          <w:rFonts w:hint="cs"/>
          <w:rtl/>
          <w:lang w:eastAsia="he-IL"/>
        </w:rPr>
        <w:t xml:space="preserve">הצעת החוק הזאת בוועדת הכנסת כהצעה מטעם ועדה, בהמשך </w:t>
      </w:r>
      <w:bookmarkStart w:id="80" w:name="_ETM_Q1_1325848"/>
      <w:bookmarkEnd w:id="80"/>
      <w:r>
        <w:rPr>
          <w:rFonts w:hint="cs"/>
          <w:rtl/>
          <w:lang w:eastAsia="he-IL"/>
        </w:rPr>
        <w:t>להתחייבות שנתתי לבית המשפט העליון באותה סוגיה.</w:t>
      </w:r>
      <w:r w:rsidR="00275080">
        <w:rPr>
          <w:rFonts w:hint="cs"/>
          <w:rtl/>
          <w:lang w:eastAsia="he-IL"/>
        </w:rPr>
        <w:t xml:space="preserve"> וכן בהמשך להערות </w:t>
      </w:r>
      <w:bookmarkStart w:id="81" w:name="_ETM_Q1_1334307"/>
      <w:bookmarkEnd w:id="81"/>
      <w:r w:rsidR="00275080">
        <w:rPr>
          <w:rFonts w:hint="cs"/>
          <w:rtl/>
          <w:lang w:eastAsia="he-IL"/>
        </w:rPr>
        <w:t xml:space="preserve">בית המשפט באותו נושא שאכן המצב בעייתי וראוי לקבוע לגביו </w:t>
      </w:r>
      <w:bookmarkStart w:id="82" w:name="_ETM_Q1_1339491"/>
      <w:bookmarkEnd w:id="82"/>
      <w:r w:rsidR="00275080">
        <w:rPr>
          <w:rFonts w:hint="cs"/>
          <w:rtl/>
          <w:lang w:eastAsia="he-IL"/>
        </w:rPr>
        <w:t>הסדר. זה ההסדר המינימלי הטכני שנכון לעשות בעיתוי הזה כדי לפתור את הקשיים שהתגלעו.</w:t>
      </w:r>
    </w:p>
    <w:p w:rsidR="00C32996" w:rsidRDefault="00C32996" w:rsidP="00C32996">
      <w:pPr>
        <w:rPr>
          <w:rtl/>
          <w:lang w:eastAsia="he-IL"/>
        </w:rPr>
      </w:pPr>
      <w:bookmarkStart w:id="83" w:name="_ETM_Q1_1247597"/>
      <w:bookmarkStart w:id="84" w:name="_ETM_Q1_1247651"/>
      <w:bookmarkEnd w:id="83"/>
      <w:bookmarkEnd w:id="84"/>
    </w:p>
    <w:p w:rsidR="00751E57" w:rsidRDefault="00751E57" w:rsidP="00751E57">
      <w:pPr>
        <w:pStyle w:val="af6"/>
        <w:keepNext/>
        <w:rPr>
          <w:rtl/>
        </w:rPr>
      </w:pPr>
      <w:bookmarkStart w:id="85" w:name="ET_yor_5786_19"/>
      <w:r w:rsidRPr="00751E5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51E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"/>
    </w:p>
    <w:p w:rsidR="00751E57" w:rsidRDefault="00751E57" w:rsidP="00751E57">
      <w:pPr>
        <w:pStyle w:val="KeepWithNext"/>
        <w:rPr>
          <w:rtl/>
          <w:lang w:eastAsia="he-IL"/>
        </w:rPr>
      </w:pPr>
    </w:p>
    <w:p w:rsidR="00751E57" w:rsidRDefault="00751E57" w:rsidP="00751E57">
      <w:pPr>
        <w:rPr>
          <w:rtl/>
          <w:lang w:eastAsia="he-IL"/>
        </w:rPr>
      </w:pPr>
      <w:bookmarkStart w:id="86" w:name="_ETM_Q1_1351573"/>
      <w:bookmarkEnd w:id="8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תודה. מישהו רוצה להתייחס?</w:t>
      </w:r>
    </w:p>
    <w:p w:rsidR="00751E57" w:rsidRDefault="00751E57" w:rsidP="00751E57">
      <w:pPr>
        <w:rPr>
          <w:rtl/>
          <w:lang w:eastAsia="he-IL"/>
        </w:rPr>
      </w:pPr>
      <w:bookmarkStart w:id="87" w:name="_ETM_Q1_1356332"/>
      <w:bookmarkStart w:id="88" w:name="_ETM_Q1_1356393"/>
      <w:bookmarkEnd w:id="87"/>
      <w:bookmarkEnd w:id="88"/>
    </w:p>
    <w:p w:rsidR="00751E57" w:rsidRDefault="00751E57" w:rsidP="00751E57">
      <w:pPr>
        <w:pStyle w:val="af9"/>
        <w:keepNext/>
        <w:rPr>
          <w:rtl/>
          <w:lang w:eastAsia="he-IL"/>
        </w:rPr>
      </w:pPr>
      <w:bookmarkStart w:id="89" w:name="ET_guest_889494_20"/>
      <w:r w:rsidRPr="00751E57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עמי ברקוביץ:</w:t>
      </w:r>
      <w:r w:rsidRPr="00751E5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9"/>
    </w:p>
    <w:p w:rsidR="00751E57" w:rsidRDefault="00751E57" w:rsidP="00751E57">
      <w:pPr>
        <w:pStyle w:val="KeepWithNext"/>
        <w:rPr>
          <w:rtl/>
          <w:lang w:eastAsia="he-IL"/>
        </w:rPr>
      </w:pPr>
    </w:p>
    <w:p w:rsidR="00751E57" w:rsidRDefault="00751E57" w:rsidP="00751E57">
      <w:pPr>
        <w:rPr>
          <w:rtl/>
          <w:lang w:eastAsia="he-IL"/>
        </w:rPr>
      </w:pPr>
      <w:bookmarkStart w:id="90" w:name="_ETM_Q1_1358501"/>
      <w:bookmarkStart w:id="91" w:name="_ETM_Q1_1358544"/>
      <w:bookmarkEnd w:id="90"/>
      <w:bookmarkEnd w:id="91"/>
      <w:r>
        <w:rPr>
          <w:rFonts w:hint="cs"/>
          <w:rtl/>
          <w:lang w:eastAsia="he-IL"/>
        </w:rPr>
        <w:t xml:space="preserve">שמי </w:t>
      </w:r>
      <w:bookmarkStart w:id="92" w:name="_ETM_Q1_1360296"/>
      <w:bookmarkEnd w:id="92"/>
      <w:r>
        <w:rPr>
          <w:rFonts w:hint="cs"/>
          <w:rtl/>
          <w:lang w:eastAsia="he-IL"/>
        </w:rPr>
        <w:t xml:space="preserve">עמי ברקוביץ' ממשרד המשפטים, </w:t>
      </w:r>
      <w:bookmarkStart w:id="93" w:name="_ETM_Q1_1354605"/>
      <w:bookmarkEnd w:id="93"/>
    </w:p>
    <w:p w:rsidR="00751E57" w:rsidRDefault="00751E57" w:rsidP="00751E57">
      <w:pPr>
        <w:rPr>
          <w:rtl/>
          <w:lang w:eastAsia="he-IL"/>
        </w:rPr>
      </w:pPr>
      <w:bookmarkStart w:id="94" w:name="_ETM_Q1_1359841"/>
      <w:bookmarkStart w:id="95" w:name="_ETM_Q1_1359889"/>
      <w:bookmarkEnd w:id="94"/>
      <w:bookmarkEnd w:id="95"/>
    </w:p>
    <w:p w:rsidR="00751E57" w:rsidRDefault="00751E57" w:rsidP="00751E57">
      <w:pPr>
        <w:pStyle w:val="af6"/>
        <w:keepNext/>
        <w:rPr>
          <w:rtl/>
        </w:rPr>
      </w:pPr>
      <w:bookmarkStart w:id="96" w:name="ET_yor_5786_21"/>
      <w:r w:rsidRPr="00751E5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51E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"/>
    </w:p>
    <w:p w:rsidR="00751E57" w:rsidRDefault="00751E57" w:rsidP="00751E57">
      <w:pPr>
        <w:pStyle w:val="KeepWithNext"/>
        <w:rPr>
          <w:rtl/>
          <w:lang w:eastAsia="he-IL"/>
        </w:rPr>
      </w:pPr>
    </w:p>
    <w:p w:rsidR="00751E57" w:rsidRDefault="00751E57" w:rsidP="00751E57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שלום.</w:t>
      </w:r>
    </w:p>
    <w:p w:rsidR="00751E57" w:rsidRDefault="00751E57" w:rsidP="00751E57">
      <w:pPr>
        <w:rPr>
          <w:rtl/>
          <w:lang w:eastAsia="he-IL"/>
        </w:rPr>
      </w:pPr>
      <w:bookmarkStart w:id="97" w:name="_ETM_Q1_1355691"/>
      <w:bookmarkStart w:id="98" w:name="_ETM_Q1_1355742"/>
      <w:bookmarkEnd w:id="97"/>
      <w:bookmarkEnd w:id="98"/>
    </w:p>
    <w:p w:rsidR="00751E57" w:rsidRDefault="00751E57" w:rsidP="00751E57">
      <w:pPr>
        <w:pStyle w:val="-"/>
        <w:keepNext/>
        <w:rPr>
          <w:rtl/>
        </w:rPr>
      </w:pPr>
      <w:bookmarkStart w:id="99" w:name="ET_speakercontinue_889494_22"/>
      <w:r w:rsidRPr="00751E57">
        <w:rPr>
          <w:rStyle w:val="TagStyle"/>
          <w:rtl/>
        </w:rPr>
        <w:t xml:space="preserve"> &lt;&lt; דובר_המשך &gt;&gt; </w:t>
      </w:r>
      <w:r>
        <w:rPr>
          <w:rtl/>
        </w:rPr>
        <w:t>עמי ברקוביץ:</w:t>
      </w:r>
      <w:r w:rsidRPr="00751E5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9"/>
    </w:p>
    <w:p w:rsidR="00751E57" w:rsidRDefault="00751E57" w:rsidP="00751E57">
      <w:pPr>
        <w:pStyle w:val="KeepWithNext"/>
        <w:rPr>
          <w:rtl/>
          <w:lang w:eastAsia="he-IL"/>
        </w:rPr>
      </w:pPr>
    </w:p>
    <w:p w:rsidR="00751E57" w:rsidRDefault="00751E57" w:rsidP="00751E57">
      <w:pPr>
        <w:rPr>
          <w:rtl/>
          <w:lang w:eastAsia="he-IL"/>
        </w:rPr>
      </w:pPr>
      <w:bookmarkStart w:id="100" w:name="_ETM_Q1_1356770"/>
      <w:bookmarkStart w:id="101" w:name="_ETM_Q1_1360186"/>
      <w:bookmarkStart w:id="102" w:name="_ETM_Q1_1360231"/>
      <w:bookmarkEnd w:id="100"/>
      <w:bookmarkEnd w:id="101"/>
      <w:bookmarkEnd w:id="102"/>
      <w:r>
        <w:rPr>
          <w:rFonts w:hint="cs"/>
          <w:rtl/>
          <w:lang w:eastAsia="he-IL"/>
        </w:rPr>
        <w:t>כמובן הצעת החוק נוגעת לכנסת ולכן היא לא עניין לממשלה</w:t>
      </w:r>
      <w:r w:rsidR="003444D8">
        <w:rPr>
          <w:rFonts w:hint="cs"/>
          <w:rtl/>
          <w:lang w:eastAsia="he-IL"/>
        </w:rPr>
        <w:t xml:space="preserve">, ולכן היא גם </w:t>
      </w:r>
      <w:bookmarkStart w:id="103" w:name="_ETM_Q1_1364126"/>
      <w:bookmarkEnd w:id="103"/>
      <w:r w:rsidR="003444D8">
        <w:rPr>
          <w:rFonts w:hint="cs"/>
          <w:rtl/>
          <w:lang w:eastAsia="he-IL"/>
        </w:rPr>
        <w:t xml:space="preserve">לא הובאה בפני ועדת שרים לענייני חקיקה. אבל מבחינת מקצועית </w:t>
      </w:r>
      <w:bookmarkStart w:id="104" w:name="_ETM_Q1_1367623"/>
      <w:bookmarkEnd w:id="104"/>
      <w:r w:rsidR="003444D8">
        <w:rPr>
          <w:rFonts w:hint="cs"/>
          <w:rtl/>
          <w:lang w:eastAsia="he-IL"/>
        </w:rPr>
        <w:t>אין לנו - - -</w:t>
      </w:r>
    </w:p>
    <w:p w:rsidR="003444D8" w:rsidRDefault="003444D8" w:rsidP="00751E57">
      <w:pPr>
        <w:rPr>
          <w:rtl/>
          <w:lang w:eastAsia="he-IL"/>
        </w:rPr>
      </w:pPr>
      <w:bookmarkStart w:id="105" w:name="_ETM_Q1_1349390"/>
      <w:bookmarkEnd w:id="105"/>
    </w:p>
    <w:p w:rsidR="003444D8" w:rsidRDefault="003444D8" w:rsidP="003444D8">
      <w:pPr>
        <w:pStyle w:val="a4"/>
        <w:keepNext/>
        <w:rPr>
          <w:rtl/>
        </w:rPr>
      </w:pPr>
      <w:bookmarkStart w:id="106" w:name="ET_speaker_שגית_אפיק_23"/>
      <w:r w:rsidRPr="003444D8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3444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"/>
    </w:p>
    <w:p w:rsidR="003444D8" w:rsidRDefault="003444D8" w:rsidP="003444D8">
      <w:pPr>
        <w:pStyle w:val="KeepWithNext"/>
        <w:rPr>
          <w:rtl/>
          <w:lang w:eastAsia="he-IL"/>
        </w:rPr>
      </w:pPr>
    </w:p>
    <w:p w:rsidR="003444D8" w:rsidRDefault="00043062" w:rsidP="003444D8">
      <w:pPr>
        <w:rPr>
          <w:rtl/>
          <w:lang w:eastAsia="he-IL"/>
        </w:rPr>
      </w:pPr>
      <w:bookmarkStart w:id="107" w:name="_ETM_Q1_1349728"/>
      <w:bookmarkStart w:id="108" w:name="_ETM_Q1_1349752"/>
      <w:bookmarkEnd w:id="107"/>
      <w:bookmarkEnd w:id="108"/>
      <w:r>
        <w:rPr>
          <w:rFonts w:hint="cs"/>
          <w:rtl/>
          <w:lang w:eastAsia="he-IL"/>
        </w:rPr>
        <w:t xml:space="preserve">כן, זאת הצעה מטעם ועדת הכנסת </w:t>
      </w:r>
      <w:bookmarkStart w:id="109" w:name="_ETM_Q1_1373162"/>
      <w:bookmarkEnd w:id="109"/>
      <w:r>
        <w:rPr>
          <w:rFonts w:hint="cs"/>
          <w:rtl/>
          <w:lang w:eastAsia="he-IL"/>
        </w:rPr>
        <w:t>בנושאים שקשורים לכנסת.</w:t>
      </w:r>
    </w:p>
    <w:p w:rsidR="00043062" w:rsidRDefault="00043062" w:rsidP="003444D8">
      <w:pPr>
        <w:rPr>
          <w:rtl/>
          <w:lang w:eastAsia="he-IL"/>
        </w:rPr>
      </w:pPr>
      <w:bookmarkStart w:id="110" w:name="_ETM_Q1_1371677"/>
      <w:bookmarkStart w:id="111" w:name="_ETM_Q1_1371727"/>
      <w:bookmarkEnd w:id="110"/>
      <w:bookmarkEnd w:id="111"/>
    </w:p>
    <w:p w:rsidR="00043062" w:rsidRDefault="00043062" w:rsidP="00043062">
      <w:pPr>
        <w:pStyle w:val="af6"/>
        <w:keepNext/>
        <w:rPr>
          <w:rtl/>
        </w:rPr>
      </w:pPr>
      <w:bookmarkStart w:id="112" w:name="ET_yor_5786_24"/>
      <w:r w:rsidRPr="0004306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430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"/>
    </w:p>
    <w:p w:rsidR="00043062" w:rsidRDefault="00043062" w:rsidP="00043062">
      <w:pPr>
        <w:pStyle w:val="KeepWithNext"/>
        <w:rPr>
          <w:rtl/>
          <w:lang w:eastAsia="he-IL"/>
        </w:rPr>
      </w:pPr>
    </w:p>
    <w:p w:rsidR="00043062" w:rsidRDefault="00043062" w:rsidP="00043062">
      <w:pPr>
        <w:rPr>
          <w:rtl/>
          <w:lang w:eastAsia="he-IL"/>
        </w:rPr>
      </w:pPr>
      <w:bookmarkStart w:id="113" w:name="_ETM_Q1_1372531"/>
      <w:bookmarkEnd w:id="113"/>
      <w:r>
        <w:rPr>
          <w:rFonts w:hint="cs"/>
          <w:rtl/>
          <w:lang w:eastAsia="he-IL"/>
        </w:rPr>
        <w:t>אז באופן אוטומטי לא מתייחסים?</w:t>
      </w:r>
    </w:p>
    <w:p w:rsidR="00043062" w:rsidRDefault="00043062" w:rsidP="00043062">
      <w:pPr>
        <w:rPr>
          <w:rtl/>
          <w:lang w:eastAsia="he-IL"/>
        </w:rPr>
      </w:pPr>
      <w:bookmarkStart w:id="114" w:name="_ETM_Q1_1374581"/>
      <w:bookmarkStart w:id="115" w:name="_ETM_Q1_1374624"/>
      <w:bookmarkEnd w:id="114"/>
      <w:bookmarkEnd w:id="115"/>
    </w:p>
    <w:p w:rsidR="00043062" w:rsidRDefault="00043062" w:rsidP="00043062">
      <w:pPr>
        <w:pStyle w:val="a4"/>
        <w:keepNext/>
        <w:rPr>
          <w:rtl/>
        </w:rPr>
      </w:pPr>
      <w:bookmarkStart w:id="116" w:name="ET_speaker_שגית_אפיק_25"/>
      <w:r w:rsidRPr="00043062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0430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"/>
    </w:p>
    <w:p w:rsidR="00043062" w:rsidRDefault="00043062" w:rsidP="00043062">
      <w:pPr>
        <w:pStyle w:val="KeepWithNext"/>
        <w:rPr>
          <w:rtl/>
          <w:lang w:eastAsia="he-IL"/>
        </w:rPr>
      </w:pPr>
    </w:p>
    <w:p w:rsidR="00043062" w:rsidRDefault="00043062" w:rsidP="00043062">
      <w:pPr>
        <w:rPr>
          <w:rtl/>
          <w:lang w:eastAsia="he-IL"/>
        </w:rPr>
      </w:pPr>
      <w:bookmarkStart w:id="117" w:name="_ETM_Q1_1376698"/>
      <w:bookmarkStart w:id="118" w:name="_ETM_Q1_1376724"/>
      <w:bookmarkEnd w:id="117"/>
      <w:bookmarkEnd w:id="118"/>
      <w:r>
        <w:rPr>
          <w:rFonts w:hint="cs"/>
          <w:rtl/>
          <w:lang w:eastAsia="he-IL"/>
        </w:rPr>
        <w:t xml:space="preserve">זה לא שהם לא </w:t>
      </w:r>
      <w:bookmarkStart w:id="119" w:name="_ETM_Q1_1374025"/>
      <w:bookmarkEnd w:id="119"/>
      <w:r>
        <w:rPr>
          <w:rFonts w:hint="cs"/>
          <w:rtl/>
          <w:lang w:eastAsia="he-IL"/>
        </w:rPr>
        <w:t>מתייחסים, הנה הוא מתייחס. אבל.</w:t>
      </w:r>
    </w:p>
    <w:p w:rsidR="00043062" w:rsidRDefault="00043062" w:rsidP="00043062">
      <w:pPr>
        <w:rPr>
          <w:rtl/>
          <w:lang w:eastAsia="he-IL"/>
        </w:rPr>
      </w:pPr>
      <w:bookmarkStart w:id="120" w:name="_ETM_Q1_1374529"/>
      <w:bookmarkStart w:id="121" w:name="_ETM_Q1_1374567"/>
      <w:bookmarkEnd w:id="120"/>
      <w:bookmarkEnd w:id="121"/>
    </w:p>
    <w:p w:rsidR="00043062" w:rsidRDefault="00043062" w:rsidP="00043062">
      <w:pPr>
        <w:pStyle w:val="af9"/>
        <w:keepNext/>
        <w:rPr>
          <w:rtl/>
          <w:lang w:eastAsia="he-IL"/>
        </w:rPr>
      </w:pPr>
      <w:bookmarkStart w:id="122" w:name="ET_guest_889494_26"/>
      <w:r w:rsidRPr="000430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ברקוביץ:</w:t>
      </w:r>
      <w:r w:rsidRPr="0004306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2"/>
    </w:p>
    <w:p w:rsidR="00043062" w:rsidRDefault="00043062" w:rsidP="00043062">
      <w:pPr>
        <w:pStyle w:val="KeepWithNext"/>
        <w:rPr>
          <w:rtl/>
          <w:lang w:eastAsia="he-IL"/>
        </w:rPr>
      </w:pPr>
    </w:p>
    <w:p w:rsidR="00043062" w:rsidRDefault="00043062" w:rsidP="00043062">
      <w:pPr>
        <w:rPr>
          <w:rtl/>
          <w:lang w:eastAsia="he-IL"/>
        </w:rPr>
      </w:pPr>
      <w:bookmarkStart w:id="123" w:name="_ETM_Q1_1377108"/>
      <w:bookmarkStart w:id="124" w:name="_ETM_Q1_1377133"/>
      <w:bookmarkEnd w:id="123"/>
      <w:bookmarkEnd w:id="124"/>
      <w:r>
        <w:rPr>
          <w:rFonts w:hint="cs"/>
          <w:rtl/>
          <w:lang w:eastAsia="he-IL"/>
        </w:rPr>
        <w:t xml:space="preserve">אין - </w:t>
      </w:r>
      <w:bookmarkStart w:id="125" w:name="_ETM_Q1_1381356"/>
      <w:bookmarkEnd w:id="125"/>
      <w:r>
        <w:rPr>
          <w:rFonts w:hint="cs"/>
          <w:rtl/>
          <w:lang w:eastAsia="he-IL"/>
        </w:rPr>
        <w:t xml:space="preserve">- - ממשלה, אבל </w:t>
      </w:r>
      <w:bookmarkStart w:id="126" w:name="_ETM_Q1_1380751"/>
      <w:bookmarkEnd w:id="126"/>
      <w:r>
        <w:rPr>
          <w:rFonts w:hint="cs"/>
          <w:rtl/>
          <w:lang w:eastAsia="he-IL"/>
        </w:rPr>
        <w:t xml:space="preserve">מהבחינה המקצועית אנחנו חושבים שההצעה במקומה ומתואמת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.</w:t>
      </w:r>
    </w:p>
    <w:p w:rsidR="00043062" w:rsidRDefault="00043062" w:rsidP="00043062">
      <w:pPr>
        <w:rPr>
          <w:rtl/>
          <w:lang w:eastAsia="he-IL"/>
        </w:rPr>
      </w:pPr>
    </w:p>
    <w:p w:rsidR="00043062" w:rsidRDefault="00043062" w:rsidP="00043062">
      <w:pPr>
        <w:pStyle w:val="af6"/>
        <w:keepNext/>
        <w:rPr>
          <w:rtl/>
        </w:rPr>
      </w:pPr>
      <w:bookmarkStart w:id="127" w:name="ET_yor_5786_27"/>
      <w:r w:rsidRPr="0004306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430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"/>
    </w:p>
    <w:p w:rsidR="00043062" w:rsidRDefault="00043062" w:rsidP="00043062">
      <w:pPr>
        <w:pStyle w:val="KeepWithNext"/>
        <w:rPr>
          <w:rtl/>
          <w:lang w:eastAsia="he-IL"/>
        </w:rPr>
      </w:pPr>
    </w:p>
    <w:p w:rsidR="00043062" w:rsidRDefault="00043062" w:rsidP="00043062">
      <w:pPr>
        <w:rPr>
          <w:rtl/>
          <w:lang w:eastAsia="he-IL"/>
        </w:rPr>
      </w:pPr>
      <w:bookmarkStart w:id="128" w:name="_ETM_Q1_1378642"/>
      <w:bookmarkEnd w:id="12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לא בגלל שזה לכנסת.</w:t>
      </w:r>
    </w:p>
    <w:p w:rsidR="00043062" w:rsidRDefault="00043062" w:rsidP="00043062">
      <w:pPr>
        <w:rPr>
          <w:rtl/>
          <w:lang w:eastAsia="he-IL"/>
        </w:rPr>
      </w:pPr>
      <w:bookmarkStart w:id="129" w:name="_ETM_Q1_1384251"/>
      <w:bookmarkStart w:id="130" w:name="_ETM_Q1_1384297"/>
      <w:bookmarkEnd w:id="129"/>
      <w:bookmarkEnd w:id="130"/>
    </w:p>
    <w:p w:rsidR="00043062" w:rsidRDefault="00043062" w:rsidP="00043062">
      <w:pPr>
        <w:pStyle w:val="af9"/>
        <w:keepNext/>
        <w:rPr>
          <w:rtl/>
          <w:lang w:eastAsia="he-IL"/>
        </w:rPr>
      </w:pPr>
      <w:bookmarkStart w:id="131" w:name="ET_guest_889494_28"/>
      <w:r w:rsidRPr="000430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ברקוביץ:</w:t>
      </w:r>
      <w:r w:rsidRPr="0004306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1"/>
    </w:p>
    <w:p w:rsidR="00043062" w:rsidRDefault="00043062" w:rsidP="00043062">
      <w:pPr>
        <w:pStyle w:val="KeepWithNext"/>
        <w:rPr>
          <w:rtl/>
          <w:lang w:eastAsia="he-IL"/>
        </w:rPr>
      </w:pPr>
    </w:p>
    <w:p w:rsidR="00043062" w:rsidRDefault="00043062" w:rsidP="00043062">
      <w:pPr>
        <w:rPr>
          <w:rtl/>
          <w:lang w:eastAsia="he-IL"/>
        </w:rPr>
      </w:pPr>
      <w:bookmarkStart w:id="132" w:name="_ETM_Q1_1382072"/>
      <w:bookmarkStart w:id="133" w:name="_ETM_Q1_1382096"/>
      <w:bookmarkEnd w:id="132"/>
      <w:bookmarkEnd w:id="133"/>
      <w:r>
        <w:rPr>
          <w:rFonts w:hint="cs"/>
          <w:rtl/>
          <w:lang w:eastAsia="he-IL"/>
        </w:rPr>
        <w:t xml:space="preserve">כן, כמובן. </w:t>
      </w:r>
      <w:bookmarkStart w:id="134" w:name="_ETM_Q1_1382087"/>
      <w:bookmarkEnd w:id="134"/>
      <w:r>
        <w:rPr>
          <w:rFonts w:hint="cs"/>
          <w:rtl/>
          <w:lang w:eastAsia="he-IL"/>
        </w:rPr>
        <w:t>אין לנו שום הערה בנושא.</w:t>
      </w:r>
      <w:bookmarkStart w:id="135" w:name="_ETM_Q1_1383330"/>
      <w:bookmarkEnd w:id="135"/>
    </w:p>
    <w:p w:rsidR="00043062" w:rsidRDefault="00043062" w:rsidP="00043062">
      <w:pPr>
        <w:rPr>
          <w:rtl/>
          <w:lang w:eastAsia="he-IL"/>
        </w:rPr>
      </w:pPr>
      <w:bookmarkStart w:id="136" w:name="_ETM_Q1_1387022"/>
      <w:bookmarkStart w:id="137" w:name="_ETM_Q1_1387074"/>
      <w:bookmarkEnd w:id="136"/>
      <w:bookmarkEnd w:id="137"/>
    </w:p>
    <w:p w:rsidR="00043062" w:rsidRDefault="00043062" w:rsidP="00043062">
      <w:pPr>
        <w:pStyle w:val="af6"/>
        <w:keepNext/>
        <w:rPr>
          <w:rtl/>
        </w:rPr>
      </w:pPr>
      <w:bookmarkStart w:id="138" w:name="ET_yor_5786_29"/>
      <w:r w:rsidRPr="0004306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430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"/>
    </w:p>
    <w:p w:rsidR="00043062" w:rsidRDefault="00043062" w:rsidP="00043062">
      <w:pPr>
        <w:pStyle w:val="KeepWithNext"/>
        <w:rPr>
          <w:rtl/>
          <w:lang w:eastAsia="he-IL"/>
        </w:rPr>
      </w:pPr>
    </w:p>
    <w:p w:rsidR="00043062" w:rsidRPr="00043062" w:rsidRDefault="00043062" w:rsidP="00043062">
      <w:pPr>
        <w:rPr>
          <w:rtl/>
          <w:lang w:eastAsia="he-IL"/>
        </w:rPr>
      </w:pPr>
      <w:r>
        <w:rPr>
          <w:rFonts w:hint="cs"/>
          <w:rtl/>
          <w:lang w:eastAsia="he-IL"/>
        </w:rPr>
        <w:t>טוב.</w:t>
      </w:r>
    </w:p>
    <w:p w:rsidR="00565821" w:rsidRDefault="00565821" w:rsidP="00565821">
      <w:pPr>
        <w:rPr>
          <w:rtl/>
        </w:rPr>
      </w:pPr>
      <w:bookmarkStart w:id="139" w:name="_ETM_Q1_1383372"/>
      <w:bookmarkStart w:id="140" w:name="_ETM_Q1_1358511"/>
      <w:bookmarkStart w:id="141" w:name="_ETM_Q1_702966"/>
      <w:bookmarkStart w:id="142" w:name="_ETM_Q1_703016"/>
      <w:bookmarkStart w:id="143" w:name="_ETM_Q1_502348"/>
      <w:bookmarkStart w:id="144" w:name="_ETM_Q1_502388"/>
      <w:bookmarkStart w:id="145" w:name="_ETM_Q1_317673"/>
      <w:bookmarkStart w:id="146" w:name="_ETM_Q1_308659"/>
      <w:bookmarkStart w:id="147" w:name="_ETM_Q1_308699"/>
      <w:bookmarkStart w:id="148" w:name="_ETM_Q1_1075322"/>
      <w:bookmarkStart w:id="149" w:name="_ETM_Q1_1075367"/>
      <w:bookmarkStart w:id="150" w:name="_ETM_Q1_1075572"/>
      <w:bookmarkStart w:id="151" w:name="_ETM_Q1_1075607"/>
      <w:bookmarkStart w:id="152" w:name="_ETM_Q1_1075777"/>
      <w:bookmarkStart w:id="153" w:name="_ETM_Q1_1075822"/>
      <w:bookmarkStart w:id="154" w:name="_ETM_Q1_1396700"/>
      <w:bookmarkStart w:id="155" w:name="_ETM_Q1_1396775"/>
      <w:bookmarkStart w:id="156" w:name="_ETM_Q1_1397245"/>
      <w:bookmarkStart w:id="157" w:name="_ETM_Q1_1397305"/>
      <w:bookmarkStart w:id="158" w:name="_ETM_Q1_1400275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</w:p>
    <w:p w:rsidR="00565821" w:rsidRDefault="00565821" w:rsidP="00565821">
      <w:pPr>
        <w:pStyle w:val="a4"/>
        <w:keepNext/>
        <w:rPr>
          <w:rtl/>
        </w:rPr>
      </w:pPr>
      <w:bookmarkStart w:id="159" w:name="ET_speaker_ארבל_אסטרחן_13"/>
      <w:r w:rsidRPr="00565821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5658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"/>
    </w:p>
    <w:p w:rsidR="00565821" w:rsidRDefault="00565821" w:rsidP="00565821">
      <w:pPr>
        <w:pStyle w:val="KeepWithNext"/>
        <w:rPr>
          <w:rtl/>
        </w:rPr>
      </w:pPr>
    </w:p>
    <w:p w:rsidR="00043062" w:rsidRDefault="00043062" w:rsidP="00043062">
      <w:pPr>
        <w:rPr>
          <w:rtl/>
        </w:rPr>
      </w:pPr>
      <w:bookmarkStart w:id="160" w:name="_ETM_Q1_1385296"/>
      <w:bookmarkStart w:id="161" w:name="_ETM_Q1_1385352"/>
      <w:bookmarkEnd w:id="160"/>
      <w:bookmarkEnd w:id="161"/>
      <w:r>
        <w:rPr>
          <w:rFonts w:hint="cs"/>
          <w:rtl/>
        </w:rPr>
        <w:t xml:space="preserve">בעצם מוצע להשאיר את אותו נוסח </w:t>
      </w:r>
      <w:bookmarkStart w:id="162" w:name="_ETM_Q1_1386700"/>
      <w:bookmarkEnd w:id="162"/>
      <w:r>
        <w:rPr>
          <w:rFonts w:hint="cs"/>
          <w:rtl/>
        </w:rPr>
        <w:t>שאושר בקריאה הראשונה, התיקון הוא תיקון לסעיף 61 לחוק הכנסת.</w:t>
      </w:r>
    </w:p>
    <w:p w:rsidR="00043062" w:rsidRPr="00043062" w:rsidRDefault="00043062" w:rsidP="00043062">
      <w:pPr>
        <w:rPr>
          <w:rtl/>
        </w:rPr>
      </w:pPr>
      <w:bookmarkStart w:id="163" w:name="_ETM_Q1_1385538"/>
      <w:bookmarkStart w:id="164" w:name="_ETM_Q1_1385586"/>
      <w:bookmarkEnd w:id="163"/>
      <w:bookmarkEnd w:id="164"/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99"/>
        <w:gridCol w:w="704"/>
        <w:gridCol w:w="5495"/>
      </w:tblGrid>
      <w:tr w:rsidR="00565821" w:rsidRPr="002C35A9" w:rsidTr="00043062">
        <w:tc>
          <w:tcPr>
            <w:tcW w:w="3099" w:type="dxa"/>
          </w:tcPr>
          <w:p w:rsidR="00565821" w:rsidRDefault="00565821" w:rsidP="00115A1F">
            <w:pPr>
              <w:ind w:firstLine="0"/>
              <w:rPr>
                <w:rtl/>
              </w:rPr>
            </w:pPr>
            <w:bookmarkStart w:id="165" w:name="_ETM_Q1_1400730"/>
            <w:bookmarkStart w:id="166" w:name="_ETM_Q1_1400765"/>
            <w:bookmarkEnd w:id="165"/>
            <w:bookmarkEnd w:id="166"/>
            <w:r>
              <w:rPr>
                <w:rFonts w:hint="cs"/>
                <w:rtl/>
              </w:rPr>
              <w:t>תיקון סעיף 61</w:t>
            </w:r>
          </w:p>
        </w:tc>
        <w:tc>
          <w:tcPr>
            <w:tcW w:w="704" w:type="dxa"/>
          </w:tcPr>
          <w:p w:rsidR="00565821" w:rsidRDefault="00565821" w:rsidP="00115A1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1.</w:t>
            </w:r>
          </w:p>
        </w:tc>
        <w:tc>
          <w:tcPr>
            <w:tcW w:w="5495" w:type="dxa"/>
          </w:tcPr>
          <w:p w:rsidR="00565821" w:rsidRPr="002C35A9" w:rsidRDefault="00565821" w:rsidP="00115A1F">
            <w:pPr>
              <w:spacing w:line="360" w:lineRule="auto"/>
              <w:ind w:firstLine="0"/>
              <w:rPr>
                <w:rFonts w:ascii="David" w:hAnsi="David"/>
                <w:rtl/>
              </w:rPr>
            </w:pPr>
            <w:r w:rsidRPr="00C860B2">
              <w:rPr>
                <w:rFonts w:ascii="David" w:hAnsi="David"/>
                <w:rtl/>
              </w:rPr>
              <w:t xml:space="preserve">בחוק הכנסת, </w:t>
            </w:r>
            <w:proofErr w:type="spellStart"/>
            <w:r w:rsidRPr="00C860B2">
              <w:rPr>
                <w:rFonts w:ascii="David" w:hAnsi="David"/>
                <w:rtl/>
              </w:rPr>
              <w:t>התשנ"ד</w:t>
            </w:r>
            <w:proofErr w:type="spellEnd"/>
            <w:r w:rsidRPr="00C860B2">
              <w:rPr>
                <w:rFonts w:ascii="David" w:hAnsi="David"/>
                <w:rtl/>
              </w:rPr>
              <w:t>–1994 בסעיף 61(ג), במקום "רשאי חבר הכנסת לערער לבית המשפט המחוזי בירושלים, שידון בערעור בשלושה" יבוא "רשאים חבר הכנסת שדבר פרישתו נדון בוועדה או סיעתו להגיש ערעור לבית המשפט העליון; הערעור יוגש בתוך 14 ימים מיום ההחלטה, ופסק הדין יינתן בהקדם האפשרי ולא יאוחר משלושים ימים מיום הגשת הערעור".</w:t>
            </w:r>
          </w:p>
        </w:tc>
      </w:tr>
    </w:tbl>
    <w:p w:rsidR="00565821" w:rsidRPr="00565821" w:rsidRDefault="00565821" w:rsidP="00565821">
      <w:pPr>
        <w:rPr>
          <w:rtl/>
        </w:rPr>
      </w:pPr>
    </w:p>
    <w:p w:rsidR="00565821" w:rsidRDefault="00565821" w:rsidP="0045740A">
      <w:pPr>
        <w:ind w:firstLine="0"/>
        <w:rPr>
          <w:rtl/>
        </w:rPr>
      </w:pPr>
      <w:bookmarkStart w:id="167" w:name="_ETM_Q1_1075947"/>
      <w:bookmarkStart w:id="168" w:name="_ETM_Q1_1075992"/>
      <w:bookmarkEnd w:id="167"/>
      <w:bookmarkEnd w:id="168"/>
    </w:p>
    <w:p w:rsidR="006808E7" w:rsidRDefault="006808E7" w:rsidP="006808E7">
      <w:pPr>
        <w:pStyle w:val="af6"/>
        <w:keepNext/>
        <w:rPr>
          <w:rtl/>
        </w:rPr>
      </w:pPr>
      <w:bookmarkStart w:id="169" w:name="ET_yor_5786_30"/>
      <w:r w:rsidRPr="006808E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808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9"/>
    </w:p>
    <w:p w:rsidR="006808E7" w:rsidRDefault="006808E7" w:rsidP="006808E7">
      <w:pPr>
        <w:pStyle w:val="KeepWithNext"/>
        <w:rPr>
          <w:rtl/>
        </w:rPr>
      </w:pPr>
    </w:p>
    <w:p w:rsidR="006808E7" w:rsidRDefault="006808E7" w:rsidP="006808E7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.</w:t>
      </w:r>
    </w:p>
    <w:p w:rsidR="006808E7" w:rsidRDefault="006808E7" w:rsidP="006808E7">
      <w:pPr>
        <w:rPr>
          <w:rtl/>
        </w:rPr>
      </w:pPr>
      <w:bookmarkStart w:id="170" w:name="_ETM_Q1_1415471"/>
      <w:bookmarkStart w:id="171" w:name="_ETM_Q1_1415540"/>
      <w:bookmarkEnd w:id="170"/>
      <w:bookmarkEnd w:id="171"/>
    </w:p>
    <w:p w:rsidR="006808E7" w:rsidRDefault="006808E7" w:rsidP="006808E7">
      <w:pPr>
        <w:pStyle w:val="a4"/>
        <w:keepNext/>
        <w:rPr>
          <w:rtl/>
        </w:rPr>
      </w:pPr>
      <w:bookmarkStart w:id="172" w:name="ET_speaker_ארבל_אסטרחן_31"/>
      <w:r w:rsidRPr="006808E7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6808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"/>
    </w:p>
    <w:p w:rsidR="006808E7" w:rsidRDefault="006808E7" w:rsidP="006808E7">
      <w:pPr>
        <w:pStyle w:val="KeepWithNext"/>
        <w:rPr>
          <w:rtl/>
        </w:rPr>
      </w:pPr>
    </w:p>
    <w:p w:rsidR="006808E7" w:rsidRDefault="006808E7" w:rsidP="006808E7">
      <w:pPr>
        <w:rPr>
          <w:rtl/>
        </w:rPr>
      </w:pPr>
      <w:r>
        <w:rPr>
          <w:rFonts w:hint="cs"/>
          <w:rtl/>
        </w:rPr>
        <w:t xml:space="preserve">שלושים </w:t>
      </w:r>
      <w:bookmarkStart w:id="173" w:name="_ETM_Q1_1416921"/>
      <w:bookmarkEnd w:id="173"/>
      <w:r>
        <w:rPr>
          <w:rFonts w:hint="cs"/>
          <w:rtl/>
        </w:rPr>
        <w:t xml:space="preserve">כולל כמובן את הזמן לתגובה של המשיבים. וסיעת העבודה </w:t>
      </w:r>
      <w:bookmarkStart w:id="174" w:name="_ETM_Q1_1420985"/>
      <w:bookmarkEnd w:id="174"/>
      <w:r>
        <w:rPr>
          <w:rFonts w:hint="cs"/>
          <w:rtl/>
        </w:rPr>
        <w:t>ביקשה לצרף בקשות רשות דיבור.</w:t>
      </w:r>
    </w:p>
    <w:p w:rsidR="006808E7" w:rsidRDefault="006808E7" w:rsidP="006808E7">
      <w:pPr>
        <w:rPr>
          <w:rtl/>
        </w:rPr>
      </w:pPr>
      <w:bookmarkStart w:id="175" w:name="_ETM_Q1_1425301"/>
      <w:bookmarkStart w:id="176" w:name="_ETM_Q1_1425365"/>
      <w:bookmarkEnd w:id="175"/>
      <w:bookmarkEnd w:id="176"/>
    </w:p>
    <w:p w:rsidR="00C6398D" w:rsidRDefault="00C6398D" w:rsidP="00C6398D">
      <w:pPr>
        <w:pStyle w:val="af6"/>
        <w:keepNext/>
        <w:rPr>
          <w:rtl/>
        </w:rPr>
      </w:pPr>
      <w:bookmarkStart w:id="177" w:name="ET_yor_5786_32"/>
      <w:r w:rsidRPr="00C6398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639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7"/>
    </w:p>
    <w:p w:rsidR="00C6398D" w:rsidRDefault="00C6398D" w:rsidP="00C6398D">
      <w:pPr>
        <w:pStyle w:val="KeepWithNext"/>
        <w:rPr>
          <w:rtl/>
        </w:rPr>
      </w:pPr>
    </w:p>
    <w:p w:rsidR="00C6398D" w:rsidRDefault="00C6398D" w:rsidP="00C6398D">
      <w:pPr>
        <w:rPr>
          <w:rtl/>
        </w:rPr>
      </w:pPr>
      <w:r>
        <w:rPr>
          <w:rFonts w:hint="cs"/>
          <w:rtl/>
        </w:rPr>
        <w:t>גם שרון ניר.</w:t>
      </w:r>
    </w:p>
    <w:p w:rsidR="00416A17" w:rsidRDefault="00416A17" w:rsidP="00C6398D">
      <w:pPr>
        <w:rPr>
          <w:rtl/>
        </w:rPr>
      </w:pPr>
    </w:p>
    <w:p w:rsidR="00104FC2" w:rsidRDefault="00104FC2" w:rsidP="00104FC2">
      <w:pPr>
        <w:rPr>
          <w:rStyle w:val="TagStyle"/>
          <w:rFonts w:ascii="David" w:hAnsi="David"/>
          <w:u w:val="single"/>
          <w:rtl/>
          <w:lang w:eastAsia="he-IL"/>
        </w:rPr>
      </w:pPr>
      <w:bookmarkStart w:id="178" w:name="_ETM_Q1_1415900"/>
      <w:bookmarkStart w:id="179" w:name="_ETM_Q1_1415957"/>
      <w:bookmarkEnd w:id="178"/>
      <w:bookmarkEnd w:id="179"/>
    </w:p>
    <w:p w:rsidR="00104FC2" w:rsidRDefault="00104FC2" w:rsidP="00104FC2">
      <w:pPr>
        <w:pStyle w:val="a4"/>
        <w:keepNext/>
        <w:rPr>
          <w:rtl/>
        </w:rPr>
      </w:pPr>
      <w:bookmarkStart w:id="180" w:name="ET_speaker_שגית_אפיק_34"/>
      <w:r w:rsidRPr="00104FC2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104F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"/>
    </w:p>
    <w:p w:rsidR="00104FC2" w:rsidRDefault="00104FC2" w:rsidP="00104FC2">
      <w:pPr>
        <w:pStyle w:val="KeepWithNext"/>
        <w:rPr>
          <w:rtl/>
          <w:lang w:eastAsia="he-IL"/>
        </w:rPr>
      </w:pPr>
    </w:p>
    <w:p w:rsidR="00C6398D" w:rsidRDefault="00C6398D" w:rsidP="00C6398D">
      <w:pPr>
        <w:rPr>
          <w:rtl/>
        </w:rPr>
      </w:pPr>
      <w:bookmarkStart w:id="181" w:name="_ETM_Q1_1415303"/>
      <w:bookmarkStart w:id="182" w:name="_ETM_Q1_1415338"/>
      <w:bookmarkEnd w:id="181"/>
      <w:bookmarkEnd w:id="182"/>
      <w:r>
        <w:rPr>
          <w:rFonts w:hint="cs"/>
          <w:rtl/>
        </w:rPr>
        <w:t>גם ישראל ביתנו.</w:t>
      </w:r>
    </w:p>
    <w:p w:rsidR="00104FC2" w:rsidRDefault="00104FC2" w:rsidP="00C6398D">
      <w:pPr>
        <w:rPr>
          <w:rtl/>
        </w:rPr>
      </w:pPr>
      <w:bookmarkStart w:id="183" w:name="_ETM_Q1_1427179"/>
      <w:bookmarkStart w:id="184" w:name="_ETM_Q1_1427223"/>
      <w:bookmarkEnd w:id="183"/>
      <w:bookmarkEnd w:id="184"/>
    </w:p>
    <w:p w:rsidR="00104FC2" w:rsidRDefault="00104FC2" w:rsidP="00104FC2">
      <w:pPr>
        <w:pStyle w:val="a4"/>
        <w:keepNext/>
        <w:rPr>
          <w:rtl/>
        </w:rPr>
      </w:pPr>
      <w:bookmarkStart w:id="185" w:name="ET_speaker_ארבל_אסטרחן_35"/>
      <w:r w:rsidRPr="00104FC2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104F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"/>
    </w:p>
    <w:p w:rsidR="00104FC2" w:rsidRDefault="00104FC2" w:rsidP="00104FC2">
      <w:pPr>
        <w:pStyle w:val="KeepWithNext"/>
        <w:rPr>
          <w:rtl/>
        </w:rPr>
      </w:pPr>
    </w:p>
    <w:p w:rsidR="00104FC2" w:rsidRDefault="00104FC2" w:rsidP="00104FC2">
      <w:pPr>
        <w:rPr>
          <w:rtl/>
        </w:rPr>
      </w:pPr>
      <w:bookmarkStart w:id="186" w:name="_ETM_Q1_1431141"/>
      <w:bookmarkStart w:id="187" w:name="_ETM_Q1_1431166"/>
      <w:bookmarkEnd w:id="186"/>
      <w:bookmarkEnd w:id="187"/>
      <w:r>
        <w:rPr>
          <w:rFonts w:hint="cs"/>
          <w:rtl/>
        </w:rPr>
        <w:t>לכל הסיעה?</w:t>
      </w:r>
    </w:p>
    <w:p w:rsidR="00104FC2" w:rsidRDefault="00104FC2" w:rsidP="00104FC2">
      <w:pPr>
        <w:rPr>
          <w:rtl/>
        </w:rPr>
      </w:pPr>
      <w:bookmarkStart w:id="188" w:name="_ETM_Q1_1428686"/>
      <w:bookmarkStart w:id="189" w:name="_ETM_Q1_1428742"/>
      <w:bookmarkEnd w:id="188"/>
      <w:bookmarkEnd w:id="189"/>
    </w:p>
    <w:p w:rsidR="00104FC2" w:rsidRDefault="00104FC2" w:rsidP="00104FC2">
      <w:pPr>
        <w:pStyle w:val="a4"/>
        <w:keepNext/>
        <w:rPr>
          <w:rtl/>
        </w:rPr>
      </w:pPr>
      <w:bookmarkStart w:id="190" w:name="ET_speaker_6367_36"/>
      <w:r w:rsidRPr="00104FC2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104F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"/>
    </w:p>
    <w:p w:rsidR="00104FC2" w:rsidRDefault="00104FC2" w:rsidP="00104FC2">
      <w:pPr>
        <w:pStyle w:val="KeepWithNext"/>
        <w:rPr>
          <w:rtl/>
        </w:rPr>
      </w:pPr>
    </w:p>
    <w:p w:rsidR="00104FC2" w:rsidRDefault="00104FC2" w:rsidP="00104FC2">
      <w:pPr>
        <w:rPr>
          <w:rtl/>
        </w:rPr>
      </w:pPr>
      <w:bookmarkStart w:id="191" w:name="_ETM_Q1_1431677"/>
      <w:bookmarkStart w:id="192" w:name="_ETM_Q1_1431700"/>
      <w:bookmarkEnd w:id="191"/>
      <w:bookmarkEnd w:id="192"/>
      <w:r>
        <w:rPr>
          <w:rFonts w:hint="cs"/>
          <w:rtl/>
        </w:rPr>
        <w:t xml:space="preserve">כל </w:t>
      </w:r>
      <w:bookmarkStart w:id="193" w:name="_ETM_Q1_1432486"/>
      <w:bookmarkEnd w:id="193"/>
      <w:r>
        <w:rPr>
          <w:rFonts w:hint="cs"/>
          <w:rtl/>
        </w:rPr>
        <w:t>הסיעה.</w:t>
      </w:r>
    </w:p>
    <w:p w:rsidR="00104FC2" w:rsidRDefault="00104FC2" w:rsidP="00104FC2">
      <w:pPr>
        <w:rPr>
          <w:rtl/>
        </w:rPr>
      </w:pPr>
      <w:bookmarkStart w:id="194" w:name="_ETM_Q1_1429832"/>
      <w:bookmarkStart w:id="195" w:name="_ETM_Q1_1429875"/>
      <w:bookmarkEnd w:id="194"/>
      <w:bookmarkEnd w:id="195"/>
    </w:p>
    <w:p w:rsidR="00104FC2" w:rsidRDefault="00104FC2" w:rsidP="00104FC2">
      <w:pPr>
        <w:pStyle w:val="a4"/>
        <w:keepNext/>
        <w:rPr>
          <w:rtl/>
        </w:rPr>
      </w:pPr>
      <w:bookmarkStart w:id="196" w:name="ET_speaker_ארבל_אסטרחן_37"/>
      <w:r w:rsidRPr="00104FC2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104F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"/>
    </w:p>
    <w:p w:rsidR="00104FC2" w:rsidRDefault="00104FC2" w:rsidP="00104FC2">
      <w:pPr>
        <w:pStyle w:val="KeepWithNext"/>
        <w:rPr>
          <w:rtl/>
        </w:rPr>
      </w:pPr>
    </w:p>
    <w:p w:rsidR="00104FC2" w:rsidRDefault="00104FC2" w:rsidP="00104FC2">
      <w:pPr>
        <w:rPr>
          <w:rtl/>
        </w:rPr>
      </w:pPr>
      <w:bookmarkStart w:id="197" w:name="_ETM_Q1_1432947"/>
      <w:bookmarkStart w:id="198" w:name="_ETM_Q1_1432978"/>
      <w:bookmarkEnd w:id="197"/>
      <w:bookmarkEnd w:id="198"/>
      <w:r>
        <w:rPr>
          <w:rFonts w:hint="cs"/>
          <w:rtl/>
        </w:rPr>
        <w:t>אז תעבירי לי חתימות.</w:t>
      </w:r>
    </w:p>
    <w:p w:rsidR="00104FC2" w:rsidRDefault="00104FC2" w:rsidP="00104FC2">
      <w:pPr>
        <w:rPr>
          <w:rtl/>
        </w:rPr>
      </w:pPr>
      <w:bookmarkStart w:id="199" w:name="_ETM_Q1_1437247"/>
      <w:bookmarkStart w:id="200" w:name="_ETM_Q1_1437294"/>
      <w:bookmarkEnd w:id="199"/>
      <w:bookmarkEnd w:id="200"/>
    </w:p>
    <w:p w:rsidR="00104FC2" w:rsidRDefault="00104FC2" w:rsidP="00104FC2">
      <w:pPr>
        <w:pStyle w:val="af6"/>
        <w:keepNext/>
        <w:rPr>
          <w:rtl/>
        </w:rPr>
      </w:pPr>
      <w:bookmarkStart w:id="201" w:name="ET_yor_5786_38"/>
      <w:r w:rsidRPr="00104FC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04F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1"/>
    </w:p>
    <w:p w:rsidR="00104FC2" w:rsidRDefault="00104FC2" w:rsidP="00104FC2">
      <w:pPr>
        <w:pStyle w:val="KeepWithNext"/>
        <w:rPr>
          <w:rtl/>
        </w:rPr>
      </w:pPr>
    </w:p>
    <w:p w:rsidR="00104FC2" w:rsidRPr="00104FC2" w:rsidRDefault="00104FC2" w:rsidP="00104FC2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,</w:t>
      </w:r>
      <w:r w:rsidR="004728EB">
        <w:rPr>
          <w:rFonts w:hint="cs"/>
          <w:rtl/>
        </w:rPr>
        <w:t xml:space="preserve"> אז אם כך</w:t>
      </w:r>
      <w:r>
        <w:rPr>
          <w:rFonts w:hint="cs"/>
          <w:rtl/>
        </w:rPr>
        <w:t xml:space="preserve"> נעבור להצבעה</w:t>
      </w:r>
      <w:r w:rsidR="004728EB">
        <w:rPr>
          <w:rFonts w:hint="cs"/>
          <w:rtl/>
        </w:rPr>
        <w:t xml:space="preserve">. </w:t>
      </w:r>
      <w:bookmarkStart w:id="202" w:name="_ETM_Q1_1435461"/>
      <w:bookmarkEnd w:id="202"/>
      <w:r w:rsidR="004728EB">
        <w:rPr>
          <w:rFonts w:hint="cs"/>
          <w:rtl/>
        </w:rPr>
        <w:t xml:space="preserve">מי בעד </w:t>
      </w:r>
      <w:r w:rsidR="004728EB" w:rsidRPr="004728EB">
        <w:rPr>
          <w:rFonts w:hint="cs"/>
          <w:b/>
          <w:bCs/>
          <w:rtl/>
        </w:rPr>
        <w:t>אישור ההצעה לקריאה שנייה ושלישית</w:t>
      </w:r>
      <w:r w:rsidR="004728EB">
        <w:rPr>
          <w:rFonts w:hint="cs"/>
          <w:rtl/>
        </w:rPr>
        <w:t xml:space="preserve">? מי נגד? מי </w:t>
      </w:r>
      <w:bookmarkStart w:id="203" w:name="_ETM_Q1_1447649"/>
      <w:bookmarkEnd w:id="203"/>
      <w:r w:rsidR="004728EB">
        <w:rPr>
          <w:rFonts w:hint="cs"/>
          <w:rtl/>
        </w:rPr>
        <w:t>נמנע?</w:t>
      </w:r>
    </w:p>
    <w:p w:rsidR="00565821" w:rsidRDefault="00565821" w:rsidP="00565821">
      <w:pPr>
        <w:pStyle w:val="KeepWithNext"/>
        <w:rPr>
          <w:rtl/>
        </w:rPr>
      </w:pPr>
      <w:bookmarkStart w:id="204" w:name="_ETM_Q1_1419216"/>
      <w:bookmarkStart w:id="205" w:name="_ETM_Q1_1419262"/>
      <w:bookmarkEnd w:id="204"/>
      <w:bookmarkEnd w:id="205"/>
    </w:p>
    <w:p w:rsidR="004728EB" w:rsidRDefault="004728EB" w:rsidP="004728EB">
      <w:pPr>
        <w:rPr>
          <w:rtl/>
        </w:rPr>
      </w:pPr>
      <w:bookmarkStart w:id="206" w:name="_ETM_Q1_1438395"/>
      <w:bookmarkStart w:id="207" w:name="_ETM_Q1_1438443"/>
      <w:bookmarkEnd w:id="206"/>
      <w:bookmarkEnd w:id="207"/>
    </w:p>
    <w:p w:rsidR="004728EB" w:rsidRPr="004728EB" w:rsidRDefault="004728EB" w:rsidP="004728EB">
      <w:pPr>
        <w:rPr>
          <w:rtl/>
        </w:rPr>
      </w:pPr>
      <w:bookmarkStart w:id="208" w:name="_ETM_Q1_1438771"/>
      <w:bookmarkStart w:id="209" w:name="_ETM_Q1_1438813"/>
      <w:bookmarkEnd w:id="208"/>
      <w:bookmarkEnd w:id="209"/>
    </w:p>
    <w:p w:rsidR="00565821" w:rsidRDefault="00565821" w:rsidP="00565821">
      <w:pPr>
        <w:pStyle w:val="af1"/>
        <w:keepNext/>
        <w:rPr>
          <w:rtl/>
        </w:rPr>
      </w:pPr>
      <w:bookmarkStart w:id="210" w:name="_ETM_Q1_1447385"/>
      <w:bookmarkEnd w:id="210"/>
      <w:r>
        <w:rPr>
          <w:rtl/>
        </w:rPr>
        <w:t>הצבעה</w:t>
      </w:r>
    </w:p>
    <w:p w:rsidR="00565821" w:rsidRDefault="00565821" w:rsidP="00565821">
      <w:pPr>
        <w:pStyle w:val="--"/>
        <w:keepNext/>
        <w:rPr>
          <w:rtl/>
        </w:rPr>
      </w:pPr>
    </w:p>
    <w:p w:rsidR="00565821" w:rsidRDefault="00565821" w:rsidP="00565821">
      <w:pPr>
        <w:pStyle w:val="af2"/>
        <w:rPr>
          <w:rtl/>
        </w:rPr>
      </w:pPr>
      <w:bookmarkStart w:id="211" w:name="_ETM_Q1_1452585"/>
      <w:bookmarkEnd w:id="211"/>
      <w:r>
        <w:rPr>
          <w:rFonts w:hint="cs"/>
          <w:rtl/>
        </w:rPr>
        <w:t>אושרה.</w:t>
      </w:r>
    </w:p>
    <w:p w:rsidR="00565821" w:rsidRDefault="00565821" w:rsidP="00565821">
      <w:pPr>
        <w:rPr>
          <w:rtl/>
        </w:rPr>
      </w:pPr>
      <w:bookmarkStart w:id="212" w:name="_ETM_Q1_1458294"/>
      <w:bookmarkStart w:id="213" w:name="_ETM_Q1_1458354"/>
      <w:bookmarkEnd w:id="212"/>
      <w:bookmarkEnd w:id="213"/>
    </w:p>
    <w:p w:rsidR="00565821" w:rsidRDefault="00565821" w:rsidP="00565821">
      <w:pPr>
        <w:rPr>
          <w:rtl/>
        </w:rPr>
      </w:pPr>
      <w:bookmarkStart w:id="214" w:name="_ETM_Q1_1458514"/>
      <w:bookmarkStart w:id="215" w:name="_ETM_Q1_1458549"/>
      <w:bookmarkStart w:id="216" w:name="_ETM_Q1_1459874"/>
      <w:bookmarkStart w:id="217" w:name="_ETM_Q1_1466415"/>
      <w:bookmarkEnd w:id="214"/>
      <w:bookmarkEnd w:id="215"/>
      <w:bookmarkEnd w:id="216"/>
      <w:bookmarkEnd w:id="217"/>
    </w:p>
    <w:p w:rsidR="004728EB" w:rsidRDefault="004728EB" w:rsidP="004728EB">
      <w:pPr>
        <w:pStyle w:val="af6"/>
        <w:keepNext/>
        <w:rPr>
          <w:rtl/>
        </w:rPr>
      </w:pPr>
      <w:bookmarkStart w:id="218" w:name="ET_yor_5786_39"/>
      <w:r w:rsidRPr="004728E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728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8"/>
    </w:p>
    <w:p w:rsidR="004728EB" w:rsidRDefault="004728EB" w:rsidP="004728EB">
      <w:pPr>
        <w:pStyle w:val="KeepWithNext"/>
        <w:rPr>
          <w:rtl/>
        </w:rPr>
      </w:pPr>
    </w:p>
    <w:p w:rsidR="004728EB" w:rsidRDefault="004728EB" w:rsidP="004728EB">
      <w:pPr>
        <w:rPr>
          <w:rtl/>
        </w:rPr>
      </w:pPr>
      <w:r>
        <w:rPr>
          <w:rFonts w:hint="cs"/>
          <w:rtl/>
        </w:rPr>
        <w:t>ההצעה אושרה ותעלה למליאת הכנסת לאישור לקריאה שנייה ושלישית.</w:t>
      </w:r>
    </w:p>
    <w:p w:rsidR="004728EB" w:rsidRPr="004728EB" w:rsidRDefault="004728EB" w:rsidP="004728EB">
      <w:pPr>
        <w:rPr>
          <w:rtl/>
        </w:rPr>
      </w:pPr>
      <w:bookmarkStart w:id="219" w:name="_ETM_Q1_1449879"/>
      <w:bookmarkStart w:id="220" w:name="_ETM_Q1_1449929"/>
      <w:bookmarkEnd w:id="219"/>
      <w:bookmarkEnd w:id="220"/>
    </w:p>
    <w:p w:rsidR="00565821" w:rsidRDefault="00565821" w:rsidP="00565821">
      <w:pPr>
        <w:pStyle w:val="a4"/>
        <w:keepNext/>
        <w:rPr>
          <w:rtl/>
        </w:rPr>
      </w:pPr>
      <w:bookmarkStart w:id="221" w:name="ET_speaker_שגית_אפיק_17"/>
      <w:r w:rsidRPr="00565821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5658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"/>
    </w:p>
    <w:p w:rsidR="00565821" w:rsidRDefault="00565821" w:rsidP="00565821">
      <w:pPr>
        <w:pStyle w:val="KeepWithNext"/>
        <w:rPr>
          <w:rtl/>
        </w:rPr>
      </w:pPr>
    </w:p>
    <w:p w:rsidR="00565821" w:rsidRDefault="00565821" w:rsidP="00565821">
      <w:pPr>
        <w:rPr>
          <w:rtl/>
        </w:rPr>
      </w:pPr>
      <w:bookmarkStart w:id="222" w:name="_ETM_Q1_1466720"/>
      <w:bookmarkStart w:id="223" w:name="_ETM_Q1_1466745"/>
      <w:bookmarkEnd w:id="222"/>
      <w:bookmarkEnd w:id="223"/>
      <w:r>
        <w:rPr>
          <w:rFonts w:hint="cs"/>
          <w:rtl/>
        </w:rPr>
        <w:t xml:space="preserve">תודה. </w:t>
      </w:r>
    </w:p>
    <w:p w:rsidR="00A8593C" w:rsidRDefault="00A8593C" w:rsidP="00565821">
      <w:pPr>
        <w:rPr>
          <w:rtl/>
        </w:rPr>
      </w:pPr>
      <w:bookmarkStart w:id="224" w:name="_ETM_Q1_1547086"/>
      <w:bookmarkStart w:id="225" w:name="_ETM_Q1_1547131"/>
      <w:bookmarkEnd w:id="224"/>
      <w:bookmarkEnd w:id="225"/>
    </w:p>
    <w:p w:rsidR="00A8593C" w:rsidRDefault="00A8593C" w:rsidP="00A8593C">
      <w:pPr>
        <w:pStyle w:val="af6"/>
        <w:keepNext/>
        <w:rPr>
          <w:rtl/>
        </w:rPr>
      </w:pPr>
      <w:bookmarkStart w:id="226" w:name="_ETM_Q1_1547511"/>
      <w:bookmarkStart w:id="227" w:name="_ETM_Q1_1547551"/>
      <w:bookmarkEnd w:id="226"/>
      <w:bookmarkEnd w:id="227"/>
      <w:r w:rsidRPr="00A8593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859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A8593C" w:rsidRDefault="00A8593C" w:rsidP="00A8593C">
      <w:pPr>
        <w:pStyle w:val="KeepWithNext"/>
        <w:rPr>
          <w:rtl/>
        </w:rPr>
      </w:pPr>
    </w:p>
    <w:p w:rsidR="00B43EC6" w:rsidRDefault="00B43EC6" w:rsidP="00A8593C">
      <w:pPr>
        <w:rPr>
          <w:rtl/>
        </w:rPr>
      </w:pPr>
      <w:bookmarkStart w:id="228" w:name="_ETM_Q1_1549561"/>
      <w:bookmarkEnd w:id="228"/>
      <w:r>
        <w:rPr>
          <w:rFonts w:hint="cs"/>
          <w:rtl/>
        </w:rPr>
        <w:t xml:space="preserve">אני </w:t>
      </w:r>
      <w:bookmarkStart w:id="229" w:name="_ETM_Q1_1524695"/>
      <w:bookmarkEnd w:id="229"/>
      <w:r>
        <w:rPr>
          <w:rFonts w:hint="cs"/>
          <w:rtl/>
        </w:rPr>
        <w:t>עובר ל</w:t>
      </w:r>
      <w:r w:rsidR="00A8593C">
        <w:rPr>
          <w:rFonts w:hint="cs"/>
          <w:rtl/>
        </w:rPr>
        <w:t xml:space="preserve">סעיף 2, </w:t>
      </w:r>
      <w:bookmarkStart w:id="230" w:name="_ETM_Q1_1531189"/>
      <w:bookmarkEnd w:id="230"/>
      <w:r>
        <w:rPr>
          <w:rFonts w:hint="cs"/>
          <w:rtl/>
        </w:rPr>
        <w:t>אני מחכה לעוד חבר כנסת.</w:t>
      </w:r>
      <w:bookmarkStart w:id="231" w:name="_ETM_Q1_1536632"/>
      <w:bookmarkEnd w:id="231"/>
      <w:r w:rsidR="00DD7561">
        <w:rPr>
          <w:rFonts w:hint="cs"/>
          <w:rtl/>
        </w:rPr>
        <w:t xml:space="preserve"> </w:t>
      </w:r>
    </w:p>
    <w:p w:rsidR="00DD7561" w:rsidRDefault="00DD7561" w:rsidP="00A8593C">
      <w:pPr>
        <w:rPr>
          <w:rtl/>
        </w:rPr>
      </w:pPr>
      <w:bookmarkStart w:id="232" w:name="_ETM_Q1_1549994"/>
      <w:bookmarkStart w:id="233" w:name="_ETM_Q1_1550043"/>
      <w:bookmarkEnd w:id="232"/>
      <w:bookmarkEnd w:id="233"/>
    </w:p>
    <w:p w:rsidR="00DD7561" w:rsidRDefault="00DD7561" w:rsidP="0011300C">
      <w:pPr>
        <w:rPr>
          <w:rtl/>
        </w:rPr>
      </w:pPr>
      <w:bookmarkStart w:id="234" w:name="_ETM_Q1_1550728"/>
      <w:bookmarkStart w:id="235" w:name="_ETM_Q1_1550785"/>
      <w:bookmarkEnd w:id="234"/>
      <w:bookmarkEnd w:id="235"/>
      <w:r>
        <w:rPr>
          <w:rFonts w:hint="cs"/>
          <w:rtl/>
        </w:rPr>
        <w:t xml:space="preserve">בוא נעבור לסעיף 2, </w:t>
      </w:r>
      <w:bookmarkStart w:id="236" w:name="_ETM_Q1_1550845"/>
      <w:bookmarkEnd w:id="236"/>
      <w:r w:rsidR="0011300C" w:rsidRPr="0011300C">
        <w:rPr>
          <w:b/>
          <w:bCs/>
          <w:rtl/>
        </w:rPr>
        <w:t xml:space="preserve">קביעת ועדה </w:t>
      </w:r>
      <w:r w:rsidR="0011300C" w:rsidRPr="0011300C">
        <w:rPr>
          <w:rFonts w:hint="cs"/>
          <w:b/>
          <w:bCs/>
          <w:rtl/>
        </w:rPr>
        <w:t>ל</w:t>
      </w:r>
      <w:r w:rsidR="0011300C" w:rsidRPr="0011300C">
        <w:rPr>
          <w:b/>
          <w:bCs/>
          <w:rtl/>
        </w:rPr>
        <w:t>הצעת חוק הספריות הציבוריות</w:t>
      </w:r>
      <w:r w:rsidR="0011300C" w:rsidRPr="00CA4153">
        <w:rPr>
          <w:rtl/>
        </w:rPr>
        <w:t xml:space="preserve">, </w:t>
      </w:r>
      <w:proofErr w:type="spellStart"/>
      <w:r w:rsidR="0011300C" w:rsidRPr="00CA4153">
        <w:rPr>
          <w:rtl/>
        </w:rPr>
        <w:t>התשפ"ד</w:t>
      </w:r>
      <w:proofErr w:type="spellEnd"/>
      <w:r w:rsidR="0011300C" w:rsidRPr="00CA4153">
        <w:rPr>
          <w:rFonts w:hint="cs"/>
          <w:rtl/>
        </w:rPr>
        <w:t>–</w:t>
      </w:r>
      <w:r w:rsidR="0011300C" w:rsidRPr="00CA4153">
        <w:rPr>
          <w:rtl/>
        </w:rPr>
        <w:t>2024 (מ/1766)</w:t>
      </w:r>
      <w:r w:rsidR="0011300C">
        <w:rPr>
          <w:rFonts w:hint="cs"/>
          <w:rtl/>
        </w:rPr>
        <w:t xml:space="preserve">. ההמלצה של הלשכה המשפטית היא ועדת החינוך, </w:t>
      </w:r>
      <w:bookmarkStart w:id="237" w:name="_ETM_Q1_1561889"/>
      <w:bookmarkEnd w:id="237"/>
      <w:r w:rsidR="0011300C">
        <w:rPr>
          <w:rFonts w:hint="cs"/>
          <w:rtl/>
        </w:rPr>
        <w:t xml:space="preserve">התרבות והספורט. מישהו רוצה להתייחס? לא. אם כן מי בעד </w:t>
      </w:r>
      <w:r w:rsidR="0011300C" w:rsidRPr="0011300C">
        <w:rPr>
          <w:rFonts w:hint="cs"/>
          <w:b/>
          <w:bCs/>
          <w:rtl/>
        </w:rPr>
        <w:t>ההמלצה להעביר לוועדת החינוך, התרבות והספורט</w:t>
      </w:r>
      <w:r w:rsidR="0011300C">
        <w:rPr>
          <w:rFonts w:hint="cs"/>
          <w:rtl/>
        </w:rPr>
        <w:t>? מי נגד? מי נמנע?</w:t>
      </w:r>
    </w:p>
    <w:p w:rsidR="00B43EC6" w:rsidRDefault="00B43EC6" w:rsidP="00A8593C">
      <w:pPr>
        <w:rPr>
          <w:rtl/>
        </w:rPr>
      </w:pPr>
      <w:bookmarkStart w:id="238" w:name="_ETM_Q1_1536672"/>
      <w:bookmarkEnd w:id="238"/>
    </w:p>
    <w:p w:rsidR="0011300C" w:rsidRDefault="0011300C" w:rsidP="00A8593C">
      <w:pPr>
        <w:pStyle w:val="af1"/>
        <w:keepNext/>
        <w:rPr>
          <w:rtl/>
        </w:rPr>
      </w:pPr>
      <w:bookmarkStart w:id="239" w:name="_ETM_Q1_1531217"/>
      <w:bookmarkStart w:id="240" w:name="_ETM_Q1_1570573"/>
      <w:bookmarkStart w:id="241" w:name="_ETM_Q1_1570618"/>
      <w:bookmarkEnd w:id="239"/>
      <w:bookmarkEnd w:id="240"/>
      <w:bookmarkEnd w:id="241"/>
    </w:p>
    <w:p w:rsidR="00A8593C" w:rsidRDefault="00A8593C" w:rsidP="00A8593C">
      <w:pPr>
        <w:pStyle w:val="af1"/>
        <w:keepNext/>
        <w:rPr>
          <w:rtl/>
        </w:rPr>
      </w:pPr>
      <w:r>
        <w:rPr>
          <w:rtl/>
        </w:rPr>
        <w:t>הצבעה</w:t>
      </w:r>
    </w:p>
    <w:p w:rsidR="00A8593C" w:rsidRDefault="00A8593C" w:rsidP="00A8593C">
      <w:pPr>
        <w:pStyle w:val="--"/>
        <w:keepNext/>
        <w:rPr>
          <w:rtl/>
        </w:rPr>
      </w:pPr>
    </w:p>
    <w:p w:rsidR="00A8593C" w:rsidRDefault="00A8593C" w:rsidP="00A8593C">
      <w:pPr>
        <w:pStyle w:val="af2"/>
        <w:rPr>
          <w:rtl/>
        </w:rPr>
      </w:pPr>
      <w:bookmarkStart w:id="242" w:name="_ETM_Q1_1575053"/>
      <w:bookmarkEnd w:id="242"/>
      <w:r>
        <w:rPr>
          <w:rFonts w:hint="cs"/>
          <w:rtl/>
        </w:rPr>
        <w:t>אושר.</w:t>
      </w:r>
    </w:p>
    <w:p w:rsidR="00A8593C" w:rsidRDefault="00A8593C" w:rsidP="00A8593C">
      <w:pPr>
        <w:rPr>
          <w:rtl/>
        </w:rPr>
      </w:pPr>
      <w:bookmarkStart w:id="243" w:name="_ETM_Q1_1580528"/>
      <w:bookmarkStart w:id="244" w:name="_ETM_Q1_1580588"/>
      <w:bookmarkEnd w:id="243"/>
      <w:bookmarkEnd w:id="244"/>
    </w:p>
    <w:p w:rsidR="00A8593C" w:rsidRDefault="00A8593C" w:rsidP="00A8593C">
      <w:pPr>
        <w:rPr>
          <w:rtl/>
        </w:rPr>
      </w:pPr>
      <w:bookmarkStart w:id="245" w:name="_ETM_Q1_1580733"/>
      <w:bookmarkStart w:id="246" w:name="_ETM_Q1_1580778"/>
      <w:bookmarkEnd w:id="245"/>
      <w:bookmarkEnd w:id="246"/>
    </w:p>
    <w:p w:rsidR="0011300C" w:rsidRDefault="0011300C" w:rsidP="0011300C">
      <w:pPr>
        <w:pStyle w:val="af6"/>
        <w:keepNext/>
        <w:rPr>
          <w:rtl/>
        </w:rPr>
      </w:pPr>
      <w:bookmarkStart w:id="247" w:name="ET_yor_5786_40"/>
      <w:r w:rsidRPr="0011300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130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7"/>
    </w:p>
    <w:p w:rsidR="0011300C" w:rsidRDefault="0011300C" w:rsidP="0011300C">
      <w:pPr>
        <w:pStyle w:val="KeepWithNext"/>
        <w:rPr>
          <w:rtl/>
        </w:rPr>
      </w:pPr>
    </w:p>
    <w:p w:rsidR="0011300C" w:rsidRDefault="0011300C" w:rsidP="0011300C">
      <w:pPr>
        <w:rPr>
          <w:rtl/>
        </w:rPr>
      </w:pPr>
      <w:r>
        <w:rPr>
          <w:rFonts w:hint="cs"/>
          <w:rtl/>
        </w:rPr>
        <w:t>אם</w:t>
      </w:r>
      <w:bookmarkStart w:id="248" w:name="_ETM_Q1_1568300"/>
      <w:bookmarkEnd w:id="248"/>
      <w:r>
        <w:rPr>
          <w:rFonts w:hint="cs"/>
          <w:rtl/>
        </w:rPr>
        <w:t xml:space="preserve"> כך החוק יועבר לוועדת החינוך, התרבות והספורט. אני נועל </w:t>
      </w:r>
      <w:r w:rsidR="00416A17">
        <w:rPr>
          <w:rFonts w:hint="cs"/>
          <w:rtl/>
        </w:rPr>
        <w:t xml:space="preserve">את </w:t>
      </w:r>
      <w:r>
        <w:rPr>
          <w:rFonts w:hint="cs"/>
          <w:rtl/>
        </w:rPr>
        <w:t>הישיבה.</w:t>
      </w:r>
    </w:p>
    <w:p w:rsidR="0011300C" w:rsidRPr="0011300C" w:rsidRDefault="0011300C" w:rsidP="0011300C">
      <w:pPr>
        <w:rPr>
          <w:rtl/>
        </w:rPr>
      </w:pPr>
      <w:bookmarkStart w:id="249" w:name="_ETM_Q1_1577746"/>
      <w:bookmarkStart w:id="250" w:name="_ETM_Q1_1577797"/>
      <w:bookmarkEnd w:id="249"/>
      <w:bookmarkEnd w:id="250"/>
    </w:p>
    <w:p w:rsidR="0011300C" w:rsidRDefault="0011300C" w:rsidP="00A8593C">
      <w:pPr>
        <w:rPr>
          <w:rtl/>
        </w:rPr>
      </w:pPr>
      <w:bookmarkStart w:id="251" w:name="_ETM_Q1_1569906"/>
      <w:bookmarkStart w:id="252" w:name="_ETM_Q1_1569949"/>
      <w:bookmarkEnd w:id="251"/>
      <w:bookmarkEnd w:id="252"/>
    </w:p>
    <w:p w:rsidR="007872B4" w:rsidRPr="008713A4" w:rsidRDefault="00A8593C" w:rsidP="0011300C">
      <w:pPr>
        <w:pStyle w:val="afc"/>
        <w:keepNext/>
        <w:jc w:val="center"/>
      </w:pPr>
      <w:bookmarkStart w:id="253" w:name="ET_meetingend_19"/>
      <w:r w:rsidRPr="00A8593C">
        <w:rPr>
          <w:rStyle w:val="TagStyle"/>
          <w:rtl/>
        </w:rPr>
        <w:t xml:space="preserve">&lt;&lt; סיום &gt;&gt; </w:t>
      </w:r>
      <w:r>
        <w:rPr>
          <w:rtl/>
        </w:rPr>
        <w:t>הישיבה ננעלה בשעה 11:14.</w:t>
      </w:r>
      <w:r w:rsidRPr="00A8593C">
        <w:rPr>
          <w:rStyle w:val="TagStyle"/>
          <w:rtl/>
        </w:rPr>
        <w:t xml:space="preserve"> &lt;&lt; סיום &gt;&gt;</w:t>
      </w:r>
      <w:bookmarkStart w:id="254" w:name="_ETM_Q1_1584728"/>
      <w:bookmarkStart w:id="255" w:name="_ETM_Q1_1418366"/>
      <w:bookmarkStart w:id="256" w:name="_ETM_Q1_1418421"/>
      <w:bookmarkEnd w:id="253"/>
      <w:bookmarkEnd w:id="254"/>
      <w:bookmarkEnd w:id="255"/>
      <w:bookmarkEnd w:id="256"/>
    </w:p>
    <w:sectPr w:rsidR="007872B4" w:rsidRPr="008713A4" w:rsidSect="001C1A0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1A01" w:rsidRDefault="001C1A01" w:rsidP="001C1A01">
    <w:pPr>
      <w:pStyle w:val="DocVersion"/>
      <w:rPr>
        <w:rtl/>
      </w:rPr>
    </w:pPr>
    <w:r>
      <w:rPr>
        <w:rtl/>
      </w:rPr>
      <w:t>03/09/2024</w:t>
    </w:r>
  </w:p>
  <w:p w:rsidR="001C1A01" w:rsidRPr="001C1A01" w:rsidRDefault="001C1A01" w:rsidP="001C1A01">
    <w:pPr>
      <w:pStyle w:val="DocVersion"/>
    </w:pPr>
    <w:r>
      <w:rPr>
        <w:rtl/>
      </w:rPr>
      <w:t>09:51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C1A01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45740A" w:rsidP="008E5E3F">
    <w:pPr>
      <w:pStyle w:val="a3"/>
      <w:ind w:firstLine="0"/>
    </w:pPr>
    <w:r>
      <w:rPr>
        <w:rtl/>
      </w:rPr>
      <w:t>ועדת הכנסת</w:t>
    </w:r>
  </w:p>
  <w:p w:rsidR="00D86E57" w:rsidRPr="00CC5815" w:rsidRDefault="0045740A" w:rsidP="008E5E3F">
    <w:pPr>
      <w:pStyle w:val="a3"/>
      <w:ind w:firstLine="0"/>
      <w:rPr>
        <w:rtl/>
      </w:rPr>
    </w:pPr>
    <w:r>
      <w:rPr>
        <w:rtl/>
      </w:rPr>
      <w:t>25/06/2024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3062"/>
    <w:rsid w:val="00067F42"/>
    <w:rsid w:val="00092B80"/>
    <w:rsid w:val="00096701"/>
    <w:rsid w:val="000A17C6"/>
    <w:rsid w:val="000A7193"/>
    <w:rsid w:val="000B060C"/>
    <w:rsid w:val="000B2EE6"/>
    <w:rsid w:val="000C47F5"/>
    <w:rsid w:val="000E3314"/>
    <w:rsid w:val="000F2459"/>
    <w:rsid w:val="000F739B"/>
    <w:rsid w:val="00104FC2"/>
    <w:rsid w:val="0011300C"/>
    <w:rsid w:val="00150436"/>
    <w:rsid w:val="00167294"/>
    <w:rsid w:val="001673D4"/>
    <w:rsid w:val="00171E7F"/>
    <w:rsid w:val="001758C1"/>
    <w:rsid w:val="0017779F"/>
    <w:rsid w:val="001A74E9"/>
    <w:rsid w:val="001A7A1B"/>
    <w:rsid w:val="001C1A01"/>
    <w:rsid w:val="001C44DA"/>
    <w:rsid w:val="001C4FDA"/>
    <w:rsid w:val="001D440C"/>
    <w:rsid w:val="002016FF"/>
    <w:rsid w:val="00216270"/>
    <w:rsid w:val="00227FEF"/>
    <w:rsid w:val="00261554"/>
    <w:rsid w:val="00275080"/>
    <w:rsid w:val="00275C03"/>
    <w:rsid w:val="00280D58"/>
    <w:rsid w:val="00281355"/>
    <w:rsid w:val="002831FB"/>
    <w:rsid w:val="002C35A9"/>
    <w:rsid w:val="002D4BDB"/>
    <w:rsid w:val="002E5E31"/>
    <w:rsid w:val="00303B4C"/>
    <w:rsid w:val="0030557F"/>
    <w:rsid w:val="00321E62"/>
    <w:rsid w:val="00327BF8"/>
    <w:rsid w:val="00340AFA"/>
    <w:rsid w:val="003444D8"/>
    <w:rsid w:val="003658CB"/>
    <w:rsid w:val="00366CFB"/>
    <w:rsid w:val="0036794C"/>
    <w:rsid w:val="00373508"/>
    <w:rsid w:val="00396023"/>
    <w:rsid w:val="003B5A36"/>
    <w:rsid w:val="003C279D"/>
    <w:rsid w:val="003F0A5F"/>
    <w:rsid w:val="00416A17"/>
    <w:rsid w:val="00420E41"/>
    <w:rsid w:val="00424C94"/>
    <w:rsid w:val="00447608"/>
    <w:rsid w:val="00451746"/>
    <w:rsid w:val="0045740A"/>
    <w:rsid w:val="00462C46"/>
    <w:rsid w:val="00470EAC"/>
    <w:rsid w:val="004728EB"/>
    <w:rsid w:val="0049458B"/>
    <w:rsid w:val="00495FD8"/>
    <w:rsid w:val="004B0A65"/>
    <w:rsid w:val="004B1BE9"/>
    <w:rsid w:val="00500C0C"/>
    <w:rsid w:val="0052740F"/>
    <w:rsid w:val="00546678"/>
    <w:rsid w:val="005506B9"/>
    <w:rsid w:val="00565821"/>
    <w:rsid w:val="005817EC"/>
    <w:rsid w:val="00590B77"/>
    <w:rsid w:val="00594E8D"/>
    <w:rsid w:val="005A342D"/>
    <w:rsid w:val="005B0B9D"/>
    <w:rsid w:val="005B7452"/>
    <w:rsid w:val="005C363E"/>
    <w:rsid w:val="005D61F3"/>
    <w:rsid w:val="005E1C6B"/>
    <w:rsid w:val="005F76B0"/>
    <w:rsid w:val="00634F61"/>
    <w:rsid w:val="006808E7"/>
    <w:rsid w:val="00695A47"/>
    <w:rsid w:val="006A0CB7"/>
    <w:rsid w:val="006B307F"/>
    <w:rsid w:val="006F0259"/>
    <w:rsid w:val="00700433"/>
    <w:rsid w:val="00702755"/>
    <w:rsid w:val="0070472C"/>
    <w:rsid w:val="007115F8"/>
    <w:rsid w:val="00724D53"/>
    <w:rsid w:val="0073709D"/>
    <w:rsid w:val="007509A6"/>
    <w:rsid w:val="00751E57"/>
    <w:rsid w:val="007872B4"/>
    <w:rsid w:val="00791CBE"/>
    <w:rsid w:val="007B0009"/>
    <w:rsid w:val="007C693F"/>
    <w:rsid w:val="007C6ADD"/>
    <w:rsid w:val="007E23EA"/>
    <w:rsid w:val="0082136D"/>
    <w:rsid w:val="0082756B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D3AD4"/>
    <w:rsid w:val="008E03B4"/>
    <w:rsid w:val="008E5E3F"/>
    <w:rsid w:val="0090279B"/>
    <w:rsid w:val="00914904"/>
    <w:rsid w:val="009258CE"/>
    <w:rsid w:val="00947224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8593C"/>
    <w:rsid w:val="00A86D02"/>
    <w:rsid w:val="00AB02EE"/>
    <w:rsid w:val="00AB3F3A"/>
    <w:rsid w:val="00AD4EC9"/>
    <w:rsid w:val="00AD6FFC"/>
    <w:rsid w:val="00AF31E6"/>
    <w:rsid w:val="00AF4150"/>
    <w:rsid w:val="00B0509A"/>
    <w:rsid w:val="00B120B2"/>
    <w:rsid w:val="00B43EC6"/>
    <w:rsid w:val="00B50340"/>
    <w:rsid w:val="00B5412C"/>
    <w:rsid w:val="00B65508"/>
    <w:rsid w:val="00B8517A"/>
    <w:rsid w:val="00BA6446"/>
    <w:rsid w:val="00BD47B7"/>
    <w:rsid w:val="00C135D5"/>
    <w:rsid w:val="00C22DCB"/>
    <w:rsid w:val="00C32996"/>
    <w:rsid w:val="00C3598A"/>
    <w:rsid w:val="00C360BC"/>
    <w:rsid w:val="00C44800"/>
    <w:rsid w:val="00C52EC2"/>
    <w:rsid w:val="00C561FE"/>
    <w:rsid w:val="00C61DC1"/>
    <w:rsid w:val="00C6398D"/>
    <w:rsid w:val="00C64AFF"/>
    <w:rsid w:val="00C661EE"/>
    <w:rsid w:val="00C72438"/>
    <w:rsid w:val="00C763E4"/>
    <w:rsid w:val="00C8624A"/>
    <w:rsid w:val="00CA4153"/>
    <w:rsid w:val="00CA5363"/>
    <w:rsid w:val="00CB0F73"/>
    <w:rsid w:val="00CB6D60"/>
    <w:rsid w:val="00CC5815"/>
    <w:rsid w:val="00CE24B8"/>
    <w:rsid w:val="00CE5849"/>
    <w:rsid w:val="00D13F33"/>
    <w:rsid w:val="00D278F7"/>
    <w:rsid w:val="00D37550"/>
    <w:rsid w:val="00D40A29"/>
    <w:rsid w:val="00D45D27"/>
    <w:rsid w:val="00D86E57"/>
    <w:rsid w:val="00D96B24"/>
    <w:rsid w:val="00DA480B"/>
    <w:rsid w:val="00DD71AD"/>
    <w:rsid w:val="00DD7561"/>
    <w:rsid w:val="00DE5591"/>
    <w:rsid w:val="00DE5B80"/>
    <w:rsid w:val="00E00CCE"/>
    <w:rsid w:val="00E33AE3"/>
    <w:rsid w:val="00E61903"/>
    <w:rsid w:val="00E64116"/>
    <w:rsid w:val="00E95495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0030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5740A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4574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F9E024-1930-498E-A521-4FBA4E8964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5</Pages>
  <Words>843</Words>
  <Characters>4806</Characters>
  <Application>Microsoft Office Word</Application>
  <DocSecurity>0</DocSecurity>
  <Lines>40</Lines>
  <Paragraphs>11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5638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55</cp:revision>
  <cp:lastPrinted>2015-07-20T08:20:00Z</cp:lastPrinted>
  <dcterms:created xsi:type="dcterms:W3CDTF">2018-05-03T11:21:00Z</dcterms:created>
  <dcterms:modified xsi:type="dcterms:W3CDTF">2024-09-03T06:51:00Z</dcterms:modified>
</cp:coreProperties>
</file>