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5B0A2" w14:textId="77777777" w:rsidR="00E64116" w:rsidRPr="005817EC" w:rsidRDefault="005C749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E6202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2E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B6B4D68" w14:textId="77777777" w:rsidR="00E64116" w:rsidRPr="008713A4" w:rsidRDefault="005C74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E856A31" w14:textId="77777777" w:rsidR="00E64116" w:rsidRPr="008713A4" w:rsidRDefault="00E64116" w:rsidP="0049458B">
      <w:pPr>
        <w:rPr>
          <w:rtl/>
        </w:rPr>
      </w:pPr>
    </w:p>
    <w:p w14:paraId="0F47CAB9" w14:textId="77777777" w:rsidR="00E64116" w:rsidRPr="008713A4" w:rsidRDefault="00E64116" w:rsidP="0049458B">
      <w:pPr>
        <w:rPr>
          <w:rtl/>
        </w:rPr>
      </w:pPr>
    </w:p>
    <w:p w14:paraId="5038C47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D6F2D6" w14:textId="6B62B77D" w:rsidR="00E64116" w:rsidRPr="008713A4" w:rsidRDefault="005C7496" w:rsidP="002E27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E2719">
        <w:rPr>
          <w:rFonts w:hint="cs"/>
          <w:b/>
          <w:bCs/>
          <w:rtl/>
        </w:rPr>
        <w:t>415</w:t>
      </w:r>
    </w:p>
    <w:p w14:paraId="4D2EC625" w14:textId="77777777" w:rsidR="00E64116" w:rsidRPr="008713A4" w:rsidRDefault="005C74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6746172" w14:textId="77777777" w:rsidR="00E64116" w:rsidRPr="008713A4" w:rsidRDefault="005C749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ביוני 2024), שעה 12:00</w:t>
      </w:r>
    </w:p>
    <w:p w14:paraId="09CB0A64" w14:textId="77777777" w:rsidR="00E64116" w:rsidRPr="008713A4" w:rsidRDefault="00E64116" w:rsidP="008320F6">
      <w:pPr>
        <w:ind w:firstLine="0"/>
        <w:rPr>
          <w:rtl/>
        </w:rPr>
      </w:pPr>
    </w:p>
    <w:p w14:paraId="4D5A45BD" w14:textId="77777777" w:rsidR="00E64116" w:rsidRPr="008713A4" w:rsidRDefault="00E64116" w:rsidP="008320F6">
      <w:pPr>
        <w:ind w:firstLine="0"/>
        <w:rPr>
          <w:rtl/>
        </w:rPr>
      </w:pPr>
    </w:p>
    <w:p w14:paraId="1B325255" w14:textId="77777777" w:rsidR="00E64116" w:rsidRPr="008713A4" w:rsidRDefault="00E64116" w:rsidP="008320F6">
      <w:pPr>
        <w:ind w:firstLine="0"/>
        <w:rPr>
          <w:rtl/>
        </w:rPr>
      </w:pPr>
    </w:p>
    <w:p w14:paraId="748D45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A553FA" w14:textId="77777777" w:rsidR="00E64116" w:rsidRPr="008713A4" w:rsidRDefault="005C7496" w:rsidP="005C7496">
      <w:pPr>
        <w:spacing w:before="60"/>
        <w:ind w:firstLine="0"/>
        <w:rPr>
          <w:rtl/>
        </w:rPr>
      </w:pPr>
      <w:bookmarkStart w:id="0" w:name="ET_hatsach_642618_1"/>
      <w:r w:rsidRPr="005C7496">
        <w:rPr>
          <w:rStyle w:val="TagStyle"/>
          <w:rtl/>
        </w:rPr>
        <w:t xml:space="preserve"> &lt;&lt; הצח &gt;&gt; </w:t>
      </w:r>
      <w:r w:rsidRPr="005C7496">
        <w:rPr>
          <w:rtl/>
        </w:rPr>
        <w:t>הצעת חוק השקעות משותפות בנאמנות (קרן כספית וקרן מועדים קבועים), התשפ"ד-2024</w:t>
      </w:r>
      <w:r w:rsidRPr="005C7496">
        <w:rPr>
          <w:rStyle w:val="TagStyle"/>
          <w:rtl/>
        </w:rPr>
        <w:t xml:space="preserve"> &lt;&lt; הצח &gt;&gt;</w:t>
      </w:r>
      <w:r w:rsidRPr="005C7496">
        <w:rPr>
          <w:rtl/>
        </w:rPr>
        <w:t xml:space="preserve">   </w:t>
      </w:r>
      <w:bookmarkEnd w:id="0"/>
    </w:p>
    <w:p w14:paraId="6393878B" w14:textId="77777777" w:rsidR="00E64116" w:rsidRDefault="00E64116" w:rsidP="007C693F">
      <w:pPr>
        <w:spacing w:before="60"/>
        <w:ind w:firstLine="0"/>
        <w:rPr>
          <w:rtl/>
        </w:rPr>
      </w:pPr>
    </w:p>
    <w:p w14:paraId="2DC3C4A7" w14:textId="77777777" w:rsidR="005C7496" w:rsidRPr="008713A4" w:rsidRDefault="005C7496" w:rsidP="007C693F">
      <w:pPr>
        <w:spacing w:before="60"/>
        <w:ind w:firstLine="0"/>
        <w:rPr>
          <w:rtl/>
        </w:rPr>
      </w:pPr>
    </w:p>
    <w:p w14:paraId="4A5BF66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0804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B058E5" w14:textId="77777777" w:rsidR="00E64116" w:rsidRPr="005C7496" w:rsidRDefault="005C7496" w:rsidP="00EC1FB3">
      <w:pPr>
        <w:ind w:firstLine="0"/>
        <w:rPr>
          <w:rtl/>
        </w:rPr>
      </w:pPr>
      <w:r w:rsidRPr="005C7496">
        <w:rPr>
          <w:rtl/>
        </w:rPr>
        <w:t>משה גפני – היו"ר</w:t>
      </w:r>
    </w:p>
    <w:p w14:paraId="0B4F40A1" w14:textId="77777777" w:rsidR="005C7496" w:rsidRPr="00317707" w:rsidRDefault="005C7496" w:rsidP="00EC1FB3">
      <w:pPr>
        <w:ind w:firstLine="0"/>
        <w:rPr>
          <w:rtl/>
        </w:rPr>
      </w:pPr>
      <w:r w:rsidRPr="00317707">
        <w:rPr>
          <w:rtl/>
        </w:rPr>
        <w:t>ינון אזולאי</w:t>
      </w:r>
    </w:p>
    <w:p w14:paraId="157158F8" w14:textId="77777777" w:rsidR="005C7496" w:rsidRPr="00317707" w:rsidRDefault="005C7496" w:rsidP="00EC1FB3">
      <w:pPr>
        <w:ind w:firstLine="0"/>
        <w:rPr>
          <w:rtl/>
        </w:rPr>
      </w:pPr>
      <w:r w:rsidRPr="00317707">
        <w:rPr>
          <w:rtl/>
        </w:rPr>
        <w:t xml:space="preserve">ולדימיר </w:t>
      </w:r>
      <w:proofErr w:type="spellStart"/>
      <w:r w:rsidRPr="00317707">
        <w:rPr>
          <w:rtl/>
        </w:rPr>
        <w:t>בליאק</w:t>
      </w:r>
      <w:proofErr w:type="spellEnd"/>
    </w:p>
    <w:p w14:paraId="386EEADA" w14:textId="77777777" w:rsidR="005C7496" w:rsidRPr="00317707" w:rsidRDefault="005C7496" w:rsidP="00EC1FB3">
      <w:pPr>
        <w:ind w:firstLine="0"/>
        <w:rPr>
          <w:rtl/>
        </w:rPr>
      </w:pPr>
      <w:r w:rsidRPr="00317707">
        <w:rPr>
          <w:rtl/>
        </w:rPr>
        <w:t>אלי דלל</w:t>
      </w:r>
    </w:p>
    <w:p w14:paraId="4B720B6D" w14:textId="77777777" w:rsidR="005C7496" w:rsidRPr="00317707" w:rsidRDefault="005C7496" w:rsidP="00EC1FB3">
      <w:pPr>
        <w:ind w:firstLine="0"/>
        <w:rPr>
          <w:rtl/>
        </w:rPr>
      </w:pPr>
      <w:r w:rsidRPr="00317707">
        <w:rPr>
          <w:rtl/>
        </w:rPr>
        <w:t xml:space="preserve">יצחק </w:t>
      </w:r>
      <w:proofErr w:type="spellStart"/>
      <w:r w:rsidRPr="00317707">
        <w:rPr>
          <w:rtl/>
        </w:rPr>
        <w:t>פינדרוס</w:t>
      </w:r>
      <w:proofErr w:type="spellEnd"/>
    </w:p>
    <w:p w14:paraId="67C5962F" w14:textId="77777777" w:rsidR="005C7496" w:rsidRPr="005C7496" w:rsidRDefault="005C7496" w:rsidP="00EC1FB3">
      <w:pPr>
        <w:ind w:firstLine="0"/>
        <w:rPr>
          <w:rtl/>
        </w:rPr>
      </w:pPr>
      <w:r w:rsidRPr="00317707">
        <w:rPr>
          <w:rtl/>
        </w:rPr>
        <w:t>נאור שירי</w:t>
      </w:r>
    </w:p>
    <w:p w14:paraId="0BD16129" w14:textId="77777777" w:rsidR="00E64116" w:rsidRDefault="00E64116" w:rsidP="00DE5B80">
      <w:pPr>
        <w:ind w:firstLine="0"/>
        <w:rPr>
          <w:rtl/>
        </w:rPr>
      </w:pPr>
    </w:p>
    <w:p w14:paraId="46D9F779" w14:textId="77777777" w:rsidR="007F2EE7" w:rsidRDefault="007F2EE7" w:rsidP="00DE5B80">
      <w:pPr>
        <w:ind w:firstLine="0"/>
        <w:rPr>
          <w:rtl/>
        </w:rPr>
      </w:pPr>
    </w:p>
    <w:p w14:paraId="7A891F1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97B5E5E" w14:textId="77777777" w:rsidR="000C47F5" w:rsidRPr="0082136D" w:rsidRDefault="00D10004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0CE03D4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2F7A989" w14:textId="77777777" w:rsidR="007F2EE7" w:rsidRPr="000C47F5" w:rsidRDefault="007F2EE7" w:rsidP="00DE5B80">
      <w:pPr>
        <w:ind w:firstLine="0"/>
        <w:rPr>
          <w:b/>
          <w:bCs/>
          <w:u w:val="single"/>
          <w:rtl/>
        </w:rPr>
      </w:pPr>
    </w:p>
    <w:p w14:paraId="119A98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3676"/>
      </w:tblGrid>
      <w:tr w:rsidR="00317707" w14:paraId="6605A79F" w14:textId="77777777" w:rsidTr="00317707">
        <w:tc>
          <w:tcPr>
            <w:tcW w:w="0" w:type="auto"/>
            <w:shd w:val="clear" w:color="auto" w:fill="auto"/>
          </w:tcPr>
          <w:p w14:paraId="521B5975" w14:textId="540C2C28" w:rsidR="00317707" w:rsidRDefault="00317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  <w:shd w:val="clear" w:color="auto" w:fill="auto"/>
          </w:tcPr>
          <w:p w14:paraId="7E43C354" w14:textId="7206D8B7" w:rsidR="00317707" w:rsidRDefault="00317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967F4" w14:textId="0BB4E1B0" w:rsidR="00317707" w:rsidRDefault="00317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הרשות, רשות לניירות ערך</w:t>
            </w:r>
          </w:p>
        </w:tc>
      </w:tr>
      <w:tr w:rsidR="00317707" w14:paraId="60594E4B" w14:textId="77777777" w:rsidTr="00317707">
        <w:tc>
          <w:tcPr>
            <w:tcW w:w="0" w:type="auto"/>
            <w:shd w:val="clear" w:color="auto" w:fill="auto"/>
          </w:tcPr>
          <w:p w14:paraId="01FC7082" w14:textId="3542E47F" w:rsidR="00317707" w:rsidRDefault="00317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74D45D" w14:textId="6244A185" w:rsidR="00317707" w:rsidRDefault="00317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3C2EA" w14:textId="7DF54CCB" w:rsidR="00317707" w:rsidRDefault="00317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חקיקה, רשות לניירות ערך</w:t>
            </w:r>
          </w:p>
        </w:tc>
      </w:tr>
      <w:tr w:rsidR="00317707" w14:paraId="220A0063" w14:textId="77777777" w:rsidTr="00317707">
        <w:tc>
          <w:tcPr>
            <w:tcW w:w="0" w:type="auto"/>
            <w:shd w:val="clear" w:color="auto" w:fill="auto"/>
          </w:tcPr>
          <w:p w14:paraId="22743600" w14:textId="6530E8BF" w:rsidR="00317707" w:rsidRDefault="00317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מרקוביץ</w:t>
            </w:r>
          </w:p>
        </w:tc>
        <w:tc>
          <w:tcPr>
            <w:tcW w:w="0" w:type="auto"/>
            <w:shd w:val="clear" w:color="auto" w:fill="auto"/>
          </w:tcPr>
          <w:p w14:paraId="5F4853B9" w14:textId="205DC9B2" w:rsidR="00317707" w:rsidRDefault="00317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C0C31C" w14:textId="490F7121" w:rsidR="00317707" w:rsidRDefault="00317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DD6A27" w14:paraId="39AB42E6" w14:textId="77777777" w:rsidTr="00317707">
        <w:tc>
          <w:tcPr>
            <w:tcW w:w="0" w:type="auto"/>
            <w:shd w:val="clear" w:color="auto" w:fill="auto"/>
          </w:tcPr>
          <w:p w14:paraId="0F69F964" w14:textId="1EAFDDC9" w:rsidR="00DD6A27" w:rsidRDefault="00883D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9133C9" w14:textId="5339DE82" w:rsidR="00DD6A27" w:rsidRDefault="00883D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CAAA5" w14:textId="4BEDFCDC" w:rsidR="00DD6A27" w:rsidRDefault="00883D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לובי 99</w:t>
            </w:r>
          </w:p>
        </w:tc>
      </w:tr>
    </w:tbl>
    <w:p w14:paraId="51BCE5AE" w14:textId="77777777" w:rsidR="00E64116" w:rsidRDefault="00E64116" w:rsidP="00DE5B80">
      <w:pPr>
        <w:ind w:firstLine="0"/>
        <w:rPr>
          <w:rtl/>
        </w:rPr>
      </w:pPr>
    </w:p>
    <w:p w14:paraId="56C432E1" w14:textId="77777777" w:rsidR="00D37550" w:rsidRDefault="00D37550" w:rsidP="00DE5B80">
      <w:pPr>
        <w:ind w:firstLine="0"/>
        <w:rPr>
          <w:rtl/>
        </w:rPr>
      </w:pPr>
    </w:p>
    <w:p w14:paraId="4E33B9B2" w14:textId="77777777" w:rsidR="007F2EE7" w:rsidRPr="008713A4" w:rsidRDefault="007F2EE7" w:rsidP="00DE5B80">
      <w:pPr>
        <w:ind w:firstLine="0"/>
        <w:rPr>
          <w:rtl/>
        </w:rPr>
      </w:pPr>
    </w:p>
    <w:p w14:paraId="3FE0C6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29BBB0" w14:textId="77777777" w:rsidR="00E64116" w:rsidRPr="008713A4" w:rsidRDefault="005C7496" w:rsidP="00D40A29">
      <w:pPr>
        <w:ind w:firstLine="0"/>
      </w:pPr>
      <w:r>
        <w:rPr>
          <w:rtl/>
        </w:rPr>
        <w:t>שלומית ארליך</w:t>
      </w:r>
    </w:p>
    <w:p w14:paraId="35121239" w14:textId="77777777" w:rsidR="00E64116" w:rsidRPr="008713A4" w:rsidRDefault="00E64116" w:rsidP="00DE5B80">
      <w:pPr>
        <w:ind w:firstLine="0"/>
        <w:rPr>
          <w:rtl/>
        </w:rPr>
      </w:pPr>
    </w:p>
    <w:p w14:paraId="1151F2E5" w14:textId="5BCC7866" w:rsidR="00E64116" w:rsidRPr="008713A4" w:rsidRDefault="00E64116" w:rsidP="007F2EE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DFFB09" w14:textId="77777777" w:rsidR="00E64116" w:rsidRPr="008713A4" w:rsidRDefault="005C749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EAE3275" w14:textId="77777777" w:rsidR="00E64116" w:rsidRPr="008713A4" w:rsidRDefault="00E64116" w:rsidP="00DE5B80">
      <w:pPr>
        <w:ind w:firstLine="0"/>
        <w:rPr>
          <w:rtl/>
        </w:rPr>
      </w:pPr>
    </w:p>
    <w:p w14:paraId="1BD2701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232E65" w14:textId="77777777" w:rsidR="00E64116" w:rsidRDefault="005C7496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27B7C530" w14:textId="77777777" w:rsidR="005C7496" w:rsidRDefault="005C7496" w:rsidP="008320F6">
      <w:pPr>
        <w:ind w:firstLine="0"/>
        <w:rPr>
          <w:rtl/>
        </w:rPr>
      </w:pPr>
    </w:p>
    <w:p w14:paraId="3167B6EF" w14:textId="77777777" w:rsidR="007F2EE7" w:rsidRDefault="007F2EE7" w:rsidP="008320F6">
      <w:pPr>
        <w:ind w:firstLine="0"/>
        <w:rPr>
          <w:rtl/>
        </w:rPr>
      </w:pPr>
    </w:p>
    <w:p w14:paraId="72E1BD6C" w14:textId="77777777" w:rsidR="007F2EE7" w:rsidRPr="008713A4" w:rsidRDefault="007F2EE7" w:rsidP="008320F6">
      <w:pPr>
        <w:ind w:firstLine="0"/>
        <w:rPr>
          <w:rtl/>
        </w:rPr>
      </w:pPr>
    </w:p>
    <w:p w14:paraId="50149CE0" w14:textId="77777777" w:rsidR="007872B4" w:rsidRDefault="005C7496" w:rsidP="005C7496">
      <w:pPr>
        <w:ind w:firstLine="0"/>
      </w:pPr>
      <w:r w:rsidRPr="005C749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5DE75E3" w14:textId="26CA11E7" w:rsidR="00624B24" w:rsidRPr="00624B24" w:rsidRDefault="00624B24" w:rsidP="00624B24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4762_2"/>
      <w:r w:rsidRPr="00624B24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624B24">
        <w:rPr>
          <w:b/>
          <w:bCs/>
          <w:u w:val="single"/>
          <w:rtl/>
        </w:rPr>
        <w:t>הצעת חוק השקעות משותפות בנאמנות (קרן כספית וקרן מועדים קבועים), התשפ"ד-2024</w:t>
      </w:r>
      <w:r w:rsidRPr="00624B24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125D3D70" w14:textId="77777777" w:rsidR="00624B24" w:rsidRDefault="00624B24" w:rsidP="00624B24">
      <w:pPr>
        <w:spacing w:before="60"/>
        <w:ind w:firstLine="0"/>
        <w:rPr>
          <w:rtl/>
        </w:rPr>
      </w:pPr>
    </w:p>
    <w:p w14:paraId="1E0ABF77" w14:textId="77777777" w:rsidR="00624B24" w:rsidRPr="008713A4" w:rsidRDefault="00624B24" w:rsidP="00624B24">
      <w:pPr>
        <w:spacing w:before="60"/>
        <w:ind w:firstLine="0"/>
        <w:rPr>
          <w:rtl/>
        </w:rPr>
      </w:pPr>
    </w:p>
    <w:p w14:paraId="6BAAE34A" w14:textId="77777777" w:rsidR="00624B24" w:rsidRDefault="00624B24" w:rsidP="00336CA2">
      <w:pPr>
        <w:pStyle w:val="af6"/>
        <w:keepNext/>
        <w:rPr>
          <w:rStyle w:val="TagStyle"/>
          <w:rtl/>
        </w:rPr>
      </w:pPr>
    </w:p>
    <w:p w14:paraId="41D3206E" w14:textId="1B4CC83F" w:rsidR="00336CA2" w:rsidRPr="00336CA2" w:rsidRDefault="00336CA2" w:rsidP="00336CA2">
      <w:pPr>
        <w:pStyle w:val="af6"/>
        <w:keepNext/>
        <w:rPr>
          <w:rtl/>
        </w:rPr>
      </w:pPr>
      <w:r w:rsidRPr="00336CA2">
        <w:rPr>
          <w:rStyle w:val="TagStyle"/>
          <w:rtl/>
        </w:rPr>
        <w:t xml:space="preserve"> &lt;&lt; </w:t>
      </w:r>
      <w:proofErr w:type="spellStart"/>
      <w:r w:rsidRPr="00336CA2">
        <w:rPr>
          <w:rStyle w:val="TagStyle"/>
          <w:rtl/>
        </w:rPr>
        <w:t>יור</w:t>
      </w:r>
      <w:proofErr w:type="spellEnd"/>
      <w:r w:rsidRPr="00336C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6CA2">
        <w:rPr>
          <w:rStyle w:val="TagStyle"/>
          <w:rtl/>
        </w:rPr>
        <w:t xml:space="preserve"> &lt;&lt; </w:t>
      </w:r>
      <w:proofErr w:type="spellStart"/>
      <w:r w:rsidRPr="00336CA2">
        <w:rPr>
          <w:rStyle w:val="TagStyle"/>
          <w:rtl/>
        </w:rPr>
        <w:t>יור</w:t>
      </w:r>
      <w:proofErr w:type="spellEnd"/>
      <w:r w:rsidRPr="00336C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14:paraId="5B8FFABE" w14:textId="77777777" w:rsidR="00336CA2" w:rsidRDefault="00336CA2" w:rsidP="00336CA2">
      <w:pPr>
        <w:pStyle w:val="KeepWithNext"/>
        <w:rPr>
          <w:rtl/>
        </w:rPr>
      </w:pPr>
    </w:p>
    <w:p w14:paraId="4127D5D5" w14:textId="5163BBA1" w:rsidR="00D2589C" w:rsidRDefault="00D2589C" w:rsidP="00D2589C">
      <w:pPr>
        <w:rPr>
          <w:rtl/>
        </w:rPr>
      </w:pPr>
      <w:r>
        <w:rPr>
          <w:rFonts w:hint="cs"/>
          <w:rtl/>
        </w:rPr>
        <w:t>אני מתכבד לפתוח את ישיבת ועדת הכספים. על סדר-היום: הצעת חוק השקעות משותפות בנאמנות (קרן כספית וקרן מועדים קבועים), התשפ"ד-2024</w:t>
      </w:r>
      <w:r w:rsidR="00966534">
        <w:rPr>
          <w:rFonts w:hint="cs"/>
          <w:rtl/>
        </w:rPr>
        <w:t xml:space="preserve">. </w:t>
      </w:r>
      <w:bookmarkStart w:id="2" w:name="_ETM_Q1_131727"/>
      <w:bookmarkEnd w:id="2"/>
    </w:p>
    <w:p w14:paraId="030F4109" w14:textId="77777777" w:rsidR="00966534" w:rsidRDefault="00966534" w:rsidP="00D2589C">
      <w:pPr>
        <w:rPr>
          <w:rtl/>
        </w:rPr>
      </w:pPr>
      <w:bookmarkStart w:id="3" w:name="_ETM_Q1_141325"/>
      <w:bookmarkStart w:id="4" w:name="_ETM_Q1_141467"/>
      <w:bookmarkEnd w:id="3"/>
      <w:bookmarkEnd w:id="4"/>
    </w:p>
    <w:p w14:paraId="2D61DD4E" w14:textId="6523515C" w:rsidR="00966534" w:rsidRDefault="00966534" w:rsidP="00D2589C">
      <w:pPr>
        <w:rPr>
          <w:rtl/>
        </w:rPr>
      </w:pPr>
      <w:bookmarkStart w:id="5" w:name="_ETM_Q1_141533"/>
      <w:bookmarkStart w:id="6" w:name="_ETM_Q1_141656"/>
      <w:bookmarkEnd w:id="5"/>
      <w:bookmarkEnd w:id="6"/>
      <w:r>
        <w:rPr>
          <w:rFonts w:hint="cs"/>
          <w:rtl/>
        </w:rPr>
        <w:t xml:space="preserve">אני מברך גם את שלומית וגם אתכם שהגעתם לסיכום. אני רוצה שזה יהיה בלי מחלוקת ואני לא רוצה </w:t>
      </w:r>
      <w:bookmarkStart w:id="7" w:name="_ETM_Q1_165794"/>
      <w:bookmarkEnd w:id="7"/>
      <w:r>
        <w:rPr>
          <w:rFonts w:hint="cs"/>
          <w:rtl/>
        </w:rPr>
        <w:t xml:space="preserve">שהוועדה תצא מהעניין. לכן אני מברך על הפשרות שהגעתם אליהם. </w:t>
      </w:r>
    </w:p>
    <w:p w14:paraId="53F91AF1" w14:textId="77777777" w:rsidR="00966534" w:rsidRDefault="00966534" w:rsidP="00D2589C">
      <w:pPr>
        <w:rPr>
          <w:rtl/>
        </w:rPr>
      </w:pPr>
    </w:p>
    <w:p w14:paraId="5818B831" w14:textId="6EEE2AD6" w:rsidR="00966534" w:rsidRDefault="00966534" w:rsidP="00966534">
      <w:pPr>
        <w:pStyle w:val="af9"/>
        <w:keepNext/>
        <w:rPr>
          <w:rtl/>
        </w:rPr>
      </w:pPr>
      <w:bookmarkStart w:id="8" w:name="ET_guest_551036_116"/>
      <w:r w:rsidRPr="0096653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966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"/>
    </w:p>
    <w:p w14:paraId="66CE6D8F" w14:textId="77777777" w:rsidR="00966534" w:rsidRDefault="00966534" w:rsidP="00966534">
      <w:pPr>
        <w:pStyle w:val="KeepWithNext"/>
        <w:rPr>
          <w:rtl/>
        </w:rPr>
      </w:pPr>
    </w:p>
    <w:p w14:paraId="1613274C" w14:textId="1374BA9A" w:rsidR="00966534" w:rsidRDefault="003279AE" w:rsidP="00966534">
      <w:pPr>
        <w:rPr>
          <w:rtl/>
        </w:rPr>
      </w:pPr>
      <w:r>
        <w:rPr>
          <w:rFonts w:hint="cs"/>
          <w:rtl/>
        </w:rPr>
        <w:t xml:space="preserve">היושב-ראש לא יכול היה להגיע לתחילת הישיבה אבל הוא </w:t>
      </w:r>
      <w:bookmarkStart w:id="9" w:name="_ETM_Q1_171880"/>
      <w:bookmarkEnd w:id="9"/>
      <w:r>
        <w:rPr>
          <w:rFonts w:hint="cs"/>
          <w:rtl/>
        </w:rPr>
        <w:t xml:space="preserve">כנראה יגיע בהמשך. נכנסה היועצת המשפטית אז רציתי להודות לוועדה. </w:t>
      </w:r>
      <w:bookmarkStart w:id="10" w:name="_ETM_Q1_184449"/>
      <w:bookmarkEnd w:id="10"/>
    </w:p>
    <w:p w14:paraId="020B657C" w14:textId="77777777" w:rsidR="003279AE" w:rsidRDefault="003279AE" w:rsidP="00966534">
      <w:pPr>
        <w:rPr>
          <w:rtl/>
        </w:rPr>
      </w:pPr>
      <w:bookmarkStart w:id="11" w:name="_ETM_Q1_189072"/>
      <w:bookmarkEnd w:id="11"/>
    </w:p>
    <w:p w14:paraId="7BAE32D5" w14:textId="08C3E7A9" w:rsidR="003279AE" w:rsidRDefault="003279AE" w:rsidP="00966534">
      <w:pPr>
        <w:rPr>
          <w:rtl/>
        </w:rPr>
      </w:pPr>
      <w:bookmarkStart w:id="12" w:name="_ETM_Q1_189222"/>
      <w:bookmarkStart w:id="13" w:name="_ETM_Q1_189301"/>
      <w:bookmarkStart w:id="14" w:name="_ETM_Q1_189373"/>
      <w:bookmarkEnd w:id="12"/>
      <w:bookmarkEnd w:id="13"/>
      <w:bookmarkEnd w:id="14"/>
      <w:r>
        <w:rPr>
          <w:rFonts w:hint="cs"/>
          <w:rtl/>
        </w:rPr>
        <w:t xml:space="preserve">בישיבה הקודמת היושב-ראש שלח אותנו להגיע להסכמות ורציתי להגיד תודה </w:t>
      </w:r>
      <w:bookmarkStart w:id="15" w:name="_ETM_Q1_193505"/>
      <w:bookmarkEnd w:id="15"/>
      <w:r>
        <w:rPr>
          <w:rFonts w:hint="cs"/>
          <w:rtl/>
        </w:rPr>
        <w:t xml:space="preserve">על השעות הרבות שהייעוץ המשפטי השקיע בניו. באמת ברוך ה' </w:t>
      </w:r>
      <w:bookmarkStart w:id="16" w:name="_ETM_Q1_198247"/>
      <w:bookmarkEnd w:id="16"/>
      <w:r>
        <w:rPr>
          <w:rFonts w:hint="cs"/>
          <w:rtl/>
        </w:rPr>
        <w:t>הצלחנו להגיע להסכמות מאוזנות וטובות. מצד אחד, הן משאירות</w:t>
      </w:r>
      <w:bookmarkStart w:id="17" w:name="_ETM_Q1_204602"/>
      <w:bookmarkEnd w:id="17"/>
      <w:r>
        <w:rPr>
          <w:rFonts w:hint="cs"/>
          <w:rtl/>
        </w:rPr>
        <w:t xml:space="preserve"> לוועדה להמשיך ולפקח ולא קבענו הוראות לרשות בכל מקום. מצד </w:t>
      </w:r>
      <w:bookmarkStart w:id="18" w:name="_ETM_Q1_210574"/>
      <w:bookmarkEnd w:id="18"/>
      <w:r>
        <w:rPr>
          <w:rFonts w:hint="cs"/>
          <w:rtl/>
        </w:rPr>
        <w:t xml:space="preserve">שני, לא יפגעו בקידום של המוצר, של הקרן הכספית לטובת </w:t>
      </w:r>
      <w:bookmarkStart w:id="19" w:name="_ETM_Q1_213967"/>
      <w:bookmarkEnd w:id="19"/>
      <w:r>
        <w:rPr>
          <w:rFonts w:hint="cs"/>
          <w:rtl/>
        </w:rPr>
        <w:t xml:space="preserve">הציבור כדי שנוכל לסייע בפיתוח שלו במהירות לטובת הציבור. </w:t>
      </w:r>
    </w:p>
    <w:p w14:paraId="76B9E6A6" w14:textId="77777777" w:rsidR="003279AE" w:rsidRDefault="003279AE" w:rsidP="00966534">
      <w:pPr>
        <w:rPr>
          <w:rtl/>
        </w:rPr>
      </w:pPr>
      <w:bookmarkStart w:id="20" w:name="_ETM_Q1_220379"/>
      <w:bookmarkStart w:id="21" w:name="_ETM_Q1_220502"/>
      <w:bookmarkStart w:id="22" w:name="_ETM_Q1_220532"/>
      <w:bookmarkEnd w:id="20"/>
      <w:bookmarkEnd w:id="21"/>
      <w:bookmarkEnd w:id="22"/>
    </w:p>
    <w:p w14:paraId="2830FF9D" w14:textId="5EADE08C" w:rsidR="003279AE" w:rsidRDefault="003279AE" w:rsidP="00966534">
      <w:pPr>
        <w:rPr>
          <w:rtl/>
        </w:rPr>
      </w:pPr>
      <w:bookmarkStart w:id="23" w:name="_ETM_Q1_220643"/>
      <w:bookmarkEnd w:id="23"/>
      <w:r>
        <w:rPr>
          <w:rFonts w:hint="cs"/>
          <w:rtl/>
        </w:rPr>
        <w:t>בפעם</w:t>
      </w:r>
      <w:bookmarkStart w:id="24" w:name="_ETM_Q1_221259"/>
      <w:bookmarkEnd w:id="24"/>
      <w:r>
        <w:rPr>
          <w:rFonts w:hint="cs"/>
          <w:rtl/>
        </w:rPr>
        <w:t xml:space="preserve"> הקודמת הגענו לסעיף 50. אני אשמח שהיועצת המשפטית תגיד. </w:t>
      </w:r>
    </w:p>
    <w:p w14:paraId="285893DD" w14:textId="77777777" w:rsidR="003279AE" w:rsidRDefault="003279AE" w:rsidP="00966534">
      <w:pPr>
        <w:rPr>
          <w:rtl/>
        </w:rPr>
      </w:pPr>
      <w:bookmarkStart w:id="25" w:name="_ETM_Q1_225347"/>
      <w:bookmarkStart w:id="26" w:name="_ETM_Q1_225468"/>
      <w:bookmarkStart w:id="27" w:name="_ETM_Q1_226948"/>
      <w:bookmarkEnd w:id="25"/>
      <w:bookmarkEnd w:id="26"/>
      <w:bookmarkEnd w:id="27"/>
    </w:p>
    <w:p w14:paraId="0B009350" w14:textId="49D54DCF" w:rsidR="003279AE" w:rsidRDefault="003279AE" w:rsidP="003279AE">
      <w:pPr>
        <w:pStyle w:val="a4"/>
        <w:keepNext/>
        <w:rPr>
          <w:rtl/>
        </w:rPr>
      </w:pPr>
      <w:bookmarkStart w:id="28" w:name="ET_speaker_שלומית_ארליך_117"/>
      <w:r w:rsidRPr="003279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7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14:paraId="58EF096B" w14:textId="77777777" w:rsidR="003279AE" w:rsidRDefault="003279AE" w:rsidP="003279AE">
      <w:pPr>
        <w:pStyle w:val="KeepWithNext"/>
        <w:rPr>
          <w:rtl/>
        </w:rPr>
      </w:pPr>
    </w:p>
    <w:p w14:paraId="20244498" w14:textId="601A6806" w:rsidR="003279AE" w:rsidRDefault="00095C5E" w:rsidP="003279AE">
      <w:pPr>
        <w:rPr>
          <w:rtl/>
        </w:rPr>
      </w:pPr>
      <w:bookmarkStart w:id="29" w:name="_ETM_Q1_228078"/>
      <w:bookmarkStart w:id="30" w:name="_ETM_Q1_228150"/>
      <w:bookmarkEnd w:id="29"/>
      <w:bookmarkEnd w:id="30"/>
      <w:r>
        <w:rPr>
          <w:rFonts w:hint="cs"/>
          <w:rtl/>
        </w:rPr>
        <w:t xml:space="preserve">נחזור </w:t>
      </w:r>
      <w:bookmarkStart w:id="31" w:name="_ETM_Q1_227313"/>
      <w:bookmarkEnd w:id="31"/>
      <w:r>
        <w:rPr>
          <w:rFonts w:hint="cs"/>
          <w:rtl/>
        </w:rPr>
        <w:t xml:space="preserve">אחורה ונעבור על התיקונים עד לסעיף שאליו הגענו. </w:t>
      </w:r>
      <w:bookmarkStart w:id="32" w:name="_ETM_Q1_232962"/>
      <w:bookmarkEnd w:id="32"/>
    </w:p>
    <w:p w14:paraId="060A0E3E" w14:textId="77777777" w:rsidR="00095C5E" w:rsidRDefault="00095C5E" w:rsidP="003279AE">
      <w:pPr>
        <w:rPr>
          <w:rtl/>
        </w:rPr>
      </w:pPr>
      <w:bookmarkStart w:id="33" w:name="_ETM_Q1_233082"/>
      <w:bookmarkEnd w:id="33"/>
    </w:p>
    <w:p w14:paraId="4FEDED35" w14:textId="48800681" w:rsidR="00095C5E" w:rsidRDefault="00095C5E" w:rsidP="00095C5E">
      <w:pPr>
        <w:pStyle w:val="af6"/>
        <w:keepNext/>
        <w:rPr>
          <w:rtl/>
        </w:rPr>
      </w:pPr>
      <w:bookmarkStart w:id="34" w:name="ET_yor_4762_118"/>
      <w:r w:rsidRPr="00095C5E">
        <w:rPr>
          <w:rStyle w:val="TagStyle"/>
          <w:rtl/>
        </w:rPr>
        <w:t xml:space="preserve"> &lt;&lt; </w:t>
      </w:r>
      <w:proofErr w:type="spellStart"/>
      <w:r w:rsidRPr="00095C5E">
        <w:rPr>
          <w:rStyle w:val="TagStyle"/>
          <w:rtl/>
        </w:rPr>
        <w:t>יור</w:t>
      </w:r>
      <w:proofErr w:type="spellEnd"/>
      <w:r w:rsidRPr="00095C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5C5E">
        <w:rPr>
          <w:rStyle w:val="TagStyle"/>
          <w:rtl/>
        </w:rPr>
        <w:t xml:space="preserve"> &lt;&lt; </w:t>
      </w:r>
      <w:proofErr w:type="spellStart"/>
      <w:r w:rsidRPr="00095C5E">
        <w:rPr>
          <w:rStyle w:val="TagStyle"/>
          <w:rtl/>
        </w:rPr>
        <w:t>יור</w:t>
      </w:r>
      <w:proofErr w:type="spellEnd"/>
      <w:r w:rsidRPr="00095C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"/>
    </w:p>
    <w:p w14:paraId="47A19AB2" w14:textId="77777777" w:rsidR="00095C5E" w:rsidRDefault="00095C5E" w:rsidP="00095C5E">
      <w:pPr>
        <w:pStyle w:val="KeepWithNext"/>
        <w:rPr>
          <w:rtl/>
        </w:rPr>
      </w:pPr>
    </w:p>
    <w:p w14:paraId="32328385" w14:textId="1E16C4D7" w:rsidR="00095C5E" w:rsidRPr="00095C5E" w:rsidRDefault="00095C5E" w:rsidP="00095C5E">
      <w:pPr>
        <w:rPr>
          <w:rtl/>
        </w:rPr>
      </w:pPr>
      <w:bookmarkStart w:id="35" w:name="_ETM_Q1_234833"/>
      <w:bookmarkEnd w:id="35"/>
      <w:r>
        <w:rPr>
          <w:rFonts w:hint="cs"/>
          <w:rtl/>
        </w:rPr>
        <w:t xml:space="preserve">להקריא </w:t>
      </w:r>
      <w:bookmarkStart w:id="36" w:name="_ETM_Q1_236114"/>
      <w:bookmarkEnd w:id="36"/>
      <w:r>
        <w:rPr>
          <w:rFonts w:hint="cs"/>
          <w:rtl/>
        </w:rPr>
        <w:t xml:space="preserve">רק היכן שיש תיקונים. </w:t>
      </w:r>
    </w:p>
    <w:p w14:paraId="20E6758B" w14:textId="77777777" w:rsidR="00336CA2" w:rsidRDefault="00336CA2" w:rsidP="00336CA2">
      <w:pPr>
        <w:rPr>
          <w:rtl/>
        </w:rPr>
      </w:pPr>
      <w:bookmarkStart w:id="37" w:name="_ETM_Q1_367709"/>
      <w:bookmarkStart w:id="38" w:name="_ETM_Q1_369883"/>
      <w:bookmarkStart w:id="39" w:name="_ETM_Q1_538321"/>
      <w:bookmarkStart w:id="40" w:name="_ETM_Q1_538396"/>
      <w:bookmarkStart w:id="41" w:name="_ETM_Q1_539255"/>
      <w:bookmarkEnd w:id="37"/>
      <w:bookmarkEnd w:id="38"/>
      <w:bookmarkEnd w:id="39"/>
      <w:bookmarkEnd w:id="40"/>
      <w:bookmarkEnd w:id="41"/>
    </w:p>
    <w:p w14:paraId="44380680" w14:textId="77777777" w:rsidR="00336CA2" w:rsidRDefault="00336CA2" w:rsidP="00336CA2">
      <w:pPr>
        <w:pStyle w:val="a4"/>
        <w:keepNext/>
        <w:rPr>
          <w:rtl/>
        </w:rPr>
      </w:pPr>
      <w:bookmarkStart w:id="42" w:name="ET_speaker_שלומית_ארליך_10"/>
      <w:r w:rsidRPr="00336C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6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14:paraId="345E2E66" w14:textId="77777777" w:rsidR="00336CA2" w:rsidRDefault="00336CA2" w:rsidP="00336CA2">
      <w:pPr>
        <w:pStyle w:val="KeepWithNext"/>
        <w:rPr>
          <w:rtl/>
        </w:rPr>
      </w:pPr>
    </w:p>
    <w:p w14:paraId="1C26C6FD" w14:textId="5432D706" w:rsidR="00336CA2" w:rsidRDefault="00095C5E" w:rsidP="00336CA2">
      <w:pPr>
        <w:rPr>
          <w:rtl/>
        </w:rPr>
      </w:pPr>
      <w:bookmarkStart w:id="43" w:name="_ETM_Q1_539860"/>
      <w:bookmarkStart w:id="44" w:name="_ETM_Q1_539905"/>
      <w:bookmarkEnd w:id="43"/>
      <w:bookmarkEnd w:id="44"/>
      <w:r>
        <w:rPr>
          <w:rFonts w:hint="cs"/>
          <w:rtl/>
        </w:rPr>
        <w:t xml:space="preserve">אני אתחיל לרוץ עם הסעיפים ואני </w:t>
      </w:r>
      <w:bookmarkStart w:id="45" w:name="_ETM_Q1_242266"/>
      <w:bookmarkEnd w:id="45"/>
      <w:r>
        <w:rPr>
          <w:rFonts w:hint="cs"/>
          <w:rtl/>
        </w:rPr>
        <w:t xml:space="preserve">אגיד לכם איפה להסביר. </w:t>
      </w:r>
    </w:p>
    <w:p w14:paraId="0623ECA6" w14:textId="77777777" w:rsidR="00095C5E" w:rsidRDefault="00095C5E" w:rsidP="00336CA2">
      <w:pPr>
        <w:rPr>
          <w:rtl/>
        </w:rPr>
      </w:pPr>
      <w:bookmarkStart w:id="46" w:name="_ETM_Q1_243538"/>
      <w:bookmarkStart w:id="47" w:name="_ETM_Q1_243608"/>
      <w:bookmarkEnd w:id="46"/>
      <w:bookmarkEnd w:id="47"/>
    </w:p>
    <w:p w14:paraId="7791F7A2" w14:textId="0F698F91" w:rsidR="00095C5E" w:rsidRDefault="00095C5E" w:rsidP="00336CA2">
      <w:pPr>
        <w:rPr>
          <w:rtl/>
        </w:rPr>
      </w:pPr>
      <w:bookmarkStart w:id="48" w:name="_ETM_Q1_243631"/>
      <w:bookmarkStart w:id="49" w:name="_ETM_Q1_243736"/>
      <w:bookmarkEnd w:id="48"/>
      <w:bookmarkEnd w:id="49"/>
      <w:r>
        <w:rPr>
          <w:rFonts w:hint="cs"/>
          <w:rtl/>
        </w:rPr>
        <w:t xml:space="preserve">בסעיף 1 אתם יכולים לראות תיקון. </w:t>
      </w:r>
      <w:bookmarkStart w:id="50" w:name="_ETM_Q1_246280"/>
      <w:bookmarkEnd w:id="50"/>
      <w:r>
        <w:rPr>
          <w:rFonts w:hint="cs"/>
          <w:rtl/>
        </w:rPr>
        <w:t xml:space="preserve">במקום סעיף 46 הפכנו את זה לתיקון - - - </w:t>
      </w:r>
    </w:p>
    <w:p w14:paraId="07FD5462" w14:textId="77777777" w:rsidR="00095C5E" w:rsidRDefault="00095C5E" w:rsidP="00336CA2">
      <w:pPr>
        <w:rPr>
          <w:rtl/>
        </w:rPr>
      </w:pPr>
    </w:p>
    <w:p w14:paraId="7B161929" w14:textId="5A954CFC" w:rsidR="00095C5E" w:rsidRDefault="00095C5E" w:rsidP="00095C5E">
      <w:pPr>
        <w:pStyle w:val="a4"/>
        <w:keepNext/>
        <w:rPr>
          <w:rtl/>
        </w:rPr>
      </w:pPr>
      <w:bookmarkStart w:id="51" w:name="ET_speaker_6127_119"/>
      <w:r w:rsidRPr="00095C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5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14:paraId="65D8913D" w14:textId="77777777" w:rsidR="00095C5E" w:rsidRDefault="00095C5E" w:rsidP="00095C5E">
      <w:pPr>
        <w:pStyle w:val="KeepWithNext"/>
        <w:rPr>
          <w:rtl/>
        </w:rPr>
      </w:pPr>
    </w:p>
    <w:p w14:paraId="4AC9E59F" w14:textId="0CB0C0F5" w:rsidR="00095C5E" w:rsidRDefault="00095C5E" w:rsidP="00095C5E">
      <w:pPr>
        <w:rPr>
          <w:rtl/>
        </w:rPr>
      </w:pPr>
      <w:r>
        <w:rPr>
          <w:rFonts w:hint="cs"/>
          <w:rtl/>
        </w:rPr>
        <w:t>חזרנו לסעיף 1?</w:t>
      </w:r>
    </w:p>
    <w:p w14:paraId="584E1ACC" w14:textId="77777777" w:rsidR="00095C5E" w:rsidRDefault="00095C5E" w:rsidP="00095C5E">
      <w:pPr>
        <w:rPr>
          <w:rtl/>
        </w:rPr>
      </w:pPr>
    </w:p>
    <w:p w14:paraId="54B8D2C5" w14:textId="407092BE" w:rsidR="00095C5E" w:rsidRDefault="00095C5E" w:rsidP="00095C5E">
      <w:pPr>
        <w:pStyle w:val="a4"/>
        <w:keepNext/>
        <w:rPr>
          <w:rtl/>
        </w:rPr>
      </w:pPr>
      <w:bookmarkStart w:id="52" w:name="ET_speaker_שלומית_ארליך_120"/>
      <w:r w:rsidRPr="00095C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95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14:paraId="6B87F804" w14:textId="77777777" w:rsidR="00095C5E" w:rsidRDefault="00095C5E" w:rsidP="00095C5E">
      <w:pPr>
        <w:pStyle w:val="KeepWithNext"/>
        <w:rPr>
          <w:rtl/>
        </w:rPr>
      </w:pPr>
    </w:p>
    <w:p w14:paraId="3FE1686B" w14:textId="649B4A4C" w:rsidR="00095C5E" w:rsidRPr="00095C5E" w:rsidRDefault="00CC3C3B" w:rsidP="00095C5E">
      <w:pPr>
        <w:rPr>
          <w:rtl/>
        </w:rPr>
      </w:pPr>
      <w:r>
        <w:rPr>
          <w:rFonts w:hint="cs"/>
          <w:rtl/>
        </w:rPr>
        <w:t xml:space="preserve">רק נחזור על התיקונים עד לאיפה שהגענו. </w:t>
      </w:r>
    </w:p>
    <w:p w14:paraId="6DCB563D" w14:textId="77777777" w:rsidR="00336CA2" w:rsidRDefault="00336CA2" w:rsidP="00336CA2">
      <w:pPr>
        <w:rPr>
          <w:rtl/>
        </w:rPr>
      </w:pPr>
      <w:bookmarkStart w:id="53" w:name="_ETM_Q1_542967"/>
      <w:bookmarkStart w:id="54" w:name="_ETM_Q1_543052"/>
      <w:bookmarkStart w:id="55" w:name="_ETM_Q1_551856"/>
      <w:bookmarkStart w:id="56" w:name="_ETM_Q1_551946"/>
      <w:bookmarkStart w:id="57" w:name="_ETM_Q1_553210"/>
      <w:bookmarkEnd w:id="53"/>
      <w:bookmarkEnd w:id="54"/>
      <w:bookmarkEnd w:id="55"/>
      <w:bookmarkEnd w:id="56"/>
      <w:bookmarkEnd w:id="57"/>
    </w:p>
    <w:p w14:paraId="2CB84B96" w14:textId="77777777" w:rsidR="00336CA2" w:rsidRDefault="00336CA2" w:rsidP="00336CA2">
      <w:pPr>
        <w:pStyle w:val="a4"/>
        <w:keepNext/>
        <w:rPr>
          <w:rtl/>
        </w:rPr>
      </w:pPr>
      <w:bookmarkStart w:id="58" w:name="ET_speaker_שלומית_ארליך_12"/>
      <w:r w:rsidRPr="00336C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6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14:paraId="353882D9" w14:textId="77777777" w:rsidR="00336CA2" w:rsidRDefault="00336CA2" w:rsidP="00336CA2">
      <w:pPr>
        <w:pStyle w:val="KeepWithNext"/>
        <w:rPr>
          <w:rtl/>
        </w:rPr>
      </w:pPr>
    </w:p>
    <w:p w14:paraId="54009200" w14:textId="77777777" w:rsidR="00336CA2" w:rsidRDefault="00336CA2" w:rsidP="00336CA2">
      <w:pPr>
        <w:rPr>
          <w:rtl/>
        </w:rPr>
      </w:pPr>
      <w:bookmarkStart w:id="59" w:name="_ETM_Q1_553825"/>
      <w:bookmarkStart w:id="60" w:name="_ETM_Q1_553905"/>
      <w:bookmarkEnd w:id="59"/>
      <w:bookmarkEnd w:id="60"/>
      <w:r>
        <w:rPr>
          <w:rFonts w:hint="cs"/>
          <w:rtl/>
        </w:rPr>
        <w:t xml:space="preserve">בסעיף 1 אתם יכולים לראות </w:t>
      </w:r>
      <w:bookmarkStart w:id="61" w:name="_ETM_Q1_557866"/>
      <w:bookmarkEnd w:id="61"/>
      <w:r>
        <w:rPr>
          <w:rFonts w:hint="cs"/>
          <w:rtl/>
        </w:rPr>
        <w:t xml:space="preserve">תיקון. זה תיקון שהוא טכני. גם בסעיף 2 להצעת החוק </w:t>
      </w:r>
      <w:bookmarkStart w:id="62" w:name="_ETM_Q1_569802"/>
      <w:bookmarkEnd w:id="62"/>
      <w:r>
        <w:rPr>
          <w:rFonts w:hint="cs"/>
          <w:rtl/>
        </w:rPr>
        <w:t xml:space="preserve">שמתקן את סעיף 5 החלפנו את המיקום של הפסקה. גם </w:t>
      </w:r>
      <w:bookmarkStart w:id="63" w:name="_ETM_Q1_575983"/>
      <w:bookmarkEnd w:id="63"/>
      <w:r>
        <w:rPr>
          <w:rFonts w:hint="cs"/>
          <w:rtl/>
        </w:rPr>
        <w:t xml:space="preserve">כאן התיקון הוא טכני. אותו דבר בסעיף 3 להצעת החוק. </w:t>
      </w:r>
      <w:bookmarkStart w:id="64" w:name="_ETM_Q1_582554"/>
      <w:bookmarkEnd w:id="64"/>
    </w:p>
    <w:p w14:paraId="34EDFBAB" w14:textId="77777777" w:rsidR="00336CA2" w:rsidRDefault="00336CA2" w:rsidP="00336CA2">
      <w:pPr>
        <w:rPr>
          <w:rtl/>
        </w:rPr>
      </w:pPr>
      <w:bookmarkStart w:id="65" w:name="_ETM_Q1_582715"/>
      <w:bookmarkEnd w:id="65"/>
    </w:p>
    <w:p w14:paraId="28DC97A7" w14:textId="77777777" w:rsidR="00336CA2" w:rsidRDefault="00336CA2" w:rsidP="00336CA2">
      <w:pPr>
        <w:rPr>
          <w:rtl/>
        </w:rPr>
      </w:pPr>
      <w:bookmarkStart w:id="66" w:name="_ETM_Q1_582955"/>
      <w:bookmarkStart w:id="67" w:name="_ETM_Q1_583034"/>
      <w:bookmarkEnd w:id="66"/>
      <w:bookmarkEnd w:id="67"/>
      <w:r>
        <w:rPr>
          <w:rFonts w:hint="cs"/>
          <w:rtl/>
        </w:rPr>
        <w:t>סע</w:t>
      </w:r>
      <w:bookmarkStart w:id="68" w:name="_ETM_Q1_583264"/>
      <w:bookmarkEnd w:id="68"/>
      <w:r>
        <w:rPr>
          <w:rFonts w:hint="cs"/>
          <w:rtl/>
        </w:rPr>
        <w:t xml:space="preserve">יף 5, המחיקה. תסבירו מה בעצם אנחנו מוחקים פה. </w:t>
      </w:r>
    </w:p>
    <w:p w14:paraId="31B2B4EA" w14:textId="77777777" w:rsidR="00336CA2" w:rsidRDefault="00336CA2" w:rsidP="00336CA2">
      <w:pPr>
        <w:rPr>
          <w:rtl/>
        </w:rPr>
      </w:pPr>
      <w:bookmarkStart w:id="69" w:name="_ETM_Q1_591633"/>
      <w:bookmarkStart w:id="70" w:name="_ETM_Q1_591712"/>
      <w:bookmarkEnd w:id="69"/>
      <w:bookmarkEnd w:id="70"/>
    </w:p>
    <w:p w14:paraId="2FD34748" w14:textId="77777777" w:rsidR="00336CA2" w:rsidRDefault="00336CA2" w:rsidP="00336CA2">
      <w:pPr>
        <w:rPr>
          <w:rtl/>
        </w:rPr>
      </w:pPr>
      <w:bookmarkStart w:id="71" w:name="_ETM_Q1_591824"/>
      <w:bookmarkStart w:id="72" w:name="_ETM_Q1_591902"/>
      <w:bookmarkStart w:id="73" w:name="_ETM_Q1_593013"/>
      <w:bookmarkEnd w:id="71"/>
      <w:bookmarkEnd w:id="72"/>
      <w:bookmarkEnd w:id="73"/>
    </w:p>
    <w:p w14:paraId="57625991" w14:textId="77777777" w:rsidR="00336CA2" w:rsidRDefault="00336CA2" w:rsidP="00336CA2">
      <w:pPr>
        <w:pStyle w:val="af9"/>
        <w:keepNext/>
        <w:rPr>
          <w:rtl/>
        </w:rPr>
      </w:pPr>
      <w:bookmarkStart w:id="74" w:name="ET_guest_551036_13"/>
      <w:r w:rsidRPr="00336CA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336C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14:paraId="7312E34B" w14:textId="77777777" w:rsidR="00336CA2" w:rsidRDefault="00336CA2" w:rsidP="00336CA2">
      <w:pPr>
        <w:pStyle w:val="KeepWithNext"/>
        <w:rPr>
          <w:rtl/>
        </w:rPr>
      </w:pPr>
    </w:p>
    <w:p w14:paraId="36A6A95C" w14:textId="6F9AE665" w:rsidR="00336CA2" w:rsidRDefault="00CC3C3B" w:rsidP="00336CA2">
      <w:pPr>
        <w:rPr>
          <w:rtl/>
        </w:rPr>
      </w:pPr>
      <w:bookmarkStart w:id="75" w:name="_ETM_Q1_593510"/>
      <w:bookmarkStart w:id="76" w:name="_ETM_Q1_593580"/>
      <w:bookmarkEnd w:id="75"/>
      <w:bookmarkEnd w:id="76"/>
      <w:r>
        <w:rPr>
          <w:rFonts w:hint="cs"/>
          <w:rtl/>
        </w:rPr>
        <w:t xml:space="preserve">סעיף </w:t>
      </w:r>
      <w:bookmarkStart w:id="77" w:name="_ETM_Q1_277496"/>
      <w:bookmarkEnd w:id="77"/>
      <w:r>
        <w:rPr>
          <w:rFonts w:hint="cs"/>
          <w:rtl/>
        </w:rPr>
        <w:t>43 לחוק הקרנות מעניק סמכות לרשות לקבוע בהוראות את דרך</w:t>
      </w:r>
      <w:bookmarkStart w:id="78" w:name="_ETM_Q1_282041"/>
      <w:bookmarkEnd w:id="78"/>
      <w:r>
        <w:rPr>
          <w:rFonts w:hint="cs"/>
          <w:rtl/>
        </w:rPr>
        <w:t xml:space="preserve"> קביעת שווי הנכסים של קרן פתוחה, כשהנכסים של יחידות </w:t>
      </w:r>
      <w:bookmarkStart w:id="79" w:name="_ETM_Q1_285162"/>
      <w:bookmarkEnd w:id="79"/>
      <w:r>
        <w:rPr>
          <w:rFonts w:hint="cs"/>
          <w:rtl/>
        </w:rPr>
        <w:t xml:space="preserve">של הקרן הכספית מוחזקים בקרן נאמנות אחרת. </w:t>
      </w:r>
      <w:r w:rsidR="00336CA2">
        <w:rPr>
          <w:rFonts w:hint="cs"/>
          <w:rtl/>
        </w:rPr>
        <w:t xml:space="preserve">אנחנו </w:t>
      </w:r>
      <w:bookmarkStart w:id="80" w:name="_ETM_Q1_598273"/>
      <w:bookmarkEnd w:id="80"/>
      <w:r w:rsidR="00336CA2">
        <w:rPr>
          <w:rFonts w:hint="cs"/>
          <w:rtl/>
        </w:rPr>
        <w:t xml:space="preserve">ביקשנו </w:t>
      </w:r>
      <w:r w:rsidR="00336CA2">
        <w:rPr>
          <w:rFonts w:hint="cs"/>
          <w:rtl/>
        </w:rPr>
        <w:lastRenderedPageBreak/>
        <w:t xml:space="preserve">להעביר את הסמכות </w:t>
      </w:r>
      <w:r>
        <w:rPr>
          <w:rFonts w:hint="cs"/>
          <w:rtl/>
        </w:rPr>
        <w:t xml:space="preserve"> הזאת מהשר </w:t>
      </w:r>
      <w:bookmarkStart w:id="81" w:name="_ETM_Q1_291539"/>
      <w:bookmarkEnd w:id="81"/>
      <w:r w:rsidR="00336CA2">
        <w:rPr>
          <w:rFonts w:hint="cs"/>
          <w:rtl/>
        </w:rPr>
        <w:t xml:space="preserve">לרשות. לאור ההסכמות שהגענו עם הייעוץ </w:t>
      </w:r>
      <w:bookmarkStart w:id="82" w:name="_ETM_Q1_605699"/>
      <w:bookmarkEnd w:id="82"/>
      <w:r w:rsidR="00336CA2">
        <w:rPr>
          <w:rFonts w:hint="cs"/>
          <w:rtl/>
        </w:rPr>
        <w:t>המשפטי</w:t>
      </w:r>
      <w:r>
        <w:rPr>
          <w:rFonts w:hint="cs"/>
          <w:rtl/>
        </w:rPr>
        <w:t>,</w:t>
      </w:r>
      <w:r w:rsidR="00336CA2">
        <w:rPr>
          <w:rFonts w:hint="cs"/>
          <w:rtl/>
        </w:rPr>
        <w:t xml:space="preserve"> אנחנו בעצם נסיר </w:t>
      </w:r>
      <w:r>
        <w:rPr>
          <w:rFonts w:hint="cs"/>
          <w:rtl/>
        </w:rPr>
        <w:t xml:space="preserve">גם </w:t>
      </w:r>
      <w:r w:rsidR="00336CA2">
        <w:rPr>
          <w:rFonts w:hint="cs"/>
          <w:rtl/>
        </w:rPr>
        <w:t>את הסעיף הזה ו</w:t>
      </w:r>
      <w:r>
        <w:rPr>
          <w:rFonts w:hint="cs"/>
          <w:rtl/>
        </w:rPr>
        <w:t>גם שני סעיפים נוספים, סעיף 50 וסעיף 62, שהמטר</w:t>
      </w:r>
      <w:bookmarkStart w:id="83" w:name="_ETM_Q1_302790"/>
      <w:bookmarkEnd w:id="83"/>
      <w:r>
        <w:rPr>
          <w:rFonts w:hint="cs"/>
          <w:rtl/>
        </w:rPr>
        <w:t xml:space="preserve">ה שלהם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להסדיר בעצם החזקה של קרן כספית בקרן נאמנות אחרת. כלומר, </w:t>
      </w:r>
      <w:bookmarkStart w:id="84" w:name="_ETM_Q1_615651"/>
      <w:bookmarkEnd w:id="84"/>
      <w:r w:rsidR="00336CA2">
        <w:rPr>
          <w:rFonts w:hint="cs"/>
          <w:rtl/>
        </w:rPr>
        <w:t>הם לא באו להסדיר את</w:t>
      </w:r>
      <w:r>
        <w:rPr>
          <w:rFonts w:hint="cs"/>
          <w:rtl/>
        </w:rPr>
        <w:t xml:space="preserve"> המוצר עצמו אלא שזה מוחזק על-ידי </w:t>
      </w:r>
      <w:bookmarkStart w:id="85" w:name="_ETM_Q1_309240"/>
      <w:bookmarkEnd w:id="85"/>
      <w:r>
        <w:rPr>
          <w:rFonts w:hint="cs"/>
          <w:rtl/>
        </w:rPr>
        <w:t>קרן אחרת</w:t>
      </w:r>
      <w:r w:rsidR="00336CA2">
        <w:rPr>
          <w:rFonts w:hint="cs"/>
          <w:rtl/>
        </w:rPr>
        <w:t xml:space="preserve">. אנחנו נחזור כנראה </w:t>
      </w:r>
      <w:r>
        <w:rPr>
          <w:rFonts w:hint="cs"/>
          <w:rtl/>
        </w:rPr>
        <w:t>ע</w:t>
      </w:r>
      <w:r w:rsidR="00336CA2">
        <w:rPr>
          <w:rFonts w:hint="cs"/>
          <w:rtl/>
        </w:rPr>
        <w:t xml:space="preserve">ם התיקונים </w:t>
      </w:r>
      <w:bookmarkStart w:id="86" w:name="_ETM_Q1_622460"/>
      <w:bookmarkEnd w:id="86"/>
      <w:r w:rsidR="00336CA2">
        <w:rPr>
          <w:rFonts w:hint="cs"/>
          <w:rtl/>
        </w:rPr>
        <w:t xml:space="preserve">האלה </w:t>
      </w:r>
      <w:r>
        <w:rPr>
          <w:rFonts w:hint="cs"/>
          <w:rtl/>
        </w:rPr>
        <w:t>ב</w:t>
      </w:r>
      <w:r w:rsidR="00336CA2">
        <w:rPr>
          <w:rFonts w:hint="cs"/>
          <w:rtl/>
        </w:rPr>
        <w:t>תיקונים</w:t>
      </w:r>
      <w:r>
        <w:rPr>
          <w:rFonts w:hint="cs"/>
          <w:rtl/>
        </w:rPr>
        <w:t xml:space="preserve"> הרוחביים הרחבים שיותר, שהם לא עוסקים רק בקרן </w:t>
      </w:r>
      <w:bookmarkStart w:id="87" w:name="_ETM_Q1_315967"/>
      <w:bookmarkEnd w:id="87"/>
      <w:r>
        <w:rPr>
          <w:rFonts w:hint="cs"/>
          <w:rtl/>
        </w:rPr>
        <w:t xml:space="preserve">כספית. </w:t>
      </w:r>
      <w:r w:rsidR="00336CA2">
        <w:rPr>
          <w:rFonts w:hint="cs"/>
          <w:rtl/>
        </w:rPr>
        <w:t xml:space="preserve"> </w:t>
      </w:r>
    </w:p>
    <w:p w14:paraId="32BC04AA" w14:textId="77777777" w:rsidR="00336CA2" w:rsidRDefault="00336CA2" w:rsidP="00336CA2">
      <w:pPr>
        <w:rPr>
          <w:rtl/>
        </w:rPr>
      </w:pPr>
      <w:bookmarkStart w:id="88" w:name="_ETM_Q1_625397"/>
      <w:bookmarkStart w:id="89" w:name="_ETM_Q1_625485"/>
      <w:bookmarkStart w:id="90" w:name="_ETM_Q1_626774"/>
      <w:bookmarkEnd w:id="88"/>
      <w:bookmarkEnd w:id="89"/>
      <w:bookmarkEnd w:id="90"/>
    </w:p>
    <w:p w14:paraId="720BCA37" w14:textId="77777777" w:rsidR="00336CA2" w:rsidRDefault="00336CA2" w:rsidP="00336CA2">
      <w:pPr>
        <w:pStyle w:val="a4"/>
        <w:keepNext/>
        <w:rPr>
          <w:rtl/>
        </w:rPr>
      </w:pPr>
      <w:bookmarkStart w:id="91" w:name="ET_speaker_6127_14"/>
      <w:r w:rsidRPr="00336C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6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4959A5BA" w14:textId="77777777" w:rsidR="00336CA2" w:rsidRDefault="00336CA2" w:rsidP="00336CA2">
      <w:pPr>
        <w:pStyle w:val="KeepWithNext"/>
        <w:rPr>
          <w:rtl/>
        </w:rPr>
      </w:pPr>
    </w:p>
    <w:p w14:paraId="0F37B341" w14:textId="7816EAD5" w:rsidR="00336CA2" w:rsidRDefault="00336CA2" w:rsidP="00336CA2">
      <w:pPr>
        <w:rPr>
          <w:rtl/>
        </w:rPr>
      </w:pPr>
      <w:bookmarkStart w:id="92" w:name="_ETM_Q1_627386"/>
      <w:bookmarkStart w:id="93" w:name="_ETM_Q1_627478"/>
      <w:bookmarkEnd w:id="92"/>
      <w:bookmarkEnd w:id="93"/>
      <w:r>
        <w:rPr>
          <w:rFonts w:hint="cs"/>
          <w:rtl/>
        </w:rPr>
        <w:t>כל צמצום סמכויות של השר</w:t>
      </w:r>
      <w:r w:rsidR="00CC3C3B">
        <w:rPr>
          <w:rFonts w:hint="cs"/>
          <w:rtl/>
        </w:rPr>
        <w:t xml:space="preserve">ה </w:t>
      </w:r>
      <w:r>
        <w:rPr>
          <w:rFonts w:hint="cs"/>
          <w:rtl/>
        </w:rPr>
        <w:t xml:space="preserve">זה דבר מבורך. </w:t>
      </w:r>
      <w:bookmarkStart w:id="94" w:name="_ETM_Q1_634031"/>
      <w:bookmarkEnd w:id="94"/>
    </w:p>
    <w:p w14:paraId="66E4808E" w14:textId="77777777" w:rsidR="00336CA2" w:rsidRDefault="00336CA2" w:rsidP="00336CA2">
      <w:pPr>
        <w:rPr>
          <w:rtl/>
        </w:rPr>
      </w:pPr>
      <w:bookmarkStart w:id="95" w:name="_ETM_Q1_634210"/>
      <w:bookmarkStart w:id="96" w:name="_ETM_Q1_634292"/>
      <w:bookmarkStart w:id="97" w:name="_ETM_Q1_635058"/>
      <w:bookmarkEnd w:id="95"/>
      <w:bookmarkEnd w:id="96"/>
      <w:bookmarkEnd w:id="97"/>
    </w:p>
    <w:p w14:paraId="6724AD69" w14:textId="77777777" w:rsidR="00336CA2" w:rsidRDefault="00336CA2" w:rsidP="00336CA2">
      <w:pPr>
        <w:pStyle w:val="a4"/>
        <w:keepNext/>
        <w:rPr>
          <w:rtl/>
        </w:rPr>
      </w:pPr>
      <w:bookmarkStart w:id="98" w:name="ET_speaker_שלומית_ארליך_15"/>
      <w:r w:rsidRPr="00336C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6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14:paraId="051D8F95" w14:textId="77777777" w:rsidR="00336CA2" w:rsidRDefault="00336CA2" w:rsidP="00336CA2">
      <w:pPr>
        <w:pStyle w:val="KeepWithNext"/>
        <w:rPr>
          <w:rtl/>
        </w:rPr>
      </w:pPr>
    </w:p>
    <w:p w14:paraId="5A19F2F6" w14:textId="379C7EC4" w:rsidR="00336CA2" w:rsidRDefault="00336CA2" w:rsidP="00336CA2">
      <w:pPr>
        <w:rPr>
          <w:rtl/>
        </w:rPr>
      </w:pPr>
      <w:bookmarkStart w:id="99" w:name="_ETM_Q1_635961"/>
      <w:bookmarkStart w:id="100" w:name="_ETM_Q1_636046"/>
      <w:bookmarkEnd w:id="99"/>
      <w:bookmarkEnd w:id="100"/>
      <w:r>
        <w:rPr>
          <w:rFonts w:hint="cs"/>
          <w:rtl/>
        </w:rPr>
        <w:t>פה בעצם הסמכות חוזרת לשר אבל</w:t>
      </w:r>
      <w:r w:rsidR="00CC3C3B">
        <w:rPr>
          <w:rFonts w:hint="cs"/>
          <w:rtl/>
        </w:rPr>
        <w:t xml:space="preserve"> היא תהיה גם בפיקוח הוועדה. בעתיד הרשות </w:t>
      </w:r>
      <w:bookmarkStart w:id="101" w:name="_ETM_Q1_329856"/>
      <w:bookmarkEnd w:id="101"/>
      <w:r w:rsidR="00CC3C3B">
        <w:rPr>
          <w:rFonts w:hint="cs"/>
          <w:rtl/>
        </w:rPr>
        <w:t>בעצם מתכוונת להביא הצעה רוחבית</w:t>
      </w:r>
      <w:r>
        <w:rPr>
          <w:rFonts w:hint="cs"/>
          <w:rtl/>
        </w:rPr>
        <w:t xml:space="preserve"> שתתקן באופן רוחבי את </w:t>
      </w:r>
      <w:bookmarkStart w:id="102" w:name="_ETM_Q1_644801"/>
      <w:bookmarkEnd w:id="102"/>
      <w:r>
        <w:rPr>
          <w:rFonts w:hint="cs"/>
          <w:rtl/>
        </w:rPr>
        <w:t>כל החוק ובאמת תעשה חלוקה בין</w:t>
      </w:r>
      <w:r w:rsidR="00CC3C3B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 הסמכות</w:t>
      </w:r>
      <w:r w:rsidR="00CC3C3B">
        <w:rPr>
          <w:rFonts w:hint="cs"/>
          <w:rtl/>
        </w:rPr>
        <w:t xml:space="preserve"> שצריכה להישאר בידי השר </w:t>
      </w:r>
      <w:bookmarkStart w:id="103" w:name="_ETM_Q1_338852"/>
      <w:bookmarkEnd w:id="103"/>
      <w:r w:rsidR="00CC3C3B">
        <w:rPr>
          <w:rFonts w:hint="cs"/>
          <w:rtl/>
        </w:rPr>
        <w:t>ולהגיע פה לאישור ועדת הכספים,</w:t>
      </w:r>
      <w:r>
        <w:rPr>
          <w:rFonts w:hint="cs"/>
          <w:rtl/>
        </w:rPr>
        <w:t xml:space="preserve"> לבין מה שלעמדת </w:t>
      </w:r>
      <w:bookmarkStart w:id="104" w:name="_ETM_Q1_653996"/>
      <w:bookmarkEnd w:id="104"/>
      <w:r>
        <w:rPr>
          <w:rFonts w:hint="cs"/>
          <w:rtl/>
        </w:rPr>
        <w:t xml:space="preserve">הרשות צריך לרדת לרמה של כללים או הוראות מנהליות של </w:t>
      </w:r>
      <w:bookmarkStart w:id="105" w:name="_ETM_Q1_660320"/>
      <w:bookmarkEnd w:id="105"/>
      <w:r>
        <w:rPr>
          <w:rFonts w:hint="cs"/>
          <w:rtl/>
        </w:rPr>
        <w:t>הרש</w:t>
      </w:r>
      <w:r w:rsidR="00CC3C3B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</w:p>
    <w:p w14:paraId="308AAB2C" w14:textId="77777777" w:rsidR="00336CA2" w:rsidRDefault="00336CA2" w:rsidP="00336CA2">
      <w:pPr>
        <w:rPr>
          <w:rtl/>
        </w:rPr>
      </w:pPr>
      <w:bookmarkStart w:id="106" w:name="_ETM_Q1_661274"/>
      <w:bookmarkStart w:id="107" w:name="_ETM_Q1_661351"/>
      <w:bookmarkEnd w:id="106"/>
      <w:bookmarkEnd w:id="107"/>
    </w:p>
    <w:p w14:paraId="52D58EB9" w14:textId="66853A41" w:rsidR="00336CA2" w:rsidRDefault="00336CA2" w:rsidP="00336CA2">
      <w:pPr>
        <w:rPr>
          <w:rtl/>
        </w:rPr>
      </w:pPr>
      <w:bookmarkStart w:id="108" w:name="_ETM_Q1_661416"/>
      <w:bookmarkStart w:id="109" w:name="_ETM_Q1_661493"/>
      <w:bookmarkEnd w:id="108"/>
      <w:bookmarkEnd w:id="109"/>
      <w:r>
        <w:rPr>
          <w:rFonts w:hint="cs"/>
          <w:rtl/>
        </w:rPr>
        <w:t xml:space="preserve">בסעיף 8 להצעת החוק התיקון הוא תיקון טכני. בדיון </w:t>
      </w:r>
      <w:bookmarkStart w:id="110" w:name="_ETM_Q1_668169"/>
      <w:bookmarkEnd w:id="110"/>
      <w:r>
        <w:rPr>
          <w:rFonts w:hint="cs"/>
          <w:rtl/>
        </w:rPr>
        <w:t>הקודמת הקראנו את סעיף קטן ב'</w:t>
      </w:r>
      <w:r w:rsidR="007F3681">
        <w:rPr>
          <w:rFonts w:hint="cs"/>
          <w:rtl/>
        </w:rPr>
        <w:t xml:space="preserve"> אבל לא הסברתם. תסבירו את </w:t>
      </w:r>
      <w:bookmarkStart w:id="111" w:name="_ETM_Q1_365428"/>
      <w:bookmarkEnd w:id="111"/>
      <w:r w:rsidR="007F3681">
        <w:rPr>
          <w:rFonts w:hint="cs"/>
          <w:rtl/>
        </w:rPr>
        <w:t>סעיף קטן ב'</w:t>
      </w:r>
      <w:r>
        <w:rPr>
          <w:rFonts w:hint="cs"/>
          <w:rtl/>
        </w:rPr>
        <w:t xml:space="preserve"> של סעיף 47. </w:t>
      </w:r>
      <w:r w:rsidR="007F3681">
        <w:rPr>
          <w:rFonts w:hint="cs"/>
          <w:rtl/>
        </w:rPr>
        <w:t xml:space="preserve">אנחנו בעצם בעמוד 3. </w:t>
      </w:r>
    </w:p>
    <w:p w14:paraId="72709C07" w14:textId="77777777" w:rsidR="007F3681" w:rsidRDefault="007F3681" w:rsidP="00336CA2">
      <w:pPr>
        <w:rPr>
          <w:rtl/>
        </w:rPr>
      </w:pPr>
      <w:bookmarkStart w:id="112" w:name="_ETM_Q1_372527"/>
      <w:bookmarkStart w:id="113" w:name="_ETM_Q1_372678"/>
      <w:bookmarkEnd w:id="112"/>
      <w:bookmarkEnd w:id="113"/>
    </w:p>
    <w:p w14:paraId="63C26A3D" w14:textId="4256080C" w:rsidR="007F3681" w:rsidRDefault="007F3681" w:rsidP="007F3681">
      <w:pPr>
        <w:pStyle w:val="af6"/>
        <w:keepNext/>
        <w:rPr>
          <w:rtl/>
        </w:rPr>
      </w:pPr>
      <w:bookmarkStart w:id="114" w:name="ET_yor_4762_121"/>
      <w:r w:rsidRPr="007F3681">
        <w:rPr>
          <w:rStyle w:val="TagStyle"/>
          <w:rtl/>
        </w:rPr>
        <w:t xml:space="preserve"> &lt;&lt; </w:t>
      </w:r>
      <w:proofErr w:type="spellStart"/>
      <w:r w:rsidRPr="007F3681">
        <w:rPr>
          <w:rStyle w:val="TagStyle"/>
          <w:rtl/>
        </w:rPr>
        <w:t>יור</w:t>
      </w:r>
      <w:proofErr w:type="spellEnd"/>
      <w:r w:rsidRPr="007F36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3681">
        <w:rPr>
          <w:rStyle w:val="TagStyle"/>
          <w:rtl/>
        </w:rPr>
        <w:t xml:space="preserve"> &lt;&lt; </w:t>
      </w:r>
      <w:proofErr w:type="spellStart"/>
      <w:r w:rsidRPr="007F3681">
        <w:rPr>
          <w:rStyle w:val="TagStyle"/>
          <w:rtl/>
        </w:rPr>
        <w:t>יור</w:t>
      </w:r>
      <w:proofErr w:type="spellEnd"/>
      <w:r w:rsidRPr="007F36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14:paraId="2B7F4551" w14:textId="77777777" w:rsidR="007F3681" w:rsidRDefault="007F3681" w:rsidP="007F3681">
      <w:pPr>
        <w:pStyle w:val="KeepWithNext"/>
        <w:rPr>
          <w:rtl/>
        </w:rPr>
      </w:pPr>
    </w:p>
    <w:p w14:paraId="34D22365" w14:textId="28A9C3E4" w:rsidR="007F3681" w:rsidRPr="007F3681" w:rsidRDefault="007F3681" w:rsidP="007F3681">
      <w:pPr>
        <w:rPr>
          <w:rtl/>
        </w:rPr>
      </w:pPr>
      <w:bookmarkStart w:id="115" w:name="_ETM_Q1_374116"/>
      <w:bookmarkEnd w:id="115"/>
      <w:r>
        <w:rPr>
          <w:rFonts w:hint="cs"/>
          <w:rtl/>
        </w:rPr>
        <w:t xml:space="preserve">קחו בחשבון שחברי הוועדה חוץ ממני הם כולם מבינים אז אפשר להסביר את זה מהר. </w:t>
      </w:r>
    </w:p>
    <w:p w14:paraId="20832637" w14:textId="77777777" w:rsidR="00D10CC1" w:rsidRDefault="00D10CC1" w:rsidP="00336CA2">
      <w:pPr>
        <w:rPr>
          <w:rtl/>
        </w:rPr>
      </w:pPr>
      <w:bookmarkStart w:id="116" w:name="_ETM_Q1_676642"/>
      <w:bookmarkStart w:id="117" w:name="_ETM_Q1_676729"/>
      <w:bookmarkStart w:id="118" w:name="_ETM_Q1_676818"/>
      <w:bookmarkStart w:id="119" w:name="_ETM_Q1_676968"/>
      <w:bookmarkStart w:id="120" w:name="_ETM_Q1_678165"/>
      <w:bookmarkEnd w:id="116"/>
      <w:bookmarkEnd w:id="117"/>
      <w:bookmarkEnd w:id="118"/>
      <w:bookmarkEnd w:id="119"/>
      <w:bookmarkEnd w:id="120"/>
    </w:p>
    <w:p w14:paraId="425893BC" w14:textId="324BBC89" w:rsidR="00D10CC1" w:rsidRDefault="00D10CC1" w:rsidP="00D10CC1">
      <w:pPr>
        <w:pStyle w:val="a4"/>
        <w:keepNext/>
        <w:rPr>
          <w:rtl/>
        </w:rPr>
      </w:pPr>
      <w:bookmarkStart w:id="121" w:name="ET_speaker_6127_122"/>
      <w:r w:rsidRPr="00D10C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14:paraId="39C73FB0" w14:textId="77777777" w:rsidR="00D10CC1" w:rsidRDefault="00D10CC1" w:rsidP="00D10CC1">
      <w:pPr>
        <w:pStyle w:val="KeepWithNext"/>
        <w:rPr>
          <w:rtl/>
        </w:rPr>
      </w:pPr>
    </w:p>
    <w:p w14:paraId="0AB4ADDF" w14:textId="18504231" w:rsidR="00D10CC1" w:rsidRDefault="00D10CC1" w:rsidP="00D10CC1">
      <w:pPr>
        <w:rPr>
          <w:rtl/>
        </w:rPr>
      </w:pPr>
      <w:r>
        <w:rPr>
          <w:rFonts w:hint="cs"/>
          <w:rtl/>
        </w:rPr>
        <w:t>זה משעמם אותך?</w:t>
      </w:r>
    </w:p>
    <w:p w14:paraId="04263F48" w14:textId="77777777" w:rsidR="00D10CC1" w:rsidRDefault="00D10CC1" w:rsidP="00D10CC1">
      <w:pPr>
        <w:rPr>
          <w:rtl/>
        </w:rPr>
      </w:pPr>
    </w:p>
    <w:p w14:paraId="68F42C89" w14:textId="7826C6A0" w:rsidR="00D10CC1" w:rsidRDefault="00D10CC1" w:rsidP="00D10CC1">
      <w:pPr>
        <w:pStyle w:val="af6"/>
        <w:keepNext/>
        <w:rPr>
          <w:rtl/>
        </w:rPr>
      </w:pPr>
      <w:bookmarkStart w:id="122" w:name="ET_yor_4762_123"/>
      <w:r w:rsidRPr="00D10CC1">
        <w:rPr>
          <w:rStyle w:val="TagStyle"/>
          <w:rtl/>
        </w:rPr>
        <w:t xml:space="preserve"> &lt;&lt; </w:t>
      </w:r>
      <w:proofErr w:type="spellStart"/>
      <w:r w:rsidRPr="00D10CC1">
        <w:rPr>
          <w:rStyle w:val="TagStyle"/>
          <w:rtl/>
        </w:rPr>
        <w:t>יור</w:t>
      </w:r>
      <w:proofErr w:type="spellEnd"/>
      <w:r w:rsidRPr="00D10C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0CC1">
        <w:rPr>
          <w:rStyle w:val="TagStyle"/>
          <w:rtl/>
        </w:rPr>
        <w:t xml:space="preserve"> &lt;&lt; </w:t>
      </w:r>
      <w:proofErr w:type="spellStart"/>
      <w:r w:rsidRPr="00D10CC1">
        <w:rPr>
          <w:rStyle w:val="TagStyle"/>
          <w:rtl/>
        </w:rPr>
        <w:t>יור</w:t>
      </w:r>
      <w:proofErr w:type="spellEnd"/>
      <w:r w:rsidRPr="00D10C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14:paraId="63E3A313" w14:textId="77777777" w:rsidR="00D10CC1" w:rsidRDefault="00D10CC1" w:rsidP="00D10CC1">
      <w:pPr>
        <w:pStyle w:val="KeepWithNext"/>
        <w:rPr>
          <w:rtl/>
        </w:rPr>
      </w:pPr>
    </w:p>
    <w:p w14:paraId="54D4258F" w14:textId="4A9ED902" w:rsidR="00D10CC1" w:rsidRDefault="00D10CC1" w:rsidP="00D10CC1">
      <w:pPr>
        <w:rPr>
          <w:rtl/>
        </w:rPr>
      </w:pPr>
      <w:r>
        <w:rPr>
          <w:rFonts w:hint="cs"/>
          <w:rtl/>
        </w:rPr>
        <w:t xml:space="preserve">לא, אני רוצה לסיים. הם הרי הגיעו להסכמה. הוויכוח היה מה המעמד של הוועדה. </w:t>
      </w:r>
    </w:p>
    <w:p w14:paraId="0B9CF884" w14:textId="77777777" w:rsidR="00D10CC1" w:rsidRDefault="00D10CC1" w:rsidP="00D10CC1">
      <w:pPr>
        <w:rPr>
          <w:rtl/>
        </w:rPr>
      </w:pPr>
      <w:bookmarkStart w:id="123" w:name="_ETM_Q1_392114"/>
      <w:bookmarkStart w:id="124" w:name="_ETM_Q1_392227"/>
      <w:bookmarkEnd w:id="123"/>
      <w:bookmarkEnd w:id="124"/>
    </w:p>
    <w:p w14:paraId="5290E87A" w14:textId="119B778C" w:rsidR="00D10CC1" w:rsidRDefault="00D10CC1" w:rsidP="00D10CC1">
      <w:pPr>
        <w:pStyle w:val="a4"/>
        <w:keepNext/>
        <w:rPr>
          <w:rtl/>
        </w:rPr>
      </w:pPr>
      <w:bookmarkStart w:id="125" w:name="ET_speaker_6127_124"/>
      <w:r w:rsidRPr="00D10C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7ADB7FCE" w14:textId="77777777" w:rsidR="00D10CC1" w:rsidRDefault="00D10CC1" w:rsidP="00D10CC1">
      <w:pPr>
        <w:pStyle w:val="KeepWithNext"/>
        <w:rPr>
          <w:rtl/>
        </w:rPr>
      </w:pPr>
    </w:p>
    <w:p w14:paraId="72FF9D6C" w14:textId="63240E7A" w:rsidR="00D10CC1" w:rsidRDefault="00D10CC1" w:rsidP="00D10CC1">
      <w:pPr>
        <w:rPr>
          <w:rtl/>
        </w:rPr>
      </w:pPr>
      <w:bookmarkStart w:id="126" w:name="_ETM_Q1_395929"/>
      <w:bookmarkStart w:id="127" w:name="_ETM_Q1_396038"/>
      <w:bookmarkEnd w:id="126"/>
      <w:bookmarkEnd w:id="127"/>
      <w:r>
        <w:rPr>
          <w:rFonts w:hint="cs"/>
          <w:rtl/>
        </w:rPr>
        <w:t xml:space="preserve">היית פה </w:t>
      </w:r>
      <w:bookmarkStart w:id="128" w:name="_ETM_Q1_397907"/>
      <w:bookmarkEnd w:id="128"/>
      <w:r>
        <w:rPr>
          <w:rFonts w:hint="cs"/>
          <w:rtl/>
        </w:rPr>
        <w:t xml:space="preserve">12,000 ימים, יש לך מספיק זמן. </w:t>
      </w:r>
    </w:p>
    <w:p w14:paraId="7DAB7C33" w14:textId="4AA9D945" w:rsidR="00D10CC1" w:rsidRDefault="00D10CC1" w:rsidP="00D10CC1">
      <w:pPr>
        <w:rPr>
          <w:rtl/>
        </w:rPr>
      </w:pPr>
      <w:bookmarkStart w:id="129" w:name="_ETM_Q1_405826"/>
      <w:bookmarkStart w:id="130" w:name="_ETM_Q1_405937"/>
      <w:bookmarkEnd w:id="129"/>
      <w:bookmarkEnd w:id="130"/>
    </w:p>
    <w:p w14:paraId="43A09D49" w14:textId="4EB115E2" w:rsidR="00DE6C76" w:rsidRDefault="00DE6C76" w:rsidP="00DE6C76">
      <w:pPr>
        <w:pStyle w:val="a4"/>
        <w:keepNext/>
        <w:rPr>
          <w:rtl/>
        </w:rPr>
      </w:pPr>
      <w:bookmarkStart w:id="131" w:name="ET_speaker_6361_125"/>
      <w:r w:rsidRPr="00DE6C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6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4D4BC4BC" w14:textId="77777777" w:rsidR="00DE6C76" w:rsidRDefault="00DE6C76" w:rsidP="00DE6C76">
      <w:pPr>
        <w:pStyle w:val="KeepWithNext"/>
        <w:rPr>
          <w:rtl/>
        </w:rPr>
      </w:pPr>
    </w:p>
    <w:p w14:paraId="1BF91F1B" w14:textId="60707F76" w:rsidR="00DE6C76" w:rsidRDefault="00DE6C76" w:rsidP="00DE6C76">
      <w:pPr>
        <w:rPr>
          <w:rtl/>
        </w:rPr>
      </w:pPr>
      <w:r>
        <w:rPr>
          <w:rFonts w:hint="cs"/>
          <w:rtl/>
        </w:rPr>
        <w:t xml:space="preserve">מעניין לבדוק את השיא </w:t>
      </w:r>
      <w:bookmarkStart w:id="132" w:name="_ETM_Q1_405915"/>
      <w:bookmarkEnd w:id="132"/>
      <w:r>
        <w:rPr>
          <w:rFonts w:hint="cs"/>
          <w:rtl/>
        </w:rPr>
        <w:t>שלך בעולם. שמת מספר יעד?</w:t>
      </w:r>
    </w:p>
    <w:p w14:paraId="04F90B42" w14:textId="77777777" w:rsidR="00DE6C76" w:rsidRDefault="00DE6C76" w:rsidP="00DE6C76">
      <w:pPr>
        <w:rPr>
          <w:rtl/>
        </w:rPr>
      </w:pPr>
      <w:bookmarkStart w:id="133" w:name="_ETM_Q1_413603"/>
      <w:bookmarkStart w:id="134" w:name="_ETM_Q1_413700"/>
      <w:bookmarkEnd w:id="133"/>
      <w:bookmarkEnd w:id="134"/>
    </w:p>
    <w:p w14:paraId="449F863F" w14:textId="23B24348" w:rsidR="00DE6C76" w:rsidRDefault="00DE6C76" w:rsidP="00DE6C76">
      <w:pPr>
        <w:pStyle w:val="af6"/>
        <w:keepNext/>
        <w:rPr>
          <w:rtl/>
        </w:rPr>
      </w:pPr>
      <w:bookmarkStart w:id="135" w:name="ET_yor_4762_126"/>
      <w:r w:rsidRPr="00DE6C76">
        <w:rPr>
          <w:rStyle w:val="TagStyle"/>
          <w:rtl/>
        </w:rPr>
        <w:t xml:space="preserve"> &lt;&lt; </w:t>
      </w:r>
      <w:proofErr w:type="spellStart"/>
      <w:r w:rsidRPr="00DE6C76">
        <w:rPr>
          <w:rStyle w:val="TagStyle"/>
          <w:rtl/>
        </w:rPr>
        <w:t>יור</w:t>
      </w:r>
      <w:proofErr w:type="spellEnd"/>
      <w:r w:rsidRPr="00DE6C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C76">
        <w:rPr>
          <w:rStyle w:val="TagStyle"/>
          <w:rtl/>
        </w:rPr>
        <w:t xml:space="preserve"> &lt;&lt; </w:t>
      </w:r>
      <w:proofErr w:type="spellStart"/>
      <w:r w:rsidRPr="00DE6C76">
        <w:rPr>
          <w:rStyle w:val="TagStyle"/>
          <w:rtl/>
        </w:rPr>
        <w:t>יור</w:t>
      </w:r>
      <w:proofErr w:type="spellEnd"/>
      <w:r w:rsidRPr="00DE6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14:paraId="62324BD4" w14:textId="77777777" w:rsidR="00DE6C76" w:rsidRDefault="00DE6C76" w:rsidP="00DE6C76">
      <w:pPr>
        <w:pStyle w:val="KeepWithNext"/>
        <w:rPr>
          <w:rtl/>
        </w:rPr>
      </w:pPr>
    </w:p>
    <w:p w14:paraId="309E9697" w14:textId="118461AB" w:rsidR="00DE6C76" w:rsidRPr="00DE6C76" w:rsidRDefault="00DE6C76" w:rsidP="00DE6C76">
      <w:pPr>
        <w:rPr>
          <w:rtl/>
        </w:rPr>
      </w:pPr>
      <w:bookmarkStart w:id="136" w:name="_ETM_Q1_415453"/>
      <w:bookmarkEnd w:id="136"/>
      <w:r>
        <w:rPr>
          <w:rFonts w:hint="cs"/>
          <w:rtl/>
        </w:rPr>
        <w:t>הלאה. את רואה מה קורה כשאת</w:t>
      </w:r>
      <w:bookmarkStart w:id="137" w:name="_ETM_Q1_420876"/>
      <w:bookmarkEnd w:id="137"/>
      <w:r>
        <w:rPr>
          <w:rFonts w:hint="cs"/>
          <w:rtl/>
        </w:rPr>
        <w:t xml:space="preserve"> לא מסבירה מהר?</w:t>
      </w:r>
    </w:p>
    <w:p w14:paraId="7E30CD56" w14:textId="77777777" w:rsidR="00D10CC1" w:rsidRPr="00D10CC1" w:rsidRDefault="00D10CC1" w:rsidP="00D10CC1">
      <w:pPr>
        <w:rPr>
          <w:rtl/>
        </w:rPr>
      </w:pPr>
      <w:bookmarkStart w:id="138" w:name="_ETM_Q1_384538"/>
      <w:bookmarkStart w:id="139" w:name="_ETM_Q1_384649"/>
      <w:bookmarkEnd w:id="138"/>
      <w:bookmarkEnd w:id="139"/>
    </w:p>
    <w:p w14:paraId="44F8F2F5" w14:textId="77777777" w:rsidR="00DE6C76" w:rsidRDefault="00DE6C76" w:rsidP="00DE6C76">
      <w:pPr>
        <w:rPr>
          <w:rStyle w:val="TagStyle"/>
          <w:rFonts w:ascii="David" w:hAnsi="David"/>
          <w:u w:val="single"/>
          <w:rtl/>
        </w:rPr>
      </w:pPr>
    </w:p>
    <w:p w14:paraId="59D0A991" w14:textId="51E52DC9" w:rsidR="00DE6C76" w:rsidRDefault="00DE6C76" w:rsidP="00DE6C76">
      <w:pPr>
        <w:pStyle w:val="a4"/>
        <w:keepNext/>
        <w:rPr>
          <w:rtl/>
        </w:rPr>
      </w:pPr>
      <w:bookmarkStart w:id="140" w:name="ET_speaker_שלומית_ארליך_127"/>
      <w:r w:rsidRPr="00DE6C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6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4494E858" w14:textId="77777777" w:rsidR="00DE6C76" w:rsidRDefault="00DE6C76" w:rsidP="00DE6C76">
      <w:pPr>
        <w:pStyle w:val="KeepWithNext"/>
        <w:rPr>
          <w:rtl/>
        </w:rPr>
      </w:pPr>
    </w:p>
    <w:p w14:paraId="790BE635" w14:textId="24A969AF" w:rsidR="00D10CC1" w:rsidRDefault="00DE6C76" w:rsidP="00D10CC1">
      <w:pPr>
        <w:rPr>
          <w:rtl/>
        </w:rPr>
      </w:pPr>
      <w:bookmarkStart w:id="141" w:name="_ETM_Q1_377832"/>
      <w:bookmarkStart w:id="142" w:name="_ETM_Q1_377986"/>
      <w:bookmarkEnd w:id="141"/>
      <w:bookmarkEnd w:id="142"/>
      <w:r>
        <w:rPr>
          <w:rFonts w:hint="cs"/>
          <w:rtl/>
        </w:rPr>
        <w:t xml:space="preserve">בסעיף 8 להצעת החוק, בסעיף 47 המובא בו </w:t>
      </w:r>
      <w:bookmarkStart w:id="143" w:name="_ETM_Q1_425499"/>
      <w:bookmarkEnd w:id="143"/>
      <w:r>
        <w:rPr>
          <w:rFonts w:hint="cs"/>
          <w:rtl/>
        </w:rPr>
        <w:t xml:space="preserve">שמתייחס לקרן מועדים קבועים, בדיון הקודם בפסקה 3 עלתה שאלה. </w:t>
      </w:r>
      <w:bookmarkStart w:id="144" w:name="_ETM_Q1_429866"/>
      <w:bookmarkEnd w:id="144"/>
      <w:r>
        <w:rPr>
          <w:rFonts w:hint="cs"/>
          <w:rtl/>
        </w:rPr>
        <w:t>התקופה שנקבעה היא תקופה של 12 חודשים</w:t>
      </w:r>
      <w:bookmarkStart w:id="145" w:name="_ETM_Q1_434541"/>
      <w:bookmarkEnd w:id="145"/>
      <w:r>
        <w:rPr>
          <w:rFonts w:hint="cs"/>
          <w:rtl/>
        </w:rPr>
        <w:t xml:space="preserve">. כשנקבעה התקופה </w:t>
      </w:r>
      <w:bookmarkStart w:id="146" w:name="_ETM_Q1_444588"/>
      <w:bookmarkEnd w:id="146"/>
      <w:r>
        <w:rPr>
          <w:rFonts w:hint="cs"/>
          <w:rtl/>
        </w:rPr>
        <w:t xml:space="preserve">הזאת, כפי שהסבירה הרשות, הכוונה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להתאים את התקופה לתקופה </w:t>
      </w:r>
      <w:bookmarkStart w:id="147" w:name="_ETM_Q1_448407"/>
      <w:bookmarkEnd w:id="147"/>
      <w:r>
        <w:rPr>
          <w:rFonts w:hint="cs"/>
          <w:rtl/>
        </w:rPr>
        <w:t>שחלה ביחס לשוק הכסף. אבל נכתבה הסמכה שבעצם מאפשרת לרשות</w:t>
      </w:r>
      <w:bookmarkStart w:id="148" w:name="_ETM_Q1_457725"/>
      <w:bookmarkEnd w:id="148"/>
      <w:r>
        <w:rPr>
          <w:rFonts w:hint="cs"/>
          <w:rtl/>
        </w:rPr>
        <w:t xml:space="preserve"> בהוראות להאריך את התקופה. כחלק ממה שעלה בדיון, היה הרעיו</w:t>
      </w:r>
      <w:bookmarkStart w:id="149" w:name="_ETM_Q1_464591"/>
      <w:bookmarkEnd w:id="149"/>
      <w:r>
        <w:rPr>
          <w:rFonts w:hint="cs"/>
          <w:rtl/>
        </w:rPr>
        <w:t xml:space="preserve">ן שבעצם יש איזה קושי לתת לרשות להאריך בהוראות, שלא </w:t>
      </w:r>
      <w:bookmarkStart w:id="150" w:name="_ETM_Q1_470338"/>
      <w:bookmarkEnd w:id="150"/>
      <w:r>
        <w:rPr>
          <w:rFonts w:hint="cs"/>
          <w:rtl/>
        </w:rPr>
        <w:t xml:space="preserve">יגיעו אפילו לאישור ועדת הכספים, הוראה שנקבעה בחקיקה. אנחנו חשבנו </w:t>
      </w:r>
      <w:bookmarkStart w:id="151" w:name="_ETM_Q1_473677"/>
      <w:bookmarkEnd w:id="151"/>
      <w:r>
        <w:rPr>
          <w:rFonts w:hint="cs"/>
          <w:rtl/>
        </w:rPr>
        <w:t xml:space="preserve">על איזה מתווה ביניים, בעצם לגדר את התקופה. כן לאשר </w:t>
      </w:r>
      <w:bookmarkStart w:id="152" w:name="_ETM_Q1_477989"/>
      <w:bookmarkEnd w:id="152"/>
      <w:r>
        <w:rPr>
          <w:rFonts w:hint="cs"/>
          <w:rtl/>
        </w:rPr>
        <w:t>לרשות את הסמכות להאריך את התקופה בהוראות אבל לגדר את</w:t>
      </w:r>
      <w:bookmarkStart w:id="153" w:name="_ETM_Q1_481536"/>
      <w:bookmarkEnd w:id="153"/>
      <w:r>
        <w:rPr>
          <w:rFonts w:hint="cs"/>
          <w:rtl/>
        </w:rPr>
        <w:t xml:space="preserve"> התקופה כך שהיא לא תעלה על 36 חודשים. מצד אחד, </w:t>
      </w:r>
      <w:bookmarkStart w:id="154" w:name="_ETM_Q1_488983"/>
      <w:bookmarkEnd w:id="154"/>
      <w:r>
        <w:rPr>
          <w:rFonts w:hint="cs"/>
          <w:rtl/>
        </w:rPr>
        <w:t xml:space="preserve">זה יאפשר את הגמישות לרשות. מצד שני, זה כן יעלה </w:t>
      </w:r>
      <w:bookmarkStart w:id="155" w:name="_ETM_Q1_491574"/>
      <w:bookmarkEnd w:id="155"/>
      <w:r>
        <w:rPr>
          <w:rFonts w:hint="cs"/>
          <w:rtl/>
        </w:rPr>
        <w:t xml:space="preserve">בקנה אחד עם הוראות החוק ויגדר כאמור. </w:t>
      </w:r>
    </w:p>
    <w:p w14:paraId="73E337A1" w14:textId="77777777" w:rsidR="00DE6C76" w:rsidRDefault="00DE6C76" w:rsidP="00D10CC1">
      <w:pPr>
        <w:rPr>
          <w:rtl/>
        </w:rPr>
      </w:pPr>
      <w:bookmarkStart w:id="156" w:name="_ETM_Q1_496407"/>
      <w:bookmarkStart w:id="157" w:name="_ETM_Q1_496546"/>
      <w:bookmarkEnd w:id="156"/>
      <w:bookmarkEnd w:id="157"/>
    </w:p>
    <w:p w14:paraId="40DDE19E" w14:textId="6553EACE" w:rsidR="00DE6C76" w:rsidRPr="00D10CC1" w:rsidRDefault="00DE6C76" w:rsidP="00D10CC1">
      <w:pPr>
        <w:rPr>
          <w:rtl/>
        </w:rPr>
      </w:pPr>
      <w:bookmarkStart w:id="158" w:name="_ETM_Q1_496646"/>
      <w:bookmarkStart w:id="159" w:name="_ETM_Q1_496749"/>
      <w:bookmarkEnd w:id="158"/>
      <w:bookmarkEnd w:id="159"/>
      <w:r>
        <w:rPr>
          <w:rFonts w:hint="cs"/>
          <w:rtl/>
        </w:rPr>
        <w:t>תסבירו את</w:t>
      </w:r>
      <w:bookmarkStart w:id="160" w:name="_ETM_Q1_497896"/>
      <w:bookmarkEnd w:id="160"/>
      <w:r>
        <w:rPr>
          <w:rFonts w:hint="cs"/>
          <w:rtl/>
        </w:rPr>
        <w:t xml:space="preserve"> סעיף קטן ב'. </w:t>
      </w:r>
    </w:p>
    <w:p w14:paraId="2AFBD66E" w14:textId="77777777" w:rsidR="00336CA2" w:rsidRDefault="00336CA2" w:rsidP="00336CA2">
      <w:pPr>
        <w:rPr>
          <w:rtl/>
        </w:rPr>
      </w:pPr>
      <w:bookmarkStart w:id="161" w:name="_ETM_Q1_678803"/>
      <w:bookmarkStart w:id="162" w:name="_ETM_Q1_678853"/>
      <w:bookmarkStart w:id="163" w:name="_ETM_Q1_809819"/>
      <w:bookmarkStart w:id="164" w:name="_ETM_Q1_809904"/>
      <w:bookmarkStart w:id="165" w:name="_ETM_Q1_809947"/>
      <w:bookmarkStart w:id="166" w:name="_ETM_Q1_810038"/>
      <w:bookmarkStart w:id="167" w:name="_ETM_Q1_810800"/>
      <w:bookmarkEnd w:id="161"/>
      <w:bookmarkEnd w:id="162"/>
      <w:bookmarkEnd w:id="163"/>
      <w:bookmarkEnd w:id="164"/>
      <w:bookmarkEnd w:id="165"/>
      <w:bookmarkEnd w:id="166"/>
      <w:bookmarkEnd w:id="167"/>
    </w:p>
    <w:p w14:paraId="1A5DFB14" w14:textId="77777777" w:rsidR="00336CA2" w:rsidRDefault="00336CA2" w:rsidP="00336CA2">
      <w:pPr>
        <w:pStyle w:val="af9"/>
        <w:keepNext/>
        <w:rPr>
          <w:rtl/>
        </w:rPr>
      </w:pPr>
      <w:bookmarkStart w:id="168" w:name="ET_guest_551036_22"/>
      <w:r w:rsidRPr="00336CA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336C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"/>
    </w:p>
    <w:p w14:paraId="2275DBD3" w14:textId="77777777" w:rsidR="00336CA2" w:rsidRDefault="00336CA2" w:rsidP="00336CA2">
      <w:pPr>
        <w:pStyle w:val="KeepWithNext"/>
        <w:rPr>
          <w:rtl/>
        </w:rPr>
      </w:pPr>
    </w:p>
    <w:p w14:paraId="1E7EF1EA" w14:textId="62AD17FE" w:rsidR="00336CA2" w:rsidRDefault="00DE6C76" w:rsidP="00336CA2">
      <w:pPr>
        <w:rPr>
          <w:rtl/>
        </w:rPr>
      </w:pPr>
      <w:bookmarkStart w:id="169" w:name="_ETM_Q1_811582"/>
      <w:bookmarkStart w:id="170" w:name="_ETM_Q1_811631"/>
      <w:bookmarkEnd w:id="169"/>
      <w:bookmarkEnd w:id="170"/>
      <w:r>
        <w:rPr>
          <w:rFonts w:hint="cs"/>
          <w:rtl/>
        </w:rPr>
        <w:t xml:space="preserve">סעיף קטן ב' בעצם מסמיך את </w:t>
      </w:r>
      <w:bookmarkStart w:id="171" w:name="_ETM_Q1_498073"/>
      <w:bookmarkEnd w:id="171"/>
      <w:r>
        <w:rPr>
          <w:rFonts w:hint="cs"/>
          <w:rtl/>
        </w:rPr>
        <w:t>הרשות לקבוע הוראות לגבי העברת מידע על היקפי יצירות ופ</w:t>
      </w:r>
      <w:bookmarkStart w:id="172" w:name="_ETM_Q1_501153"/>
      <w:bookmarkEnd w:id="172"/>
      <w:r>
        <w:rPr>
          <w:rFonts w:hint="cs"/>
          <w:rtl/>
        </w:rPr>
        <w:t xml:space="preserve">דיונות למנהל הקרן </w:t>
      </w:r>
      <w:r w:rsidR="00336CA2">
        <w:rPr>
          <w:rFonts w:hint="cs"/>
          <w:rtl/>
        </w:rPr>
        <w:t xml:space="preserve">לצורך היערכות מנהל הקרן לקראת </w:t>
      </w:r>
      <w:bookmarkStart w:id="173" w:name="_ETM_Q1_816926"/>
      <w:bookmarkEnd w:id="173"/>
      <w:r w:rsidR="00336CA2">
        <w:rPr>
          <w:rFonts w:hint="cs"/>
          <w:rtl/>
        </w:rPr>
        <w:t xml:space="preserve">פדיון. </w:t>
      </w:r>
    </w:p>
    <w:p w14:paraId="0DE4544C" w14:textId="77777777" w:rsidR="00336CA2" w:rsidRDefault="00336CA2" w:rsidP="00336CA2">
      <w:pPr>
        <w:rPr>
          <w:rtl/>
        </w:rPr>
      </w:pPr>
      <w:bookmarkStart w:id="174" w:name="_ETM_Q1_509390"/>
      <w:bookmarkStart w:id="175" w:name="_ETM_Q1_509556"/>
      <w:bookmarkStart w:id="176" w:name="_ETM_Q1_820406"/>
      <w:bookmarkStart w:id="177" w:name="_ETM_Q1_820498"/>
      <w:bookmarkStart w:id="178" w:name="_ETM_Q1_820606"/>
      <w:bookmarkStart w:id="179" w:name="_ETM_Q1_820682"/>
      <w:bookmarkStart w:id="180" w:name="_ETM_Q1_824063"/>
      <w:bookmarkEnd w:id="174"/>
      <w:bookmarkEnd w:id="175"/>
      <w:bookmarkEnd w:id="176"/>
      <w:bookmarkEnd w:id="177"/>
      <w:bookmarkEnd w:id="178"/>
      <w:bookmarkEnd w:id="179"/>
      <w:bookmarkEnd w:id="180"/>
    </w:p>
    <w:p w14:paraId="3B23E0DF" w14:textId="553F903B" w:rsidR="00840627" w:rsidRDefault="00840627" w:rsidP="00336CA2">
      <w:pPr>
        <w:rPr>
          <w:rtl/>
        </w:rPr>
      </w:pPr>
      <w:r>
        <w:rPr>
          <w:rFonts w:hint="cs"/>
          <w:rtl/>
        </w:rPr>
        <w:t>להסביר את 50?</w:t>
      </w:r>
    </w:p>
    <w:p w14:paraId="76E6C70E" w14:textId="77777777" w:rsidR="00840627" w:rsidRDefault="00840627" w:rsidP="00336CA2">
      <w:pPr>
        <w:rPr>
          <w:rtl/>
        </w:rPr>
      </w:pPr>
    </w:p>
    <w:p w14:paraId="0B8296AB" w14:textId="77777777" w:rsidR="00336CA2" w:rsidRDefault="00336CA2" w:rsidP="00336CA2">
      <w:pPr>
        <w:pStyle w:val="a4"/>
        <w:keepNext/>
        <w:rPr>
          <w:rtl/>
        </w:rPr>
      </w:pPr>
      <w:bookmarkStart w:id="181" w:name="ET_speaker_שלומית_ארליך_23"/>
      <w:r w:rsidRPr="00336C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6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14:paraId="2BDAD44C" w14:textId="77777777" w:rsidR="00336CA2" w:rsidRDefault="00336CA2" w:rsidP="00336CA2">
      <w:pPr>
        <w:pStyle w:val="KeepWithNext"/>
        <w:rPr>
          <w:rtl/>
        </w:rPr>
      </w:pPr>
    </w:p>
    <w:p w14:paraId="050F279A" w14:textId="0537F2C0" w:rsidR="00336CA2" w:rsidRDefault="00840627" w:rsidP="00336CA2">
      <w:pPr>
        <w:rPr>
          <w:rtl/>
        </w:rPr>
      </w:pPr>
      <w:bookmarkStart w:id="182" w:name="_ETM_Q1_824701"/>
      <w:bookmarkStart w:id="183" w:name="_ETM_Q1_824776"/>
      <w:bookmarkEnd w:id="182"/>
      <w:bookmarkEnd w:id="183"/>
      <w:r>
        <w:rPr>
          <w:rFonts w:hint="cs"/>
          <w:rtl/>
        </w:rPr>
        <w:t xml:space="preserve">בעצם 50 ו-62 התחלת להגיד </w:t>
      </w:r>
      <w:bookmarkStart w:id="184" w:name="_ETM_Q1_516715"/>
      <w:bookmarkEnd w:id="184"/>
      <w:r>
        <w:rPr>
          <w:rFonts w:hint="cs"/>
          <w:rtl/>
        </w:rPr>
        <w:t xml:space="preserve">שמחקנו. </w:t>
      </w:r>
      <w:r w:rsidR="00336CA2">
        <w:rPr>
          <w:rFonts w:hint="cs"/>
          <w:rtl/>
        </w:rPr>
        <w:t xml:space="preserve">תסבירי. </w:t>
      </w:r>
    </w:p>
    <w:p w14:paraId="316EF711" w14:textId="77777777" w:rsidR="00336CA2" w:rsidRDefault="00336CA2" w:rsidP="00336CA2">
      <w:pPr>
        <w:rPr>
          <w:rtl/>
        </w:rPr>
      </w:pPr>
      <w:bookmarkStart w:id="185" w:name="_ETM_Q1_826930"/>
      <w:bookmarkStart w:id="186" w:name="_ETM_Q1_826997"/>
      <w:bookmarkStart w:id="187" w:name="_ETM_Q1_828090"/>
      <w:bookmarkEnd w:id="185"/>
      <w:bookmarkEnd w:id="186"/>
      <w:bookmarkEnd w:id="187"/>
    </w:p>
    <w:p w14:paraId="090922E4" w14:textId="77777777" w:rsidR="00336CA2" w:rsidRDefault="00336CA2" w:rsidP="00336CA2">
      <w:pPr>
        <w:pStyle w:val="af9"/>
        <w:keepNext/>
        <w:rPr>
          <w:rtl/>
        </w:rPr>
      </w:pPr>
      <w:bookmarkStart w:id="188" w:name="ET_guest_551036_24"/>
      <w:r w:rsidRPr="00336CA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336C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14:paraId="3E8C44E4" w14:textId="77777777" w:rsidR="00336CA2" w:rsidRDefault="00336CA2" w:rsidP="00336CA2">
      <w:pPr>
        <w:pStyle w:val="KeepWithNext"/>
        <w:rPr>
          <w:rtl/>
        </w:rPr>
      </w:pPr>
    </w:p>
    <w:p w14:paraId="263BC448" w14:textId="359C3183" w:rsidR="00336CA2" w:rsidRDefault="00840627" w:rsidP="00336CA2">
      <w:pPr>
        <w:rPr>
          <w:rtl/>
        </w:rPr>
      </w:pPr>
      <w:bookmarkStart w:id="189" w:name="_ETM_Q1_828693"/>
      <w:bookmarkStart w:id="190" w:name="_ETM_Q1_828734"/>
      <w:bookmarkEnd w:id="189"/>
      <w:bookmarkEnd w:id="190"/>
      <w:r>
        <w:rPr>
          <w:rFonts w:hint="cs"/>
          <w:rtl/>
        </w:rPr>
        <w:t xml:space="preserve">נכון. </w:t>
      </w:r>
      <w:r w:rsidR="00336CA2">
        <w:rPr>
          <w:rFonts w:hint="cs"/>
          <w:rtl/>
        </w:rPr>
        <w:t>הסעיף עסק</w:t>
      </w:r>
      <w:r>
        <w:rPr>
          <w:rFonts w:hint="cs"/>
          <w:rtl/>
        </w:rPr>
        <w:t xml:space="preserve"> במחירי קרן של קרן סגורה, כמו </w:t>
      </w:r>
      <w:bookmarkStart w:id="191" w:name="_ETM_Q1_519048"/>
      <w:bookmarkEnd w:id="191"/>
      <w:r>
        <w:rPr>
          <w:rFonts w:hint="cs"/>
          <w:rtl/>
        </w:rPr>
        <w:t>שדיברנו ב-43 בנוגע לקרן פתוחה</w:t>
      </w:r>
      <w:r w:rsidR="00336CA2">
        <w:rPr>
          <w:rFonts w:hint="cs"/>
          <w:rtl/>
        </w:rPr>
        <w:t xml:space="preserve">. גם כאן במסגרת ההסכמה עם הייעוץ </w:t>
      </w:r>
      <w:bookmarkStart w:id="192" w:name="_ETM_Q1_834307"/>
      <w:bookmarkEnd w:id="192"/>
      <w:r w:rsidR="00336CA2">
        <w:rPr>
          <w:rFonts w:hint="cs"/>
          <w:rtl/>
        </w:rPr>
        <w:t>המשפטי, זה חלק מ</w:t>
      </w:r>
      <w:r>
        <w:rPr>
          <w:rFonts w:hint="cs"/>
          <w:rtl/>
        </w:rPr>
        <w:t>ה</w:t>
      </w:r>
      <w:r w:rsidR="00336CA2">
        <w:rPr>
          <w:rFonts w:hint="cs"/>
          <w:rtl/>
        </w:rPr>
        <w:t>חביל</w:t>
      </w:r>
      <w:r>
        <w:rPr>
          <w:rFonts w:hint="cs"/>
          <w:rtl/>
        </w:rPr>
        <w:t xml:space="preserve">ה של הסעיפים שהחלטנו לוותר עליהם </w:t>
      </w:r>
      <w:bookmarkStart w:id="193" w:name="_ETM_Q1_526966"/>
      <w:bookmarkEnd w:id="193"/>
      <w:r>
        <w:rPr>
          <w:rFonts w:hint="cs"/>
          <w:rtl/>
        </w:rPr>
        <w:t xml:space="preserve">שעוסקים בעצם בהחזקה - - - </w:t>
      </w:r>
    </w:p>
    <w:p w14:paraId="5DE5D5BF" w14:textId="77777777" w:rsidR="00336CA2" w:rsidRDefault="00336CA2" w:rsidP="00336CA2">
      <w:pPr>
        <w:rPr>
          <w:rtl/>
        </w:rPr>
      </w:pPr>
      <w:bookmarkStart w:id="194" w:name="_ETM_Q1_837986"/>
      <w:bookmarkStart w:id="195" w:name="_ETM_Q1_838045"/>
      <w:bookmarkEnd w:id="194"/>
      <w:bookmarkEnd w:id="195"/>
    </w:p>
    <w:p w14:paraId="75C2FE5E" w14:textId="77777777" w:rsidR="00336CA2" w:rsidRDefault="00336CA2" w:rsidP="00336CA2">
      <w:pPr>
        <w:pStyle w:val="a4"/>
        <w:keepNext/>
        <w:rPr>
          <w:rtl/>
        </w:rPr>
      </w:pPr>
      <w:bookmarkStart w:id="196" w:name="_ETM_Q1_838113"/>
      <w:bookmarkStart w:id="197" w:name="_ETM_Q1_838172"/>
      <w:bookmarkStart w:id="198" w:name="_ETM_Q1_839122"/>
      <w:bookmarkStart w:id="199" w:name="ET_speaker_6127_25"/>
      <w:bookmarkEnd w:id="196"/>
      <w:bookmarkEnd w:id="197"/>
      <w:bookmarkEnd w:id="198"/>
      <w:r w:rsidRPr="00336C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6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14:paraId="54A5457F" w14:textId="77777777" w:rsidR="00336CA2" w:rsidRDefault="00336CA2" w:rsidP="00336CA2">
      <w:pPr>
        <w:pStyle w:val="KeepWithNext"/>
        <w:rPr>
          <w:rtl/>
        </w:rPr>
      </w:pPr>
    </w:p>
    <w:p w14:paraId="636801F6" w14:textId="77777777" w:rsidR="00336CA2" w:rsidRDefault="00336CA2" w:rsidP="00336CA2">
      <w:pPr>
        <w:rPr>
          <w:rtl/>
        </w:rPr>
      </w:pPr>
      <w:bookmarkStart w:id="200" w:name="_ETM_Q1_839691"/>
      <w:bookmarkStart w:id="201" w:name="_ETM_Q1_839756"/>
      <w:bookmarkEnd w:id="200"/>
      <w:bookmarkEnd w:id="201"/>
      <w:r>
        <w:rPr>
          <w:rFonts w:hint="cs"/>
          <w:rtl/>
        </w:rPr>
        <w:t>מה המשמעות בעצם?</w:t>
      </w:r>
    </w:p>
    <w:p w14:paraId="282018A1" w14:textId="77777777" w:rsidR="00336CA2" w:rsidRDefault="00336CA2" w:rsidP="00336CA2">
      <w:pPr>
        <w:rPr>
          <w:rtl/>
        </w:rPr>
      </w:pPr>
      <w:bookmarkStart w:id="202" w:name="_ETM_Q1_842573"/>
      <w:bookmarkStart w:id="203" w:name="_ETM_Q1_842654"/>
      <w:bookmarkStart w:id="204" w:name="_ETM_Q1_843993"/>
      <w:bookmarkEnd w:id="202"/>
      <w:bookmarkEnd w:id="203"/>
      <w:bookmarkEnd w:id="204"/>
    </w:p>
    <w:p w14:paraId="725D9F4B" w14:textId="77777777" w:rsidR="00336CA2" w:rsidRDefault="00336CA2" w:rsidP="00336CA2">
      <w:pPr>
        <w:pStyle w:val="af9"/>
        <w:keepNext/>
        <w:rPr>
          <w:rtl/>
        </w:rPr>
      </w:pPr>
      <w:bookmarkStart w:id="205" w:name="ET_guest_551036_26"/>
      <w:r w:rsidRPr="00336CA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336C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"/>
    </w:p>
    <w:p w14:paraId="0CB4F30A" w14:textId="77777777" w:rsidR="00336CA2" w:rsidRDefault="00336CA2" w:rsidP="00336CA2">
      <w:pPr>
        <w:pStyle w:val="KeepWithNext"/>
        <w:rPr>
          <w:rtl/>
        </w:rPr>
      </w:pPr>
    </w:p>
    <w:p w14:paraId="14DC849A" w14:textId="35DAC8AA" w:rsidR="00336CA2" w:rsidRDefault="00840627" w:rsidP="00336CA2">
      <w:pPr>
        <w:rPr>
          <w:rtl/>
        </w:rPr>
      </w:pPr>
      <w:bookmarkStart w:id="206" w:name="_ETM_Q1_844627"/>
      <w:bookmarkStart w:id="207" w:name="_ETM_Q1_844684"/>
      <w:bookmarkEnd w:id="206"/>
      <w:bookmarkEnd w:id="207"/>
      <w:r>
        <w:rPr>
          <w:rFonts w:hint="cs"/>
          <w:rtl/>
        </w:rPr>
        <w:t xml:space="preserve">המשמעות היא, שהרשות </w:t>
      </w:r>
      <w:bookmarkStart w:id="208" w:name="_ETM_Q1_531669"/>
      <w:bookmarkEnd w:id="208"/>
      <w:r>
        <w:rPr>
          <w:rFonts w:hint="cs"/>
          <w:rtl/>
        </w:rPr>
        <w:t xml:space="preserve">לא תוכל לקבוע הוראות לגבי </w:t>
      </w:r>
      <w:proofErr w:type="spellStart"/>
      <w:r>
        <w:rPr>
          <w:rFonts w:hint="cs"/>
          <w:rtl/>
        </w:rPr>
        <w:t>השיערוך</w:t>
      </w:r>
      <w:proofErr w:type="spellEnd"/>
      <w:r>
        <w:rPr>
          <w:rFonts w:hint="cs"/>
          <w:rtl/>
        </w:rPr>
        <w:t xml:space="preserve"> של קרן כספית שמוחזקת </w:t>
      </w:r>
      <w:bookmarkStart w:id="209" w:name="_ETM_Q1_533490"/>
      <w:bookmarkEnd w:id="209"/>
      <w:r>
        <w:rPr>
          <w:rFonts w:hint="cs"/>
          <w:rtl/>
        </w:rPr>
        <w:t xml:space="preserve">על-ידי קרן נאמנות, </w:t>
      </w:r>
      <w:r w:rsidR="00336CA2">
        <w:rPr>
          <w:rFonts w:hint="cs"/>
          <w:rtl/>
        </w:rPr>
        <w:t xml:space="preserve">אלא לצורך זה כן יידרשו </w:t>
      </w:r>
      <w:bookmarkStart w:id="210" w:name="_ETM_Q1_847694"/>
      <w:bookmarkEnd w:id="210"/>
      <w:r w:rsidR="00336CA2">
        <w:rPr>
          <w:rFonts w:hint="cs"/>
          <w:rtl/>
        </w:rPr>
        <w:t>תקנות או הוראות רשות</w:t>
      </w:r>
      <w:r>
        <w:rPr>
          <w:rFonts w:hint="cs"/>
          <w:rtl/>
        </w:rPr>
        <w:t xml:space="preserve"> מכוח הסמכות הכללית שלה למתן </w:t>
      </w:r>
      <w:bookmarkStart w:id="211" w:name="_ETM_Q1_543486"/>
      <w:bookmarkEnd w:id="211"/>
      <w:r>
        <w:rPr>
          <w:rFonts w:hint="cs"/>
          <w:rtl/>
        </w:rPr>
        <w:t>הוראות</w:t>
      </w:r>
      <w:r w:rsidR="00336CA2">
        <w:rPr>
          <w:rFonts w:hint="cs"/>
          <w:rtl/>
        </w:rPr>
        <w:t>, אבל לא סמכות ספציפית</w:t>
      </w:r>
      <w:r>
        <w:rPr>
          <w:rFonts w:hint="cs"/>
          <w:rtl/>
        </w:rPr>
        <w:t xml:space="preserve"> החוק</w:t>
      </w:r>
      <w:r w:rsidR="00336CA2">
        <w:rPr>
          <w:rFonts w:hint="cs"/>
          <w:rtl/>
        </w:rPr>
        <w:t xml:space="preserve">. שוב, </w:t>
      </w:r>
      <w:bookmarkStart w:id="212" w:name="_ETM_Q1_855570"/>
      <w:bookmarkEnd w:id="212"/>
      <w:r w:rsidR="00336CA2">
        <w:rPr>
          <w:rFonts w:hint="cs"/>
          <w:rtl/>
        </w:rPr>
        <w:t>בחוק הרוחבי</w:t>
      </w:r>
      <w:r>
        <w:rPr>
          <w:rFonts w:hint="cs"/>
          <w:rtl/>
        </w:rPr>
        <w:t xml:space="preserve"> הכללי, אנחנו נבחן האם נכון להעביר את זה לגבי כל סוגי הקרנות ולא רק על קרן כספית ספציפית</w:t>
      </w:r>
      <w:r w:rsidR="00336CA2">
        <w:rPr>
          <w:rFonts w:hint="cs"/>
          <w:rtl/>
        </w:rPr>
        <w:t xml:space="preserve">. </w:t>
      </w:r>
    </w:p>
    <w:p w14:paraId="6AD7C3BC" w14:textId="77777777" w:rsidR="00336CA2" w:rsidRDefault="00336CA2" w:rsidP="00336CA2">
      <w:pPr>
        <w:rPr>
          <w:rtl/>
        </w:rPr>
      </w:pPr>
      <w:bookmarkStart w:id="213" w:name="_ETM_Q1_858602"/>
      <w:bookmarkStart w:id="214" w:name="_ETM_Q1_858689"/>
      <w:bookmarkStart w:id="215" w:name="_ETM_Q1_861541"/>
      <w:bookmarkEnd w:id="213"/>
      <w:bookmarkEnd w:id="214"/>
      <w:bookmarkEnd w:id="215"/>
    </w:p>
    <w:p w14:paraId="727D018C" w14:textId="77777777" w:rsidR="00336CA2" w:rsidRDefault="00336CA2" w:rsidP="00336CA2">
      <w:pPr>
        <w:pStyle w:val="a4"/>
        <w:keepNext/>
        <w:rPr>
          <w:rtl/>
        </w:rPr>
      </w:pPr>
      <w:bookmarkStart w:id="216" w:name="ET_speaker_שלומית_ארליך_27"/>
      <w:r w:rsidRPr="00336C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6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14:paraId="40B15A9C" w14:textId="77777777" w:rsidR="00336CA2" w:rsidRDefault="00336CA2" w:rsidP="00336CA2">
      <w:pPr>
        <w:pStyle w:val="KeepWithNext"/>
        <w:rPr>
          <w:rtl/>
        </w:rPr>
      </w:pPr>
    </w:p>
    <w:p w14:paraId="6EEDEB29" w14:textId="77777777" w:rsidR="00336CA2" w:rsidRDefault="00336CA2" w:rsidP="00336CA2">
      <w:pPr>
        <w:rPr>
          <w:rtl/>
        </w:rPr>
      </w:pPr>
      <w:bookmarkStart w:id="217" w:name="_ETM_Q1_862112"/>
      <w:bookmarkStart w:id="218" w:name="_ETM_Q1_862152"/>
      <w:bookmarkEnd w:id="217"/>
      <w:bookmarkEnd w:id="218"/>
      <w:r>
        <w:rPr>
          <w:rFonts w:hint="cs"/>
          <w:rtl/>
        </w:rPr>
        <w:t xml:space="preserve">סעיף 59. </w:t>
      </w:r>
    </w:p>
    <w:p w14:paraId="38637197" w14:textId="77777777" w:rsidR="00336CA2" w:rsidRDefault="00336CA2" w:rsidP="00336CA2">
      <w:pPr>
        <w:rPr>
          <w:rtl/>
        </w:rPr>
      </w:pPr>
      <w:bookmarkStart w:id="219" w:name="_ETM_Q1_865071"/>
      <w:bookmarkStart w:id="220" w:name="_ETM_Q1_865159"/>
      <w:bookmarkStart w:id="221" w:name="_ETM_Q1_866180"/>
      <w:bookmarkEnd w:id="219"/>
      <w:bookmarkEnd w:id="220"/>
      <w:bookmarkEnd w:id="221"/>
    </w:p>
    <w:p w14:paraId="5A0984B2" w14:textId="77777777" w:rsidR="00336CA2" w:rsidRDefault="00336CA2" w:rsidP="00336CA2">
      <w:pPr>
        <w:pStyle w:val="af9"/>
        <w:keepNext/>
        <w:rPr>
          <w:rtl/>
        </w:rPr>
      </w:pPr>
      <w:bookmarkStart w:id="222" w:name="ET_guest_551036_28"/>
      <w:r w:rsidRPr="00336CA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336C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14:paraId="3A348E82" w14:textId="77777777" w:rsidR="00336CA2" w:rsidRDefault="00336CA2" w:rsidP="00336CA2">
      <w:pPr>
        <w:pStyle w:val="KeepWithNext"/>
        <w:rPr>
          <w:rtl/>
        </w:rPr>
      </w:pPr>
    </w:p>
    <w:p w14:paraId="774A07B3" w14:textId="77777777" w:rsidR="00407493" w:rsidRDefault="00407493" w:rsidP="00336CA2">
      <w:pPr>
        <w:rPr>
          <w:rtl/>
        </w:rPr>
      </w:pPr>
      <w:bookmarkStart w:id="223" w:name="_ETM_Q1_866779"/>
      <w:bookmarkStart w:id="224" w:name="_ETM_Q1_866841"/>
      <w:bookmarkEnd w:id="223"/>
      <w:bookmarkEnd w:id="224"/>
    </w:p>
    <w:p w14:paraId="1A76BEEB" w14:textId="1D3ABA76" w:rsidR="00A2222E" w:rsidRPr="00200102" w:rsidRDefault="00A2222E" w:rsidP="00EE3A1D">
      <w:pPr>
        <w:pStyle w:val="TableSideHeading"/>
        <w:rPr>
          <w:rFonts w:hAnsi="HadasaMFO"/>
          <w:sz w:val="22"/>
          <w:szCs w:val="22"/>
          <w:rtl/>
        </w:rPr>
      </w:pPr>
      <w:r>
        <w:rPr>
          <w:sz w:val="22"/>
          <w:szCs w:val="22"/>
          <w:rtl/>
        </w:rPr>
        <w:tab/>
      </w:r>
      <w:r w:rsidRPr="00200102">
        <w:rPr>
          <w:sz w:val="22"/>
          <w:szCs w:val="22"/>
          <w:rtl/>
        </w:rPr>
        <w:t>תיקון</w:t>
      </w:r>
      <w:r w:rsidRPr="00200102">
        <w:rPr>
          <w:rFonts w:hAnsi="HadasaMFO"/>
          <w:sz w:val="22"/>
          <w:szCs w:val="22"/>
          <w:rtl/>
        </w:rPr>
        <w:t xml:space="preserve"> </w:t>
      </w:r>
      <w:r w:rsidRPr="00200102">
        <w:rPr>
          <w:sz w:val="22"/>
          <w:szCs w:val="22"/>
          <w:rtl/>
        </w:rPr>
        <w:t>סעיף</w:t>
      </w:r>
      <w:r w:rsidRPr="00200102">
        <w:rPr>
          <w:rFonts w:hAnsi="HadasaMFO"/>
          <w:sz w:val="22"/>
          <w:szCs w:val="22"/>
          <w:rtl/>
        </w:rPr>
        <w:t xml:space="preserve"> 59 </w:t>
      </w:r>
    </w:p>
    <w:p w14:paraId="58870048" w14:textId="77777777" w:rsidR="00A2222E" w:rsidRPr="00A2222E" w:rsidRDefault="00A2222E" w:rsidP="00EE3A1D">
      <w:pPr>
        <w:pStyle w:val="TableSideHeading"/>
        <w:rPr>
          <w:rFonts w:hAnsi="HadasaMFO"/>
          <w:sz w:val="22"/>
          <w:szCs w:val="22"/>
          <w:rtl/>
        </w:rPr>
      </w:pPr>
    </w:p>
    <w:p w14:paraId="533D019C" w14:textId="09451DA4" w:rsidR="00A2222E" w:rsidRDefault="00A2222E" w:rsidP="00A2222E">
      <w:pPr>
        <w:pStyle w:val="TableText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200102">
        <w:rPr>
          <w:rFonts w:hAnsi="HadasaMFO"/>
          <w:sz w:val="22"/>
          <w:szCs w:val="22"/>
          <w:rtl/>
        </w:rPr>
        <w:t>10.</w:t>
      </w:r>
      <w:r w:rsidRPr="00200102">
        <w:rPr>
          <w:rFonts w:hAnsi="HadasaMFO"/>
          <w:sz w:val="22"/>
          <w:szCs w:val="22"/>
          <w:rtl/>
        </w:rPr>
        <w:tab/>
      </w:r>
      <w:r w:rsidRPr="00200102">
        <w:rPr>
          <w:sz w:val="22"/>
          <w:szCs w:val="22"/>
          <w:rtl/>
        </w:rPr>
        <w:t>בסעיף</w:t>
      </w:r>
      <w:r w:rsidRPr="00200102">
        <w:rPr>
          <w:rFonts w:hAnsi="HadasaMFO"/>
          <w:sz w:val="22"/>
          <w:szCs w:val="22"/>
          <w:rtl/>
        </w:rPr>
        <w:t xml:space="preserve"> 59 </w:t>
      </w:r>
      <w:r w:rsidRPr="00200102">
        <w:rPr>
          <w:sz w:val="22"/>
          <w:szCs w:val="22"/>
          <w:rtl/>
        </w:rPr>
        <w:t>לחוק</w:t>
      </w:r>
      <w:r w:rsidRPr="00200102">
        <w:rPr>
          <w:rFonts w:hAnsi="HadasaMFO"/>
          <w:sz w:val="22"/>
          <w:szCs w:val="22"/>
          <w:rtl/>
        </w:rPr>
        <w:t xml:space="preserve"> </w:t>
      </w:r>
      <w:r w:rsidRPr="00200102">
        <w:rPr>
          <w:sz w:val="22"/>
          <w:szCs w:val="22"/>
          <w:rtl/>
        </w:rPr>
        <w:t>העיקרי</w:t>
      </w:r>
      <w:r w:rsidRPr="00200102">
        <w:rPr>
          <w:rFonts w:hAnsi="HadasaMFO"/>
          <w:sz w:val="22"/>
          <w:szCs w:val="22"/>
          <w:rtl/>
        </w:rPr>
        <w:t xml:space="preserve">, </w:t>
      </w:r>
      <w:r w:rsidRPr="00200102">
        <w:rPr>
          <w:sz w:val="22"/>
          <w:szCs w:val="22"/>
          <w:rtl/>
        </w:rPr>
        <w:t>אחרי</w:t>
      </w:r>
      <w:r w:rsidRPr="00200102">
        <w:rPr>
          <w:rFonts w:hAnsi="HadasaMFO"/>
          <w:sz w:val="22"/>
          <w:szCs w:val="22"/>
          <w:rtl/>
        </w:rPr>
        <w:t xml:space="preserve"> "</w:t>
      </w:r>
      <w:r w:rsidRPr="00200102">
        <w:rPr>
          <w:sz w:val="22"/>
          <w:szCs w:val="22"/>
          <w:rtl/>
        </w:rPr>
        <w:t>חוזים</w:t>
      </w:r>
      <w:r w:rsidRPr="00200102">
        <w:rPr>
          <w:rFonts w:hAnsi="HadasaMFO"/>
          <w:sz w:val="22"/>
          <w:szCs w:val="22"/>
          <w:rtl/>
        </w:rPr>
        <w:t xml:space="preserve"> </w:t>
      </w:r>
      <w:r w:rsidRPr="00200102">
        <w:rPr>
          <w:sz w:val="22"/>
          <w:szCs w:val="22"/>
          <w:rtl/>
        </w:rPr>
        <w:t>עתידיים</w:t>
      </w:r>
      <w:r w:rsidRPr="00200102">
        <w:rPr>
          <w:rFonts w:hint="cs"/>
          <w:sz w:val="22"/>
          <w:szCs w:val="22"/>
          <w:rtl/>
        </w:rPr>
        <w:t>,</w:t>
      </w:r>
      <w:r w:rsidRPr="00200102">
        <w:rPr>
          <w:rFonts w:hAnsi="HadasaMFO"/>
          <w:sz w:val="22"/>
          <w:szCs w:val="22"/>
          <w:rtl/>
        </w:rPr>
        <w:t xml:space="preserve">" </w:t>
      </w:r>
      <w:r w:rsidRPr="00200102">
        <w:rPr>
          <w:sz w:val="22"/>
          <w:szCs w:val="22"/>
          <w:rtl/>
        </w:rPr>
        <w:t>יבוא</w:t>
      </w:r>
      <w:r w:rsidRPr="00200102">
        <w:rPr>
          <w:rFonts w:hAnsi="HadasaMFO"/>
          <w:sz w:val="22"/>
          <w:szCs w:val="22"/>
          <w:rtl/>
        </w:rPr>
        <w:t xml:space="preserve"> "</w:t>
      </w:r>
      <w:r w:rsidRPr="00200102">
        <w:rPr>
          <w:sz w:val="22"/>
          <w:szCs w:val="22"/>
          <w:rtl/>
        </w:rPr>
        <w:t>קרן</w:t>
      </w:r>
      <w:r w:rsidRPr="00200102">
        <w:rPr>
          <w:rFonts w:hAnsi="HadasaMFO"/>
          <w:sz w:val="22"/>
          <w:szCs w:val="22"/>
          <w:rtl/>
        </w:rPr>
        <w:t xml:space="preserve"> </w:t>
      </w:r>
      <w:r w:rsidRPr="00200102">
        <w:rPr>
          <w:sz w:val="22"/>
          <w:szCs w:val="22"/>
          <w:rtl/>
        </w:rPr>
        <w:t>כספית</w:t>
      </w:r>
      <w:r w:rsidRPr="00200102">
        <w:rPr>
          <w:rFonts w:hint="cs"/>
          <w:sz w:val="22"/>
          <w:szCs w:val="22"/>
          <w:rtl/>
        </w:rPr>
        <w:t>,</w:t>
      </w:r>
      <w:r w:rsidRPr="00200102">
        <w:rPr>
          <w:rFonts w:hAnsi="HadasaMFO"/>
          <w:sz w:val="22"/>
          <w:szCs w:val="22"/>
          <w:rtl/>
        </w:rPr>
        <w:t>".</w:t>
      </w:r>
    </w:p>
    <w:p w14:paraId="55720C71" w14:textId="77777777" w:rsidR="00A2222E" w:rsidRPr="00200102" w:rsidRDefault="00A2222E" w:rsidP="00A2222E">
      <w:pPr>
        <w:pStyle w:val="TableText"/>
        <w:rPr>
          <w:rFonts w:hAnsi="HadasaMFO"/>
          <w:sz w:val="22"/>
          <w:szCs w:val="22"/>
          <w:rtl/>
        </w:rPr>
      </w:pPr>
    </w:p>
    <w:p w14:paraId="0D4BF602" w14:textId="07526AFC" w:rsidR="00336CA2" w:rsidRDefault="00336CA2" w:rsidP="00336CA2">
      <w:pPr>
        <w:rPr>
          <w:rtl/>
        </w:rPr>
      </w:pPr>
      <w:r>
        <w:rPr>
          <w:rFonts w:hint="cs"/>
          <w:rtl/>
        </w:rPr>
        <w:t>בעצם</w:t>
      </w:r>
      <w:r w:rsidR="00407493">
        <w:rPr>
          <w:rFonts w:hint="cs"/>
          <w:rtl/>
        </w:rPr>
        <w:t>,</w:t>
      </w:r>
      <w:r>
        <w:rPr>
          <w:rFonts w:hint="cs"/>
          <w:rtl/>
        </w:rPr>
        <w:t xml:space="preserve"> הסעיף הזה קובע את סוגי </w:t>
      </w:r>
      <w:bookmarkStart w:id="225" w:name="_ETM_Q1_873280"/>
      <w:bookmarkEnd w:id="225"/>
      <w:r>
        <w:rPr>
          <w:rFonts w:hint="cs"/>
          <w:rtl/>
        </w:rPr>
        <w:t>הנכסים</w:t>
      </w:r>
      <w:r w:rsidR="00407493">
        <w:rPr>
          <w:rFonts w:hint="cs"/>
          <w:rtl/>
        </w:rPr>
        <w:t xml:space="preserve"> שאותם רשאי מנהל קרן לקנות ולהחזיק </w:t>
      </w:r>
      <w:bookmarkStart w:id="226" w:name="_ETM_Q1_564727"/>
      <w:bookmarkEnd w:id="226"/>
      <w:r w:rsidR="00407493">
        <w:rPr>
          <w:rFonts w:hint="cs"/>
          <w:rtl/>
        </w:rPr>
        <w:t>בעד קרן שבניהולו</w:t>
      </w:r>
      <w:r>
        <w:rPr>
          <w:rFonts w:hint="cs"/>
          <w:rtl/>
        </w:rPr>
        <w:t xml:space="preserve">. אנחנו מציעים להוסיף לרשימת הנכסים הזאת גם קרן כספית. </w:t>
      </w:r>
      <w:bookmarkStart w:id="227" w:name="_ETM_Q1_881255"/>
      <w:bookmarkEnd w:id="227"/>
    </w:p>
    <w:p w14:paraId="362969F8" w14:textId="77777777" w:rsidR="00336CA2" w:rsidRDefault="00336CA2" w:rsidP="00336CA2">
      <w:pPr>
        <w:rPr>
          <w:rtl/>
        </w:rPr>
      </w:pPr>
      <w:bookmarkStart w:id="228" w:name="_ETM_Q1_881996"/>
      <w:bookmarkStart w:id="229" w:name="_ETM_Q1_882077"/>
      <w:bookmarkEnd w:id="228"/>
      <w:bookmarkEnd w:id="229"/>
    </w:p>
    <w:p w14:paraId="6DD30E41" w14:textId="04FB5B7D" w:rsidR="00336CA2" w:rsidRDefault="00336CA2" w:rsidP="00336CA2">
      <w:pPr>
        <w:rPr>
          <w:rtl/>
        </w:rPr>
      </w:pPr>
      <w:bookmarkStart w:id="230" w:name="_ETM_Q1_882149"/>
      <w:bookmarkStart w:id="231" w:name="_ETM_Q1_882213"/>
      <w:bookmarkEnd w:id="230"/>
      <w:bookmarkEnd w:id="231"/>
      <w:r>
        <w:rPr>
          <w:rFonts w:hint="cs"/>
          <w:rtl/>
        </w:rPr>
        <w:t xml:space="preserve">אני מסבירה עכשיו את המחיקה שאתם רואים בנוסח. </w:t>
      </w:r>
      <w:r w:rsidR="00D63BEC">
        <w:rPr>
          <w:rFonts w:hint="cs"/>
          <w:rtl/>
        </w:rPr>
        <w:t xml:space="preserve">אנחנו ביקשנו להסמיך את הרשות לקבוע את התנאים </w:t>
      </w:r>
      <w:bookmarkStart w:id="232" w:name="_ETM_Q1_578077"/>
      <w:bookmarkEnd w:id="232"/>
      <w:r w:rsidR="00D63BEC">
        <w:rPr>
          <w:rFonts w:hint="cs"/>
          <w:rtl/>
        </w:rPr>
        <w:t xml:space="preserve">לקנייה ולהחזקה - - - </w:t>
      </w:r>
    </w:p>
    <w:p w14:paraId="54D6D889" w14:textId="77777777" w:rsidR="00336CA2" w:rsidRDefault="00336CA2" w:rsidP="00336CA2">
      <w:pPr>
        <w:rPr>
          <w:rtl/>
        </w:rPr>
      </w:pPr>
      <w:bookmarkStart w:id="233" w:name="_ETM_Q1_889366"/>
      <w:bookmarkStart w:id="234" w:name="_ETM_Q1_889497"/>
      <w:bookmarkStart w:id="235" w:name="_ETM_Q1_890804"/>
      <w:bookmarkEnd w:id="233"/>
      <w:bookmarkEnd w:id="234"/>
      <w:bookmarkEnd w:id="235"/>
    </w:p>
    <w:p w14:paraId="513DE299" w14:textId="77777777" w:rsidR="00336CA2" w:rsidRDefault="00336CA2" w:rsidP="00336CA2">
      <w:pPr>
        <w:pStyle w:val="a4"/>
        <w:keepNext/>
        <w:rPr>
          <w:rtl/>
        </w:rPr>
      </w:pPr>
      <w:bookmarkStart w:id="236" w:name="ET_speaker_6127_29"/>
      <w:r w:rsidRPr="00336C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6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4E2AF7D3" w14:textId="77777777" w:rsidR="00336CA2" w:rsidRDefault="00336CA2" w:rsidP="00336CA2">
      <w:pPr>
        <w:pStyle w:val="KeepWithNext"/>
        <w:rPr>
          <w:rtl/>
        </w:rPr>
      </w:pPr>
    </w:p>
    <w:p w14:paraId="6172373C" w14:textId="77777777" w:rsidR="00336CA2" w:rsidRDefault="00336CA2" w:rsidP="00336CA2">
      <w:pPr>
        <w:rPr>
          <w:rtl/>
        </w:rPr>
      </w:pPr>
      <w:bookmarkStart w:id="237" w:name="_ETM_Q1_891377"/>
      <w:bookmarkStart w:id="238" w:name="_ETM_Q1_891412"/>
      <w:bookmarkEnd w:id="237"/>
      <w:bookmarkEnd w:id="238"/>
      <w:r>
        <w:rPr>
          <w:rFonts w:hint="cs"/>
          <w:rtl/>
        </w:rPr>
        <w:t xml:space="preserve">גם כאן </w:t>
      </w:r>
      <w:bookmarkStart w:id="239" w:name="_ETM_Q1_892581"/>
      <w:bookmarkEnd w:id="239"/>
      <w:r>
        <w:rPr>
          <w:rFonts w:hint="cs"/>
          <w:rtl/>
        </w:rPr>
        <w:t xml:space="preserve">בעצם ויתרתם על זה. </w:t>
      </w:r>
    </w:p>
    <w:p w14:paraId="75BDF3FA" w14:textId="77777777" w:rsidR="00336CA2" w:rsidRDefault="00336CA2" w:rsidP="00336CA2">
      <w:pPr>
        <w:rPr>
          <w:rtl/>
        </w:rPr>
      </w:pPr>
      <w:bookmarkStart w:id="240" w:name="_ETM_Q1_895951"/>
      <w:bookmarkStart w:id="241" w:name="_ETM_Q1_896034"/>
      <w:bookmarkStart w:id="242" w:name="_ETM_Q1_897084"/>
      <w:bookmarkEnd w:id="240"/>
      <w:bookmarkEnd w:id="241"/>
      <w:bookmarkEnd w:id="242"/>
    </w:p>
    <w:p w14:paraId="1345AF57" w14:textId="77777777" w:rsidR="00336CA2" w:rsidRDefault="00336CA2" w:rsidP="00336CA2">
      <w:pPr>
        <w:pStyle w:val="af9"/>
        <w:keepNext/>
        <w:rPr>
          <w:rtl/>
        </w:rPr>
      </w:pPr>
      <w:bookmarkStart w:id="243" w:name="ET_guest_551036_30"/>
      <w:r w:rsidRPr="00336CA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336C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14:paraId="73645746" w14:textId="77777777" w:rsidR="00336CA2" w:rsidRDefault="00336CA2" w:rsidP="00336CA2">
      <w:pPr>
        <w:pStyle w:val="KeepWithNext"/>
        <w:rPr>
          <w:rtl/>
        </w:rPr>
      </w:pPr>
    </w:p>
    <w:p w14:paraId="6B74FAE2" w14:textId="24AED7AC" w:rsidR="00336CA2" w:rsidRDefault="00336CA2" w:rsidP="00336CA2">
      <w:pPr>
        <w:rPr>
          <w:rtl/>
        </w:rPr>
      </w:pPr>
      <w:bookmarkStart w:id="244" w:name="_ETM_Q1_897724"/>
      <w:bookmarkStart w:id="245" w:name="_ETM_Q1_897779"/>
      <w:bookmarkEnd w:id="244"/>
      <w:bookmarkEnd w:id="245"/>
      <w:r>
        <w:rPr>
          <w:rFonts w:hint="cs"/>
          <w:rtl/>
        </w:rPr>
        <w:t>נכון.</w:t>
      </w:r>
      <w:r w:rsidR="00D63BEC">
        <w:rPr>
          <w:rFonts w:hint="cs"/>
          <w:rtl/>
        </w:rPr>
        <w:t xml:space="preserve"> שוב, זה תיקון </w:t>
      </w:r>
      <w:bookmarkStart w:id="246" w:name="_ETM_Q1_582484"/>
      <w:bookmarkEnd w:id="246"/>
      <w:r w:rsidR="00D63BEC">
        <w:rPr>
          <w:rFonts w:hint="cs"/>
          <w:rtl/>
        </w:rPr>
        <w:t xml:space="preserve">רוחבי. המקומות שבהם לא ויתרנו זה בעצם הניהול של המוצר </w:t>
      </w:r>
      <w:bookmarkStart w:id="247" w:name="_ETM_Q1_585951"/>
      <w:bookmarkEnd w:id="247"/>
      <w:r w:rsidR="00D63BEC">
        <w:rPr>
          <w:rFonts w:hint="cs"/>
          <w:rtl/>
        </w:rPr>
        <w:t xml:space="preserve">של הקרן הכספית מועדים קבועים. אתם תיראו את זה בסעיף 129 ג'. </w:t>
      </w:r>
    </w:p>
    <w:p w14:paraId="01C9A405" w14:textId="77777777" w:rsidR="00336CA2" w:rsidRDefault="00336CA2" w:rsidP="00336CA2">
      <w:pPr>
        <w:rPr>
          <w:rtl/>
        </w:rPr>
      </w:pPr>
      <w:bookmarkStart w:id="248" w:name="_ETM_Q1_899454"/>
      <w:bookmarkStart w:id="249" w:name="_ETM_Q1_899526"/>
      <w:bookmarkStart w:id="250" w:name="_ETM_Q1_900735"/>
      <w:bookmarkEnd w:id="248"/>
      <w:bookmarkEnd w:id="249"/>
      <w:bookmarkEnd w:id="250"/>
    </w:p>
    <w:p w14:paraId="2FA6074B" w14:textId="77777777" w:rsidR="00336CA2" w:rsidRDefault="00336CA2" w:rsidP="00336CA2">
      <w:pPr>
        <w:pStyle w:val="a4"/>
        <w:keepNext/>
        <w:rPr>
          <w:rtl/>
        </w:rPr>
      </w:pPr>
      <w:bookmarkStart w:id="251" w:name="ET_speaker_שלומית_ארליך_31"/>
      <w:r w:rsidRPr="00336C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336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14:paraId="0F7299EC" w14:textId="77777777" w:rsidR="00336CA2" w:rsidRDefault="00336CA2" w:rsidP="00336CA2">
      <w:pPr>
        <w:pStyle w:val="KeepWithNext"/>
        <w:rPr>
          <w:rtl/>
        </w:rPr>
      </w:pPr>
    </w:p>
    <w:p w14:paraId="29206C5D" w14:textId="06F9961E" w:rsidR="00336CA2" w:rsidRDefault="00C04DA1" w:rsidP="00271405">
      <w:pPr>
        <w:rPr>
          <w:rtl/>
        </w:rPr>
      </w:pPr>
      <w:bookmarkStart w:id="252" w:name="_ETM_Q1_901323"/>
      <w:bookmarkStart w:id="253" w:name="_ETM_Q1_901410"/>
      <w:bookmarkEnd w:id="252"/>
      <w:bookmarkEnd w:id="25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</w:t>
      </w:r>
      <w:r w:rsidR="00336CA2">
        <w:rPr>
          <w:rFonts w:hint="cs"/>
          <w:rtl/>
        </w:rPr>
        <w:t xml:space="preserve">בעצם, בהצעת החוק </w:t>
      </w:r>
      <w:proofErr w:type="spellStart"/>
      <w:r w:rsidR="00336CA2">
        <w:rPr>
          <w:rFonts w:hint="cs"/>
          <w:rtl/>
        </w:rPr>
        <w:t>היתה</w:t>
      </w:r>
      <w:proofErr w:type="spellEnd"/>
      <w:r w:rsidR="00336CA2">
        <w:rPr>
          <w:rFonts w:hint="cs"/>
          <w:rtl/>
        </w:rPr>
        <w:t xml:space="preserve"> חלוקה </w:t>
      </w:r>
      <w:bookmarkStart w:id="254" w:name="_ETM_Q1_910828"/>
      <w:bookmarkEnd w:id="254"/>
      <w:r w:rsidR="00336CA2">
        <w:rPr>
          <w:rFonts w:hint="cs"/>
          <w:rtl/>
        </w:rPr>
        <w:t xml:space="preserve">בין סמכויות שהן רוחביות יותר. היום הסמכות נתונה בידי שר </w:t>
      </w:r>
      <w:bookmarkStart w:id="255" w:name="_ETM_Q1_918420"/>
      <w:bookmarkEnd w:id="255"/>
      <w:r w:rsidR="00336CA2">
        <w:rPr>
          <w:rFonts w:hint="cs"/>
          <w:rtl/>
        </w:rPr>
        <w:t>האוצר וזה מגיע ל</w:t>
      </w:r>
      <w:r>
        <w:rPr>
          <w:rFonts w:hint="cs"/>
          <w:rtl/>
        </w:rPr>
        <w:t xml:space="preserve">אישור </w:t>
      </w:r>
      <w:r w:rsidR="00336CA2">
        <w:rPr>
          <w:rFonts w:hint="cs"/>
          <w:rtl/>
        </w:rPr>
        <w:t>ועדת הכס</w:t>
      </w:r>
      <w:r>
        <w:rPr>
          <w:rFonts w:hint="cs"/>
          <w:rtl/>
        </w:rPr>
        <w:t>פ</w:t>
      </w:r>
      <w:r w:rsidR="00336CA2">
        <w:rPr>
          <w:rFonts w:hint="cs"/>
          <w:rtl/>
        </w:rPr>
        <w:t>ים</w:t>
      </w:r>
      <w:r>
        <w:rPr>
          <w:rFonts w:hint="cs"/>
          <w:rtl/>
        </w:rPr>
        <w:t xml:space="preserve"> לבין סמכויות שנוגעות באופן יותר ספציפי פרטני לסעיף שנוגע לקרן כספית</w:t>
      </w:r>
      <w:r w:rsidR="00336CA2">
        <w:rPr>
          <w:rFonts w:hint="cs"/>
          <w:rtl/>
        </w:rPr>
        <w:t xml:space="preserve">. במקומות שבהם יש נגיעה לקרן </w:t>
      </w:r>
      <w:bookmarkStart w:id="256" w:name="_ETM_Q1_926547"/>
      <w:bookmarkEnd w:id="256"/>
      <w:r w:rsidR="00336CA2">
        <w:rPr>
          <w:rFonts w:hint="cs"/>
          <w:rtl/>
        </w:rPr>
        <w:t>כספית באמת השארנו את הה</w:t>
      </w:r>
      <w:r>
        <w:rPr>
          <w:rFonts w:hint="cs"/>
          <w:rtl/>
        </w:rPr>
        <w:t xml:space="preserve">וראות </w:t>
      </w:r>
      <w:r w:rsidR="00336CA2">
        <w:rPr>
          <w:rFonts w:hint="cs"/>
          <w:rtl/>
        </w:rPr>
        <w:t>בצורה יותר רחב</w:t>
      </w:r>
      <w:r>
        <w:rPr>
          <w:rFonts w:hint="cs"/>
          <w:rtl/>
        </w:rPr>
        <w:t xml:space="preserve">ה, </w:t>
      </w:r>
      <w:bookmarkStart w:id="257" w:name="_ETM_Q1_619693"/>
      <w:bookmarkEnd w:id="257"/>
      <w:r>
        <w:rPr>
          <w:rFonts w:hint="cs"/>
          <w:rtl/>
        </w:rPr>
        <w:t>שמאפשרות לרשות לקבוע את ההוראות בהוראות ובכללים</w:t>
      </w:r>
      <w:r w:rsidR="00336CA2">
        <w:rPr>
          <w:rFonts w:hint="cs"/>
          <w:rtl/>
        </w:rPr>
        <w:t xml:space="preserve"> גם מבלי </w:t>
      </w:r>
      <w:bookmarkStart w:id="258" w:name="_ETM_Q1_935409"/>
      <w:bookmarkEnd w:id="258"/>
      <w:r w:rsidR="00336CA2">
        <w:rPr>
          <w:rFonts w:hint="cs"/>
          <w:rtl/>
        </w:rPr>
        <w:t xml:space="preserve">להגיע לפיקוח הוועדה. </w:t>
      </w:r>
      <w:r>
        <w:rPr>
          <w:rFonts w:hint="cs"/>
          <w:rtl/>
        </w:rPr>
        <w:t xml:space="preserve">שוב, מתוך אותן תכליות </w:t>
      </w:r>
      <w:bookmarkStart w:id="259" w:name="_ETM_Q1_629947"/>
      <w:bookmarkEnd w:id="259"/>
      <w:r>
        <w:rPr>
          <w:rFonts w:hint="cs"/>
          <w:rtl/>
        </w:rPr>
        <w:t xml:space="preserve">של רצון לשמור על גמישות ולאפשר להם לפעול במהירות ולהכניס </w:t>
      </w:r>
      <w:bookmarkStart w:id="260" w:name="_ETM_Q1_633359"/>
      <w:bookmarkEnd w:id="260"/>
      <w:r>
        <w:rPr>
          <w:rFonts w:hint="cs"/>
          <w:rtl/>
        </w:rPr>
        <w:t xml:space="preserve">את המוצר הזה ולהטמיע אותו בשוק כמה שיותר </w:t>
      </w:r>
      <w:bookmarkStart w:id="261" w:name="_ETM_Q1_636493"/>
      <w:bookmarkEnd w:id="261"/>
      <w:r>
        <w:rPr>
          <w:rFonts w:hint="cs"/>
          <w:rtl/>
        </w:rPr>
        <w:t>מהר. אבל במקומות הרוחביים, חשבנו שנכון ש</w:t>
      </w:r>
      <w:r w:rsidR="00271405">
        <w:rPr>
          <w:rFonts w:hint="cs"/>
          <w:rtl/>
        </w:rPr>
        <w:t xml:space="preserve">יהיה שתיעשה בחינה רחבה. </w:t>
      </w:r>
      <w:bookmarkStart w:id="262" w:name="_ETM_Q1_638444"/>
      <w:bookmarkStart w:id="263" w:name="_ETM_Q1_938228"/>
      <w:bookmarkStart w:id="264" w:name="_ETM_Q1_938326"/>
      <w:bookmarkStart w:id="265" w:name="_ETM_Q1_938380"/>
      <w:bookmarkStart w:id="266" w:name="_ETM_Q1_938450"/>
      <w:bookmarkStart w:id="267" w:name="_ETM_Q1_948620"/>
      <w:bookmarkStart w:id="268" w:name="_ETM_Q1_958859"/>
      <w:bookmarkEnd w:id="262"/>
      <w:bookmarkEnd w:id="263"/>
      <w:bookmarkEnd w:id="264"/>
      <w:bookmarkEnd w:id="265"/>
      <w:bookmarkEnd w:id="266"/>
      <w:bookmarkEnd w:id="267"/>
      <w:bookmarkEnd w:id="268"/>
    </w:p>
    <w:p w14:paraId="262A7CA9" w14:textId="77777777" w:rsidR="00271405" w:rsidRDefault="00271405" w:rsidP="00271405">
      <w:pPr>
        <w:rPr>
          <w:rtl/>
        </w:rPr>
      </w:pPr>
      <w:bookmarkStart w:id="269" w:name="_ETM_Q1_639981"/>
      <w:bookmarkStart w:id="270" w:name="_ETM_Q1_640141"/>
      <w:bookmarkEnd w:id="269"/>
      <w:bookmarkEnd w:id="270"/>
    </w:p>
    <w:p w14:paraId="784AC9D7" w14:textId="634C042C" w:rsidR="00271405" w:rsidRDefault="00271405" w:rsidP="00271405">
      <w:pPr>
        <w:rPr>
          <w:rtl/>
        </w:rPr>
      </w:pPr>
      <w:bookmarkStart w:id="271" w:name="_ETM_Q1_640187"/>
      <w:bookmarkStart w:id="272" w:name="_ETM_Q1_640271"/>
      <w:bookmarkEnd w:id="271"/>
      <w:bookmarkEnd w:id="272"/>
      <w:r>
        <w:rPr>
          <w:rFonts w:hint="cs"/>
          <w:rtl/>
        </w:rPr>
        <w:t xml:space="preserve">אני לא יודעת אם אמרתם קודם, גם ביחס לקרן הכספית, </w:t>
      </w:r>
      <w:bookmarkStart w:id="273" w:name="_ETM_Q1_647326"/>
      <w:bookmarkEnd w:id="273"/>
      <w:r>
        <w:rPr>
          <w:rFonts w:hint="cs"/>
          <w:rtl/>
        </w:rPr>
        <w:t xml:space="preserve">הדברים ייפתחו שוב וייבחנו כאשר תיעשה הבחינה הרוחבית. </w:t>
      </w:r>
    </w:p>
    <w:p w14:paraId="5BE9F7B0" w14:textId="77777777" w:rsidR="00336CA2" w:rsidRDefault="00336CA2" w:rsidP="00336CA2">
      <w:pPr>
        <w:rPr>
          <w:rtl/>
        </w:rPr>
      </w:pPr>
      <w:bookmarkStart w:id="274" w:name="_ETM_Q1_961216"/>
      <w:bookmarkEnd w:id="274"/>
    </w:p>
    <w:p w14:paraId="79F127D5" w14:textId="77777777" w:rsidR="00336CA2" w:rsidRDefault="00336CA2" w:rsidP="00336CA2">
      <w:pPr>
        <w:pStyle w:val="af9"/>
        <w:keepNext/>
        <w:rPr>
          <w:rtl/>
        </w:rPr>
      </w:pPr>
      <w:bookmarkStart w:id="275" w:name="_ETM_Q1_961431"/>
      <w:bookmarkStart w:id="276" w:name="_ETM_Q1_961456"/>
      <w:bookmarkStart w:id="277" w:name="_ETM_Q1_961521"/>
      <w:bookmarkStart w:id="278" w:name="_ETM_Q1_963126"/>
      <w:bookmarkStart w:id="279" w:name="ET_guest_551036_32"/>
      <w:bookmarkEnd w:id="275"/>
      <w:bookmarkEnd w:id="276"/>
      <w:bookmarkEnd w:id="277"/>
      <w:bookmarkEnd w:id="278"/>
      <w:r w:rsidRPr="00336CA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336C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14:paraId="33921203" w14:textId="77777777" w:rsidR="00336CA2" w:rsidRDefault="00336CA2" w:rsidP="00336CA2">
      <w:pPr>
        <w:pStyle w:val="KeepWithNext"/>
        <w:rPr>
          <w:rtl/>
        </w:rPr>
      </w:pPr>
    </w:p>
    <w:p w14:paraId="05C9CBD8" w14:textId="10D9D130" w:rsidR="00336CA2" w:rsidRDefault="00336CA2" w:rsidP="00336CA2">
      <w:pPr>
        <w:rPr>
          <w:rtl/>
        </w:rPr>
      </w:pPr>
      <w:bookmarkStart w:id="280" w:name="_ETM_Q1_963708"/>
      <w:bookmarkStart w:id="281" w:name="_ETM_Q1_963789"/>
      <w:bookmarkEnd w:id="280"/>
      <w:bookmarkEnd w:id="281"/>
      <w:r>
        <w:rPr>
          <w:rFonts w:hint="cs"/>
          <w:rtl/>
        </w:rPr>
        <w:t>נכון.</w:t>
      </w:r>
      <w:r w:rsidR="00271405">
        <w:rPr>
          <w:rFonts w:hint="cs"/>
          <w:rtl/>
        </w:rPr>
        <w:t xml:space="preserve"> אני </w:t>
      </w:r>
      <w:bookmarkStart w:id="282" w:name="_ETM_Q1_652230"/>
      <w:bookmarkEnd w:id="282"/>
      <w:r w:rsidR="00271405">
        <w:rPr>
          <w:rFonts w:hint="cs"/>
          <w:rtl/>
        </w:rPr>
        <w:t xml:space="preserve">אגיד שאם נידרש לקביעת הוראות, אנחנו נוכל להשתמש בסמכות </w:t>
      </w:r>
      <w:bookmarkStart w:id="283" w:name="_ETM_Q1_655999"/>
      <w:bookmarkEnd w:id="283"/>
      <w:r w:rsidR="00271405">
        <w:rPr>
          <w:rFonts w:hint="cs"/>
          <w:rtl/>
        </w:rPr>
        <w:t xml:space="preserve">של הרשות הכללית. </w:t>
      </w:r>
      <w:r>
        <w:rPr>
          <w:rFonts w:hint="cs"/>
          <w:rtl/>
        </w:rPr>
        <w:t xml:space="preserve"> מכוח סעי</w:t>
      </w:r>
      <w:r w:rsidR="00271405">
        <w:rPr>
          <w:rFonts w:hint="cs"/>
          <w:rtl/>
        </w:rPr>
        <w:t>ף</w:t>
      </w:r>
      <w:r>
        <w:rPr>
          <w:rFonts w:hint="cs"/>
          <w:rtl/>
        </w:rPr>
        <w:t xml:space="preserve"> 97</w:t>
      </w:r>
      <w:r w:rsidR="00271405">
        <w:rPr>
          <w:rFonts w:hint="cs"/>
          <w:rtl/>
        </w:rPr>
        <w:t xml:space="preserve"> לחוק, יש סמכות כזאת </w:t>
      </w:r>
      <w:bookmarkStart w:id="284" w:name="_ETM_Q1_659558"/>
      <w:bookmarkEnd w:id="284"/>
      <w:r w:rsidR="00271405">
        <w:rPr>
          <w:rFonts w:hint="cs"/>
          <w:rtl/>
        </w:rPr>
        <w:t>שהיא לא ספציפית לקרן כספית או לסעיפים ספציפיים והיא גם</w:t>
      </w:r>
      <w:bookmarkStart w:id="285" w:name="_ETM_Q1_663139"/>
      <w:bookmarkEnd w:id="285"/>
      <w:r w:rsidR="00271405">
        <w:rPr>
          <w:rFonts w:hint="cs"/>
          <w:rtl/>
        </w:rPr>
        <w:t xml:space="preserve"> נותנת איזה פתח להתמודדות עם מצבים שצריך. </w:t>
      </w:r>
      <w:r>
        <w:rPr>
          <w:rFonts w:hint="cs"/>
          <w:rtl/>
        </w:rPr>
        <w:t xml:space="preserve"> </w:t>
      </w:r>
    </w:p>
    <w:p w14:paraId="299DCD46" w14:textId="77777777" w:rsidR="00D5255C" w:rsidRDefault="00D5255C" w:rsidP="00336CA2">
      <w:pPr>
        <w:rPr>
          <w:rtl/>
        </w:rPr>
      </w:pPr>
      <w:bookmarkStart w:id="286" w:name="_ETM_Q1_975977"/>
      <w:bookmarkStart w:id="287" w:name="_ETM_Q1_976074"/>
      <w:bookmarkEnd w:id="286"/>
      <w:bookmarkEnd w:id="287"/>
    </w:p>
    <w:p w14:paraId="25D8CBED" w14:textId="52921A07" w:rsidR="00D5255C" w:rsidRDefault="00D5255C" w:rsidP="00336CA2">
      <w:pPr>
        <w:rPr>
          <w:rtl/>
        </w:rPr>
      </w:pPr>
      <w:bookmarkStart w:id="288" w:name="_ETM_Q1_976126"/>
      <w:bookmarkStart w:id="289" w:name="_ETM_Q1_976201"/>
      <w:bookmarkEnd w:id="288"/>
      <w:bookmarkEnd w:id="289"/>
      <w:r>
        <w:rPr>
          <w:rFonts w:hint="cs"/>
          <w:rtl/>
        </w:rPr>
        <w:t>סעיף 62 זה הסעיף שה</w:t>
      </w:r>
      <w:r w:rsidR="00271405">
        <w:rPr>
          <w:rFonts w:hint="cs"/>
          <w:rtl/>
        </w:rPr>
        <w:t>זכ</w:t>
      </w:r>
      <w:r>
        <w:rPr>
          <w:rFonts w:hint="cs"/>
          <w:rtl/>
        </w:rPr>
        <w:t xml:space="preserve">רנו </w:t>
      </w:r>
      <w:bookmarkStart w:id="290" w:name="_ETM_Q1_980444"/>
      <w:bookmarkEnd w:id="290"/>
      <w:r>
        <w:rPr>
          <w:rFonts w:hint="cs"/>
          <w:rtl/>
        </w:rPr>
        <w:t xml:space="preserve">קודם שגם הוא נמחק. </w:t>
      </w:r>
      <w:r w:rsidR="00271405">
        <w:rPr>
          <w:rFonts w:hint="cs"/>
          <w:rtl/>
        </w:rPr>
        <w:t xml:space="preserve">הסעיף הזה נועד לקבוע מגבלות פיזור. גם כאן, כיוון שהוא רוחבי והוא </w:t>
      </w:r>
      <w:bookmarkStart w:id="291" w:name="_ETM_Q1_672567"/>
      <w:bookmarkEnd w:id="291"/>
      <w:r w:rsidR="00271405">
        <w:rPr>
          <w:rFonts w:hint="cs"/>
          <w:rtl/>
        </w:rPr>
        <w:t>לא עוסק רק בקרן הכספית</w:t>
      </w:r>
      <w:r w:rsidR="00742E57">
        <w:rPr>
          <w:rFonts w:hint="cs"/>
          <w:rtl/>
        </w:rPr>
        <w:t xml:space="preserve">, אז בסיכום עם הייעוץ המשפטי, </w:t>
      </w:r>
      <w:bookmarkStart w:id="292" w:name="_ETM_Q1_678472"/>
      <w:bookmarkEnd w:id="292"/>
      <w:r w:rsidR="00742E57">
        <w:rPr>
          <w:rFonts w:hint="cs"/>
          <w:rtl/>
        </w:rPr>
        <w:t xml:space="preserve">החלטנו למחוק אותו מההצעה. </w:t>
      </w:r>
    </w:p>
    <w:p w14:paraId="0914003E" w14:textId="77777777" w:rsidR="00D5255C" w:rsidRDefault="00D5255C" w:rsidP="00336CA2">
      <w:pPr>
        <w:rPr>
          <w:rtl/>
        </w:rPr>
      </w:pPr>
      <w:bookmarkStart w:id="293" w:name="_ETM_Q1_987928"/>
      <w:bookmarkStart w:id="294" w:name="_ETM_Q1_988017"/>
      <w:bookmarkEnd w:id="293"/>
      <w:bookmarkEnd w:id="294"/>
    </w:p>
    <w:p w14:paraId="5F5A0664" w14:textId="77777777" w:rsidR="00D5255C" w:rsidRDefault="00D5255C" w:rsidP="00336CA2">
      <w:pPr>
        <w:rPr>
          <w:rtl/>
        </w:rPr>
      </w:pPr>
      <w:bookmarkStart w:id="295" w:name="_ETM_Q1_988094"/>
      <w:bookmarkStart w:id="296" w:name="_ETM_Q1_988183"/>
      <w:bookmarkEnd w:id="295"/>
      <w:bookmarkEnd w:id="296"/>
      <w:r>
        <w:rPr>
          <w:rFonts w:hint="cs"/>
          <w:rtl/>
        </w:rPr>
        <w:t>סעיף 72 אני אקריא:</w:t>
      </w:r>
    </w:p>
    <w:p w14:paraId="50777D4D" w14:textId="77777777" w:rsidR="00742E57" w:rsidRDefault="00742E57" w:rsidP="00336CA2">
      <w:pPr>
        <w:rPr>
          <w:rtl/>
        </w:rPr>
      </w:pPr>
    </w:p>
    <w:p w14:paraId="48366E04" w14:textId="5015A628" w:rsidR="00804CCE" w:rsidRPr="00200102" w:rsidRDefault="00804CCE" w:rsidP="00EE3A1D">
      <w:pPr>
        <w:pStyle w:val="TableSideHeading"/>
        <w:rPr>
          <w:rFonts w:hAnsi="HadasaMFO"/>
          <w:sz w:val="22"/>
          <w:szCs w:val="22"/>
          <w:rtl/>
        </w:rPr>
      </w:pPr>
      <w:bookmarkStart w:id="297" w:name="_ETM_Q1_991994"/>
      <w:bookmarkStart w:id="298" w:name="_ETM_Q1_992074"/>
      <w:bookmarkEnd w:id="297"/>
      <w:bookmarkEnd w:id="298"/>
      <w:r>
        <w:rPr>
          <w:sz w:val="22"/>
          <w:szCs w:val="22"/>
          <w:rtl/>
        </w:rPr>
        <w:tab/>
      </w:r>
      <w:r w:rsidRPr="00200102">
        <w:rPr>
          <w:sz w:val="22"/>
          <w:szCs w:val="22"/>
          <w:rtl/>
        </w:rPr>
        <w:t>תיקון</w:t>
      </w:r>
      <w:r w:rsidRPr="00200102">
        <w:rPr>
          <w:rFonts w:hAnsi="HadasaMFO"/>
          <w:sz w:val="22"/>
          <w:szCs w:val="22"/>
          <w:rtl/>
        </w:rPr>
        <w:t xml:space="preserve"> </w:t>
      </w:r>
      <w:r w:rsidRPr="00200102">
        <w:rPr>
          <w:sz w:val="22"/>
          <w:szCs w:val="22"/>
          <w:rtl/>
        </w:rPr>
        <w:t>סעיף</w:t>
      </w:r>
      <w:r w:rsidRPr="00200102">
        <w:rPr>
          <w:rFonts w:hAnsi="HadasaMFO"/>
          <w:sz w:val="22"/>
          <w:szCs w:val="22"/>
          <w:rtl/>
        </w:rPr>
        <w:t xml:space="preserve"> 72</w:t>
      </w:r>
    </w:p>
    <w:p w14:paraId="63FEDCE5" w14:textId="6994319B" w:rsidR="00804CCE" w:rsidRPr="00200102" w:rsidRDefault="00804CCE" w:rsidP="00804CCE">
      <w:pPr>
        <w:pStyle w:val="TableText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200102">
        <w:rPr>
          <w:rFonts w:hAnsi="HadasaMFO"/>
          <w:sz w:val="22"/>
          <w:szCs w:val="22"/>
          <w:rtl/>
        </w:rPr>
        <w:t>12.</w:t>
      </w:r>
      <w:r w:rsidRPr="00200102">
        <w:rPr>
          <w:rFonts w:hAnsi="HadasaMFO"/>
          <w:sz w:val="22"/>
          <w:szCs w:val="22"/>
          <w:rtl/>
        </w:rPr>
        <w:tab/>
      </w:r>
      <w:r w:rsidRPr="00200102">
        <w:rPr>
          <w:sz w:val="22"/>
          <w:szCs w:val="22"/>
          <w:rtl/>
        </w:rPr>
        <w:t>בסעיף</w:t>
      </w:r>
      <w:r w:rsidRPr="00200102">
        <w:rPr>
          <w:rFonts w:hAnsi="HadasaMFO"/>
          <w:sz w:val="22"/>
          <w:szCs w:val="22"/>
          <w:rtl/>
        </w:rPr>
        <w:t xml:space="preserve"> 72(</w:t>
      </w:r>
      <w:r w:rsidRPr="00200102">
        <w:rPr>
          <w:sz w:val="22"/>
          <w:szCs w:val="22"/>
          <w:rtl/>
        </w:rPr>
        <w:t>ה</w:t>
      </w:r>
      <w:r w:rsidRPr="00200102">
        <w:rPr>
          <w:rFonts w:hAnsi="HadasaMFO"/>
          <w:sz w:val="22"/>
          <w:szCs w:val="22"/>
          <w:rtl/>
        </w:rPr>
        <w:t xml:space="preserve">) </w:t>
      </w:r>
      <w:r w:rsidRPr="00200102">
        <w:rPr>
          <w:sz w:val="22"/>
          <w:szCs w:val="22"/>
          <w:rtl/>
        </w:rPr>
        <w:t>לחוק</w:t>
      </w:r>
      <w:r w:rsidRPr="00200102">
        <w:rPr>
          <w:rFonts w:hAnsi="HadasaMFO"/>
          <w:sz w:val="22"/>
          <w:szCs w:val="22"/>
          <w:rtl/>
        </w:rPr>
        <w:t xml:space="preserve"> </w:t>
      </w:r>
      <w:r w:rsidRPr="00200102">
        <w:rPr>
          <w:sz w:val="22"/>
          <w:szCs w:val="22"/>
          <w:rtl/>
        </w:rPr>
        <w:t>העיקרי</w:t>
      </w:r>
      <w:r w:rsidRPr="00200102">
        <w:rPr>
          <w:rFonts w:hAnsi="HadasaMFO"/>
          <w:sz w:val="22"/>
          <w:szCs w:val="22"/>
          <w:rtl/>
        </w:rPr>
        <w:t xml:space="preserve">, </w:t>
      </w:r>
      <w:r w:rsidRPr="00200102">
        <w:rPr>
          <w:sz w:val="22"/>
          <w:szCs w:val="22"/>
          <w:rtl/>
        </w:rPr>
        <w:t>המילה</w:t>
      </w:r>
      <w:r w:rsidRPr="00200102">
        <w:rPr>
          <w:rFonts w:hAnsi="HadasaMFO"/>
          <w:sz w:val="22"/>
          <w:szCs w:val="22"/>
          <w:rtl/>
        </w:rPr>
        <w:t xml:space="preserve"> "</w:t>
      </w:r>
      <w:r w:rsidRPr="00200102">
        <w:rPr>
          <w:sz w:val="22"/>
          <w:szCs w:val="22"/>
          <w:rtl/>
        </w:rPr>
        <w:t>בתקנות</w:t>
      </w:r>
      <w:r w:rsidRPr="00200102">
        <w:rPr>
          <w:rFonts w:hAnsi="HadasaMFO"/>
          <w:sz w:val="22"/>
          <w:szCs w:val="22"/>
          <w:rtl/>
        </w:rPr>
        <w:t xml:space="preserve">" – </w:t>
      </w:r>
      <w:r w:rsidRPr="00200102">
        <w:rPr>
          <w:sz w:val="22"/>
          <w:szCs w:val="22"/>
          <w:rtl/>
        </w:rPr>
        <w:t>תימחק</w:t>
      </w:r>
      <w:r w:rsidRPr="00200102">
        <w:rPr>
          <w:rFonts w:hAnsi="HadasaMFO"/>
          <w:sz w:val="22"/>
          <w:szCs w:val="22"/>
          <w:rtl/>
        </w:rPr>
        <w:t>.</w:t>
      </w:r>
    </w:p>
    <w:p w14:paraId="1BB40931" w14:textId="77777777" w:rsidR="00D5255C" w:rsidRDefault="00D5255C" w:rsidP="00336CA2">
      <w:pPr>
        <w:rPr>
          <w:rtl/>
        </w:rPr>
      </w:pPr>
    </w:p>
    <w:p w14:paraId="64D14EA0" w14:textId="08342B2B" w:rsidR="00D5255C" w:rsidRDefault="00D5255C" w:rsidP="00336CA2">
      <w:pPr>
        <w:rPr>
          <w:rtl/>
        </w:rPr>
      </w:pPr>
      <w:bookmarkStart w:id="299" w:name="_ETM_Q1_992159"/>
      <w:bookmarkStart w:id="300" w:name="_ETM_Q1_992244"/>
      <w:bookmarkEnd w:id="299"/>
      <w:bookmarkEnd w:id="300"/>
      <w:r>
        <w:rPr>
          <w:rFonts w:hint="cs"/>
          <w:rtl/>
        </w:rPr>
        <w:t xml:space="preserve">זה תיקון שנועד </w:t>
      </w:r>
      <w:bookmarkStart w:id="301" w:name="_ETM_Q1_996960"/>
      <w:bookmarkEnd w:id="301"/>
      <w:r>
        <w:rPr>
          <w:rFonts w:hint="cs"/>
          <w:rtl/>
        </w:rPr>
        <w:t>להתאמה כיוון שבעצם הדברים לא</w:t>
      </w:r>
      <w:r w:rsidR="00742E57">
        <w:rPr>
          <w:rFonts w:hint="cs"/>
          <w:rtl/>
        </w:rPr>
        <w:t xml:space="preserve"> ייקבעו רק בתקנות אלא גם </w:t>
      </w:r>
      <w:bookmarkStart w:id="302" w:name="_ETM_Q1_689852"/>
      <w:bookmarkEnd w:id="302"/>
      <w:r w:rsidR="00742E57">
        <w:rPr>
          <w:rFonts w:hint="cs"/>
          <w:rtl/>
        </w:rPr>
        <w:t>בהוראות של הרשות</w:t>
      </w:r>
      <w:r>
        <w:rPr>
          <w:rFonts w:hint="cs"/>
          <w:rtl/>
        </w:rPr>
        <w:t xml:space="preserve"> לפי סעיף 129 ג'</w:t>
      </w:r>
      <w:r w:rsidR="00742E57">
        <w:rPr>
          <w:rFonts w:hint="cs"/>
          <w:rtl/>
        </w:rPr>
        <w:t xml:space="preserve"> החדש. </w:t>
      </w:r>
    </w:p>
    <w:p w14:paraId="4CC2484F" w14:textId="77777777" w:rsidR="00D5255C" w:rsidRDefault="00D5255C" w:rsidP="00336CA2">
      <w:pPr>
        <w:rPr>
          <w:rtl/>
        </w:rPr>
      </w:pPr>
      <w:bookmarkStart w:id="303" w:name="_ETM_Q1_1005262"/>
      <w:bookmarkStart w:id="304" w:name="_ETM_Q1_1005343"/>
      <w:bookmarkEnd w:id="303"/>
      <w:bookmarkEnd w:id="304"/>
    </w:p>
    <w:p w14:paraId="545CE606" w14:textId="77777777" w:rsidR="00D5255C" w:rsidRDefault="00D5255C" w:rsidP="00336CA2">
      <w:pPr>
        <w:rPr>
          <w:rtl/>
        </w:rPr>
      </w:pPr>
      <w:bookmarkStart w:id="305" w:name="_ETM_Q1_1005412"/>
      <w:bookmarkStart w:id="306" w:name="_ETM_Q1_1005482"/>
      <w:bookmarkEnd w:id="305"/>
      <w:bookmarkEnd w:id="306"/>
      <w:r>
        <w:rPr>
          <w:rFonts w:hint="cs"/>
          <w:rtl/>
        </w:rPr>
        <w:t xml:space="preserve">תיקון סעיף </w:t>
      </w:r>
      <w:bookmarkStart w:id="307" w:name="_ETM_Q1_1006908"/>
      <w:bookmarkEnd w:id="307"/>
      <w:r>
        <w:rPr>
          <w:rFonts w:hint="cs"/>
          <w:rtl/>
        </w:rPr>
        <w:t xml:space="preserve">73 (13). </w:t>
      </w:r>
    </w:p>
    <w:p w14:paraId="0AF16088" w14:textId="77777777" w:rsidR="00D5255C" w:rsidRDefault="00D5255C" w:rsidP="00336CA2">
      <w:pPr>
        <w:rPr>
          <w:rtl/>
        </w:rPr>
      </w:pPr>
      <w:bookmarkStart w:id="308" w:name="_ETM_Q1_1064053"/>
      <w:bookmarkStart w:id="309" w:name="_ETM_Q1_1064146"/>
      <w:bookmarkEnd w:id="308"/>
      <w:bookmarkEnd w:id="309"/>
    </w:p>
    <w:p w14:paraId="444F1277" w14:textId="133B69C0" w:rsidR="00804CCE" w:rsidRPr="00B10D62" w:rsidRDefault="00804CCE" w:rsidP="00EE3A1D">
      <w:pPr>
        <w:pStyle w:val="TableSideHeading"/>
        <w:rPr>
          <w:rFonts w:hAnsi="HadasaMFO"/>
          <w:sz w:val="22"/>
          <w:szCs w:val="22"/>
          <w:rtl/>
        </w:rPr>
      </w:pPr>
      <w:r>
        <w:rPr>
          <w:sz w:val="22"/>
          <w:szCs w:val="22"/>
          <w:rtl/>
        </w:rPr>
        <w:tab/>
      </w:r>
      <w:r w:rsidRPr="00B10D62">
        <w:rPr>
          <w:sz w:val="22"/>
          <w:szCs w:val="22"/>
          <w:rtl/>
        </w:rPr>
        <w:t>תיקון</w:t>
      </w:r>
      <w:r w:rsidRPr="00B10D62">
        <w:rPr>
          <w:rFonts w:hAnsi="HadasaMFO"/>
          <w:sz w:val="22"/>
          <w:szCs w:val="22"/>
          <w:rtl/>
        </w:rPr>
        <w:t xml:space="preserve"> </w:t>
      </w:r>
      <w:r w:rsidRPr="00B10D62">
        <w:rPr>
          <w:sz w:val="22"/>
          <w:szCs w:val="22"/>
          <w:rtl/>
        </w:rPr>
        <w:t>סעיף</w:t>
      </w:r>
      <w:r w:rsidRPr="00B10D62">
        <w:rPr>
          <w:rFonts w:hAnsi="HadasaMFO"/>
          <w:sz w:val="22"/>
          <w:szCs w:val="22"/>
          <w:rtl/>
        </w:rPr>
        <w:t xml:space="preserve"> 73 </w:t>
      </w:r>
    </w:p>
    <w:p w14:paraId="3660C575" w14:textId="7768042A" w:rsidR="00804CCE" w:rsidRPr="00B10D62" w:rsidRDefault="00804CCE" w:rsidP="00804CCE">
      <w:pPr>
        <w:pStyle w:val="TableText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B10D62">
        <w:rPr>
          <w:rFonts w:hAnsi="HadasaMFO"/>
          <w:sz w:val="22"/>
          <w:szCs w:val="22"/>
          <w:rtl/>
        </w:rPr>
        <w:t>13.</w:t>
      </w:r>
      <w:r>
        <w:rPr>
          <w:sz w:val="22"/>
          <w:szCs w:val="22"/>
          <w:rtl/>
        </w:rPr>
        <w:tab/>
      </w:r>
      <w:r w:rsidRPr="00B10D62">
        <w:rPr>
          <w:sz w:val="22"/>
          <w:szCs w:val="22"/>
          <w:rtl/>
        </w:rPr>
        <w:t>בסעיף</w:t>
      </w:r>
      <w:r w:rsidRPr="00B10D62">
        <w:rPr>
          <w:rFonts w:hAnsi="HadasaMFO"/>
          <w:sz w:val="22"/>
          <w:szCs w:val="22"/>
          <w:rtl/>
        </w:rPr>
        <w:t xml:space="preserve"> 73(</w:t>
      </w:r>
      <w:r w:rsidRPr="00B10D62">
        <w:rPr>
          <w:sz w:val="22"/>
          <w:szCs w:val="22"/>
          <w:rtl/>
        </w:rPr>
        <w:t>ב</w:t>
      </w:r>
      <w:r w:rsidRPr="00B10D62">
        <w:rPr>
          <w:rFonts w:hAnsi="HadasaMFO"/>
          <w:sz w:val="22"/>
          <w:szCs w:val="22"/>
          <w:rtl/>
        </w:rPr>
        <w:t xml:space="preserve">)(1) </w:t>
      </w:r>
      <w:r w:rsidRPr="00B10D62">
        <w:rPr>
          <w:sz w:val="22"/>
          <w:szCs w:val="22"/>
          <w:rtl/>
        </w:rPr>
        <w:t>לחוק</w:t>
      </w:r>
      <w:r w:rsidRPr="00B10D62">
        <w:rPr>
          <w:rFonts w:hAnsi="HadasaMFO"/>
          <w:sz w:val="22"/>
          <w:szCs w:val="22"/>
          <w:rtl/>
        </w:rPr>
        <w:t xml:space="preserve"> </w:t>
      </w:r>
      <w:r w:rsidRPr="00B10D62">
        <w:rPr>
          <w:sz w:val="22"/>
          <w:szCs w:val="22"/>
          <w:rtl/>
        </w:rPr>
        <w:t>העיקרי</w:t>
      </w:r>
      <w:r w:rsidRPr="00B10D62">
        <w:rPr>
          <w:rFonts w:hAnsi="HadasaMFO"/>
          <w:sz w:val="22"/>
          <w:szCs w:val="22"/>
          <w:rtl/>
        </w:rPr>
        <w:t xml:space="preserve">, </w:t>
      </w:r>
      <w:r w:rsidRPr="00B10D62">
        <w:rPr>
          <w:sz w:val="22"/>
          <w:szCs w:val="22"/>
          <w:rtl/>
        </w:rPr>
        <w:t>במקום</w:t>
      </w:r>
      <w:r w:rsidRPr="00B10D62">
        <w:rPr>
          <w:rFonts w:hAnsi="HadasaMFO"/>
          <w:sz w:val="22"/>
          <w:szCs w:val="22"/>
          <w:rtl/>
        </w:rPr>
        <w:t xml:space="preserve"> "</w:t>
      </w:r>
      <w:r w:rsidRPr="00B10D62">
        <w:rPr>
          <w:sz w:val="22"/>
          <w:szCs w:val="22"/>
          <w:rtl/>
        </w:rPr>
        <w:t>שקבע</w:t>
      </w:r>
      <w:r w:rsidRPr="00B10D62">
        <w:rPr>
          <w:rFonts w:hAnsi="HadasaMFO"/>
          <w:sz w:val="22"/>
          <w:szCs w:val="22"/>
          <w:rtl/>
        </w:rPr>
        <w:t xml:space="preserve"> </w:t>
      </w:r>
      <w:r w:rsidRPr="00B10D62">
        <w:rPr>
          <w:sz w:val="22"/>
          <w:szCs w:val="22"/>
          <w:rtl/>
        </w:rPr>
        <w:t>שר</w:t>
      </w:r>
      <w:r w:rsidRPr="00B10D62">
        <w:rPr>
          <w:rFonts w:hAnsi="HadasaMFO"/>
          <w:sz w:val="22"/>
          <w:szCs w:val="22"/>
          <w:rtl/>
        </w:rPr>
        <w:t xml:space="preserve"> </w:t>
      </w:r>
      <w:r w:rsidRPr="00B10D62">
        <w:rPr>
          <w:sz w:val="22"/>
          <w:szCs w:val="22"/>
          <w:rtl/>
        </w:rPr>
        <w:t>האוצר</w:t>
      </w:r>
      <w:r w:rsidRPr="00B10D62">
        <w:rPr>
          <w:rFonts w:hAnsi="HadasaMFO"/>
          <w:sz w:val="22"/>
          <w:szCs w:val="22"/>
          <w:rtl/>
        </w:rPr>
        <w:t xml:space="preserve"> </w:t>
      </w:r>
      <w:r w:rsidRPr="00B10D62">
        <w:rPr>
          <w:sz w:val="22"/>
          <w:szCs w:val="22"/>
          <w:rtl/>
        </w:rPr>
        <w:t>בתקנות</w:t>
      </w:r>
      <w:r w:rsidRPr="00B10D62">
        <w:rPr>
          <w:rFonts w:hAnsi="HadasaMFO"/>
          <w:sz w:val="22"/>
          <w:szCs w:val="22"/>
          <w:rtl/>
        </w:rPr>
        <w:t xml:space="preserve"> </w:t>
      </w:r>
      <w:r w:rsidRPr="00B10D62">
        <w:rPr>
          <w:sz w:val="22"/>
          <w:szCs w:val="22"/>
          <w:rtl/>
        </w:rPr>
        <w:t>ולתקופה</w:t>
      </w:r>
      <w:r w:rsidRPr="00B10D62">
        <w:rPr>
          <w:rFonts w:hAnsi="HadasaMFO"/>
          <w:sz w:val="22"/>
          <w:szCs w:val="22"/>
          <w:rtl/>
        </w:rPr>
        <w:t xml:space="preserve"> </w:t>
      </w:r>
      <w:r w:rsidRPr="00B10D62">
        <w:rPr>
          <w:sz w:val="22"/>
          <w:szCs w:val="22"/>
          <w:rtl/>
        </w:rPr>
        <w:t>שקבע</w:t>
      </w:r>
      <w:r w:rsidRPr="00B10D62">
        <w:rPr>
          <w:rFonts w:hAnsi="HadasaMFO"/>
          <w:sz w:val="22"/>
          <w:szCs w:val="22"/>
          <w:rtl/>
        </w:rPr>
        <w:t>"</w:t>
      </w:r>
      <w:r>
        <w:rPr>
          <w:rFonts w:hAnsi="HadasaMFO" w:hint="cs"/>
          <w:sz w:val="22"/>
          <w:szCs w:val="22"/>
          <w:rtl/>
        </w:rPr>
        <w:t xml:space="preserve"> </w:t>
      </w:r>
      <w:r w:rsidRPr="00B10D62">
        <w:rPr>
          <w:sz w:val="22"/>
          <w:szCs w:val="22"/>
          <w:rtl/>
        </w:rPr>
        <w:t>יבוא</w:t>
      </w:r>
      <w:r w:rsidRPr="00B10D62">
        <w:rPr>
          <w:rFonts w:hAnsi="HadasaMFO"/>
          <w:sz w:val="22"/>
          <w:szCs w:val="22"/>
          <w:rtl/>
        </w:rPr>
        <w:t xml:space="preserve"> "</w:t>
      </w:r>
      <w:r w:rsidRPr="00B10D62">
        <w:rPr>
          <w:sz w:val="22"/>
          <w:szCs w:val="22"/>
          <w:rtl/>
        </w:rPr>
        <w:t>שקבעה</w:t>
      </w:r>
      <w:r w:rsidRPr="00B10D62">
        <w:rPr>
          <w:rFonts w:hAnsi="HadasaMFO"/>
          <w:sz w:val="22"/>
          <w:szCs w:val="22"/>
          <w:rtl/>
        </w:rPr>
        <w:t xml:space="preserve"> </w:t>
      </w:r>
      <w:r w:rsidRPr="00B10D62">
        <w:rPr>
          <w:sz w:val="22"/>
          <w:szCs w:val="22"/>
          <w:rtl/>
        </w:rPr>
        <w:t>הרשות</w:t>
      </w:r>
      <w:r w:rsidRPr="00B10D62">
        <w:rPr>
          <w:rFonts w:hAnsi="HadasaMFO"/>
          <w:sz w:val="22"/>
          <w:szCs w:val="22"/>
          <w:rtl/>
        </w:rPr>
        <w:t xml:space="preserve"> </w:t>
      </w:r>
      <w:r w:rsidRPr="00B10D62">
        <w:rPr>
          <w:sz w:val="22"/>
          <w:szCs w:val="22"/>
          <w:rtl/>
        </w:rPr>
        <w:t>בהוראות</w:t>
      </w:r>
      <w:r w:rsidRPr="00B10D62">
        <w:rPr>
          <w:rFonts w:hAnsi="HadasaMFO"/>
          <w:sz w:val="22"/>
          <w:szCs w:val="22"/>
          <w:rtl/>
        </w:rPr>
        <w:t xml:space="preserve"> </w:t>
      </w:r>
      <w:r w:rsidRPr="00B10D62">
        <w:rPr>
          <w:sz w:val="22"/>
          <w:szCs w:val="22"/>
          <w:rtl/>
        </w:rPr>
        <w:t>ולתקופה</w:t>
      </w:r>
      <w:r w:rsidRPr="00B10D62">
        <w:rPr>
          <w:rFonts w:hAnsi="HadasaMFO"/>
          <w:sz w:val="22"/>
          <w:szCs w:val="22"/>
          <w:rtl/>
        </w:rPr>
        <w:t xml:space="preserve"> </w:t>
      </w:r>
      <w:r w:rsidRPr="00B10D62">
        <w:rPr>
          <w:sz w:val="22"/>
          <w:szCs w:val="22"/>
          <w:rtl/>
        </w:rPr>
        <w:t>שקבעה</w:t>
      </w:r>
      <w:r w:rsidRPr="00B10D62">
        <w:rPr>
          <w:rFonts w:hAnsi="HadasaMFO"/>
          <w:sz w:val="22"/>
          <w:szCs w:val="22"/>
          <w:rtl/>
        </w:rPr>
        <w:t>".</w:t>
      </w:r>
    </w:p>
    <w:p w14:paraId="56B20ABC" w14:textId="77777777" w:rsidR="00742E57" w:rsidRDefault="00742E57" w:rsidP="00336CA2">
      <w:pPr>
        <w:rPr>
          <w:rtl/>
        </w:rPr>
      </w:pPr>
    </w:p>
    <w:p w14:paraId="6910E78B" w14:textId="0A45FD4A" w:rsidR="00D5255C" w:rsidRDefault="00F93269" w:rsidP="00336CA2">
      <w:pPr>
        <w:rPr>
          <w:rtl/>
        </w:rPr>
      </w:pPr>
      <w:bookmarkStart w:id="310" w:name="_ETM_Q1_1064197"/>
      <w:bookmarkStart w:id="311" w:name="_ETM_Q1_1064297"/>
      <w:bookmarkStart w:id="312" w:name="_ETM_Q1_1182310"/>
      <w:bookmarkEnd w:id="310"/>
      <w:bookmarkEnd w:id="311"/>
      <w:bookmarkEnd w:id="312"/>
      <w:r>
        <w:rPr>
          <w:rFonts w:hint="cs"/>
          <w:rtl/>
        </w:rPr>
        <w:t xml:space="preserve">זה תיקון רוחבי. זה תיקון שעוסק </w:t>
      </w:r>
      <w:bookmarkStart w:id="313" w:name="_ETM_Q1_707967"/>
      <w:bookmarkEnd w:id="313"/>
      <w:r>
        <w:rPr>
          <w:rFonts w:hint="cs"/>
          <w:rtl/>
        </w:rPr>
        <w:t xml:space="preserve">בפרסום שיווקי של מנהל קרן והוא קובע ששר </w:t>
      </w:r>
      <w:r w:rsidR="00B10D62">
        <w:rPr>
          <w:rFonts w:hint="cs"/>
          <w:rtl/>
        </w:rPr>
        <w:t>האוצר יקבע בתקנות איך לחשב תשואה בקרן ואיזה תקופות אפשר</w:t>
      </w:r>
      <w:bookmarkStart w:id="314" w:name="_ETM_Q1_714894"/>
      <w:bookmarkEnd w:id="314"/>
      <w:r w:rsidR="00B10D62">
        <w:rPr>
          <w:rFonts w:hint="cs"/>
          <w:rtl/>
        </w:rPr>
        <w:t xml:space="preserve"> לפרסם. חישוב תשואה ותקופות הם עניינים מאוד טכניים ומקצועיים, לכן </w:t>
      </w:r>
      <w:bookmarkStart w:id="315" w:name="_ETM_Q1_720624"/>
      <w:bookmarkEnd w:id="315"/>
      <w:r w:rsidR="00B10D62">
        <w:rPr>
          <w:rFonts w:hint="cs"/>
          <w:rtl/>
        </w:rPr>
        <w:t xml:space="preserve">אנחנו מבקשים להסמיך את הרשות לקבוע את זה בהוראות. </w:t>
      </w:r>
      <w:bookmarkStart w:id="316" w:name="_ETM_Q1_722540"/>
      <w:bookmarkEnd w:id="316"/>
      <w:r w:rsidR="00B10D62">
        <w:rPr>
          <w:rFonts w:hint="cs"/>
          <w:rtl/>
        </w:rPr>
        <w:t xml:space="preserve">התיקון כאן הוא רוחבי והוא לא רק על קרנות כספיות, </w:t>
      </w:r>
      <w:bookmarkStart w:id="317" w:name="_ETM_Q1_725877"/>
      <w:bookmarkEnd w:id="317"/>
      <w:r w:rsidR="00B10D62">
        <w:rPr>
          <w:rFonts w:hint="cs"/>
          <w:rtl/>
        </w:rPr>
        <w:t xml:space="preserve">כי אין כאן באמת הבדל משמעותי. קשה לאבחן למה על </w:t>
      </w:r>
      <w:bookmarkStart w:id="318" w:name="_ETM_Q1_728511"/>
      <w:bookmarkEnd w:id="318"/>
      <w:r w:rsidR="00B10D62">
        <w:rPr>
          <w:rFonts w:hint="cs"/>
          <w:rtl/>
        </w:rPr>
        <w:t xml:space="preserve">קרנות כספיות זה ייקבע בהוראות לעומת קרנות אחרות שזה יהיה </w:t>
      </w:r>
      <w:bookmarkStart w:id="319" w:name="_ETM_Q1_731853"/>
      <w:bookmarkEnd w:id="319"/>
      <w:r w:rsidR="00B10D62">
        <w:rPr>
          <w:rFonts w:hint="cs"/>
          <w:rtl/>
        </w:rPr>
        <w:t xml:space="preserve">בתקנות. לכן אנחנו מבקשים כאן לעשות בכל זאת את התיקון הרוחבי. </w:t>
      </w:r>
    </w:p>
    <w:p w14:paraId="2751CE5F" w14:textId="77777777" w:rsidR="00A86FFA" w:rsidRDefault="00A86FFA" w:rsidP="00336CA2">
      <w:pPr>
        <w:rPr>
          <w:rtl/>
        </w:rPr>
      </w:pPr>
    </w:p>
    <w:p w14:paraId="10F7968A" w14:textId="75287BD0" w:rsidR="00AC681A" w:rsidRDefault="00AC681A" w:rsidP="00EE3A1D">
      <w:pPr>
        <w:pStyle w:val="TableSideHeading"/>
        <w:rPr>
          <w:rFonts w:hAnsi="HadasaMFO"/>
          <w:sz w:val="22"/>
          <w:szCs w:val="22"/>
          <w:rtl/>
        </w:rPr>
      </w:pPr>
      <w:r>
        <w:rPr>
          <w:sz w:val="22"/>
          <w:szCs w:val="22"/>
          <w:rtl/>
        </w:rPr>
        <w:tab/>
      </w:r>
      <w:r w:rsidRPr="00180CB2">
        <w:rPr>
          <w:sz w:val="22"/>
          <w:szCs w:val="22"/>
          <w:rtl/>
        </w:rPr>
        <w:t>תיקון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סעיף</w:t>
      </w:r>
      <w:r w:rsidRPr="00180CB2">
        <w:rPr>
          <w:rFonts w:hAnsi="HadasaMFO"/>
          <w:sz w:val="22"/>
          <w:szCs w:val="22"/>
          <w:rtl/>
        </w:rPr>
        <w:t xml:space="preserve"> 82</w:t>
      </w:r>
    </w:p>
    <w:p w14:paraId="27423D7D" w14:textId="77777777" w:rsidR="00AC681A" w:rsidRPr="00180CB2" w:rsidRDefault="00AC681A" w:rsidP="00EE3A1D">
      <w:pPr>
        <w:pStyle w:val="TableSideHeading"/>
        <w:rPr>
          <w:rFonts w:hAnsi="HadasaMFO"/>
          <w:sz w:val="22"/>
          <w:szCs w:val="22"/>
          <w:rtl/>
        </w:rPr>
      </w:pPr>
    </w:p>
    <w:p w14:paraId="056D4CB1" w14:textId="724909D0" w:rsidR="00AC681A" w:rsidRDefault="00AC681A" w:rsidP="00AC681A">
      <w:pPr>
        <w:pStyle w:val="TableText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180CB2">
        <w:rPr>
          <w:rFonts w:hAnsi="HadasaMFO"/>
          <w:sz w:val="22"/>
          <w:szCs w:val="22"/>
          <w:rtl/>
        </w:rPr>
        <w:t>14.</w:t>
      </w:r>
      <w:r>
        <w:rPr>
          <w:rFonts w:hAnsi="HadasaMFO"/>
          <w:sz w:val="22"/>
          <w:szCs w:val="22"/>
          <w:rtl/>
        </w:rPr>
        <w:tab/>
      </w:r>
      <w:r w:rsidRPr="00180CB2">
        <w:rPr>
          <w:sz w:val="22"/>
          <w:szCs w:val="22"/>
          <w:rtl/>
        </w:rPr>
        <w:t>בסעיף</w:t>
      </w:r>
      <w:r w:rsidRPr="00180CB2">
        <w:rPr>
          <w:rFonts w:hAnsi="HadasaMFO"/>
          <w:sz w:val="22"/>
          <w:szCs w:val="22"/>
          <w:rtl/>
        </w:rPr>
        <w:t xml:space="preserve"> 82(</w:t>
      </w:r>
      <w:r w:rsidRPr="00180CB2">
        <w:rPr>
          <w:sz w:val="22"/>
          <w:szCs w:val="22"/>
          <w:rtl/>
        </w:rPr>
        <w:t>א</w:t>
      </w:r>
      <w:r w:rsidRPr="00180CB2">
        <w:rPr>
          <w:rFonts w:hAnsi="HadasaMFO"/>
          <w:sz w:val="22"/>
          <w:szCs w:val="22"/>
          <w:rtl/>
        </w:rPr>
        <w:t>)</w:t>
      </w:r>
      <w:r w:rsidRPr="00180CB2">
        <w:rPr>
          <w:rFonts w:hAnsi="HadasaMFO" w:hint="cs"/>
          <w:sz w:val="22"/>
          <w:szCs w:val="22"/>
          <w:rtl/>
        </w:rPr>
        <w:t>(4)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לחוק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העיקרי</w:t>
      </w:r>
      <w:r w:rsidRPr="00180CB2">
        <w:rPr>
          <w:rFonts w:hAnsi="HadasaMFO"/>
          <w:sz w:val="22"/>
          <w:szCs w:val="22"/>
          <w:rtl/>
        </w:rPr>
        <w:t xml:space="preserve">, </w:t>
      </w:r>
      <w:r w:rsidRPr="00180CB2">
        <w:rPr>
          <w:sz w:val="22"/>
          <w:szCs w:val="22"/>
          <w:rtl/>
        </w:rPr>
        <w:t>במקום</w:t>
      </w:r>
      <w:r w:rsidRPr="00180CB2">
        <w:rPr>
          <w:rFonts w:hAnsi="HadasaMFO"/>
          <w:sz w:val="22"/>
          <w:szCs w:val="22"/>
          <w:rtl/>
        </w:rPr>
        <w:t xml:space="preserve"> "</w:t>
      </w:r>
      <w:r w:rsidRPr="00180CB2">
        <w:rPr>
          <w:sz w:val="22"/>
          <w:szCs w:val="22"/>
          <w:rtl/>
        </w:rPr>
        <w:t>על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ידי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משווק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או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על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ידי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מנהל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קרן</w:t>
      </w:r>
      <w:r w:rsidRPr="00180CB2">
        <w:rPr>
          <w:rFonts w:hAnsi="HadasaMFO"/>
          <w:sz w:val="22"/>
          <w:szCs w:val="22"/>
          <w:rtl/>
        </w:rPr>
        <w:t xml:space="preserve">" </w:t>
      </w:r>
      <w:r w:rsidRPr="00180CB2">
        <w:rPr>
          <w:sz w:val="22"/>
          <w:szCs w:val="22"/>
          <w:rtl/>
        </w:rPr>
        <w:t>יבוא</w:t>
      </w:r>
      <w:r>
        <w:rPr>
          <w:rFonts w:hint="cs"/>
          <w:sz w:val="22"/>
          <w:szCs w:val="22"/>
          <w:rtl/>
        </w:rPr>
        <w:t xml:space="preserve"> </w:t>
      </w:r>
      <w:r w:rsidRPr="00180CB2">
        <w:rPr>
          <w:rFonts w:hAnsi="HadasaMFO"/>
          <w:sz w:val="22"/>
          <w:szCs w:val="22"/>
          <w:rtl/>
        </w:rPr>
        <w:t>"</w:t>
      </w:r>
      <w:r w:rsidRPr="00180CB2">
        <w:rPr>
          <w:sz w:val="22"/>
          <w:szCs w:val="22"/>
          <w:rtl/>
        </w:rPr>
        <w:t>על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ידי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משווק</w:t>
      </w:r>
      <w:r w:rsidRPr="00180CB2">
        <w:rPr>
          <w:rFonts w:hAnsi="HadasaMFO"/>
          <w:sz w:val="22"/>
          <w:szCs w:val="22"/>
          <w:rtl/>
        </w:rPr>
        <w:t xml:space="preserve">, </w:t>
      </w:r>
      <w:r>
        <w:rPr>
          <w:rFonts w:hint="cs"/>
          <w:sz w:val="22"/>
          <w:szCs w:val="22"/>
          <w:rtl/>
        </w:rPr>
        <w:t>מ</w:t>
      </w:r>
      <w:r w:rsidRPr="00180CB2">
        <w:rPr>
          <w:sz w:val="22"/>
          <w:szCs w:val="22"/>
          <w:rtl/>
        </w:rPr>
        <w:t>פיץ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או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מנהל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sz w:val="22"/>
          <w:szCs w:val="22"/>
          <w:rtl/>
        </w:rPr>
        <w:t>קרן</w:t>
      </w:r>
      <w:r w:rsidRPr="00180CB2">
        <w:rPr>
          <w:rFonts w:hAnsi="HadasaMFO"/>
          <w:sz w:val="22"/>
          <w:szCs w:val="22"/>
          <w:rtl/>
        </w:rPr>
        <w:t>"</w:t>
      </w:r>
      <w:r w:rsidRPr="00180CB2">
        <w:rPr>
          <w:rFonts w:hAnsi="HadasaMFO" w:hint="cs"/>
          <w:sz w:val="22"/>
          <w:szCs w:val="22"/>
          <w:rtl/>
        </w:rPr>
        <w:t xml:space="preserve"> ו</w:t>
      </w:r>
      <w:r w:rsidRPr="00180CB2">
        <w:rPr>
          <w:rFonts w:hAnsi="HadasaMFO"/>
          <w:sz w:val="22"/>
          <w:szCs w:val="22"/>
          <w:rtl/>
        </w:rPr>
        <w:t>בסופ</w:t>
      </w:r>
      <w:r w:rsidRPr="00180CB2">
        <w:rPr>
          <w:rFonts w:hAnsi="HadasaMFO" w:hint="cs"/>
          <w:sz w:val="22"/>
          <w:szCs w:val="22"/>
          <w:rtl/>
        </w:rPr>
        <w:t>ו</w:t>
      </w:r>
      <w:r w:rsidRPr="00180CB2">
        <w:rPr>
          <w:rFonts w:hAnsi="HadasaMFO"/>
          <w:sz w:val="22"/>
          <w:szCs w:val="22"/>
          <w:rtl/>
        </w:rPr>
        <w:t xml:space="preserve"> יבוא</w:t>
      </w:r>
      <w:r w:rsidRPr="00180CB2">
        <w:rPr>
          <w:rFonts w:hAnsi="HadasaMFO" w:hint="cs"/>
          <w:sz w:val="22"/>
          <w:szCs w:val="22"/>
          <w:rtl/>
        </w:rPr>
        <w:t>:</w:t>
      </w:r>
      <w:r w:rsidRPr="00180CB2">
        <w:rPr>
          <w:rFonts w:hAnsi="HadasaMFO"/>
          <w:sz w:val="22"/>
          <w:szCs w:val="22"/>
          <w:rtl/>
        </w:rPr>
        <w:t xml:space="preserve"> "חלה </w:t>
      </w:r>
      <w:r w:rsidRPr="00180CB2">
        <w:rPr>
          <w:rFonts w:hAnsi="HadasaMFO" w:hint="eastAsia"/>
          <w:sz w:val="22"/>
          <w:szCs w:val="22"/>
          <w:rtl/>
        </w:rPr>
        <w:t>על</w:t>
      </w:r>
      <w:r w:rsidRPr="00180CB2">
        <w:rPr>
          <w:rFonts w:hAnsi="HadasaMFO"/>
          <w:sz w:val="22"/>
          <w:szCs w:val="22"/>
          <w:rtl/>
        </w:rPr>
        <w:t xml:space="preserve"> עובד או על מי שמועסק כאמור </w:t>
      </w:r>
      <w:r w:rsidRPr="00180CB2">
        <w:rPr>
          <w:rFonts w:hAnsi="HadasaMFO" w:hint="eastAsia"/>
          <w:sz w:val="22"/>
          <w:szCs w:val="22"/>
          <w:rtl/>
        </w:rPr>
        <w:t>חובת</w:t>
      </w:r>
      <w:r w:rsidRPr="00180CB2">
        <w:rPr>
          <w:rFonts w:hAnsi="HadasaMFO"/>
          <w:sz w:val="22"/>
          <w:szCs w:val="22"/>
          <w:rtl/>
        </w:rPr>
        <w:t xml:space="preserve"> רישיון מכוח חוק הסדרת העיסוק, </w:t>
      </w:r>
      <w:r w:rsidRPr="00180CB2">
        <w:rPr>
          <w:rFonts w:hAnsi="HadasaMFO" w:hint="eastAsia"/>
          <w:sz w:val="22"/>
          <w:szCs w:val="22"/>
          <w:rtl/>
        </w:rPr>
        <w:t>יהיה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rFonts w:hAnsi="HadasaMFO" w:hint="eastAsia"/>
          <w:sz w:val="22"/>
          <w:szCs w:val="22"/>
          <w:rtl/>
        </w:rPr>
        <w:t>אותו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rFonts w:hAnsi="HadasaMFO" w:hint="eastAsia"/>
          <w:sz w:val="22"/>
          <w:szCs w:val="22"/>
          <w:rtl/>
        </w:rPr>
        <w:t>אדם</w:t>
      </w:r>
      <w:r>
        <w:rPr>
          <w:rFonts w:hAnsi="HadasaMFO" w:hint="cs"/>
          <w:sz w:val="22"/>
          <w:szCs w:val="22"/>
          <w:rtl/>
        </w:rPr>
        <w:t xml:space="preserve"> </w:t>
      </w:r>
      <w:r w:rsidRPr="00180CB2">
        <w:rPr>
          <w:rFonts w:hAnsi="HadasaMFO" w:hint="eastAsia"/>
          <w:sz w:val="22"/>
          <w:szCs w:val="22"/>
          <w:rtl/>
        </w:rPr>
        <w:t>בעל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rFonts w:hAnsi="HadasaMFO" w:hint="eastAsia"/>
          <w:sz w:val="22"/>
          <w:szCs w:val="22"/>
          <w:rtl/>
        </w:rPr>
        <w:t>רישיון</w:t>
      </w:r>
      <w:r w:rsidRPr="00180CB2">
        <w:rPr>
          <w:rFonts w:hAnsi="HadasaMFO"/>
          <w:sz w:val="22"/>
          <w:szCs w:val="22"/>
          <w:rtl/>
        </w:rPr>
        <w:t xml:space="preserve">, </w:t>
      </w:r>
      <w:r w:rsidRPr="00180CB2">
        <w:rPr>
          <w:rFonts w:hAnsi="HadasaMFO" w:hint="eastAsia"/>
          <w:sz w:val="22"/>
          <w:szCs w:val="22"/>
          <w:rtl/>
        </w:rPr>
        <w:t>ואם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rFonts w:hAnsi="HadasaMFO" w:hint="eastAsia"/>
          <w:sz w:val="22"/>
          <w:szCs w:val="22"/>
          <w:rtl/>
        </w:rPr>
        <w:t>הוא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rFonts w:hAnsi="HadasaMFO" w:hint="eastAsia"/>
          <w:sz w:val="22"/>
          <w:szCs w:val="22"/>
          <w:rtl/>
        </w:rPr>
        <w:t>עוסק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rFonts w:hAnsi="HadasaMFO" w:hint="eastAsia"/>
          <w:sz w:val="22"/>
          <w:szCs w:val="22"/>
          <w:rtl/>
        </w:rPr>
        <w:t>בעיסוק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rFonts w:hAnsi="HadasaMFO" w:hint="eastAsia"/>
          <w:sz w:val="22"/>
          <w:szCs w:val="22"/>
          <w:rtl/>
        </w:rPr>
        <w:t>שאינו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rFonts w:hAnsi="HadasaMFO" w:hint="eastAsia"/>
          <w:sz w:val="22"/>
          <w:szCs w:val="22"/>
          <w:rtl/>
        </w:rPr>
        <w:t>טעון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rFonts w:hAnsi="HadasaMFO" w:hint="eastAsia"/>
          <w:sz w:val="22"/>
          <w:szCs w:val="22"/>
          <w:rtl/>
        </w:rPr>
        <w:t>רישיון</w:t>
      </w:r>
      <w:r w:rsidRPr="00180CB2">
        <w:rPr>
          <w:rFonts w:hAnsi="HadasaMFO"/>
          <w:sz w:val="22"/>
          <w:szCs w:val="22"/>
          <w:rtl/>
        </w:rPr>
        <w:t xml:space="preserve"> לפי סעיף 3 לחוק האמור</w:t>
      </w:r>
      <w:r>
        <w:rPr>
          <w:rFonts w:hAnsi="HadasaMFO" w:hint="cs"/>
          <w:sz w:val="22"/>
          <w:szCs w:val="22"/>
          <w:rtl/>
        </w:rPr>
        <w:t xml:space="preserve"> </w:t>
      </w:r>
      <w:r w:rsidRPr="00180CB2">
        <w:rPr>
          <w:rFonts w:hAnsi="HadasaMFO"/>
          <w:sz w:val="22"/>
          <w:szCs w:val="22"/>
          <w:rtl/>
        </w:rPr>
        <w:t xml:space="preserve"> </w:t>
      </w:r>
      <w:r w:rsidRPr="00180CB2">
        <w:rPr>
          <w:rFonts w:hAnsi="HadasaMFO" w:hint="eastAsia"/>
          <w:sz w:val="22"/>
          <w:szCs w:val="22"/>
          <w:rtl/>
        </w:rPr>
        <w:t>–</w:t>
      </w:r>
      <w:r w:rsidRPr="00180CB2">
        <w:rPr>
          <w:rFonts w:hAnsi="HadasaMFO"/>
          <w:sz w:val="22"/>
          <w:szCs w:val="22"/>
          <w:rtl/>
        </w:rPr>
        <w:t xml:space="preserve"> במסגרת עיסוקו </w:t>
      </w:r>
      <w:r w:rsidRPr="00180CB2">
        <w:rPr>
          <w:rFonts w:hAnsi="HadasaMFO" w:hint="eastAsia"/>
          <w:sz w:val="22"/>
          <w:szCs w:val="22"/>
          <w:rtl/>
        </w:rPr>
        <w:t>ל</w:t>
      </w:r>
      <w:r w:rsidRPr="00180CB2">
        <w:rPr>
          <w:rFonts w:hAnsi="HadasaMFO"/>
          <w:sz w:val="22"/>
          <w:szCs w:val="22"/>
          <w:rtl/>
        </w:rPr>
        <w:t xml:space="preserve">פי </w:t>
      </w:r>
      <w:r w:rsidRPr="00180CB2">
        <w:rPr>
          <w:rFonts w:hAnsi="HadasaMFO" w:hint="eastAsia"/>
          <w:sz w:val="22"/>
          <w:szCs w:val="22"/>
          <w:rtl/>
        </w:rPr>
        <w:t>אותו</w:t>
      </w:r>
      <w:r w:rsidRPr="00180CB2">
        <w:rPr>
          <w:rFonts w:hAnsi="HadasaMFO"/>
          <w:sz w:val="22"/>
          <w:szCs w:val="22"/>
          <w:rtl/>
        </w:rPr>
        <w:t xml:space="preserve"> סעיף".</w:t>
      </w:r>
    </w:p>
    <w:p w14:paraId="4D23E582" w14:textId="77777777" w:rsidR="00AC681A" w:rsidRPr="00180CB2" w:rsidRDefault="00AC681A" w:rsidP="00180CB2">
      <w:pPr>
        <w:pStyle w:val="TableBlock"/>
        <w:rPr>
          <w:rFonts w:hAnsi="HadasaMFO"/>
          <w:sz w:val="22"/>
          <w:szCs w:val="22"/>
          <w:rtl/>
        </w:rPr>
      </w:pPr>
    </w:p>
    <w:p w14:paraId="7FDE9237" w14:textId="241E89D1" w:rsidR="00B10D62" w:rsidRDefault="00E7328E" w:rsidP="00336CA2">
      <w:pPr>
        <w:rPr>
          <w:rtl/>
        </w:rPr>
      </w:pPr>
      <w:r>
        <w:rPr>
          <w:rFonts w:hint="cs"/>
          <w:rtl/>
        </w:rPr>
        <w:t xml:space="preserve">בסעיף 82 נקבע איסור לתת </w:t>
      </w:r>
      <w:bookmarkStart w:id="320" w:name="_ETM_Q1_760322"/>
      <w:bookmarkEnd w:id="320"/>
      <w:r>
        <w:rPr>
          <w:rFonts w:hint="cs"/>
          <w:rtl/>
        </w:rPr>
        <w:t xml:space="preserve">כל תשלום או הטבה. זה איסור מאוד רחב וגורף, למעט </w:t>
      </w:r>
      <w:bookmarkStart w:id="321" w:name="_ETM_Q1_760866"/>
      <w:bookmarkEnd w:id="321"/>
      <w:r>
        <w:rPr>
          <w:rFonts w:hint="cs"/>
          <w:rtl/>
        </w:rPr>
        <w:t xml:space="preserve">החריגים שנקבעו בגוף הסעיף עצמו. אחד מהם הוא, שמנהל קרן ומשווק יכולים לשלם תשלום לעובד שלהם או למי </w:t>
      </w:r>
      <w:r>
        <w:rPr>
          <w:rFonts w:hint="cs"/>
          <w:rtl/>
        </w:rPr>
        <w:lastRenderedPageBreak/>
        <w:t xml:space="preserve">שמועסק על </w:t>
      </w:r>
      <w:bookmarkStart w:id="322" w:name="_ETM_Q1_767438"/>
      <w:bookmarkEnd w:id="322"/>
      <w:r>
        <w:rPr>
          <w:rFonts w:hint="cs"/>
          <w:rtl/>
        </w:rPr>
        <w:t>ידם</w:t>
      </w:r>
      <w:r w:rsidR="000473F9">
        <w:rPr>
          <w:rFonts w:hint="cs"/>
          <w:rtl/>
        </w:rPr>
        <w:t xml:space="preserve">. אבל החריג הזה לא חל על מפיצים ואנחנו מבקשים </w:t>
      </w:r>
      <w:bookmarkStart w:id="323" w:name="_ETM_Q1_774655"/>
      <w:bookmarkEnd w:id="323"/>
      <w:r w:rsidR="000473F9">
        <w:rPr>
          <w:rFonts w:hint="cs"/>
          <w:rtl/>
        </w:rPr>
        <w:t xml:space="preserve">להוסיף גם אותם לחריג הזה, כי כיום מפיץ לא יכול </w:t>
      </w:r>
      <w:bookmarkStart w:id="324" w:name="_ETM_Q1_776915"/>
      <w:bookmarkEnd w:id="324"/>
      <w:r w:rsidR="000473F9">
        <w:rPr>
          <w:rFonts w:hint="cs"/>
          <w:rtl/>
        </w:rPr>
        <w:t>לשלם למשווק בעל רישיון שהוא מפנה לרכישה של קרן נאמנות</w:t>
      </w:r>
      <w:bookmarkStart w:id="325" w:name="_ETM_Q1_782316"/>
      <w:bookmarkEnd w:id="325"/>
      <w:r w:rsidR="000473F9">
        <w:rPr>
          <w:rFonts w:hint="cs"/>
          <w:rtl/>
        </w:rPr>
        <w:t xml:space="preserve"> אצל אותו מפיץ. חשוב לנו לפתח את התחרות אצל חברי </w:t>
      </w:r>
      <w:bookmarkStart w:id="326" w:name="_ETM_Q1_785228"/>
      <w:bookmarkEnd w:id="326"/>
      <w:r w:rsidR="000473F9">
        <w:rPr>
          <w:rFonts w:hint="cs"/>
          <w:rtl/>
        </w:rPr>
        <w:t xml:space="preserve">הבורסה שאינם בנקים, גם אלה העצמאיים שהם לא חלק מבתי </w:t>
      </w:r>
      <w:bookmarkStart w:id="327" w:name="_ETM_Q1_789123"/>
      <w:bookmarkEnd w:id="327"/>
      <w:r w:rsidR="000473F9">
        <w:rPr>
          <w:rFonts w:hint="cs"/>
          <w:rtl/>
        </w:rPr>
        <w:t xml:space="preserve">השקעות, כדי שהם באמת יוכלו להוות תחרות לבנקים ולכן </w:t>
      </w:r>
      <w:bookmarkStart w:id="328" w:name="_ETM_Q1_793768"/>
      <w:bookmarkEnd w:id="328"/>
      <w:r w:rsidR="000473F9">
        <w:rPr>
          <w:rFonts w:hint="cs"/>
          <w:rtl/>
        </w:rPr>
        <w:t xml:space="preserve">צריך לאפשר להם את יכולת השיווק הזאת. </w:t>
      </w:r>
    </w:p>
    <w:p w14:paraId="693DAADA" w14:textId="77777777" w:rsidR="008372A6" w:rsidRDefault="008372A6" w:rsidP="00336CA2">
      <w:pPr>
        <w:rPr>
          <w:rtl/>
        </w:rPr>
      </w:pPr>
      <w:bookmarkStart w:id="329" w:name="_ETM_Q1_793965"/>
      <w:bookmarkEnd w:id="329"/>
    </w:p>
    <w:p w14:paraId="235F80FD" w14:textId="7462797D" w:rsidR="008372A6" w:rsidRDefault="008372A6" w:rsidP="00336CA2">
      <w:pPr>
        <w:rPr>
          <w:rtl/>
        </w:rPr>
      </w:pPr>
      <w:bookmarkStart w:id="330" w:name="_ETM_Q1_794215"/>
      <w:bookmarkStart w:id="331" w:name="_ETM_Q1_794255"/>
      <w:bookmarkStart w:id="332" w:name="_ETM_Q1_794345"/>
      <w:bookmarkEnd w:id="330"/>
      <w:bookmarkEnd w:id="331"/>
      <w:bookmarkEnd w:id="332"/>
      <w:r>
        <w:rPr>
          <w:rFonts w:hint="cs"/>
          <w:rtl/>
        </w:rPr>
        <w:t xml:space="preserve">לאור הערת לובי </w:t>
      </w:r>
      <w:bookmarkStart w:id="333" w:name="_ETM_Q1_796733"/>
      <w:bookmarkEnd w:id="333"/>
      <w:r>
        <w:rPr>
          <w:rFonts w:hint="cs"/>
          <w:rtl/>
        </w:rPr>
        <w:t xml:space="preserve">99, אנחנו מציעים להוסיף את </w:t>
      </w:r>
      <w:proofErr w:type="spellStart"/>
      <w:r>
        <w:rPr>
          <w:rFonts w:hint="cs"/>
          <w:rtl/>
        </w:rPr>
        <w:t>הסייפה</w:t>
      </w:r>
      <w:proofErr w:type="spellEnd"/>
      <w:r>
        <w:rPr>
          <w:rFonts w:hint="cs"/>
          <w:rtl/>
        </w:rPr>
        <w:t xml:space="preserve"> שמצוינת כאן בסעיף, גם </w:t>
      </w:r>
      <w:bookmarkStart w:id="334" w:name="_ETM_Q1_800904"/>
      <w:bookmarkEnd w:id="334"/>
      <w:r>
        <w:rPr>
          <w:rFonts w:hint="cs"/>
          <w:rtl/>
        </w:rPr>
        <w:t xml:space="preserve">בהסכמה עם הייעוץ המשפטי. זאת בעצם הבהרה. בתחילת הדרך לא </w:t>
      </w:r>
      <w:bookmarkStart w:id="335" w:name="_ETM_Q1_805753"/>
      <w:bookmarkEnd w:id="335"/>
      <w:r>
        <w:rPr>
          <w:rFonts w:hint="cs"/>
          <w:rtl/>
        </w:rPr>
        <w:t xml:space="preserve">חשבנו שזה נדרש מכיוון שחוק הקרנות כמובן לא נמצא בחלל ריק, אנחנו קוראים אותו יחד עם חוק הייעוץ שמחייב רישיון </w:t>
      </w:r>
      <w:bookmarkStart w:id="336" w:name="_ETM_Q1_810527"/>
      <w:bookmarkEnd w:id="336"/>
      <w:r>
        <w:rPr>
          <w:rFonts w:hint="cs"/>
          <w:rtl/>
        </w:rPr>
        <w:t>כאשר מייעצים או משווקים גם קרן כספית או קרן אחרת,</w:t>
      </w:r>
      <w:bookmarkStart w:id="337" w:name="_ETM_Q1_816241"/>
      <w:bookmarkEnd w:id="337"/>
      <w:r>
        <w:rPr>
          <w:rFonts w:hint="cs"/>
          <w:rtl/>
        </w:rPr>
        <w:t xml:space="preserve"> בכל מקרה, למען הזהירות והבהירות וכדי שנהיה בטוחים שגם מנהל הקרן עצמו המשווק והמפיץ לא משלמים למי שהוא לא בעל רישיון כשהוא חייב ברישיון, הוספנו את </w:t>
      </w:r>
      <w:proofErr w:type="spellStart"/>
      <w:r>
        <w:rPr>
          <w:rFonts w:hint="cs"/>
          <w:rtl/>
        </w:rPr>
        <w:t>הסייפה</w:t>
      </w:r>
      <w:proofErr w:type="spellEnd"/>
      <w:r>
        <w:rPr>
          <w:rFonts w:hint="cs"/>
          <w:rtl/>
        </w:rPr>
        <w:t xml:space="preserve"> הזאת שבעצם אומרת שאם אתה חייב ברישיון לפי חוק הייעוץ, תהיה בעל רישיון. </w:t>
      </w:r>
      <w:bookmarkStart w:id="338" w:name="_ETM_Q1_830906"/>
      <w:bookmarkEnd w:id="338"/>
      <w:r>
        <w:rPr>
          <w:rFonts w:hint="cs"/>
          <w:rtl/>
        </w:rPr>
        <w:t xml:space="preserve">אם אתה פטור מרישיון, תפעל בהתאם לפטור שלך ולא בחקירה </w:t>
      </w:r>
      <w:bookmarkStart w:id="339" w:name="_ETM_Q1_838584"/>
      <w:bookmarkEnd w:id="339"/>
      <w:r>
        <w:rPr>
          <w:rFonts w:hint="cs"/>
          <w:rtl/>
        </w:rPr>
        <w:t xml:space="preserve">מהפטור שלך. </w:t>
      </w:r>
      <w:bookmarkStart w:id="340" w:name="_ETM_Q1_838051"/>
      <w:bookmarkEnd w:id="340"/>
    </w:p>
    <w:p w14:paraId="049AE53D" w14:textId="77777777" w:rsidR="008372A6" w:rsidRDefault="008372A6" w:rsidP="00336CA2">
      <w:pPr>
        <w:rPr>
          <w:rtl/>
        </w:rPr>
      </w:pPr>
    </w:p>
    <w:p w14:paraId="2DAF22F6" w14:textId="3606CED9" w:rsidR="004D7B12" w:rsidRPr="009D4CC0" w:rsidRDefault="004D7B12" w:rsidP="00EE3A1D">
      <w:pPr>
        <w:pStyle w:val="TableSideHeading"/>
        <w:rPr>
          <w:rFonts w:hAnsi="HadasaMFO"/>
          <w:sz w:val="22"/>
          <w:szCs w:val="22"/>
          <w:rtl/>
        </w:rPr>
      </w:pPr>
      <w:bookmarkStart w:id="341" w:name="_ETM_Q1_838259"/>
      <w:bookmarkStart w:id="342" w:name="_ETM_Q1_838295"/>
      <w:bookmarkStart w:id="343" w:name="_ETM_Q1_838370"/>
      <w:bookmarkEnd w:id="341"/>
      <w:bookmarkEnd w:id="342"/>
      <w:bookmarkEnd w:id="343"/>
      <w:r>
        <w:rPr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>"</w:t>
      </w:r>
      <w:r w:rsidRPr="009D4CC0">
        <w:rPr>
          <w:sz w:val="22"/>
          <w:szCs w:val="22"/>
          <w:rtl/>
        </w:rPr>
        <w:t>תיקון</w:t>
      </w:r>
      <w:r w:rsidRPr="009D4CC0">
        <w:rPr>
          <w:rFonts w:hAnsi="HadasaMFO"/>
          <w:sz w:val="22"/>
          <w:szCs w:val="22"/>
          <w:rtl/>
        </w:rPr>
        <w:t xml:space="preserve"> </w:t>
      </w:r>
      <w:r w:rsidRPr="009D4CC0">
        <w:rPr>
          <w:sz w:val="22"/>
          <w:szCs w:val="22"/>
          <w:rtl/>
        </w:rPr>
        <w:t>סעיף</w:t>
      </w:r>
      <w:r w:rsidRPr="009D4CC0">
        <w:rPr>
          <w:rFonts w:hAnsi="HadasaMFO"/>
          <w:sz w:val="22"/>
          <w:szCs w:val="22"/>
          <w:rtl/>
        </w:rPr>
        <w:t xml:space="preserve"> 97</w:t>
      </w:r>
    </w:p>
    <w:p w14:paraId="612726C2" w14:textId="138F84EF" w:rsidR="004D7B12" w:rsidRPr="009D4CC0" w:rsidRDefault="004D7B12" w:rsidP="004D7B12">
      <w:pPr>
        <w:pStyle w:val="TableText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9D4CC0">
        <w:rPr>
          <w:rFonts w:hAnsi="HadasaMFO"/>
          <w:sz w:val="22"/>
          <w:szCs w:val="22"/>
          <w:rtl/>
        </w:rPr>
        <w:t>15.</w:t>
      </w:r>
      <w:r>
        <w:rPr>
          <w:rFonts w:hAnsi="HadasaMFO"/>
          <w:sz w:val="22"/>
          <w:szCs w:val="22"/>
          <w:rtl/>
        </w:rPr>
        <w:tab/>
      </w:r>
      <w:r w:rsidRPr="009D4CC0">
        <w:rPr>
          <w:sz w:val="22"/>
          <w:szCs w:val="22"/>
          <w:rtl/>
        </w:rPr>
        <w:t>בסעיף</w:t>
      </w:r>
      <w:r w:rsidRPr="009D4CC0">
        <w:rPr>
          <w:rFonts w:hAnsi="HadasaMFO"/>
          <w:sz w:val="22"/>
          <w:szCs w:val="22"/>
          <w:rtl/>
        </w:rPr>
        <w:t xml:space="preserve"> 97 </w:t>
      </w:r>
      <w:r w:rsidRPr="009D4CC0">
        <w:rPr>
          <w:sz w:val="22"/>
          <w:szCs w:val="22"/>
          <w:rtl/>
        </w:rPr>
        <w:t>לחוק</w:t>
      </w:r>
      <w:r w:rsidRPr="009D4CC0">
        <w:rPr>
          <w:rFonts w:hAnsi="HadasaMFO"/>
          <w:sz w:val="22"/>
          <w:szCs w:val="22"/>
          <w:rtl/>
        </w:rPr>
        <w:t xml:space="preserve"> </w:t>
      </w:r>
      <w:r w:rsidRPr="009D4CC0">
        <w:rPr>
          <w:sz w:val="22"/>
          <w:szCs w:val="22"/>
          <w:rtl/>
        </w:rPr>
        <w:t>העיקרי</w:t>
      </w:r>
      <w:r w:rsidRPr="009D4CC0">
        <w:rPr>
          <w:rFonts w:hAnsi="HadasaMFO"/>
          <w:sz w:val="22"/>
          <w:szCs w:val="22"/>
          <w:rtl/>
        </w:rPr>
        <w:t xml:space="preserve">, </w:t>
      </w:r>
      <w:r w:rsidRPr="009D4CC0">
        <w:rPr>
          <w:sz w:val="22"/>
          <w:szCs w:val="22"/>
          <w:rtl/>
        </w:rPr>
        <w:t>סעיף</w:t>
      </w:r>
      <w:r w:rsidRPr="009D4CC0">
        <w:rPr>
          <w:rFonts w:hAnsi="HadasaMFO"/>
          <w:sz w:val="22"/>
          <w:szCs w:val="22"/>
          <w:rtl/>
        </w:rPr>
        <w:t xml:space="preserve"> </w:t>
      </w:r>
      <w:r w:rsidRPr="009D4CC0">
        <w:rPr>
          <w:sz w:val="22"/>
          <w:szCs w:val="22"/>
          <w:rtl/>
        </w:rPr>
        <w:t>קטן</w:t>
      </w:r>
      <w:r w:rsidRPr="009D4CC0">
        <w:rPr>
          <w:rFonts w:hAnsi="HadasaMFO"/>
          <w:sz w:val="22"/>
          <w:szCs w:val="22"/>
          <w:rtl/>
        </w:rPr>
        <w:t xml:space="preserve"> (</w:t>
      </w:r>
      <w:r w:rsidRPr="009D4CC0">
        <w:rPr>
          <w:sz w:val="22"/>
          <w:szCs w:val="22"/>
          <w:rtl/>
        </w:rPr>
        <w:t>ב</w:t>
      </w:r>
      <w:r w:rsidRPr="009D4CC0">
        <w:rPr>
          <w:rFonts w:hAnsi="HadasaMFO"/>
          <w:sz w:val="22"/>
          <w:szCs w:val="22"/>
          <w:rtl/>
        </w:rPr>
        <w:t xml:space="preserve">1) – </w:t>
      </w:r>
      <w:r w:rsidRPr="009D4CC0">
        <w:rPr>
          <w:sz w:val="22"/>
          <w:szCs w:val="22"/>
          <w:rtl/>
        </w:rPr>
        <w:t>בטל</w:t>
      </w:r>
      <w:r w:rsidRPr="009D4CC0">
        <w:rPr>
          <w:rFonts w:hAnsi="HadasaMFO"/>
          <w:sz w:val="22"/>
          <w:szCs w:val="22"/>
          <w:rtl/>
        </w:rPr>
        <w:t>.</w:t>
      </w:r>
      <w:r>
        <w:rPr>
          <w:rFonts w:hAnsi="HadasaMFO" w:hint="cs"/>
          <w:sz w:val="22"/>
          <w:szCs w:val="22"/>
          <w:rtl/>
        </w:rPr>
        <w:t>"</w:t>
      </w:r>
    </w:p>
    <w:p w14:paraId="236C26C5" w14:textId="77777777" w:rsidR="000473F9" w:rsidRDefault="000473F9" w:rsidP="00336CA2">
      <w:pPr>
        <w:rPr>
          <w:rtl/>
        </w:rPr>
      </w:pPr>
    </w:p>
    <w:p w14:paraId="1EDD36DF" w14:textId="44F15500" w:rsidR="000473F9" w:rsidRDefault="009D4CC0" w:rsidP="00336CA2">
      <w:pPr>
        <w:rPr>
          <w:rtl/>
        </w:rPr>
      </w:pPr>
      <w:r>
        <w:rPr>
          <w:rFonts w:hint="cs"/>
          <w:rtl/>
        </w:rPr>
        <w:t xml:space="preserve">סעיף 97 זה הסעיף שבעצם מסדיר את הסמכות של הרשות לקבוע הוראות פיקוח. הסעיף שאנחנו מבטלים זה בעצם הסעיף שקובע את מנגנון הפרסום </w:t>
      </w:r>
      <w:bookmarkStart w:id="344" w:name="_ETM_Q1_851939"/>
      <w:bookmarkEnd w:id="344"/>
      <w:r>
        <w:rPr>
          <w:rFonts w:hint="cs"/>
          <w:rtl/>
        </w:rPr>
        <w:t xml:space="preserve">של הודעה על מתן הוראה. ההודעה הזאת מתפרסמת ברשומות. </w:t>
      </w:r>
      <w:bookmarkStart w:id="345" w:name="_ETM_Q1_858324"/>
      <w:bookmarkEnd w:id="345"/>
      <w:r>
        <w:rPr>
          <w:rFonts w:hint="cs"/>
          <w:rtl/>
        </w:rPr>
        <w:t>כיוון שאנחנו מפזרים עוד סמכויות של הוראות לאורך החוק, צריך לקבוע את מנגנון הפרסום הזה בסעיף ספציפי ולא בתוך 97.</w:t>
      </w:r>
      <w:bookmarkStart w:id="346" w:name="_ETM_Q1_864850"/>
      <w:bookmarkEnd w:id="346"/>
      <w:r>
        <w:rPr>
          <w:rFonts w:hint="cs"/>
          <w:rtl/>
        </w:rPr>
        <w:t xml:space="preserve"> לכן, סעיף 97 ייכנס כמובן לסעיף הרכב יותר. </w:t>
      </w:r>
    </w:p>
    <w:p w14:paraId="107B4E12" w14:textId="77777777" w:rsidR="009D4CC0" w:rsidRPr="00F93269" w:rsidRDefault="009D4CC0" w:rsidP="00336CA2">
      <w:pPr>
        <w:rPr>
          <w:rtl/>
        </w:rPr>
      </w:pPr>
    </w:p>
    <w:p w14:paraId="488FAACB" w14:textId="77777777" w:rsidR="00D5255C" w:rsidRDefault="00D5255C" w:rsidP="00D5255C">
      <w:pPr>
        <w:pStyle w:val="a4"/>
        <w:keepNext/>
        <w:rPr>
          <w:rtl/>
        </w:rPr>
      </w:pPr>
      <w:bookmarkStart w:id="347" w:name="ET_speaker_שלומית_ארליך_33"/>
      <w:r w:rsidRPr="00D525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14:paraId="4A980BC8" w14:textId="77777777" w:rsidR="00D5255C" w:rsidRDefault="00D5255C" w:rsidP="00D5255C">
      <w:pPr>
        <w:pStyle w:val="KeepWithNext"/>
        <w:rPr>
          <w:rtl/>
        </w:rPr>
      </w:pPr>
    </w:p>
    <w:p w14:paraId="4608CFEC" w14:textId="77777777" w:rsidR="00D5255C" w:rsidRDefault="00D5255C" w:rsidP="00D5255C">
      <w:pPr>
        <w:rPr>
          <w:rtl/>
        </w:rPr>
      </w:pPr>
      <w:bookmarkStart w:id="348" w:name="_ETM_Q1_1182921"/>
      <w:bookmarkStart w:id="349" w:name="_ETM_Q1_1182961"/>
      <w:bookmarkEnd w:id="348"/>
      <w:bookmarkEnd w:id="349"/>
      <w:r>
        <w:rPr>
          <w:rFonts w:hint="cs"/>
          <w:rtl/>
        </w:rPr>
        <w:t xml:space="preserve">אנחנו נראה את ה בהמשך. </w:t>
      </w:r>
    </w:p>
    <w:p w14:paraId="5B1D6986" w14:textId="77777777" w:rsidR="00D5255C" w:rsidRDefault="00D5255C" w:rsidP="00D5255C">
      <w:pPr>
        <w:rPr>
          <w:rtl/>
        </w:rPr>
      </w:pPr>
      <w:bookmarkStart w:id="350" w:name="_ETM_Q1_1198912"/>
      <w:bookmarkStart w:id="351" w:name="_ETM_Q1_1198992"/>
      <w:bookmarkStart w:id="352" w:name="_ETM_Q1_1203010"/>
      <w:bookmarkEnd w:id="350"/>
      <w:bookmarkEnd w:id="351"/>
      <w:bookmarkEnd w:id="352"/>
    </w:p>
    <w:p w14:paraId="12661CE3" w14:textId="77777777" w:rsidR="00D5255C" w:rsidRDefault="00D5255C" w:rsidP="00D5255C">
      <w:pPr>
        <w:pStyle w:val="af9"/>
        <w:keepNext/>
        <w:rPr>
          <w:rtl/>
        </w:rPr>
      </w:pPr>
      <w:bookmarkStart w:id="353" w:name="ET_guest_551036_34"/>
      <w:r w:rsidRPr="00D5255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D525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14:paraId="726EF6D2" w14:textId="77777777" w:rsidR="00D5255C" w:rsidRDefault="00D5255C" w:rsidP="00D5255C">
      <w:pPr>
        <w:pStyle w:val="KeepWithNext"/>
        <w:rPr>
          <w:rtl/>
        </w:rPr>
      </w:pPr>
    </w:p>
    <w:p w14:paraId="25FFC5A2" w14:textId="00B373F8" w:rsidR="00D5255C" w:rsidRDefault="009D4CC0" w:rsidP="00D5255C">
      <w:pPr>
        <w:rPr>
          <w:rtl/>
        </w:rPr>
      </w:pPr>
      <w:bookmarkStart w:id="354" w:name="_ETM_Q1_1203566"/>
      <w:bookmarkStart w:id="355" w:name="_ETM_Q1_1203639"/>
      <w:bookmarkEnd w:id="354"/>
      <w:bookmarkEnd w:id="355"/>
      <w:r>
        <w:rPr>
          <w:rFonts w:hint="cs"/>
          <w:rtl/>
        </w:rPr>
        <w:t xml:space="preserve">נכון. </w:t>
      </w:r>
    </w:p>
    <w:p w14:paraId="3B2D4BF1" w14:textId="77777777" w:rsidR="009D4CC0" w:rsidRDefault="009D4CC0" w:rsidP="00D5255C">
      <w:pPr>
        <w:rPr>
          <w:rtl/>
        </w:rPr>
      </w:pPr>
    </w:p>
    <w:p w14:paraId="0154CDBD" w14:textId="0B6E6108" w:rsidR="004D7B12" w:rsidRDefault="004D7B12" w:rsidP="00EE3A1D">
      <w:pPr>
        <w:pStyle w:val="TableSideHeading"/>
        <w:rPr>
          <w:sz w:val="22"/>
          <w:szCs w:val="22"/>
          <w:rtl/>
        </w:rPr>
      </w:pPr>
      <w:bookmarkStart w:id="356" w:name="_ETM_Q1_871060"/>
      <w:bookmarkEnd w:id="356"/>
      <w:r>
        <w:rPr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>"</w:t>
      </w:r>
      <w:r w:rsidRPr="00835813">
        <w:rPr>
          <w:sz w:val="22"/>
          <w:szCs w:val="22"/>
          <w:rtl/>
        </w:rPr>
        <w:t>תיקון</w:t>
      </w:r>
      <w:r w:rsidRPr="00835813">
        <w:rPr>
          <w:rFonts w:hAnsi="HadasaMFO"/>
          <w:sz w:val="22"/>
          <w:szCs w:val="22"/>
          <w:rtl/>
        </w:rPr>
        <w:t xml:space="preserve"> </w:t>
      </w:r>
      <w:r w:rsidRPr="00835813">
        <w:rPr>
          <w:sz w:val="22"/>
          <w:szCs w:val="22"/>
          <w:rtl/>
        </w:rPr>
        <w:t>סעיף</w:t>
      </w:r>
      <w:r w:rsidRPr="00835813">
        <w:rPr>
          <w:rFonts w:hAnsi="HadasaMFO"/>
          <w:sz w:val="22"/>
          <w:szCs w:val="22"/>
          <w:rtl/>
        </w:rPr>
        <w:t xml:space="preserve"> 113</w:t>
      </w:r>
      <w:r w:rsidRPr="00835813">
        <w:rPr>
          <w:sz w:val="22"/>
          <w:szCs w:val="22"/>
          <w:rtl/>
        </w:rPr>
        <w:t>ד</w:t>
      </w:r>
    </w:p>
    <w:p w14:paraId="35B8E58C" w14:textId="77777777" w:rsidR="004D7B12" w:rsidRPr="00835813" w:rsidRDefault="004D7B12" w:rsidP="00EE3A1D">
      <w:pPr>
        <w:pStyle w:val="TableSideHeading"/>
        <w:rPr>
          <w:rFonts w:hAnsi="HadasaMFO"/>
          <w:sz w:val="22"/>
          <w:szCs w:val="22"/>
          <w:rtl/>
        </w:rPr>
      </w:pPr>
    </w:p>
    <w:p w14:paraId="295DF84E" w14:textId="4CEBAF98" w:rsidR="004D7B12" w:rsidRPr="00835813" w:rsidRDefault="004D7B12" w:rsidP="004D7B12">
      <w:pPr>
        <w:pStyle w:val="TableText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835813">
        <w:rPr>
          <w:rFonts w:hAnsi="HadasaMFO"/>
          <w:sz w:val="22"/>
          <w:szCs w:val="22"/>
          <w:rtl/>
        </w:rPr>
        <w:t>16.</w:t>
      </w:r>
      <w:r>
        <w:rPr>
          <w:rFonts w:hAnsi="HadasaMFO"/>
          <w:sz w:val="22"/>
          <w:szCs w:val="22"/>
          <w:rtl/>
        </w:rPr>
        <w:tab/>
      </w:r>
      <w:r w:rsidRPr="00835813">
        <w:rPr>
          <w:sz w:val="22"/>
          <w:szCs w:val="22"/>
          <w:rtl/>
        </w:rPr>
        <w:t>בסעיף</w:t>
      </w:r>
      <w:r w:rsidRPr="00835813">
        <w:rPr>
          <w:rFonts w:hAnsi="HadasaMFO"/>
          <w:sz w:val="22"/>
          <w:szCs w:val="22"/>
          <w:rtl/>
        </w:rPr>
        <w:t xml:space="preserve"> 113</w:t>
      </w:r>
      <w:r w:rsidRPr="00835813">
        <w:rPr>
          <w:sz w:val="22"/>
          <w:szCs w:val="22"/>
          <w:rtl/>
        </w:rPr>
        <w:t>ד</w:t>
      </w:r>
      <w:r w:rsidRPr="00835813">
        <w:rPr>
          <w:rFonts w:hAnsi="HadasaMFO"/>
          <w:sz w:val="22"/>
          <w:szCs w:val="22"/>
          <w:rtl/>
        </w:rPr>
        <w:t xml:space="preserve"> </w:t>
      </w:r>
      <w:r w:rsidRPr="00835813">
        <w:rPr>
          <w:sz w:val="22"/>
          <w:szCs w:val="22"/>
          <w:rtl/>
        </w:rPr>
        <w:t>לחוק</w:t>
      </w:r>
      <w:r w:rsidRPr="00835813">
        <w:rPr>
          <w:rFonts w:hAnsi="HadasaMFO"/>
          <w:sz w:val="22"/>
          <w:szCs w:val="22"/>
          <w:rtl/>
        </w:rPr>
        <w:t xml:space="preserve"> </w:t>
      </w:r>
      <w:r w:rsidRPr="00835813">
        <w:rPr>
          <w:sz w:val="22"/>
          <w:szCs w:val="22"/>
          <w:rtl/>
        </w:rPr>
        <w:t>העיקרי</w:t>
      </w:r>
      <w:r w:rsidRPr="00835813">
        <w:rPr>
          <w:rFonts w:hAnsi="HadasaMFO"/>
          <w:sz w:val="22"/>
          <w:szCs w:val="22"/>
          <w:rtl/>
        </w:rPr>
        <w:t xml:space="preserve"> – </w:t>
      </w:r>
    </w:p>
    <w:p w14:paraId="76BA63B9" w14:textId="77777777" w:rsidR="004D7B12" w:rsidRPr="00835813" w:rsidRDefault="004D7B12" w:rsidP="00EE3A1D">
      <w:pPr>
        <w:pStyle w:val="TableText"/>
        <w:jc w:val="both"/>
        <w:rPr>
          <w:sz w:val="22"/>
          <w:szCs w:val="22"/>
          <w:rtl/>
        </w:rPr>
      </w:pPr>
    </w:p>
    <w:p w14:paraId="358E8533" w14:textId="533FFA71" w:rsidR="004D7B12" w:rsidRPr="00536B15" w:rsidRDefault="004D7B12" w:rsidP="00536B15">
      <w:pPr>
        <w:pStyle w:val="TableBlock"/>
        <w:numPr>
          <w:ilvl w:val="0"/>
          <w:numId w:val="3"/>
        </w:numPr>
        <w:rPr>
          <w:rFonts w:hAnsi="HadasaMFO"/>
          <w:sz w:val="22"/>
          <w:szCs w:val="22"/>
          <w:rtl/>
        </w:rPr>
      </w:pPr>
      <w:r w:rsidRPr="00536B15">
        <w:rPr>
          <w:sz w:val="22"/>
          <w:szCs w:val="22"/>
          <w:rtl/>
        </w:rPr>
        <w:t>בסעיף</w:t>
      </w:r>
      <w:r w:rsidRPr="00536B15">
        <w:rPr>
          <w:rFonts w:hAnsi="HadasaMFO"/>
          <w:sz w:val="22"/>
          <w:szCs w:val="22"/>
          <w:rtl/>
        </w:rPr>
        <w:t xml:space="preserve"> </w:t>
      </w:r>
      <w:r w:rsidRPr="00536B15">
        <w:rPr>
          <w:sz w:val="22"/>
          <w:szCs w:val="22"/>
          <w:rtl/>
        </w:rPr>
        <w:t>קטן</w:t>
      </w:r>
      <w:r w:rsidRPr="00536B15">
        <w:rPr>
          <w:rFonts w:hAnsi="HadasaMFO"/>
          <w:sz w:val="22"/>
          <w:szCs w:val="22"/>
          <w:rtl/>
        </w:rPr>
        <w:t xml:space="preserve"> (</w:t>
      </w:r>
      <w:r w:rsidRPr="00536B15">
        <w:rPr>
          <w:sz w:val="22"/>
          <w:szCs w:val="22"/>
          <w:rtl/>
        </w:rPr>
        <w:t>א</w:t>
      </w:r>
      <w:r w:rsidRPr="00536B15">
        <w:rPr>
          <w:rFonts w:hAnsi="HadasaMFO"/>
          <w:sz w:val="22"/>
          <w:szCs w:val="22"/>
          <w:rtl/>
        </w:rPr>
        <w:t xml:space="preserve">)(6), </w:t>
      </w:r>
      <w:r w:rsidRPr="00536B15">
        <w:rPr>
          <w:sz w:val="22"/>
          <w:szCs w:val="22"/>
          <w:rtl/>
        </w:rPr>
        <w:t>אחרי</w:t>
      </w:r>
      <w:r w:rsidRPr="00536B15">
        <w:rPr>
          <w:rFonts w:hAnsi="HadasaMFO"/>
          <w:sz w:val="22"/>
          <w:szCs w:val="22"/>
          <w:rtl/>
        </w:rPr>
        <w:t xml:space="preserve"> "</w:t>
      </w:r>
      <w:r w:rsidRPr="00536B15">
        <w:rPr>
          <w:sz w:val="22"/>
          <w:szCs w:val="22"/>
          <w:rtl/>
        </w:rPr>
        <w:t>סעיף</w:t>
      </w:r>
      <w:r w:rsidRPr="00536B15">
        <w:rPr>
          <w:rFonts w:hAnsi="HadasaMFO"/>
          <w:sz w:val="22"/>
          <w:szCs w:val="22"/>
          <w:rtl/>
        </w:rPr>
        <w:t xml:space="preserve"> 73(</w:t>
      </w:r>
      <w:r w:rsidRPr="00536B15">
        <w:rPr>
          <w:sz w:val="22"/>
          <w:szCs w:val="22"/>
          <w:rtl/>
        </w:rPr>
        <w:t>ב</w:t>
      </w:r>
      <w:r w:rsidRPr="00536B15">
        <w:rPr>
          <w:rFonts w:hAnsi="HadasaMFO"/>
          <w:sz w:val="22"/>
          <w:szCs w:val="22"/>
          <w:rtl/>
        </w:rPr>
        <w:t xml:space="preserve">) </w:t>
      </w:r>
      <w:r w:rsidRPr="00536B15">
        <w:rPr>
          <w:sz w:val="22"/>
          <w:szCs w:val="22"/>
          <w:rtl/>
        </w:rPr>
        <w:t>עד</w:t>
      </w:r>
      <w:r w:rsidRPr="00536B15">
        <w:rPr>
          <w:rFonts w:hAnsi="HadasaMFO"/>
          <w:sz w:val="22"/>
          <w:szCs w:val="22"/>
          <w:rtl/>
        </w:rPr>
        <w:t xml:space="preserve"> (</w:t>
      </w:r>
      <w:r w:rsidRPr="00536B15">
        <w:rPr>
          <w:sz w:val="22"/>
          <w:szCs w:val="22"/>
          <w:rtl/>
        </w:rPr>
        <w:t>ה</w:t>
      </w:r>
      <w:r w:rsidRPr="00536B15">
        <w:rPr>
          <w:rFonts w:hAnsi="HadasaMFO"/>
          <w:sz w:val="22"/>
          <w:szCs w:val="22"/>
          <w:rtl/>
        </w:rPr>
        <w:t xml:space="preserve">)" </w:t>
      </w:r>
      <w:r w:rsidRPr="00536B15">
        <w:rPr>
          <w:sz w:val="22"/>
          <w:szCs w:val="22"/>
          <w:rtl/>
        </w:rPr>
        <w:t>יבוא</w:t>
      </w:r>
      <w:r w:rsidRPr="00536B15">
        <w:rPr>
          <w:rFonts w:hAnsi="HadasaMFO"/>
          <w:sz w:val="22"/>
          <w:szCs w:val="22"/>
          <w:rtl/>
        </w:rPr>
        <w:t xml:space="preserve"> "</w:t>
      </w:r>
      <w:r w:rsidRPr="00536B15">
        <w:rPr>
          <w:sz w:val="22"/>
          <w:szCs w:val="22"/>
          <w:rtl/>
        </w:rPr>
        <w:t>ולעניין</w:t>
      </w:r>
      <w:r w:rsidRPr="00536B15">
        <w:rPr>
          <w:rFonts w:hAnsi="HadasaMFO"/>
          <w:sz w:val="22"/>
          <w:szCs w:val="22"/>
          <w:rtl/>
        </w:rPr>
        <w:t xml:space="preserve"> </w:t>
      </w:r>
      <w:r w:rsidRPr="00536B15">
        <w:rPr>
          <w:sz w:val="22"/>
          <w:szCs w:val="22"/>
          <w:rtl/>
        </w:rPr>
        <w:t>קרן</w:t>
      </w:r>
      <w:r w:rsidRPr="00536B15">
        <w:rPr>
          <w:rFonts w:hAnsi="HadasaMFO"/>
          <w:sz w:val="22"/>
          <w:szCs w:val="22"/>
          <w:rtl/>
        </w:rPr>
        <w:t xml:space="preserve"> </w:t>
      </w:r>
      <w:r w:rsidRPr="00536B15">
        <w:rPr>
          <w:sz w:val="22"/>
          <w:szCs w:val="22"/>
          <w:rtl/>
        </w:rPr>
        <w:t>כספית</w:t>
      </w:r>
      <w:r w:rsidRPr="00536B15">
        <w:rPr>
          <w:rFonts w:hAnsi="HadasaMFO"/>
          <w:sz w:val="22"/>
          <w:szCs w:val="22"/>
          <w:rtl/>
        </w:rPr>
        <w:t xml:space="preserve"> – </w:t>
      </w:r>
      <w:r w:rsidRPr="00536B15">
        <w:rPr>
          <w:sz w:val="22"/>
          <w:szCs w:val="22"/>
          <w:rtl/>
        </w:rPr>
        <w:t>כפי</w:t>
      </w:r>
      <w:r w:rsidRPr="00536B15">
        <w:rPr>
          <w:rFonts w:hAnsi="HadasaMFO"/>
          <w:sz w:val="22"/>
          <w:szCs w:val="22"/>
          <w:rtl/>
        </w:rPr>
        <w:t xml:space="preserve"> </w:t>
      </w:r>
      <w:r w:rsidRPr="00536B15">
        <w:rPr>
          <w:sz w:val="22"/>
          <w:szCs w:val="22"/>
          <w:rtl/>
        </w:rPr>
        <w:t>שהוחל</w:t>
      </w:r>
      <w:r w:rsidRPr="00536B15">
        <w:rPr>
          <w:rFonts w:hAnsi="HadasaMFO"/>
          <w:sz w:val="22"/>
          <w:szCs w:val="22"/>
          <w:rtl/>
        </w:rPr>
        <w:t xml:space="preserve"> </w:t>
      </w:r>
      <w:r w:rsidRPr="00536B15">
        <w:rPr>
          <w:sz w:val="22"/>
          <w:szCs w:val="22"/>
          <w:rtl/>
        </w:rPr>
        <w:t>בסעיף</w:t>
      </w:r>
      <w:r w:rsidRPr="00536B15">
        <w:rPr>
          <w:rFonts w:hAnsi="HadasaMFO"/>
          <w:sz w:val="22"/>
          <w:szCs w:val="22"/>
          <w:rtl/>
        </w:rPr>
        <w:t xml:space="preserve"> 129</w:t>
      </w:r>
      <w:r w:rsidRPr="00536B15">
        <w:rPr>
          <w:sz w:val="22"/>
          <w:szCs w:val="22"/>
          <w:rtl/>
        </w:rPr>
        <w:t>ג</w:t>
      </w:r>
      <w:r w:rsidRPr="00536B15">
        <w:rPr>
          <w:rFonts w:hAnsi="HadasaMFO"/>
          <w:sz w:val="22"/>
          <w:szCs w:val="22"/>
          <w:rtl/>
        </w:rPr>
        <w:t>(3)</w:t>
      </w:r>
      <w:r w:rsidRPr="00536B15">
        <w:rPr>
          <w:rFonts w:hAnsi="HadasaMFO" w:hint="cs"/>
          <w:sz w:val="22"/>
          <w:szCs w:val="22"/>
          <w:rtl/>
        </w:rPr>
        <w:t xml:space="preserve"> ו־(4)</w:t>
      </w:r>
      <w:r w:rsidRPr="00536B15">
        <w:rPr>
          <w:rFonts w:hAnsi="HadasaMFO"/>
          <w:sz w:val="22"/>
          <w:szCs w:val="22"/>
          <w:rtl/>
        </w:rPr>
        <w:t>";</w:t>
      </w:r>
    </w:p>
    <w:p w14:paraId="7C667A2C" w14:textId="77777777" w:rsidR="004D7B12" w:rsidRPr="00835813" w:rsidRDefault="004D7B12" w:rsidP="00EE3A1D">
      <w:pPr>
        <w:pStyle w:val="TableText"/>
        <w:jc w:val="both"/>
        <w:rPr>
          <w:sz w:val="22"/>
          <w:szCs w:val="22"/>
          <w:rtl/>
        </w:rPr>
      </w:pPr>
    </w:p>
    <w:p w14:paraId="3122499A" w14:textId="0CBDCF4D" w:rsidR="004D7B12" w:rsidRPr="00536B15" w:rsidRDefault="004D7B12" w:rsidP="00536B15">
      <w:pPr>
        <w:pStyle w:val="TableBlock"/>
        <w:numPr>
          <w:ilvl w:val="0"/>
          <w:numId w:val="3"/>
        </w:numPr>
        <w:rPr>
          <w:rFonts w:hAnsi="HadasaMFO"/>
          <w:sz w:val="22"/>
          <w:szCs w:val="22"/>
          <w:rtl/>
        </w:rPr>
      </w:pPr>
      <w:r w:rsidRPr="00536B15">
        <w:rPr>
          <w:sz w:val="22"/>
          <w:szCs w:val="22"/>
          <w:rtl/>
        </w:rPr>
        <w:t>בסעיף</w:t>
      </w:r>
      <w:r w:rsidRPr="00536B15">
        <w:rPr>
          <w:rFonts w:hAnsi="HadasaMFO"/>
          <w:sz w:val="22"/>
          <w:szCs w:val="22"/>
          <w:rtl/>
        </w:rPr>
        <w:t xml:space="preserve"> </w:t>
      </w:r>
      <w:r w:rsidRPr="00536B15">
        <w:rPr>
          <w:sz w:val="22"/>
          <w:szCs w:val="22"/>
          <w:rtl/>
        </w:rPr>
        <w:t>קטן</w:t>
      </w:r>
      <w:r w:rsidRPr="00536B15">
        <w:rPr>
          <w:rFonts w:hint="cs"/>
          <w:sz w:val="22"/>
          <w:szCs w:val="22"/>
          <w:rtl/>
        </w:rPr>
        <w:t xml:space="preserve"> </w:t>
      </w:r>
      <w:r w:rsidRPr="00536B15">
        <w:rPr>
          <w:rFonts w:hAnsi="HadasaMFO"/>
          <w:sz w:val="22"/>
          <w:szCs w:val="22"/>
          <w:rtl/>
        </w:rPr>
        <w:t>(</w:t>
      </w:r>
      <w:r w:rsidRPr="00536B15">
        <w:rPr>
          <w:sz w:val="22"/>
          <w:szCs w:val="22"/>
          <w:rtl/>
        </w:rPr>
        <w:t>ב</w:t>
      </w:r>
      <w:r w:rsidRPr="00536B15">
        <w:rPr>
          <w:rFonts w:hAnsi="HadasaMFO"/>
          <w:sz w:val="22"/>
          <w:szCs w:val="22"/>
          <w:rtl/>
        </w:rPr>
        <w:t xml:space="preserve">)(3), </w:t>
      </w:r>
      <w:r w:rsidRPr="00536B15">
        <w:rPr>
          <w:sz w:val="22"/>
          <w:szCs w:val="22"/>
          <w:rtl/>
        </w:rPr>
        <w:t>אחרי</w:t>
      </w:r>
      <w:r w:rsidRPr="00536B15">
        <w:rPr>
          <w:rFonts w:hAnsi="HadasaMFO"/>
          <w:sz w:val="22"/>
          <w:szCs w:val="22"/>
          <w:rtl/>
        </w:rPr>
        <w:t xml:space="preserve"> "</w:t>
      </w:r>
      <w:r w:rsidRPr="00536B15">
        <w:rPr>
          <w:sz w:val="22"/>
          <w:szCs w:val="22"/>
          <w:rtl/>
        </w:rPr>
        <w:t>סעיף</w:t>
      </w:r>
      <w:r w:rsidRPr="00536B15">
        <w:rPr>
          <w:rFonts w:hAnsi="HadasaMFO"/>
          <w:sz w:val="22"/>
          <w:szCs w:val="22"/>
          <w:rtl/>
        </w:rPr>
        <w:t xml:space="preserve"> 73(</w:t>
      </w:r>
      <w:r w:rsidRPr="00536B15">
        <w:rPr>
          <w:sz w:val="22"/>
          <w:szCs w:val="22"/>
          <w:rtl/>
        </w:rPr>
        <w:t>ב</w:t>
      </w:r>
      <w:r w:rsidRPr="00536B15">
        <w:rPr>
          <w:rFonts w:hAnsi="HadasaMFO"/>
          <w:sz w:val="22"/>
          <w:szCs w:val="22"/>
          <w:rtl/>
        </w:rPr>
        <w:t>)(1), (</w:t>
      </w:r>
      <w:r w:rsidRPr="00536B15">
        <w:rPr>
          <w:sz w:val="22"/>
          <w:szCs w:val="22"/>
          <w:rtl/>
        </w:rPr>
        <w:t>ג</w:t>
      </w:r>
      <w:r w:rsidRPr="00536B15">
        <w:rPr>
          <w:rFonts w:hAnsi="HadasaMFO"/>
          <w:sz w:val="22"/>
          <w:szCs w:val="22"/>
          <w:rtl/>
        </w:rPr>
        <w:t>), (</w:t>
      </w:r>
      <w:r w:rsidRPr="00536B15">
        <w:rPr>
          <w:sz w:val="22"/>
          <w:szCs w:val="22"/>
          <w:rtl/>
        </w:rPr>
        <w:t>ג</w:t>
      </w:r>
      <w:r w:rsidRPr="00536B15">
        <w:rPr>
          <w:rFonts w:hAnsi="HadasaMFO"/>
          <w:sz w:val="22"/>
          <w:szCs w:val="22"/>
          <w:rtl/>
        </w:rPr>
        <w:t xml:space="preserve">1) </w:t>
      </w:r>
      <w:r w:rsidRPr="00536B15">
        <w:rPr>
          <w:sz w:val="22"/>
          <w:szCs w:val="22"/>
          <w:rtl/>
        </w:rPr>
        <w:t>ו</w:t>
      </w:r>
      <w:r w:rsidRPr="00536B15">
        <w:rPr>
          <w:rFonts w:hAnsi="HadasaMFO" w:hint="cs"/>
          <w:sz w:val="22"/>
          <w:szCs w:val="22"/>
          <w:rtl/>
        </w:rPr>
        <w:t>־</w:t>
      </w:r>
      <w:r w:rsidRPr="00536B15">
        <w:rPr>
          <w:rFonts w:hAnsi="HadasaMFO"/>
          <w:sz w:val="22"/>
          <w:szCs w:val="22"/>
          <w:rtl/>
        </w:rPr>
        <w:t>(</w:t>
      </w:r>
      <w:r w:rsidRPr="00536B15">
        <w:rPr>
          <w:sz w:val="22"/>
          <w:szCs w:val="22"/>
          <w:rtl/>
        </w:rPr>
        <w:t>ג</w:t>
      </w:r>
      <w:r w:rsidRPr="00536B15">
        <w:rPr>
          <w:rFonts w:hAnsi="HadasaMFO"/>
          <w:sz w:val="22"/>
          <w:szCs w:val="22"/>
          <w:rtl/>
        </w:rPr>
        <w:t xml:space="preserve">2)" </w:t>
      </w:r>
      <w:r w:rsidRPr="00536B15">
        <w:rPr>
          <w:sz w:val="22"/>
          <w:szCs w:val="22"/>
          <w:rtl/>
        </w:rPr>
        <w:t>יבוא</w:t>
      </w:r>
      <w:r w:rsidR="00536B15" w:rsidRPr="00536B15">
        <w:rPr>
          <w:rFonts w:hint="cs"/>
          <w:sz w:val="22"/>
          <w:szCs w:val="22"/>
          <w:rtl/>
        </w:rPr>
        <w:t xml:space="preserve"> </w:t>
      </w:r>
      <w:r w:rsidRPr="00536B15">
        <w:rPr>
          <w:rFonts w:hAnsi="HadasaMFO"/>
          <w:sz w:val="22"/>
          <w:szCs w:val="22"/>
          <w:rtl/>
        </w:rPr>
        <w:t xml:space="preserve"> "</w:t>
      </w:r>
      <w:r w:rsidRPr="00536B15">
        <w:rPr>
          <w:sz w:val="22"/>
          <w:szCs w:val="22"/>
          <w:rtl/>
        </w:rPr>
        <w:t>ולעניין</w:t>
      </w:r>
      <w:r w:rsidRPr="00536B15">
        <w:rPr>
          <w:rFonts w:hAnsi="HadasaMFO"/>
          <w:sz w:val="22"/>
          <w:szCs w:val="22"/>
          <w:rtl/>
        </w:rPr>
        <w:t xml:space="preserve"> </w:t>
      </w:r>
      <w:r w:rsidRPr="00536B15">
        <w:rPr>
          <w:sz w:val="22"/>
          <w:szCs w:val="22"/>
          <w:rtl/>
        </w:rPr>
        <w:t>קרן</w:t>
      </w:r>
      <w:r w:rsidRPr="00536B15">
        <w:rPr>
          <w:rFonts w:hAnsi="HadasaMFO"/>
          <w:sz w:val="22"/>
          <w:szCs w:val="22"/>
          <w:rtl/>
        </w:rPr>
        <w:t xml:space="preserve"> </w:t>
      </w:r>
      <w:r w:rsidRPr="00536B15">
        <w:rPr>
          <w:sz w:val="22"/>
          <w:szCs w:val="22"/>
          <w:rtl/>
        </w:rPr>
        <w:t>כספית</w:t>
      </w:r>
      <w:r w:rsidRPr="00536B15">
        <w:rPr>
          <w:rFonts w:hAnsi="HadasaMFO"/>
          <w:sz w:val="22"/>
          <w:szCs w:val="22"/>
          <w:rtl/>
        </w:rPr>
        <w:t xml:space="preserve"> – </w:t>
      </w:r>
      <w:r w:rsidRPr="00536B15">
        <w:rPr>
          <w:sz w:val="22"/>
          <w:szCs w:val="22"/>
          <w:rtl/>
        </w:rPr>
        <w:t>כפי</w:t>
      </w:r>
      <w:r w:rsidRPr="00536B15">
        <w:rPr>
          <w:rFonts w:hAnsi="HadasaMFO"/>
          <w:sz w:val="22"/>
          <w:szCs w:val="22"/>
          <w:rtl/>
        </w:rPr>
        <w:t xml:space="preserve"> </w:t>
      </w:r>
      <w:r w:rsidRPr="00536B15">
        <w:rPr>
          <w:sz w:val="22"/>
          <w:szCs w:val="22"/>
          <w:rtl/>
        </w:rPr>
        <w:t>שהוחל</w:t>
      </w:r>
      <w:r w:rsidRPr="00536B15">
        <w:rPr>
          <w:rFonts w:hAnsi="HadasaMFO"/>
          <w:sz w:val="22"/>
          <w:szCs w:val="22"/>
          <w:rtl/>
        </w:rPr>
        <w:t xml:space="preserve"> </w:t>
      </w:r>
      <w:r w:rsidRPr="00536B15">
        <w:rPr>
          <w:sz w:val="22"/>
          <w:szCs w:val="22"/>
          <w:rtl/>
        </w:rPr>
        <w:t>בסעיף</w:t>
      </w:r>
      <w:r w:rsidRPr="00536B15">
        <w:rPr>
          <w:rFonts w:hAnsi="HadasaMFO"/>
          <w:sz w:val="22"/>
          <w:szCs w:val="22"/>
          <w:rtl/>
        </w:rPr>
        <w:t xml:space="preserve"> 129</w:t>
      </w:r>
      <w:r w:rsidRPr="00536B15">
        <w:rPr>
          <w:sz w:val="22"/>
          <w:szCs w:val="22"/>
          <w:rtl/>
        </w:rPr>
        <w:t>ג</w:t>
      </w:r>
      <w:r w:rsidRPr="00536B15">
        <w:rPr>
          <w:rFonts w:hAnsi="HadasaMFO"/>
          <w:sz w:val="22"/>
          <w:szCs w:val="22"/>
          <w:rtl/>
        </w:rPr>
        <w:t>(3)</w:t>
      </w:r>
      <w:r w:rsidRPr="00536B15">
        <w:rPr>
          <w:rFonts w:hAnsi="HadasaMFO" w:hint="cs"/>
          <w:sz w:val="22"/>
          <w:szCs w:val="22"/>
          <w:rtl/>
        </w:rPr>
        <w:t xml:space="preserve"> ו־(4)</w:t>
      </w:r>
      <w:r w:rsidRPr="00536B15">
        <w:rPr>
          <w:rFonts w:hAnsi="HadasaMFO"/>
          <w:sz w:val="22"/>
          <w:szCs w:val="22"/>
          <w:rtl/>
        </w:rPr>
        <w:t>".</w:t>
      </w:r>
      <w:r w:rsidRPr="00536B15">
        <w:rPr>
          <w:rFonts w:hAnsi="HadasaMFO" w:hint="cs"/>
          <w:sz w:val="22"/>
          <w:szCs w:val="22"/>
          <w:rtl/>
        </w:rPr>
        <w:t>"</w:t>
      </w:r>
    </w:p>
    <w:p w14:paraId="7A36C097" w14:textId="77777777" w:rsidR="00835813" w:rsidRDefault="00835813" w:rsidP="00D5255C">
      <w:pPr>
        <w:rPr>
          <w:rtl/>
        </w:rPr>
      </w:pPr>
    </w:p>
    <w:p w14:paraId="7F43F477" w14:textId="77777777" w:rsidR="00835813" w:rsidRDefault="00835813" w:rsidP="00D5255C">
      <w:pPr>
        <w:rPr>
          <w:rtl/>
        </w:rPr>
      </w:pPr>
      <w:bookmarkStart w:id="357" w:name="_ETM_Q1_871294"/>
      <w:bookmarkStart w:id="358" w:name="_ETM_Q1_871335"/>
      <w:bookmarkStart w:id="359" w:name="_ETM_Q1_871458"/>
      <w:bookmarkEnd w:id="357"/>
      <w:bookmarkEnd w:id="358"/>
      <w:bookmarkEnd w:id="359"/>
    </w:p>
    <w:p w14:paraId="604DAEB1" w14:textId="477EA8A3" w:rsidR="00D5255C" w:rsidRDefault="006A0F6D" w:rsidP="00D5255C">
      <w:pPr>
        <w:rPr>
          <w:rtl/>
        </w:rPr>
      </w:pPr>
      <w:bookmarkStart w:id="360" w:name="_ETM_Q1_1366420"/>
      <w:bookmarkStart w:id="361" w:name="_ETM_Q1_1366516"/>
      <w:bookmarkEnd w:id="360"/>
      <w:bookmarkEnd w:id="361"/>
      <w:r>
        <w:rPr>
          <w:rFonts w:hint="cs"/>
          <w:rtl/>
        </w:rPr>
        <w:t xml:space="preserve">גם כאן מדובר בהתאמות. הסעיף עוסק בקרנות </w:t>
      </w:r>
      <w:bookmarkStart w:id="362" w:name="_ETM_Q1_895135"/>
      <w:bookmarkEnd w:id="362"/>
      <w:r>
        <w:rPr>
          <w:rFonts w:hint="cs"/>
          <w:rtl/>
        </w:rPr>
        <w:t xml:space="preserve">חוץ והוא קובע רשימה של הוראות מכוח החוק שחלות גם </w:t>
      </w:r>
      <w:bookmarkStart w:id="363" w:name="_ETM_Q1_898053"/>
      <w:bookmarkEnd w:id="363"/>
      <w:r>
        <w:rPr>
          <w:rFonts w:hint="cs"/>
          <w:rtl/>
        </w:rPr>
        <w:t xml:space="preserve">על קרן חוץ. כיוון שאנחנו עושים התאמות לגבי קרן כספית בסעיף החדש, אז אנחנו צריכים להחיל את אותן התאמות גם </w:t>
      </w:r>
      <w:bookmarkStart w:id="364" w:name="_ETM_Q1_904425"/>
      <w:bookmarkEnd w:id="364"/>
      <w:r>
        <w:rPr>
          <w:rFonts w:hint="cs"/>
          <w:rtl/>
        </w:rPr>
        <w:t xml:space="preserve">על קרן חוץ, אם תהיה כזאת </w:t>
      </w:r>
      <w:r>
        <w:rPr>
          <w:rtl/>
        </w:rPr>
        <w:t>–</w:t>
      </w:r>
      <w:r>
        <w:rPr>
          <w:rFonts w:hint="cs"/>
          <w:rtl/>
        </w:rPr>
        <w:t xml:space="preserve"> שהוראות הרשות יחולו</w:t>
      </w:r>
      <w:bookmarkStart w:id="365" w:name="_ETM_Q1_908153"/>
      <w:bookmarkEnd w:id="365"/>
      <w:r>
        <w:rPr>
          <w:rFonts w:hint="cs"/>
          <w:rtl/>
        </w:rPr>
        <w:t xml:space="preserve"> גם עליה. </w:t>
      </w:r>
    </w:p>
    <w:p w14:paraId="7B198F37" w14:textId="77777777" w:rsidR="006A0F6D" w:rsidRDefault="006A0F6D" w:rsidP="00D5255C">
      <w:pPr>
        <w:rPr>
          <w:rtl/>
        </w:rPr>
      </w:pPr>
      <w:bookmarkStart w:id="366" w:name="_ETM_Q1_905356"/>
      <w:bookmarkEnd w:id="366"/>
    </w:p>
    <w:p w14:paraId="4CB56BA6" w14:textId="6AE89493" w:rsidR="006A0F6D" w:rsidRDefault="006A0F6D" w:rsidP="00D5255C">
      <w:pPr>
        <w:rPr>
          <w:rtl/>
        </w:rPr>
      </w:pPr>
      <w:bookmarkStart w:id="367" w:name="_ETM_Q1_905588"/>
      <w:bookmarkStart w:id="368" w:name="_ETM_Q1_905626"/>
      <w:bookmarkStart w:id="369" w:name="_ETM_Q1_905720"/>
      <w:bookmarkEnd w:id="367"/>
      <w:bookmarkEnd w:id="368"/>
      <w:bookmarkEnd w:id="369"/>
      <w:r>
        <w:rPr>
          <w:rFonts w:hint="cs"/>
          <w:rtl/>
        </w:rPr>
        <w:t xml:space="preserve">תיקון סעיף 124. </w:t>
      </w:r>
    </w:p>
    <w:p w14:paraId="5DB53FAA" w14:textId="77777777" w:rsidR="00510CB7" w:rsidRDefault="00510CB7" w:rsidP="00D5255C">
      <w:pPr>
        <w:rPr>
          <w:rtl/>
        </w:rPr>
      </w:pPr>
    </w:p>
    <w:p w14:paraId="7B09869D" w14:textId="1D93E57F" w:rsidR="00ED73E5" w:rsidRPr="00510CB7" w:rsidRDefault="00ED73E5" w:rsidP="00EE3A1D">
      <w:pPr>
        <w:pStyle w:val="TableSideHeading"/>
        <w:rPr>
          <w:rFonts w:hAnsi="HadasaMFO"/>
          <w:sz w:val="22"/>
          <w:szCs w:val="22"/>
          <w:rtl/>
        </w:rPr>
      </w:pPr>
      <w:r>
        <w:rPr>
          <w:sz w:val="22"/>
          <w:szCs w:val="22"/>
          <w:rtl/>
        </w:rPr>
        <w:tab/>
      </w:r>
      <w:r w:rsidRPr="00510CB7">
        <w:rPr>
          <w:sz w:val="22"/>
          <w:szCs w:val="22"/>
          <w:rtl/>
        </w:rPr>
        <w:t>תיקון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סעיף</w:t>
      </w:r>
      <w:r w:rsidRPr="00510CB7">
        <w:rPr>
          <w:rFonts w:hAnsi="HadasaMFO"/>
          <w:sz w:val="22"/>
          <w:szCs w:val="22"/>
          <w:rtl/>
        </w:rPr>
        <w:t xml:space="preserve"> 124 </w:t>
      </w:r>
    </w:p>
    <w:p w14:paraId="222C6E65" w14:textId="72B0018A" w:rsidR="00ED73E5" w:rsidRPr="00510CB7" w:rsidRDefault="00ED73E5" w:rsidP="009B778D">
      <w:pPr>
        <w:pStyle w:val="TableText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510CB7">
        <w:rPr>
          <w:rFonts w:hAnsi="HadasaMFO"/>
          <w:sz w:val="22"/>
          <w:szCs w:val="22"/>
          <w:rtl/>
        </w:rPr>
        <w:t>17.</w:t>
      </w:r>
      <w:r>
        <w:rPr>
          <w:rFonts w:hAnsi="HadasaMFO"/>
          <w:sz w:val="22"/>
          <w:szCs w:val="22"/>
          <w:rtl/>
        </w:rPr>
        <w:tab/>
      </w:r>
      <w:r w:rsidRPr="00510CB7">
        <w:rPr>
          <w:sz w:val="22"/>
          <w:szCs w:val="22"/>
          <w:rtl/>
        </w:rPr>
        <w:t>בסעיף</w:t>
      </w:r>
      <w:r w:rsidRPr="00510CB7">
        <w:rPr>
          <w:rFonts w:hAnsi="HadasaMFO"/>
          <w:sz w:val="22"/>
          <w:szCs w:val="22"/>
          <w:rtl/>
        </w:rPr>
        <w:t xml:space="preserve"> 124(</w:t>
      </w:r>
      <w:r w:rsidRPr="00510CB7">
        <w:rPr>
          <w:sz w:val="22"/>
          <w:szCs w:val="22"/>
          <w:rtl/>
        </w:rPr>
        <w:t>א</w:t>
      </w:r>
      <w:r w:rsidRPr="00510CB7">
        <w:rPr>
          <w:rFonts w:hAnsi="HadasaMFO"/>
          <w:sz w:val="22"/>
          <w:szCs w:val="22"/>
          <w:rtl/>
        </w:rPr>
        <w:t>)</w:t>
      </w:r>
      <w:r w:rsidRPr="00510CB7">
        <w:rPr>
          <w:rFonts w:hAnsi="HadasaMFO" w:hint="cs"/>
          <w:sz w:val="22"/>
          <w:szCs w:val="22"/>
          <w:rtl/>
        </w:rPr>
        <w:t>(18)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לחוק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העיקרי</w:t>
      </w:r>
      <w:r w:rsidRPr="00510CB7">
        <w:rPr>
          <w:rFonts w:hAnsi="HadasaMFO"/>
          <w:sz w:val="22"/>
          <w:szCs w:val="22"/>
          <w:rtl/>
        </w:rPr>
        <w:t xml:space="preserve">,, </w:t>
      </w:r>
      <w:r w:rsidRPr="00510CB7">
        <w:rPr>
          <w:sz w:val="22"/>
          <w:szCs w:val="22"/>
          <w:rtl/>
        </w:rPr>
        <w:t>במקום</w:t>
      </w:r>
      <w:r w:rsidRPr="00510CB7">
        <w:rPr>
          <w:rFonts w:hAnsi="HadasaMFO"/>
          <w:sz w:val="22"/>
          <w:szCs w:val="22"/>
          <w:rtl/>
        </w:rPr>
        <w:t xml:space="preserve"> </w:t>
      </w:r>
      <w:proofErr w:type="spellStart"/>
      <w:r w:rsidRPr="00510CB7">
        <w:rPr>
          <w:sz w:val="22"/>
          <w:szCs w:val="22"/>
          <w:rtl/>
        </w:rPr>
        <w:t>הסיפה</w:t>
      </w:r>
      <w:proofErr w:type="spellEnd"/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החל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במילה</w:t>
      </w:r>
      <w:r w:rsidRPr="00510CB7">
        <w:rPr>
          <w:rFonts w:hAnsi="HadasaMFO"/>
          <w:sz w:val="22"/>
          <w:szCs w:val="22"/>
          <w:rtl/>
        </w:rPr>
        <w:t xml:space="preserve"> "</w:t>
      </w:r>
      <w:r w:rsidRPr="00510CB7">
        <w:rPr>
          <w:sz w:val="22"/>
          <w:szCs w:val="22"/>
          <w:rtl/>
        </w:rPr>
        <w:t>למעט</w:t>
      </w:r>
      <w:r w:rsidRPr="00510CB7">
        <w:rPr>
          <w:rFonts w:hAnsi="HadasaMFO"/>
          <w:sz w:val="22"/>
          <w:szCs w:val="22"/>
          <w:rtl/>
        </w:rPr>
        <w:t xml:space="preserve">" </w:t>
      </w:r>
      <w:r w:rsidRPr="00510CB7">
        <w:rPr>
          <w:sz w:val="22"/>
          <w:szCs w:val="22"/>
          <w:rtl/>
        </w:rPr>
        <w:t>יבוא</w:t>
      </w:r>
      <w:r w:rsidRPr="00510CB7">
        <w:rPr>
          <w:rFonts w:hAnsi="HadasaMFO"/>
          <w:sz w:val="22"/>
          <w:szCs w:val="22"/>
          <w:rtl/>
        </w:rPr>
        <w:t xml:space="preserve"> "</w:t>
      </w:r>
      <w:r w:rsidRPr="00510CB7">
        <w:rPr>
          <w:sz w:val="22"/>
          <w:szCs w:val="22"/>
          <w:rtl/>
        </w:rPr>
        <w:t>למעט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כלל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מכללי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הרשות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שנקבעו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לפי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סעיף</w:t>
      </w:r>
      <w:r w:rsidRPr="00510CB7">
        <w:rPr>
          <w:rFonts w:hAnsi="HadasaMFO"/>
          <w:sz w:val="22"/>
          <w:szCs w:val="22"/>
          <w:rtl/>
        </w:rPr>
        <w:t xml:space="preserve"> 129</w:t>
      </w:r>
      <w:r w:rsidRPr="00510CB7">
        <w:rPr>
          <w:sz w:val="22"/>
          <w:szCs w:val="22"/>
          <w:rtl/>
        </w:rPr>
        <w:t>ג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או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הוראה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מהוראות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הרשות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שנקבעו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לפי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הסעיפים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המנויים</w:t>
      </w:r>
      <w:r w:rsidRPr="00510CB7">
        <w:rPr>
          <w:rFonts w:hAnsi="HadasaMFO"/>
          <w:sz w:val="22"/>
          <w:szCs w:val="22"/>
          <w:rtl/>
        </w:rPr>
        <w:t xml:space="preserve"> </w:t>
      </w:r>
      <w:r w:rsidRPr="00510CB7">
        <w:rPr>
          <w:sz w:val="22"/>
          <w:szCs w:val="22"/>
          <w:rtl/>
        </w:rPr>
        <w:t>בסעיף</w:t>
      </w:r>
      <w:r w:rsidRPr="00510CB7">
        <w:rPr>
          <w:rFonts w:hAnsi="HadasaMFO"/>
          <w:sz w:val="22"/>
          <w:szCs w:val="22"/>
          <w:rtl/>
        </w:rPr>
        <w:t xml:space="preserve"> 129</w:t>
      </w:r>
      <w:r w:rsidRPr="00510CB7">
        <w:rPr>
          <w:sz w:val="22"/>
          <w:szCs w:val="22"/>
          <w:rtl/>
        </w:rPr>
        <w:t>ד</w:t>
      </w:r>
      <w:r w:rsidRPr="00510CB7">
        <w:rPr>
          <w:rFonts w:hAnsi="HadasaMFO"/>
          <w:sz w:val="22"/>
          <w:szCs w:val="22"/>
          <w:rtl/>
        </w:rPr>
        <w:t>(</w:t>
      </w:r>
      <w:r w:rsidRPr="00510CB7">
        <w:rPr>
          <w:sz w:val="22"/>
          <w:szCs w:val="22"/>
          <w:rtl/>
        </w:rPr>
        <w:t>א</w:t>
      </w:r>
      <w:r w:rsidRPr="00510CB7">
        <w:rPr>
          <w:rFonts w:hAnsi="HadasaMFO"/>
          <w:sz w:val="22"/>
          <w:szCs w:val="22"/>
          <w:rtl/>
        </w:rPr>
        <w:t xml:space="preserve">);". </w:t>
      </w:r>
    </w:p>
    <w:p w14:paraId="3AA57831" w14:textId="2BDD8FD3" w:rsidR="006A0F6D" w:rsidRDefault="0041765D" w:rsidP="00D5255C">
      <w:pPr>
        <w:rPr>
          <w:rtl/>
        </w:rPr>
      </w:pPr>
      <w:r>
        <w:rPr>
          <w:rFonts w:hint="cs"/>
          <w:rtl/>
        </w:rPr>
        <w:t xml:space="preserve">זה הסעיף שקובע את עבירות </w:t>
      </w:r>
      <w:bookmarkStart w:id="370" w:name="_ETM_Q1_924837"/>
      <w:bookmarkEnd w:id="370"/>
      <w:r>
        <w:rPr>
          <w:rFonts w:hint="cs"/>
          <w:rtl/>
        </w:rPr>
        <w:t xml:space="preserve">העונשין. כל ההפרות שבתוספות של חוק השקעות משותפות בנאמנות הן </w:t>
      </w:r>
      <w:bookmarkStart w:id="371" w:name="_ETM_Q1_927278"/>
      <w:bookmarkEnd w:id="371"/>
      <w:r>
        <w:rPr>
          <w:rFonts w:hint="cs"/>
          <w:rtl/>
        </w:rPr>
        <w:t xml:space="preserve">יכולות להיות פליליות, למעט מה שקבוע כבר היום בחוק, הוראות שנקבעו בהוראות רשות. </w:t>
      </w:r>
      <w:r>
        <w:rPr>
          <w:rFonts w:hint="cs"/>
          <w:rtl/>
        </w:rPr>
        <w:lastRenderedPageBreak/>
        <w:t>לכן נדרש בעצם להרחיב גם כאן ולכלול</w:t>
      </w:r>
      <w:bookmarkStart w:id="372" w:name="_ETM_Q1_939950"/>
      <w:bookmarkEnd w:id="372"/>
      <w:r>
        <w:rPr>
          <w:rFonts w:hint="cs"/>
          <w:rtl/>
        </w:rPr>
        <w:t xml:space="preserve"> את ההוראות החדשות שאנחנו נוכל לקבוע, כדי שהן לא יהיו </w:t>
      </w:r>
      <w:bookmarkStart w:id="373" w:name="_ETM_Q1_942522"/>
      <w:bookmarkEnd w:id="373"/>
      <w:r>
        <w:rPr>
          <w:rFonts w:hint="cs"/>
          <w:rtl/>
        </w:rPr>
        <w:t xml:space="preserve">פליליות. </w:t>
      </w:r>
    </w:p>
    <w:p w14:paraId="47242384" w14:textId="77777777" w:rsidR="0041765D" w:rsidRDefault="0041765D" w:rsidP="00D5255C">
      <w:pPr>
        <w:rPr>
          <w:rtl/>
        </w:rPr>
      </w:pPr>
      <w:bookmarkStart w:id="374" w:name="_ETM_Q1_944505"/>
      <w:bookmarkEnd w:id="374"/>
    </w:p>
    <w:p w14:paraId="751F2A09" w14:textId="4A84C46A" w:rsidR="0041765D" w:rsidRDefault="0041765D" w:rsidP="00D5255C">
      <w:pPr>
        <w:rPr>
          <w:rtl/>
        </w:rPr>
      </w:pPr>
      <w:bookmarkStart w:id="375" w:name="_ETM_Q1_944665"/>
      <w:bookmarkStart w:id="376" w:name="_ETM_Q1_944755"/>
      <w:bookmarkStart w:id="377" w:name="_ETM_Q1_944834"/>
      <w:bookmarkEnd w:id="375"/>
      <w:bookmarkEnd w:id="376"/>
      <w:bookmarkEnd w:id="377"/>
      <w:r>
        <w:rPr>
          <w:rFonts w:hint="cs"/>
          <w:rtl/>
        </w:rPr>
        <w:t xml:space="preserve">הוספת סעיפים 129 ג' ו-129 ד'. </w:t>
      </w:r>
    </w:p>
    <w:p w14:paraId="7EF4FE33" w14:textId="77777777" w:rsidR="0041765D" w:rsidRDefault="0041765D" w:rsidP="00D5255C">
      <w:pPr>
        <w:rPr>
          <w:rtl/>
        </w:rPr>
      </w:pPr>
    </w:p>
    <w:tbl>
      <w:tblPr>
        <w:bidiVisual/>
        <w:tblW w:w="9382" w:type="dxa"/>
        <w:tblInd w:w="25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382"/>
      </w:tblGrid>
      <w:tr w:rsidR="0041765D" w:rsidRPr="00212949" w14:paraId="46FB95CE" w14:textId="77777777" w:rsidTr="004A5DB6">
        <w:trPr>
          <w:cantSplit/>
          <w:trHeight w:val="620"/>
        </w:trPr>
        <w:tc>
          <w:tcPr>
            <w:tcW w:w="938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263CEA" w14:textId="436AC31C" w:rsidR="0041765D" w:rsidRPr="00212949" w:rsidRDefault="006D02B5" w:rsidP="00EE3A1D">
            <w:pPr>
              <w:pStyle w:val="TableBlock"/>
              <w:rPr>
                <w:rFonts w:hAnsi="HadasaMFO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"</w:t>
            </w:r>
            <w:r w:rsidR="0041765D" w:rsidRPr="00212949">
              <w:rPr>
                <w:sz w:val="22"/>
                <w:szCs w:val="22"/>
                <w:rtl/>
              </w:rPr>
              <w:t>אחרי</w:t>
            </w:r>
            <w:r w:rsidR="0041765D" w:rsidRPr="00212949">
              <w:rPr>
                <w:rFonts w:hAnsi="HadasaMFO"/>
                <w:sz w:val="22"/>
                <w:szCs w:val="22"/>
                <w:rtl/>
              </w:rPr>
              <w:t xml:space="preserve"> </w:t>
            </w:r>
            <w:r w:rsidR="0041765D" w:rsidRPr="00212949">
              <w:rPr>
                <w:sz w:val="22"/>
                <w:szCs w:val="22"/>
                <w:rtl/>
              </w:rPr>
              <w:t>סעיף</w:t>
            </w:r>
            <w:r w:rsidR="0041765D" w:rsidRPr="00212949">
              <w:rPr>
                <w:rFonts w:hAnsi="HadasaMFO"/>
                <w:sz w:val="22"/>
                <w:szCs w:val="22"/>
                <w:rtl/>
              </w:rPr>
              <w:t xml:space="preserve"> 129</w:t>
            </w:r>
            <w:r w:rsidR="0041765D" w:rsidRPr="00212949">
              <w:rPr>
                <w:sz w:val="22"/>
                <w:szCs w:val="22"/>
                <w:rtl/>
              </w:rPr>
              <w:t>ב</w:t>
            </w:r>
            <w:r w:rsidR="0041765D" w:rsidRPr="00212949">
              <w:rPr>
                <w:rFonts w:hAnsi="HadasaMFO"/>
                <w:sz w:val="22"/>
                <w:szCs w:val="22"/>
                <w:rtl/>
              </w:rPr>
              <w:t xml:space="preserve"> </w:t>
            </w:r>
            <w:r w:rsidR="0041765D" w:rsidRPr="00212949">
              <w:rPr>
                <w:sz w:val="22"/>
                <w:szCs w:val="22"/>
                <w:rtl/>
              </w:rPr>
              <w:t>לחוק</w:t>
            </w:r>
            <w:r w:rsidR="0041765D" w:rsidRPr="00212949">
              <w:rPr>
                <w:rFonts w:hAnsi="HadasaMFO"/>
                <w:sz w:val="22"/>
                <w:szCs w:val="22"/>
                <w:rtl/>
              </w:rPr>
              <w:t xml:space="preserve"> </w:t>
            </w:r>
            <w:r w:rsidR="0041765D" w:rsidRPr="00212949">
              <w:rPr>
                <w:sz w:val="22"/>
                <w:szCs w:val="22"/>
                <w:rtl/>
              </w:rPr>
              <w:t>העיקרי</w:t>
            </w:r>
            <w:r w:rsidR="0041765D" w:rsidRPr="00212949">
              <w:rPr>
                <w:rFonts w:hAnsi="HadasaMFO"/>
                <w:sz w:val="22"/>
                <w:szCs w:val="22"/>
                <w:rtl/>
              </w:rPr>
              <w:t xml:space="preserve"> </w:t>
            </w:r>
            <w:r w:rsidR="0041765D" w:rsidRPr="00212949">
              <w:rPr>
                <w:sz w:val="22"/>
                <w:szCs w:val="22"/>
                <w:rtl/>
              </w:rPr>
              <w:t>יבוא</w:t>
            </w:r>
            <w:r w:rsidR="0041765D" w:rsidRPr="00212949">
              <w:rPr>
                <w:rFonts w:hAnsi="HadasaMFO"/>
                <w:sz w:val="22"/>
                <w:szCs w:val="22"/>
                <w:rtl/>
              </w:rPr>
              <w:t>:</w:t>
            </w:r>
          </w:p>
        </w:tc>
      </w:tr>
    </w:tbl>
    <w:p w14:paraId="48EBB66D" w14:textId="12A64FC7" w:rsidR="004A5DB6" w:rsidRPr="00212949" w:rsidRDefault="008D4F8F" w:rsidP="00EE3A1D">
      <w:pPr>
        <w:pStyle w:val="TableInnerSideHeading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4A5DB6" w:rsidRPr="00212949">
        <w:rPr>
          <w:rFonts w:hAnsi="HadasaMFO"/>
          <w:sz w:val="22"/>
          <w:szCs w:val="22"/>
          <w:rtl/>
        </w:rPr>
        <w:t>"</w:t>
      </w:r>
      <w:r w:rsidR="004A5DB6" w:rsidRPr="00212949">
        <w:rPr>
          <w:sz w:val="22"/>
          <w:szCs w:val="22"/>
          <w:rtl/>
        </w:rPr>
        <w:t>קרן</w:t>
      </w:r>
      <w:r w:rsidR="004A5DB6" w:rsidRPr="00212949">
        <w:rPr>
          <w:rFonts w:hAnsi="HadasaMFO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כספית</w:t>
      </w:r>
    </w:p>
    <w:p w14:paraId="3110964C" w14:textId="77777777" w:rsidR="008D4F8F" w:rsidRDefault="008D4F8F" w:rsidP="00EE3A1D">
      <w:pPr>
        <w:pStyle w:val="TableText"/>
        <w:rPr>
          <w:rFonts w:hAnsi="HadasaMFO"/>
          <w:sz w:val="22"/>
          <w:szCs w:val="22"/>
          <w:rtl/>
        </w:rPr>
      </w:pPr>
    </w:p>
    <w:p w14:paraId="6D6303A2" w14:textId="570B753A" w:rsidR="004A5DB6" w:rsidRDefault="008D4F8F" w:rsidP="008D4F8F">
      <w:pPr>
        <w:pStyle w:val="TableText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4A5DB6" w:rsidRPr="00212949">
        <w:rPr>
          <w:rFonts w:hAnsi="HadasaMFO"/>
          <w:sz w:val="22"/>
          <w:szCs w:val="22"/>
          <w:rtl/>
        </w:rPr>
        <w:t>129</w:t>
      </w:r>
      <w:r w:rsidR="004A5DB6" w:rsidRPr="00212949">
        <w:rPr>
          <w:sz w:val="22"/>
          <w:szCs w:val="22"/>
          <w:rtl/>
        </w:rPr>
        <w:t>ג</w:t>
      </w:r>
      <w:r w:rsidR="004A5DB6" w:rsidRPr="00212949">
        <w:rPr>
          <w:rFonts w:hAnsi="HadasaMFO"/>
          <w:sz w:val="22"/>
          <w:szCs w:val="22"/>
          <w:rtl/>
        </w:rPr>
        <w:t>.</w:t>
      </w:r>
      <w:r>
        <w:rPr>
          <w:sz w:val="22"/>
          <w:szCs w:val="22"/>
          <w:rtl/>
        </w:rPr>
        <w:tab/>
      </w:r>
      <w:r w:rsidR="004A5DB6" w:rsidRPr="00212949">
        <w:rPr>
          <w:sz w:val="22"/>
          <w:szCs w:val="22"/>
          <w:rtl/>
        </w:rPr>
        <w:t>על</w:t>
      </w:r>
      <w:r w:rsidR="004A5DB6" w:rsidRPr="00212949">
        <w:rPr>
          <w:rFonts w:hAnsi="HadasaMFO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אף</w:t>
      </w:r>
      <w:r w:rsidR="004A5DB6" w:rsidRPr="00212949">
        <w:rPr>
          <w:rFonts w:hAnsi="HadasaMFO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האמור</w:t>
      </w:r>
      <w:r w:rsidR="004A5DB6" w:rsidRPr="00212949">
        <w:rPr>
          <w:rFonts w:hAnsi="HadasaMFO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בסעיפים</w:t>
      </w:r>
      <w:r w:rsidR="004A5DB6" w:rsidRPr="00212949">
        <w:rPr>
          <w:rFonts w:hAnsi="HadasaMFO"/>
          <w:sz w:val="22"/>
          <w:szCs w:val="22"/>
          <w:rtl/>
        </w:rPr>
        <w:t xml:space="preserve"> 26, 42(</w:t>
      </w:r>
      <w:r w:rsidR="004A5DB6" w:rsidRPr="00212949">
        <w:rPr>
          <w:sz w:val="22"/>
          <w:szCs w:val="22"/>
          <w:rtl/>
        </w:rPr>
        <w:t>ה</w:t>
      </w:r>
      <w:r w:rsidR="004A5DB6" w:rsidRPr="00212949">
        <w:rPr>
          <w:rFonts w:hAnsi="HadasaMFO"/>
          <w:sz w:val="22"/>
          <w:szCs w:val="22"/>
          <w:rtl/>
        </w:rPr>
        <w:t>), 43(</w:t>
      </w:r>
      <w:r w:rsidR="004A5DB6" w:rsidRPr="00212949">
        <w:rPr>
          <w:sz w:val="22"/>
          <w:szCs w:val="22"/>
          <w:rtl/>
        </w:rPr>
        <w:t>ב</w:t>
      </w:r>
      <w:r w:rsidR="004A5DB6" w:rsidRPr="00212949">
        <w:rPr>
          <w:rFonts w:hAnsi="HadasaMFO"/>
          <w:sz w:val="22"/>
          <w:szCs w:val="22"/>
          <w:rtl/>
        </w:rPr>
        <w:t>), 46(</w:t>
      </w:r>
      <w:r w:rsidR="004A5DB6" w:rsidRPr="00212949">
        <w:rPr>
          <w:sz w:val="22"/>
          <w:szCs w:val="22"/>
          <w:rtl/>
        </w:rPr>
        <w:t>ה</w:t>
      </w:r>
      <w:r w:rsidR="004A5DB6" w:rsidRPr="00212949">
        <w:rPr>
          <w:rFonts w:hAnsi="HadasaMFO"/>
          <w:sz w:val="22"/>
          <w:szCs w:val="22"/>
          <w:rtl/>
        </w:rPr>
        <w:t>), 50(</w:t>
      </w:r>
      <w:r w:rsidR="004A5DB6" w:rsidRPr="00212949">
        <w:rPr>
          <w:sz w:val="22"/>
          <w:szCs w:val="22"/>
          <w:rtl/>
        </w:rPr>
        <w:t>ב</w:t>
      </w:r>
      <w:r w:rsidR="004A5DB6" w:rsidRPr="00212949">
        <w:rPr>
          <w:rFonts w:hAnsi="HadasaMFO"/>
          <w:sz w:val="22"/>
          <w:szCs w:val="22"/>
          <w:rtl/>
        </w:rPr>
        <w:t>), 59, 62(</w:t>
      </w:r>
      <w:r w:rsidR="004A5DB6" w:rsidRPr="00212949">
        <w:rPr>
          <w:sz w:val="22"/>
          <w:szCs w:val="22"/>
          <w:rtl/>
        </w:rPr>
        <w:t>ב</w:t>
      </w:r>
      <w:r w:rsidR="004A5DB6" w:rsidRPr="00212949">
        <w:rPr>
          <w:rFonts w:hAnsi="HadasaMFO"/>
          <w:sz w:val="22"/>
          <w:szCs w:val="22"/>
          <w:rtl/>
        </w:rPr>
        <w:t>), 64(</w:t>
      </w:r>
      <w:r w:rsidR="004A5DB6" w:rsidRPr="00212949">
        <w:rPr>
          <w:sz w:val="22"/>
          <w:szCs w:val="22"/>
          <w:rtl/>
        </w:rPr>
        <w:t>א</w:t>
      </w:r>
      <w:r w:rsidR="004A5DB6" w:rsidRPr="00212949">
        <w:rPr>
          <w:rFonts w:hAnsi="HadasaMFO"/>
          <w:sz w:val="22"/>
          <w:szCs w:val="22"/>
          <w:rtl/>
        </w:rPr>
        <w:t>),</w:t>
      </w:r>
      <w:r>
        <w:rPr>
          <w:rFonts w:hAnsi="HadasaMFO" w:hint="cs"/>
          <w:sz w:val="22"/>
          <w:szCs w:val="22"/>
          <w:rtl/>
        </w:rPr>
        <w:t xml:space="preserve"> </w:t>
      </w:r>
      <w:r w:rsidR="004A5DB6" w:rsidRPr="00212949">
        <w:rPr>
          <w:rFonts w:hAnsi="HadasaMFO"/>
          <w:sz w:val="22"/>
          <w:szCs w:val="22"/>
          <w:rtl/>
        </w:rPr>
        <w:t xml:space="preserve"> 65(</w:t>
      </w:r>
      <w:r w:rsidR="004A5DB6" w:rsidRPr="00212949">
        <w:rPr>
          <w:sz w:val="22"/>
          <w:szCs w:val="22"/>
          <w:rtl/>
        </w:rPr>
        <w:t>ב</w:t>
      </w:r>
      <w:r w:rsidR="004A5DB6" w:rsidRPr="00212949">
        <w:rPr>
          <w:rFonts w:hAnsi="HadasaMFO"/>
          <w:sz w:val="22"/>
          <w:szCs w:val="22"/>
          <w:rtl/>
        </w:rPr>
        <w:t>), 72(</w:t>
      </w:r>
      <w:r w:rsidR="004A5DB6" w:rsidRPr="00212949">
        <w:rPr>
          <w:sz w:val="22"/>
          <w:szCs w:val="22"/>
          <w:rtl/>
        </w:rPr>
        <w:t>א</w:t>
      </w:r>
      <w:r w:rsidR="004A5DB6" w:rsidRPr="00212949">
        <w:rPr>
          <w:rFonts w:hAnsi="HadasaMFO"/>
          <w:sz w:val="22"/>
          <w:szCs w:val="22"/>
          <w:rtl/>
        </w:rPr>
        <w:t>)</w:t>
      </w:r>
      <w:r w:rsidR="004A5DB6" w:rsidRPr="00212949">
        <w:rPr>
          <w:rFonts w:hAnsi="HadasaMFO" w:hint="cs"/>
          <w:sz w:val="22"/>
          <w:szCs w:val="22"/>
          <w:rtl/>
        </w:rPr>
        <w:t xml:space="preserve"> ו־</w:t>
      </w:r>
      <w:r w:rsidR="004A5DB6" w:rsidRPr="00212949">
        <w:rPr>
          <w:rFonts w:hAnsi="HadasaMFO"/>
          <w:sz w:val="22"/>
          <w:szCs w:val="22"/>
          <w:rtl/>
        </w:rPr>
        <w:t>73(</w:t>
      </w:r>
      <w:r w:rsidR="004A5DB6" w:rsidRPr="00212949">
        <w:rPr>
          <w:sz w:val="22"/>
          <w:szCs w:val="22"/>
          <w:rtl/>
        </w:rPr>
        <w:t>ג</w:t>
      </w:r>
      <w:r w:rsidR="004A5DB6" w:rsidRPr="00212949">
        <w:rPr>
          <w:rFonts w:hAnsi="HadasaMFO"/>
          <w:sz w:val="22"/>
          <w:szCs w:val="22"/>
          <w:rtl/>
        </w:rPr>
        <w:t>)(3)</w:t>
      </w:r>
      <w:r w:rsidR="004A5DB6" w:rsidRPr="00212949">
        <w:rPr>
          <w:rFonts w:hAnsi="HadasaMFO" w:hint="cs"/>
          <w:sz w:val="22"/>
          <w:szCs w:val="22"/>
          <w:rtl/>
        </w:rPr>
        <w:t xml:space="preserve"> ו־(ג1)</w:t>
      </w:r>
      <w:r w:rsidR="004A5DB6" w:rsidRPr="00212949">
        <w:rPr>
          <w:rFonts w:hAnsi="HadasaMFO"/>
          <w:sz w:val="22"/>
          <w:szCs w:val="22"/>
          <w:rtl/>
        </w:rPr>
        <w:t>,</w:t>
      </w:r>
      <w:r>
        <w:rPr>
          <w:rFonts w:hAnsi="HadasaMFO" w:hint="cs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לעניין</w:t>
      </w:r>
      <w:r w:rsidR="004A5DB6" w:rsidRPr="00212949">
        <w:rPr>
          <w:rFonts w:hAnsi="HadasaMFO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קרן</w:t>
      </w:r>
      <w:r w:rsidR="004A5DB6" w:rsidRPr="00212949">
        <w:rPr>
          <w:rFonts w:hAnsi="HadasaMFO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כספית</w:t>
      </w:r>
      <w:r w:rsidR="004A5DB6" w:rsidRPr="00212949">
        <w:rPr>
          <w:rFonts w:hAnsi="HadasaMFO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יחולו</w:t>
      </w:r>
      <w:r w:rsidR="004A5DB6" w:rsidRPr="00212949">
        <w:rPr>
          <w:rFonts w:hAnsi="HadasaMFO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הוראות</w:t>
      </w:r>
      <w:r>
        <w:rPr>
          <w:rFonts w:hAnsi="HadasaMFO" w:hint="cs"/>
          <w:sz w:val="22"/>
          <w:szCs w:val="22"/>
          <w:rtl/>
        </w:rPr>
        <w:t xml:space="preserve"> </w:t>
      </w:r>
      <w:r w:rsidR="004A5DB6" w:rsidRPr="00212949">
        <w:rPr>
          <w:rFonts w:hAnsi="HadasaMFO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הסעיפים</w:t>
      </w:r>
      <w:r w:rsidR="004A5DB6" w:rsidRPr="00212949">
        <w:rPr>
          <w:rFonts w:hAnsi="HadasaMFO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האמורים</w:t>
      </w:r>
      <w:r w:rsidR="004A5DB6" w:rsidRPr="00212949">
        <w:rPr>
          <w:rFonts w:hAnsi="HadasaMFO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בשינויים</w:t>
      </w:r>
      <w:r w:rsidR="004A5DB6" w:rsidRPr="00212949">
        <w:rPr>
          <w:rFonts w:hAnsi="HadasaMFO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כמפורט</w:t>
      </w:r>
      <w:r w:rsidR="004A5DB6" w:rsidRPr="00212949">
        <w:rPr>
          <w:rFonts w:hAnsi="HadasaMFO"/>
          <w:sz w:val="22"/>
          <w:szCs w:val="22"/>
          <w:rtl/>
        </w:rPr>
        <w:t xml:space="preserve"> </w:t>
      </w:r>
      <w:r w:rsidR="004A5DB6" w:rsidRPr="00212949">
        <w:rPr>
          <w:sz w:val="22"/>
          <w:szCs w:val="22"/>
          <w:rtl/>
        </w:rPr>
        <w:t>להלן</w:t>
      </w:r>
      <w:r w:rsidR="004A5DB6" w:rsidRPr="00212949">
        <w:rPr>
          <w:rFonts w:hAnsi="HadasaMFO"/>
          <w:sz w:val="22"/>
          <w:szCs w:val="22"/>
          <w:rtl/>
        </w:rPr>
        <w:t>:</w:t>
      </w:r>
      <w:r w:rsidR="003E04F9">
        <w:rPr>
          <w:rFonts w:hAnsi="HadasaMFO" w:hint="cs"/>
          <w:sz w:val="22"/>
          <w:szCs w:val="22"/>
          <w:rtl/>
        </w:rPr>
        <w:t>"</w:t>
      </w:r>
      <w:r w:rsidR="004A5DB6" w:rsidRPr="00212949">
        <w:rPr>
          <w:rFonts w:hAnsi="HadasaMFO"/>
          <w:sz w:val="22"/>
          <w:szCs w:val="22"/>
          <w:rtl/>
        </w:rPr>
        <w:t xml:space="preserve">  </w:t>
      </w:r>
    </w:p>
    <w:p w14:paraId="541E6005" w14:textId="77777777" w:rsidR="008D4F8F" w:rsidRDefault="008D4F8F" w:rsidP="006819D1">
      <w:pPr>
        <w:pStyle w:val="TableBlock"/>
        <w:rPr>
          <w:rFonts w:hAnsi="HadasaMFO"/>
          <w:sz w:val="22"/>
          <w:szCs w:val="22"/>
          <w:rtl/>
        </w:rPr>
      </w:pPr>
    </w:p>
    <w:p w14:paraId="7A821D95" w14:textId="3F5529D0" w:rsidR="00375524" w:rsidRPr="003E04F9" w:rsidRDefault="00375524" w:rsidP="006819D1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2"/>
          <w:szCs w:val="22"/>
          <w:rtl/>
        </w:rPr>
        <w:tab/>
      </w:r>
      <w:r w:rsidRPr="003E04F9">
        <w:rPr>
          <w:rFonts w:hAnsi="HadasaMFO" w:hint="cs"/>
          <w:sz w:val="24"/>
          <w:szCs w:val="24"/>
          <w:rtl/>
        </w:rPr>
        <w:t>זה ה</w:t>
      </w:r>
      <w:r w:rsidR="00D3788F" w:rsidRPr="003E04F9">
        <w:rPr>
          <w:rFonts w:hAnsi="HadasaMFO" w:hint="cs"/>
          <w:sz w:val="24"/>
          <w:szCs w:val="24"/>
          <w:rtl/>
        </w:rPr>
        <w:t>ס</w:t>
      </w:r>
      <w:r w:rsidRPr="003E04F9">
        <w:rPr>
          <w:rFonts w:hAnsi="HadasaMFO" w:hint="cs"/>
          <w:sz w:val="24"/>
          <w:szCs w:val="24"/>
          <w:rtl/>
        </w:rPr>
        <w:t xml:space="preserve">עיף </w:t>
      </w:r>
      <w:bookmarkStart w:id="378" w:name="_ETM_Q1_973882"/>
      <w:bookmarkEnd w:id="378"/>
      <w:r w:rsidRPr="003E04F9">
        <w:rPr>
          <w:rFonts w:hAnsi="HadasaMFO" w:hint="cs"/>
          <w:sz w:val="24"/>
          <w:szCs w:val="24"/>
          <w:rtl/>
        </w:rPr>
        <w:t xml:space="preserve">שהוא בעצם הלב של התיקון. הוא בעצם מסמיך את הרשות </w:t>
      </w:r>
      <w:bookmarkStart w:id="379" w:name="_ETM_Q1_975972"/>
      <w:bookmarkEnd w:id="379"/>
      <w:r w:rsidRPr="003E04F9">
        <w:rPr>
          <w:rFonts w:hAnsi="HadasaMFO" w:hint="cs"/>
          <w:sz w:val="24"/>
          <w:szCs w:val="24"/>
          <w:rtl/>
        </w:rPr>
        <w:t xml:space="preserve">לקבוע הוראות בנוגע בעצם לניהול המוצר הזה, לברזלים של המוצר. </w:t>
      </w:r>
      <w:bookmarkStart w:id="380" w:name="_ETM_Q1_981556"/>
      <w:bookmarkEnd w:id="380"/>
      <w:r w:rsidRPr="003E04F9">
        <w:rPr>
          <w:rFonts w:hAnsi="HadasaMFO" w:hint="cs"/>
          <w:sz w:val="24"/>
          <w:szCs w:val="24"/>
          <w:rtl/>
        </w:rPr>
        <w:t xml:space="preserve">הוראות מקצועיות והוראות טכניות. </w:t>
      </w:r>
      <w:bookmarkStart w:id="381" w:name="_ETM_Q1_986384"/>
      <w:bookmarkEnd w:id="381"/>
    </w:p>
    <w:p w14:paraId="3DB7E690" w14:textId="77777777" w:rsidR="00375524" w:rsidRPr="003E04F9" w:rsidRDefault="00375524" w:rsidP="006819D1">
      <w:pPr>
        <w:pStyle w:val="TableBlock"/>
        <w:rPr>
          <w:rFonts w:hAnsi="HadasaMFO"/>
          <w:sz w:val="24"/>
          <w:szCs w:val="24"/>
          <w:rtl/>
        </w:rPr>
      </w:pPr>
    </w:p>
    <w:p w14:paraId="64AD51C6" w14:textId="3F26B767" w:rsidR="00375524" w:rsidRPr="003E04F9" w:rsidRDefault="00375524" w:rsidP="006819D1">
      <w:pPr>
        <w:pStyle w:val="TableBlock"/>
        <w:rPr>
          <w:rFonts w:hAnsi="HadasaMFO"/>
          <w:sz w:val="26"/>
          <w:rtl/>
        </w:rPr>
      </w:pPr>
      <w:bookmarkStart w:id="382" w:name="_ETM_Q1_986599"/>
      <w:bookmarkStart w:id="383" w:name="_ETM_Q1_986643"/>
      <w:bookmarkStart w:id="384" w:name="_ETM_Q1_986796"/>
      <w:bookmarkEnd w:id="382"/>
      <w:bookmarkEnd w:id="383"/>
      <w:bookmarkEnd w:id="384"/>
      <w:r w:rsidRPr="003E04F9">
        <w:rPr>
          <w:rFonts w:hAnsi="HadasaMFO"/>
          <w:sz w:val="24"/>
          <w:szCs w:val="24"/>
          <w:rtl/>
        </w:rPr>
        <w:tab/>
      </w:r>
      <w:r w:rsidRPr="003E04F9">
        <w:rPr>
          <w:rFonts w:hAnsi="HadasaMFO" w:hint="cs"/>
          <w:sz w:val="24"/>
          <w:szCs w:val="24"/>
          <w:rtl/>
        </w:rPr>
        <w:t xml:space="preserve">אני אסביר כאן את המחיר </w:t>
      </w:r>
      <w:bookmarkStart w:id="385" w:name="_ETM_Q1_987515"/>
      <w:bookmarkEnd w:id="385"/>
      <w:r w:rsidRPr="003E04F9">
        <w:rPr>
          <w:rFonts w:hAnsi="HadasaMFO" w:hint="cs"/>
          <w:sz w:val="24"/>
          <w:szCs w:val="24"/>
          <w:rtl/>
        </w:rPr>
        <w:t>ואחר-כך אני אסביר בכל אחד מהסעיפים הקטנים את ההוראו</w:t>
      </w:r>
      <w:bookmarkStart w:id="386" w:name="_ETM_Q1_990708"/>
      <w:bookmarkEnd w:id="386"/>
      <w:r w:rsidRPr="003E04F9">
        <w:rPr>
          <w:rFonts w:hAnsi="HadasaMFO" w:hint="cs"/>
          <w:sz w:val="24"/>
          <w:szCs w:val="24"/>
          <w:rtl/>
        </w:rPr>
        <w:t xml:space="preserve">ת עצמן. אז אנחנו ויתרנו כאן על סעיף 42ג שהוא </w:t>
      </w:r>
      <w:bookmarkStart w:id="387" w:name="_ETM_Q1_996312"/>
      <w:bookmarkEnd w:id="387"/>
      <w:r w:rsidRPr="003E04F9">
        <w:rPr>
          <w:rFonts w:hAnsi="HadasaMFO" w:hint="cs"/>
          <w:sz w:val="24"/>
          <w:szCs w:val="24"/>
          <w:rtl/>
        </w:rPr>
        <w:t xml:space="preserve">עוסק בגביית תשלום, הוספה עבור יחידות קרן. הסיבה שהסכמנו לוויתור </w:t>
      </w:r>
      <w:bookmarkStart w:id="388" w:name="_ETM_Q1_998856"/>
      <w:bookmarkEnd w:id="388"/>
      <w:r w:rsidRPr="003E04F9">
        <w:rPr>
          <w:rFonts w:hAnsi="HadasaMFO" w:hint="cs"/>
          <w:sz w:val="24"/>
          <w:szCs w:val="24"/>
          <w:rtl/>
        </w:rPr>
        <w:t xml:space="preserve">כאן זה בגלל שהסבירות שתיגבה הוספה </w:t>
      </w:r>
      <w:r w:rsidR="002626A1" w:rsidRPr="003E04F9">
        <w:rPr>
          <w:rFonts w:hAnsi="HadasaMFO" w:hint="cs"/>
          <w:sz w:val="24"/>
          <w:szCs w:val="24"/>
          <w:rtl/>
        </w:rPr>
        <w:t xml:space="preserve">בקרנות </w:t>
      </w:r>
      <w:bookmarkStart w:id="389" w:name="_ETM_Q1_1003628"/>
      <w:bookmarkEnd w:id="389"/>
      <w:r w:rsidR="002626A1" w:rsidRPr="003E04F9">
        <w:rPr>
          <w:rFonts w:hAnsi="HadasaMFO" w:hint="cs"/>
          <w:sz w:val="24"/>
          <w:szCs w:val="24"/>
          <w:rtl/>
        </w:rPr>
        <w:t xml:space="preserve">כספיות הוא מאוד נמוך ויכולנו כאן להתפשר4 על העניין הזה. </w:t>
      </w:r>
      <w:bookmarkStart w:id="390" w:name="_ETM_Q1_1006349"/>
      <w:bookmarkEnd w:id="390"/>
      <w:r w:rsidR="002626A1" w:rsidRPr="003E04F9">
        <w:rPr>
          <w:rFonts w:hAnsi="HadasaMFO" w:hint="cs"/>
          <w:sz w:val="24"/>
          <w:szCs w:val="24"/>
          <w:rtl/>
        </w:rPr>
        <w:t>גם על סעיף 63 שעוסק בשאילות והשאלות בקרן שגם כאן</w:t>
      </w:r>
      <w:bookmarkStart w:id="391" w:name="_ETM_Q1_1014719"/>
      <w:bookmarkEnd w:id="391"/>
      <w:r w:rsidR="002626A1" w:rsidRPr="003E04F9">
        <w:rPr>
          <w:rFonts w:hAnsi="HadasaMFO" w:hint="cs"/>
          <w:sz w:val="24"/>
          <w:szCs w:val="24"/>
          <w:rtl/>
        </w:rPr>
        <w:t xml:space="preserve"> זה פחות שכיח בקרנות כספיות ולכן היה לנו חשוב </w:t>
      </w:r>
      <w:bookmarkStart w:id="392" w:name="_ETM_Q1_1016453"/>
      <w:bookmarkEnd w:id="392"/>
      <w:r w:rsidR="002626A1" w:rsidRPr="003E04F9">
        <w:rPr>
          <w:rFonts w:hAnsi="HadasaMFO" w:hint="cs"/>
          <w:sz w:val="24"/>
          <w:szCs w:val="24"/>
          <w:rtl/>
        </w:rPr>
        <w:t xml:space="preserve">מאוד להישאר עם שאר הסעיפים, שהם באמת יאפשרו את </w:t>
      </w:r>
      <w:bookmarkStart w:id="393" w:name="_ETM_Q1_1019039"/>
      <w:bookmarkEnd w:id="393"/>
      <w:r w:rsidR="002626A1" w:rsidRPr="003E04F9">
        <w:rPr>
          <w:rFonts w:hAnsi="HadasaMFO" w:hint="cs"/>
          <w:sz w:val="24"/>
          <w:szCs w:val="24"/>
          <w:rtl/>
        </w:rPr>
        <w:t>ניהול המוצר הזה. באופן כזה שהרשות תוכל לתת מענה באופן</w:t>
      </w:r>
      <w:bookmarkStart w:id="394" w:name="_ETM_Q1_1024757"/>
      <w:bookmarkEnd w:id="394"/>
      <w:r w:rsidR="002626A1" w:rsidRPr="003E04F9">
        <w:rPr>
          <w:rFonts w:hAnsi="HadasaMFO" w:hint="cs"/>
          <w:sz w:val="24"/>
          <w:szCs w:val="24"/>
          <w:rtl/>
        </w:rPr>
        <w:t xml:space="preserve"> גמיש ועל שני הסעיפים האלה הצלחנו בכל זאת להתפשר</w:t>
      </w:r>
      <w:r w:rsidR="002626A1" w:rsidRPr="003E04F9">
        <w:rPr>
          <w:rFonts w:hAnsi="HadasaMFO" w:hint="cs"/>
          <w:sz w:val="26"/>
          <w:rtl/>
        </w:rPr>
        <w:t xml:space="preserve">. </w:t>
      </w:r>
    </w:p>
    <w:p w14:paraId="0CF8EE89" w14:textId="77777777" w:rsidR="008D4F8F" w:rsidRPr="003E04F9" w:rsidRDefault="008D4F8F" w:rsidP="006819D1">
      <w:pPr>
        <w:pStyle w:val="TableBlock"/>
        <w:rPr>
          <w:rFonts w:hAnsi="HadasaMFO"/>
          <w:sz w:val="26"/>
          <w:rtl/>
        </w:rPr>
      </w:pPr>
    </w:p>
    <w:p w14:paraId="3E143CFB" w14:textId="4D354568" w:rsidR="00D3788F" w:rsidRDefault="00A101B5" w:rsidP="00A101B5">
      <w:pPr>
        <w:pStyle w:val="TableBlock"/>
        <w:ind w:left="1239" w:hanging="615"/>
        <w:rPr>
          <w:rFonts w:hAnsi="HadasaMFO"/>
          <w:sz w:val="22"/>
          <w:szCs w:val="22"/>
        </w:rPr>
      </w:pPr>
      <w:r>
        <w:rPr>
          <w:rFonts w:hint="cs"/>
          <w:sz w:val="22"/>
          <w:szCs w:val="22"/>
          <w:rtl/>
        </w:rPr>
        <w:t>"(1)</w:t>
      </w:r>
      <w:r>
        <w:rPr>
          <w:sz w:val="22"/>
          <w:szCs w:val="22"/>
          <w:rtl/>
        </w:rPr>
        <w:tab/>
      </w:r>
      <w:r w:rsidR="00D3788F" w:rsidRPr="00D3788F">
        <w:rPr>
          <w:sz w:val="22"/>
          <w:szCs w:val="22"/>
          <w:rtl/>
        </w:rPr>
        <w:t>לעניין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סעיף</w:t>
      </w:r>
      <w:r w:rsidR="00D3788F" w:rsidRPr="00D3788F">
        <w:rPr>
          <w:rFonts w:hAnsi="HadasaMFO"/>
          <w:sz w:val="22"/>
          <w:szCs w:val="22"/>
          <w:rtl/>
        </w:rPr>
        <w:t xml:space="preserve"> 26, </w:t>
      </w:r>
      <w:r w:rsidR="00D3788F" w:rsidRPr="00D3788F">
        <w:rPr>
          <w:rFonts w:hint="cs"/>
          <w:sz w:val="22"/>
          <w:szCs w:val="22"/>
          <w:rtl/>
        </w:rPr>
        <w:t>ה</w:t>
      </w:r>
      <w:r w:rsidR="00D3788F" w:rsidRPr="00D3788F">
        <w:rPr>
          <w:sz w:val="22"/>
          <w:szCs w:val="22"/>
          <w:rtl/>
        </w:rPr>
        <w:t>רשות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rFonts w:hAnsi="HadasaMFO" w:hint="cs"/>
          <w:sz w:val="22"/>
          <w:szCs w:val="22"/>
          <w:rtl/>
        </w:rPr>
        <w:t xml:space="preserve">תהיה בעלת </w:t>
      </w:r>
      <w:r w:rsidR="00D3788F" w:rsidRPr="00D3788F">
        <w:rPr>
          <w:sz w:val="22"/>
          <w:szCs w:val="22"/>
          <w:rtl/>
        </w:rPr>
        <w:t>הסמכות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לקבוע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כללים</w:t>
      </w:r>
      <w:r w:rsidR="00D3788F" w:rsidRPr="00D3788F">
        <w:rPr>
          <w:rFonts w:hint="cs"/>
          <w:sz w:val="22"/>
          <w:szCs w:val="22"/>
          <w:rtl/>
        </w:rPr>
        <w:t xml:space="preserve"> 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rFonts w:hint="cs"/>
          <w:sz w:val="22"/>
          <w:szCs w:val="22"/>
          <w:rtl/>
        </w:rPr>
        <w:t>ב</w:t>
      </w:r>
      <w:r w:rsidR="00D3788F" w:rsidRPr="00D3788F">
        <w:rPr>
          <w:sz w:val="22"/>
          <w:szCs w:val="22"/>
          <w:rtl/>
        </w:rPr>
        <w:t>עניינים</w:t>
      </w:r>
      <w:r w:rsidR="00D3788F" w:rsidRPr="00D3788F">
        <w:rPr>
          <w:rFonts w:hint="cs"/>
          <w:sz w:val="22"/>
          <w:szCs w:val="22"/>
          <w:rtl/>
        </w:rPr>
        <w:t xml:space="preserve"> כאמור באותו סעיף</w:t>
      </w:r>
      <w:r w:rsidR="00D3788F" w:rsidRPr="00D3788F">
        <w:rPr>
          <w:rFonts w:hAnsi="HadasaMFO"/>
          <w:sz w:val="22"/>
          <w:szCs w:val="22"/>
          <w:rtl/>
        </w:rPr>
        <w:t xml:space="preserve">, </w:t>
      </w:r>
      <w:r w:rsidR="00D3788F" w:rsidRPr="00D3788F">
        <w:rPr>
          <w:sz w:val="22"/>
          <w:szCs w:val="22"/>
          <w:rtl/>
        </w:rPr>
        <w:t>וכן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רשאית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היא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בכללים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כאמור</w:t>
      </w:r>
      <w:r w:rsidR="00D3788F" w:rsidRPr="00D3788F">
        <w:rPr>
          <w:rFonts w:hint="cs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לקבוע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פרטים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שניתן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להשלימם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במועד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מאוחר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ממועד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פרסום</w:t>
      </w:r>
      <w:r w:rsidR="00D3788F" w:rsidRPr="00D3788F">
        <w:rPr>
          <w:rFonts w:hAnsi="HadasaMFO"/>
          <w:sz w:val="22"/>
          <w:szCs w:val="22"/>
          <w:rtl/>
        </w:rPr>
        <w:t xml:space="preserve"> </w:t>
      </w:r>
      <w:r w:rsidR="00D3788F" w:rsidRPr="00D3788F">
        <w:rPr>
          <w:sz w:val="22"/>
          <w:szCs w:val="22"/>
          <w:rtl/>
        </w:rPr>
        <w:t>התשקיף</w:t>
      </w:r>
      <w:r w:rsidR="00D3788F" w:rsidRPr="00D3788F">
        <w:rPr>
          <w:rFonts w:hAnsi="HadasaMFO"/>
          <w:sz w:val="22"/>
          <w:szCs w:val="22"/>
          <w:rtl/>
        </w:rPr>
        <w:t>;</w:t>
      </w:r>
      <w:r>
        <w:rPr>
          <w:rFonts w:hAnsi="HadasaMFO" w:hint="cs"/>
          <w:sz w:val="22"/>
          <w:szCs w:val="22"/>
          <w:rtl/>
        </w:rPr>
        <w:t>"</w:t>
      </w:r>
    </w:p>
    <w:p w14:paraId="4D45419B" w14:textId="77777777" w:rsidR="00A101B5" w:rsidRDefault="00A101B5" w:rsidP="00A101B5">
      <w:pPr>
        <w:pStyle w:val="TableBlock"/>
        <w:ind w:left="624"/>
        <w:rPr>
          <w:rFonts w:hAnsi="HadasaMFO"/>
          <w:sz w:val="22"/>
          <w:szCs w:val="22"/>
          <w:rtl/>
        </w:rPr>
      </w:pPr>
    </w:p>
    <w:p w14:paraId="1E4EE74C" w14:textId="64581B22" w:rsidR="00A101B5" w:rsidRPr="003E04F9" w:rsidRDefault="00353D33" w:rsidP="00353D33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2"/>
          <w:szCs w:val="22"/>
          <w:rtl/>
        </w:rPr>
        <w:tab/>
      </w:r>
      <w:r w:rsidR="00A101B5" w:rsidRPr="003E04F9">
        <w:rPr>
          <w:rFonts w:hAnsi="HadasaMFO" w:hint="cs"/>
          <w:sz w:val="24"/>
          <w:szCs w:val="24"/>
          <w:rtl/>
        </w:rPr>
        <w:t xml:space="preserve">הסעיף הזה מסמיך את הרשות לקבוע </w:t>
      </w:r>
      <w:bookmarkStart w:id="395" w:name="_ETM_Q1_1042022"/>
      <w:bookmarkEnd w:id="395"/>
      <w:r w:rsidR="00A101B5" w:rsidRPr="003E04F9">
        <w:rPr>
          <w:rFonts w:hAnsi="HadasaMFO" w:hint="cs"/>
          <w:sz w:val="24"/>
          <w:szCs w:val="24"/>
          <w:rtl/>
        </w:rPr>
        <w:t xml:space="preserve">בכללים את הפרטים שצריך לכלול בתשקיף של קרן כספית ובנוסף </w:t>
      </w:r>
      <w:bookmarkStart w:id="396" w:name="_ETM_Q1_1046548"/>
      <w:bookmarkEnd w:id="396"/>
      <w:r w:rsidR="00A101B5" w:rsidRPr="003E04F9">
        <w:rPr>
          <w:rFonts w:hAnsi="HadasaMFO" w:hint="cs"/>
          <w:sz w:val="24"/>
          <w:szCs w:val="24"/>
          <w:rtl/>
        </w:rPr>
        <w:t xml:space="preserve">גם פרטים שניתן להשלים אותם במועד מאוחר יותר. המטרה היא </w:t>
      </w:r>
      <w:bookmarkStart w:id="397" w:name="_ETM_Q1_1048804"/>
      <w:bookmarkEnd w:id="397"/>
      <w:r w:rsidR="00A101B5" w:rsidRPr="003E04F9">
        <w:rPr>
          <w:rFonts w:hAnsi="HadasaMFO" w:hint="cs"/>
          <w:sz w:val="24"/>
          <w:szCs w:val="24"/>
          <w:rtl/>
        </w:rPr>
        <w:t xml:space="preserve">בעצם, שנוכל לייצר איזה מסמך שהוא יהיה דף מוצר </w:t>
      </w:r>
      <w:bookmarkStart w:id="398" w:name="_ETM_Q1_1054405"/>
      <w:bookmarkEnd w:id="398"/>
      <w:r w:rsidR="00A101B5" w:rsidRPr="003E04F9">
        <w:rPr>
          <w:rFonts w:hAnsi="HadasaMFO" w:hint="cs"/>
          <w:sz w:val="24"/>
          <w:szCs w:val="24"/>
          <w:rtl/>
        </w:rPr>
        <w:t xml:space="preserve">פשוט וברור למשקיע. </w:t>
      </w:r>
    </w:p>
    <w:p w14:paraId="2647F2B9" w14:textId="77777777" w:rsidR="009B778D" w:rsidRDefault="009B778D" w:rsidP="007C73F8">
      <w:pPr>
        <w:pStyle w:val="a4"/>
        <w:keepNext/>
        <w:rPr>
          <w:rStyle w:val="TagStyle"/>
          <w:rtl/>
        </w:rPr>
      </w:pPr>
      <w:bookmarkStart w:id="399" w:name="_ETM_Q1_1056591"/>
      <w:bookmarkStart w:id="400" w:name="_ETM_Q1_1056766"/>
      <w:bookmarkStart w:id="401" w:name="_ETM_Q1_1057551"/>
      <w:bookmarkStart w:id="402" w:name="ET_speaker_שלומית_ארליך_128"/>
      <w:bookmarkEnd w:id="399"/>
      <w:bookmarkEnd w:id="400"/>
      <w:bookmarkEnd w:id="401"/>
    </w:p>
    <w:p w14:paraId="6F2192A0" w14:textId="360CDB5B" w:rsidR="007C73F8" w:rsidRDefault="007C73F8" w:rsidP="007C73F8">
      <w:pPr>
        <w:pStyle w:val="a4"/>
        <w:keepNext/>
        <w:rPr>
          <w:rtl/>
        </w:rPr>
      </w:pPr>
      <w:r w:rsidRPr="007C73F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C7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14:paraId="6B234F32" w14:textId="77777777" w:rsidR="007C73F8" w:rsidRDefault="007C73F8" w:rsidP="007C73F8">
      <w:pPr>
        <w:pStyle w:val="KeepWithNext"/>
        <w:rPr>
          <w:rtl/>
        </w:rPr>
      </w:pPr>
    </w:p>
    <w:p w14:paraId="1FCC441C" w14:textId="6314D66B" w:rsidR="007C73F8" w:rsidRDefault="007C73F8" w:rsidP="007C73F8">
      <w:pPr>
        <w:rPr>
          <w:rtl/>
        </w:rPr>
      </w:pPr>
      <w:bookmarkStart w:id="403" w:name="_ETM_Q1_1058929"/>
      <w:bookmarkStart w:id="404" w:name="_ETM_Q1_1059012"/>
      <w:bookmarkEnd w:id="403"/>
      <w:bookmarkEnd w:id="404"/>
      <w:r>
        <w:rPr>
          <w:rFonts w:hint="cs"/>
          <w:rtl/>
        </w:rPr>
        <w:t xml:space="preserve">רק נציין, שחלף חלף </w:t>
      </w:r>
      <w:r w:rsidR="00353D33">
        <w:rPr>
          <w:rFonts w:hint="cs"/>
          <w:rtl/>
        </w:rPr>
        <w:t xml:space="preserve">סמכות שר האוצר, </w:t>
      </w:r>
      <w:bookmarkStart w:id="405" w:name="_ETM_Q1_1060755"/>
      <w:bookmarkEnd w:id="405"/>
      <w:r w:rsidR="00353D33">
        <w:rPr>
          <w:rFonts w:hint="cs"/>
          <w:rtl/>
        </w:rPr>
        <w:t xml:space="preserve">החלטנו בעצם לנסח את זה כך, שהרשות בעצם תהיה </w:t>
      </w:r>
      <w:bookmarkStart w:id="406" w:name="_ETM_Q1_1062357"/>
      <w:bookmarkEnd w:id="406"/>
      <w:r w:rsidR="00353D33">
        <w:rPr>
          <w:rFonts w:hint="cs"/>
          <w:rtl/>
        </w:rPr>
        <w:t>בעלת הסמכות. המשמעות היא שהסמכות ניתנת פה לרשות. זאת אומרת,</w:t>
      </w:r>
      <w:bookmarkStart w:id="407" w:name="_ETM_Q1_1066639"/>
      <w:bookmarkEnd w:id="407"/>
      <w:r w:rsidR="00353D33">
        <w:rPr>
          <w:rFonts w:hint="cs"/>
          <w:rtl/>
        </w:rPr>
        <w:t xml:space="preserve"> אין התנגשות בין סמכויות. לשר האוצר לא תהיה סמכות בעניין </w:t>
      </w:r>
      <w:bookmarkStart w:id="408" w:name="_ETM_Q1_1070213"/>
      <w:bookmarkEnd w:id="408"/>
      <w:r w:rsidR="00353D33">
        <w:rPr>
          <w:rFonts w:hint="cs"/>
          <w:rtl/>
        </w:rPr>
        <w:t xml:space="preserve">הזה והסמכות תהיה אך ורק לרשות. </w:t>
      </w:r>
    </w:p>
    <w:p w14:paraId="172FE4E9" w14:textId="77777777" w:rsidR="00353D33" w:rsidRDefault="00353D33" w:rsidP="007C73F8">
      <w:pPr>
        <w:rPr>
          <w:rtl/>
        </w:rPr>
      </w:pPr>
    </w:p>
    <w:p w14:paraId="733E077F" w14:textId="10A31B59" w:rsidR="008C35D6" w:rsidRDefault="008C35D6" w:rsidP="008C35D6">
      <w:pPr>
        <w:pStyle w:val="af9"/>
        <w:keepNext/>
        <w:rPr>
          <w:rtl/>
        </w:rPr>
      </w:pPr>
      <w:bookmarkStart w:id="409" w:name="ET_guest_551036_129"/>
      <w:r w:rsidRPr="008C35D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C35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14:paraId="33980749" w14:textId="77777777" w:rsidR="008C35D6" w:rsidRDefault="008C35D6" w:rsidP="008C35D6">
      <w:pPr>
        <w:pStyle w:val="KeepWithNext"/>
        <w:rPr>
          <w:rtl/>
        </w:rPr>
      </w:pPr>
    </w:p>
    <w:p w14:paraId="297434DD" w14:textId="77777777" w:rsidR="00D3788F" w:rsidRPr="00212949" w:rsidRDefault="00D3788F" w:rsidP="00EE3A1D">
      <w:pPr>
        <w:pStyle w:val="TableText"/>
        <w:jc w:val="both"/>
        <w:rPr>
          <w:sz w:val="22"/>
          <w:szCs w:val="22"/>
          <w:rtl/>
        </w:rPr>
      </w:pPr>
    </w:p>
    <w:p w14:paraId="58B50087" w14:textId="35D9924F" w:rsidR="00D3788F" w:rsidRDefault="007C73F8" w:rsidP="007C73F8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 xml:space="preserve"> </w:t>
      </w:r>
      <w:r w:rsidR="008C35D6">
        <w:rPr>
          <w:rFonts w:hint="cs"/>
          <w:sz w:val="22"/>
          <w:szCs w:val="22"/>
          <w:rtl/>
        </w:rPr>
        <w:t>"</w:t>
      </w:r>
      <w:r w:rsidR="00A101B5">
        <w:rPr>
          <w:rFonts w:hint="cs"/>
          <w:sz w:val="22"/>
          <w:szCs w:val="22"/>
          <w:rtl/>
        </w:rPr>
        <w:t>(2)</w:t>
      </w:r>
      <w:r w:rsidR="00A101B5">
        <w:rPr>
          <w:sz w:val="22"/>
          <w:szCs w:val="22"/>
          <w:rtl/>
        </w:rPr>
        <w:tab/>
      </w:r>
      <w:r w:rsidR="00D3788F" w:rsidRPr="00034EAC">
        <w:rPr>
          <w:sz w:val="22"/>
          <w:szCs w:val="22"/>
          <w:rtl/>
        </w:rPr>
        <w:t>לעניין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sz w:val="22"/>
          <w:szCs w:val="22"/>
          <w:rtl/>
        </w:rPr>
        <w:t>סעיף</w:t>
      </w:r>
      <w:r w:rsidR="00D3788F" w:rsidRPr="00034EAC">
        <w:rPr>
          <w:rFonts w:hAnsi="HadasaMFO"/>
          <w:sz w:val="22"/>
          <w:szCs w:val="22"/>
          <w:rtl/>
        </w:rPr>
        <w:t xml:space="preserve"> 42(</w:t>
      </w:r>
      <w:r w:rsidR="00D3788F" w:rsidRPr="00034EAC">
        <w:rPr>
          <w:sz w:val="22"/>
          <w:szCs w:val="22"/>
          <w:rtl/>
        </w:rPr>
        <w:t>ה</w:t>
      </w:r>
      <w:r w:rsidR="00D3788F" w:rsidRPr="00034EAC">
        <w:rPr>
          <w:rFonts w:hAnsi="HadasaMFO"/>
          <w:sz w:val="22"/>
          <w:szCs w:val="22"/>
          <w:rtl/>
        </w:rPr>
        <w:t>)</w:t>
      </w:r>
      <w:r w:rsidR="00D3788F" w:rsidRPr="00034EAC">
        <w:rPr>
          <w:rFonts w:hAnsi="HadasaMFO" w:hint="cs"/>
          <w:sz w:val="22"/>
          <w:szCs w:val="22"/>
          <w:rtl/>
        </w:rPr>
        <w:t xml:space="preserve">, </w:t>
      </w:r>
      <w:r w:rsidR="00D3788F" w:rsidRPr="00034EAC">
        <w:rPr>
          <w:rFonts w:hint="cs"/>
          <w:sz w:val="22"/>
          <w:szCs w:val="22"/>
          <w:rtl/>
        </w:rPr>
        <w:t>ה</w:t>
      </w:r>
      <w:r w:rsidR="00D3788F" w:rsidRPr="00034EAC">
        <w:rPr>
          <w:sz w:val="22"/>
          <w:szCs w:val="22"/>
          <w:rtl/>
        </w:rPr>
        <w:t>רשות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rFonts w:hAnsi="HadasaMFO" w:hint="cs"/>
          <w:sz w:val="22"/>
          <w:szCs w:val="22"/>
          <w:rtl/>
        </w:rPr>
        <w:t xml:space="preserve">תהיה בעלת </w:t>
      </w:r>
      <w:r w:rsidR="00D3788F" w:rsidRPr="00034EAC">
        <w:rPr>
          <w:sz w:val="22"/>
          <w:szCs w:val="22"/>
          <w:rtl/>
        </w:rPr>
        <w:t>הסמכות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sz w:val="22"/>
          <w:szCs w:val="22"/>
          <w:rtl/>
        </w:rPr>
        <w:t>לקבוע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sz w:val="22"/>
          <w:szCs w:val="22"/>
          <w:rtl/>
        </w:rPr>
        <w:t>הוראות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sz w:val="22"/>
          <w:szCs w:val="22"/>
          <w:rtl/>
        </w:rPr>
        <w:t>לעניין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sz w:val="22"/>
          <w:szCs w:val="22"/>
          <w:rtl/>
        </w:rPr>
        <w:t>הדרך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sz w:val="22"/>
          <w:szCs w:val="22"/>
          <w:rtl/>
        </w:rPr>
        <w:t>והמועדים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sz w:val="22"/>
          <w:szCs w:val="22"/>
          <w:rtl/>
        </w:rPr>
        <w:t>לפרסום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sz w:val="22"/>
          <w:szCs w:val="22"/>
          <w:rtl/>
        </w:rPr>
        <w:t>מחירי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sz w:val="22"/>
          <w:szCs w:val="22"/>
          <w:rtl/>
        </w:rPr>
        <w:t>היחידות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sz w:val="22"/>
          <w:szCs w:val="22"/>
          <w:rtl/>
        </w:rPr>
        <w:t>ומחירי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sz w:val="22"/>
          <w:szCs w:val="22"/>
          <w:rtl/>
        </w:rPr>
        <w:t>הפדיון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sz w:val="22"/>
          <w:szCs w:val="22"/>
          <w:rtl/>
        </w:rPr>
        <w:t>לפי</w:t>
      </w:r>
      <w:r w:rsidR="00D3788F" w:rsidRPr="00034EAC">
        <w:rPr>
          <w:rFonts w:hAnsi="HadasaMFO"/>
          <w:sz w:val="22"/>
          <w:szCs w:val="22"/>
          <w:rtl/>
        </w:rPr>
        <w:t xml:space="preserve"> </w:t>
      </w:r>
      <w:r w:rsidR="00D3788F" w:rsidRPr="00034EAC">
        <w:rPr>
          <w:rFonts w:hAnsi="HadasaMFO" w:hint="cs"/>
          <w:sz w:val="22"/>
          <w:szCs w:val="22"/>
          <w:rtl/>
        </w:rPr>
        <w:t xml:space="preserve">אותו </w:t>
      </w:r>
      <w:r w:rsidR="00D3788F" w:rsidRPr="00034EAC">
        <w:rPr>
          <w:sz w:val="22"/>
          <w:szCs w:val="22"/>
          <w:rtl/>
        </w:rPr>
        <w:t>סעיף</w:t>
      </w:r>
      <w:r w:rsidR="00D3788F" w:rsidRPr="00034EAC">
        <w:rPr>
          <w:rFonts w:hAnsi="HadasaMFO"/>
          <w:sz w:val="22"/>
          <w:szCs w:val="22"/>
          <w:rtl/>
        </w:rPr>
        <w:t>;</w:t>
      </w:r>
    </w:p>
    <w:p w14:paraId="4140F76F" w14:textId="77777777" w:rsidR="008C35D6" w:rsidRDefault="008C35D6" w:rsidP="007C73F8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bookmarkStart w:id="410" w:name="_ETM_Q1_1083098"/>
      <w:bookmarkStart w:id="411" w:name="_ETM_Q1_1083221"/>
      <w:bookmarkEnd w:id="410"/>
      <w:bookmarkEnd w:id="411"/>
    </w:p>
    <w:p w14:paraId="50885830" w14:textId="1D5EEA75" w:rsidR="008C35D6" w:rsidRPr="00922938" w:rsidRDefault="008C35D6" w:rsidP="00922938">
      <w:pPr>
        <w:pStyle w:val="TableBlock"/>
        <w:rPr>
          <w:rFonts w:hAnsi="HadasaMFO"/>
          <w:sz w:val="24"/>
          <w:szCs w:val="24"/>
          <w:rtl/>
        </w:rPr>
      </w:pPr>
      <w:bookmarkStart w:id="412" w:name="_ETM_Q1_1083266"/>
      <w:bookmarkStart w:id="413" w:name="_ETM_Q1_1083394"/>
      <w:bookmarkEnd w:id="412"/>
      <w:bookmarkEnd w:id="413"/>
      <w:r w:rsidRPr="00922938">
        <w:rPr>
          <w:rFonts w:hAnsi="HadasaMFO"/>
          <w:sz w:val="24"/>
          <w:szCs w:val="24"/>
          <w:rtl/>
        </w:rPr>
        <w:tab/>
      </w:r>
      <w:r w:rsidRPr="00922938">
        <w:rPr>
          <w:rFonts w:hAnsi="HadasaMFO" w:hint="cs"/>
          <w:sz w:val="24"/>
          <w:szCs w:val="24"/>
          <w:rtl/>
        </w:rPr>
        <w:t xml:space="preserve">גם כאן באה לידי </w:t>
      </w:r>
      <w:bookmarkStart w:id="414" w:name="_ETM_Q1_1082264"/>
      <w:bookmarkEnd w:id="414"/>
      <w:r w:rsidRPr="00922938">
        <w:rPr>
          <w:rFonts w:hAnsi="HadasaMFO" w:hint="cs"/>
          <w:sz w:val="24"/>
          <w:szCs w:val="24"/>
          <w:rtl/>
        </w:rPr>
        <w:t xml:space="preserve">ביטוי ההסכמה שלנו למחיקה לקביעת הוספה בקרן. סעיף 42ה, הוא קובע </w:t>
      </w:r>
      <w:r w:rsidR="00922938">
        <w:rPr>
          <w:rFonts w:hAnsi="HadasaMFO" w:hint="cs"/>
          <w:sz w:val="24"/>
          <w:szCs w:val="24"/>
          <w:rtl/>
        </w:rPr>
        <w:t xml:space="preserve">שמחירי היחידות ומחירי הפדיון של קרנות יפורסמו בדרך ובמועדים </w:t>
      </w:r>
      <w:bookmarkStart w:id="415" w:name="_ETM_Q1_1093444"/>
      <w:bookmarkEnd w:id="415"/>
      <w:r w:rsidR="00922938">
        <w:rPr>
          <w:rFonts w:hAnsi="HadasaMFO" w:hint="cs"/>
          <w:sz w:val="24"/>
          <w:szCs w:val="24"/>
          <w:rtl/>
        </w:rPr>
        <w:t xml:space="preserve">שקבע שר האוצר בתקנות. כאן מוצע שלגבי קרן כספית, הרשות </w:t>
      </w:r>
      <w:bookmarkStart w:id="416" w:name="_ETM_Q1_1096972"/>
      <w:bookmarkEnd w:id="416"/>
      <w:r w:rsidR="00922938">
        <w:rPr>
          <w:rFonts w:hAnsi="HadasaMFO" w:hint="cs"/>
          <w:sz w:val="24"/>
          <w:szCs w:val="24"/>
          <w:rtl/>
        </w:rPr>
        <w:t>היא זאת שתהיה בעלת הסמכות לקבוע את זה בהוראות כדי</w:t>
      </w:r>
      <w:bookmarkStart w:id="417" w:name="_ETM_Q1_1099381"/>
      <w:bookmarkEnd w:id="417"/>
      <w:r w:rsidR="00922938">
        <w:rPr>
          <w:rFonts w:hAnsi="HadasaMFO" w:hint="cs"/>
          <w:sz w:val="24"/>
          <w:szCs w:val="24"/>
          <w:rtl/>
        </w:rPr>
        <w:t xml:space="preserve"> שבאמת נוכל יותר בגמישות לקבוע את הימים שבהם מנהל קרן </w:t>
      </w:r>
      <w:bookmarkStart w:id="418" w:name="_ETM_Q1_1103550"/>
      <w:bookmarkEnd w:id="418"/>
      <w:r w:rsidR="00922938">
        <w:rPr>
          <w:rFonts w:hAnsi="HadasaMFO" w:hint="cs"/>
          <w:sz w:val="24"/>
          <w:szCs w:val="24"/>
          <w:rtl/>
        </w:rPr>
        <w:t xml:space="preserve">צריך לפרסם את מחירי היחידות. </w:t>
      </w:r>
    </w:p>
    <w:p w14:paraId="51325C5C" w14:textId="77777777" w:rsidR="00922938" w:rsidRDefault="00922938" w:rsidP="00EE3A1D">
      <w:pPr>
        <w:pStyle w:val="TableText"/>
        <w:jc w:val="both"/>
        <w:rPr>
          <w:sz w:val="22"/>
          <w:szCs w:val="22"/>
          <w:rtl/>
        </w:rPr>
      </w:pPr>
      <w:bookmarkStart w:id="419" w:name="_ETM_Q1_1105889"/>
      <w:bookmarkEnd w:id="419"/>
    </w:p>
    <w:p w14:paraId="78EB2057" w14:textId="60FEFF22" w:rsidR="00922938" w:rsidRDefault="00922938" w:rsidP="00922938">
      <w:pPr>
        <w:pStyle w:val="a4"/>
        <w:keepNext/>
        <w:rPr>
          <w:rtl/>
        </w:rPr>
      </w:pPr>
      <w:bookmarkStart w:id="420" w:name="ET_speaker_6127_130"/>
      <w:r w:rsidRPr="009229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2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34A6E4D0" w14:textId="77777777" w:rsidR="00922938" w:rsidRDefault="00922938" w:rsidP="00922938">
      <w:pPr>
        <w:pStyle w:val="KeepWithNext"/>
        <w:rPr>
          <w:rtl/>
        </w:rPr>
      </w:pPr>
    </w:p>
    <w:p w14:paraId="78EBE8EA" w14:textId="7C8F4A95" w:rsidR="00922938" w:rsidRDefault="00922938" w:rsidP="00922938">
      <w:pPr>
        <w:rPr>
          <w:rtl/>
        </w:rPr>
      </w:pPr>
      <w:bookmarkStart w:id="421" w:name="_ETM_Q1_1107525"/>
      <w:bookmarkStart w:id="422" w:name="_ETM_Q1_1107647"/>
      <w:bookmarkEnd w:id="421"/>
      <w:bookmarkEnd w:id="422"/>
      <w:r>
        <w:rPr>
          <w:rFonts w:hint="cs"/>
          <w:rtl/>
        </w:rPr>
        <w:t xml:space="preserve">אני רוצה לשאול שאלה </w:t>
      </w:r>
      <w:bookmarkStart w:id="423" w:name="_ETM_Q1_1111193"/>
      <w:bookmarkEnd w:id="423"/>
      <w:r>
        <w:rPr>
          <w:rFonts w:hint="cs"/>
          <w:rtl/>
        </w:rPr>
        <w:t>כי אצטרך לצאת עוד מעט. מתי אנחנו מתחילים את היישום של החוק הזה?</w:t>
      </w:r>
    </w:p>
    <w:p w14:paraId="1A8C8CE5" w14:textId="77777777" w:rsidR="00922938" w:rsidRDefault="00922938" w:rsidP="00922938">
      <w:pPr>
        <w:rPr>
          <w:rtl/>
        </w:rPr>
      </w:pPr>
    </w:p>
    <w:p w14:paraId="05BEB75F" w14:textId="5F0BD71F" w:rsidR="00922938" w:rsidRDefault="00922938" w:rsidP="00922938">
      <w:pPr>
        <w:pStyle w:val="af9"/>
        <w:keepNext/>
        <w:rPr>
          <w:rtl/>
        </w:rPr>
      </w:pPr>
      <w:bookmarkStart w:id="424" w:name="ET_guest_551036_131"/>
      <w:r w:rsidRPr="0092293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9229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14:paraId="4D98CEB6" w14:textId="77777777" w:rsidR="00922938" w:rsidRDefault="00922938" w:rsidP="00922938">
      <w:pPr>
        <w:pStyle w:val="KeepWithNext"/>
        <w:rPr>
          <w:rtl/>
        </w:rPr>
      </w:pPr>
    </w:p>
    <w:p w14:paraId="3543D782" w14:textId="4703E061" w:rsidR="00922938" w:rsidRDefault="00914E1A" w:rsidP="00922938">
      <w:pPr>
        <w:rPr>
          <w:rtl/>
        </w:rPr>
      </w:pPr>
      <w:r>
        <w:rPr>
          <w:rFonts w:hint="cs"/>
          <w:rtl/>
        </w:rPr>
        <w:t xml:space="preserve">התחילה נקבעה 3 חודשים אחרי פרסום החוק. </w:t>
      </w:r>
    </w:p>
    <w:p w14:paraId="41791AF3" w14:textId="77777777" w:rsidR="00914E1A" w:rsidRDefault="00914E1A" w:rsidP="00922938">
      <w:pPr>
        <w:rPr>
          <w:rtl/>
        </w:rPr>
      </w:pPr>
      <w:bookmarkStart w:id="425" w:name="_ETM_Q1_1117813"/>
      <w:bookmarkStart w:id="426" w:name="_ETM_Q1_1117976"/>
      <w:bookmarkEnd w:id="425"/>
      <w:bookmarkEnd w:id="426"/>
    </w:p>
    <w:p w14:paraId="01147D0F" w14:textId="39F66CC9" w:rsidR="00914E1A" w:rsidRDefault="00914E1A" w:rsidP="00914E1A">
      <w:pPr>
        <w:pStyle w:val="af6"/>
        <w:keepNext/>
        <w:rPr>
          <w:rtl/>
        </w:rPr>
      </w:pPr>
      <w:bookmarkStart w:id="427" w:name="ET_yor_4762_132"/>
      <w:r w:rsidRPr="00914E1A">
        <w:rPr>
          <w:rStyle w:val="TagStyle"/>
          <w:rtl/>
        </w:rPr>
        <w:t xml:space="preserve"> &lt;&lt; </w:t>
      </w:r>
      <w:proofErr w:type="spellStart"/>
      <w:r w:rsidRPr="00914E1A">
        <w:rPr>
          <w:rStyle w:val="TagStyle"/>
          <w:rtl/>
        </w:rPr>
        <w:t>יור</w:t>
      </w:r>
      <w:proofErr w:type="spellEnd"/>
      <w:r w:rsidRPr="00914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E1A">
        <w:rPr>
          <w:rStyle w:val="TagStyle"/>
          <w:rtl/>
        </w:rPr>
        <w:t xml:space="preserve"> &lt;&lt; </w:t>
      </w:r>
      <w:proofErr w:type="spellStart"/>
      <w:r w:rsidRPr="00914E1A">
        <w:rPr>
          <w:rStyle w:val="TagStyle"/>
          <w:rtl/>
        </w:rPr>
        <w:t>יור</w:t>
      </w:r>
      <w:proofErr w:type="spellEnd"/>
      <w:r w:rsidRPr="00914E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14:paraId="6406237A" w14:textId="77777777" w:rsidR="00914E1A" w:rsidRDefault="00914E1A" w:rsidP="00914E1A">
      <w:pPr>
        <w:pStyle w:val="KeepWithNext"/>
        <w:rPr>
          <w:rtl/>
        </w:rPr>
      </w:pPr>
    </w:p>
    <w:p w14:paraId="3CC54D4B" w14:textId="41B407E0" w:rsidR="00914E1A" w:rsidRDefault="00914E1A" w:rsidP="00914E1A">
      <w:pPr>
        <w:rPr>
          <w:rtl/>
        </w:rPr>
      </w:pPr>
      <w:bookmarkStart w:id="428" w:name="_ETM_Q1_1117138"/>
      <w:bookmarkEnd w:id="428"/>
      <w:r>
        <w:rPr>
          <w:rFonts w:hint="cs"/>
          <w:rtl/>
        </w:rPr>
        <w:t xml:space="preserve">אמרו </w:t>
      </w:r>
      <w:bookmarkStart w:id="429" w:name="_ETM_Q1_1118665"/>
      <w:bookmarkEnd w:id="429"/>
      <w:r>
        <w:rPr>
          <w:rFonts w:hint="cs"/>
          <w:rtl/>
        </w:rPr>
        <w:t xml:space="preserve">את זה בישיבה הקודמת. </w:t>
      </w:r>
    </w:p>
    <w:p w14:paraId="2CED10EA" w14:textId="77777777" w:rsidR="00914E1A" w:rsidRDefault="00914E1A" w:rsidP="00914E1A">
      <w:pPr>
        <w:rPr>
          <w:rtl/>
        </w:rPr>
      </w:pPr>
    </w:p>
    <w:p w14:paraId="4FCAB077" w14:textId="0AF154D1" w:rsidR="00914E1A" w:rsidRDefault="00914E1A" w:rsidP="00914E1A">
      <w:pPr>
        <w:pStyle w:val="a4"/>
        <w:keepNext/>
        <w:rPr>
          <w:rtl/>
        </w:rPr>
      </w:pPr>
      <w:bookmarkStart w:id="430" w:name="ET_speaker_שלומית_ארליך_133"/>
      <w:r w:rsidRPr="00914E1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4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14:paraId="1E4E9B30" w14:textId="77777777" w:rsidR="00914E1A" w:rsidRDefault="00914E1A" w:rsidP="00914E1A">
      <w:pPr>
        <w:pStyle w:val="KeepWithNext"/>
        <w:rPr>
          <w:rtl/>
        </w:rPr>
      </w:pPr>
    </w:p>
    <w:p w14:paraId="7DCBC5CE" w14:textId="577D26F1" w:rsidR="00914E1A" w:rsidRDefault="00914E1A" w:rsidP="00914E1A">
      <w:pPr>
        <w:rPr>
          <w:rtl/>
        </w:rPr>
      </w:pPr>
      <w:r>
        <w:rPr>
          <w:rFonts w:hint="cs"/>
          <w:rtl/>
        </w:rPr>
        <w:t xml:space="preserve">לא, בישיבה הקודמת דיברנו על שנה. </w:t>
      </w:r>
      <w:bookmarkStart w:id="431" w:name="_ETM_Q1_1121136"/>
      <w:bookmarkEnd w:id="431"/>
    </w:p>
    <w:p w14:paraId="200CA0C6" w14:textId="77777777" w:rsidR="00914E1A" w:rsidRDefault="00914E1A" w:rsidP="00914E1A">
      <w:pPr>
        <w:rPr>
          <w:rtl/>
        </w:rPr>
      </w:pPr>
      <w:bookmarkStart w:id="432" w:name="_ETM_Q1_1123640"/>
      <w:bookmarkStart w:id="433" w:name="_ETM_Q1_1123753"/>
      <w:bookmarkEnd w:id="432"/>
      <w:bookmarkEnd w:id="433"/>
    </w:p>
    <w:p w14:paraId="21C6B1E2" w14:textId="3453117A" w:rsidR="00914E1A" w:rsidRDefault="00914E1A" w:rsidP="00914E1A">
      <w:pPr>
        <w:pStyle w:val="af9"/>
        <w:keepNext/>
        <w:rPr>
          <w:rtl/>
        </w:rPr>
      </w:pPr>
      <w:bookmarkStart w:id="434" w:name="ET_guest_551036_134"/>
      <w:r w:rsidRPr="00914E1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914E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14:paraId="2C947F29" w14:textId="77777777" w:rsidR="00914E1A" w:rsidRDefault="00914E1A" w:rsidP="00914E1A">
      <w:pPr>
        <w:pStyle w:val="KeepWithNext"/>
        <w:rPr>
          <w:rtl/>
        </w:rPr>
      </w:pPr>
    </w:p>
    <w:p w14:paraId="1D5C0B72" w14:textId="6E84C529" w:rsidR="00914E1A" w:rsidRDefault="00914E1A" w:rsidP="00914E1A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הנחייה של בנק ישראל וזה לא אותו דבר. </w:t>
      </w:r>
    </w:p>
    <w:p w14:paraId="056905D4" w14:textId="77777777" w:rsidR="00914E1A" w:rsidRDefault="00914E1A" w:rsidP="00914E1A">
      <w:pPr>
        <w:rPr>
          <w:rtl/>
        </w:rPr>
      </w:pPr>
    </w:p>
    <w:p w14:paraId="1A061860" w14:textId="5B1645A0" w:rsidR="00914E1A" w:rsidRDefault="00914E1A" w:rsidP="00914E1A">
      <w:pPr>
        <w:pStyle w:val="a4"/>
        <w:keepNext/>
        <w:rPr>
          <w:rtl/>
        </w:rPr>
      </w:pPr>
      <w:bookmarkStart w:id="435" w:name="ET_speaker_6127_135"/>
      <w:r w:rsidRPr="00914E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4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51B5CD59" w14:textId="77777777" w:rsidR="00914E1A" w:rsidRDefault="00914E1A" w:rsidP="00914E1A">
      <w:pPr>
        <w:pStyle w:val="KeepWithNext"/>
        <w:rPr>
          <w:rtl/>
        </w:rPr>
      </w:pPr>
    </w:p>
    <w:p w14:paraId="49D172FE" w14:textId="635558D3" w:rsidR="00914E1A" w:rsidRDefault="00914E1A" w:rsidP="00914E1A">
      <w:pPr>
        <w:rPr>
          <w:rtl/>
        </w:rPr>
      </w:pPr>
      <w:r>
        <w:rPr>
          <w:rFonts w:hint="cs"/>
          <w:rtl/>
        </w:rPr>
        <w:t>למה זה לא אותו דבר?</w:t>
      </w:r>
    </w:p>
    <w:p w14:paraId="472A49D4" w14:textId="77777777" w:rsidR="00914E1A" w:rsidRDefault="00914E1A" w:rsidP="00914E1A">
      <w:pPr>
        <w:rPr>
          <w:rtl/>
        </w:rPr>
      </w:pPr>
    </w:p>
    <w:p w14:paraId="2848A1BC" w14:textId="7178728B" w:rsidR="00914E1A" w:rsidRDefault="00914E1A" w:rsidP="00914E1A">
      <w:pPr>
        <w:pStyle w:val="af9"/>
        <w:keepNext/>
        <w:rPr>
          <w:rtl/>
        </w:rPr>
      </w:pPr>
      <w:bookmarkStart w:id="436" w:name="ET_guest_551036_136"/>
      <w:r w:rsidRPr="00914E1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914E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14:paraId="6A42DB1D" w14:textId="77777777" w:rsidR="00914E1A" w:rsidRDefault="00914E1A" w:rsidP="00914E1A">
      <w:pPr>
        <w:pStyle w:val="KeepWithNext"/>
        <w:rPr>
          <w:rtl/>
        </w:rPr>
      </w:pPr>
    </w:p>
    <w:p w14:paraId="393F0B24" w14:textId="06D74BE5" w:rsidR="00914E1A" w:rsidRDefault="00914E1A" w:rsidP="00914E1A">
      <w:pPr>
        <w:rPr>
          <w:rtl/>
        </w:rPr>
      </w:pPr>
      <w:r>
        <w:rPr>
          <w:rFonts w:hint="cs"/>
          <w:rtl/>
        </w:rPr>
        <w:t xml:space="preserve">השאלה האם קרנות כספיות - - - </w:t>
      </w:r>
    </w:p>
    <w:p w14:paraId="3FBDF80C" w14:textId="77777777" w:rsidR="00914E1A" w:rsidRDefault="00914E1A" w:rsidP="00914E1A">
      <w:pPr>
        <w:rPr>
          <w:rtl/>
        </w:rPr>
      </w:pPr>
    </w:p>
    <w:p w14:paraId="706CFAA5" w14:textId="37F7E4D8" w:rsidR="00914E1A" w:rsidRDefault="00914E1A" w:rsidP="00914E1A">
      <w:pPr>
        <w:pStyle w:val="a4"/>
        <w:keepNext/>
        <w:rPr>
          <w:rtl/>
        </w:rPr>
      </w:pPr>
      <w:bookmarkStart w:id="437" w:name="ET_speaker_6127_137"/>
      <w:r w:rsidRPr="00914E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4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14:paraId="4FD04CD8" w14:textId="77777777" w:rsidR="00914E1A" w:rsidRDefault="00914E1A" w:rsidP="00914E1A">
      <w:pPr>
        <w:pStyle w:val="KeepWithNext"/>
        <w:rPr>
          <w:rtl/>
        </w:rPr>
      </w:pPr>
    </w:p>
    <w:p w14:paraId="41FF7EED" w14:textId="448D4CAA" w:rsidR="00914E1A" w:rsidRDefault="00914E1A" w:rsidP="00914E1A">
      <w:pPr>
        <w:rPr>
          <w:rtl/>
        </w:rPr>
      </w:pPr>
      <w:r>
        <w:rPr>
          <w:rFonts w:hint="cs"/>
          <w:rtl/>
        </w:rPr>
        <w:t>מתי זה ייכנס לתוקף?</w:t>
      </w:r>
    </w:p>
    <w:p w14:paraId="7F7EAFF2" w14:textId="77777777" w:rsidR="002801CF" w:rsidRDefault="002801CF" w:rsidP="00914E1A">
      <w:pPr>
        <w:rPr>
          <w:rtl/>
        </w:rPr>
      </w:pPr>
    </w:p>
    <w:p w14:paraId="7F07083A" w14:textId="0A494982" w:rsidR="002801CF" w:rsidRDefault="002801CF" w:rsidP="002801CF">
      <w:pPr>
        <w:pStyle w:val="af9"/>
        <w:keepNext/>
        <w:rPr>
          <w:rtl/>
        </w:rPr>
      </w:pPr>
      <w:bookmarkStart w:id="438" w:name="ET_guest_551036_138"/>
      <w:r w:rsidRPr="002801C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2801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14:paraId="0C842898" w14:textId="77777777" w:rsidR="002801CF" w:rsidRDefault="002801CF" w:rsidP="002801CF">
      <w:pPr>
        <w:pStyle w:val="KeepWithNext"/>
        <w:rPr>
          <w:rtl/>
        </w:rPr>
      </w:pPr>
    </w:p>
    <w:p w14:paraId="3842C1DB" w14:textId="4A3661B0" w:rsidR="002801CF" w:rsidRDefault="00D16312" w:rsidP="002801CF">
      <w:pPr>
        <w:rPr>
          <w:rtl/>
        </w:rPr>
      </w:pPr>
      <w:r>
        <w:rPr>
          <w:rFonts w:hint="cs"/>
          <w:rtl/>
        </w:rPr>
        <w:t xml:space="preserve">סעיף התחילה קובע 3 חודשים. </w:t>
      </w:r>
    </w:p>
    <w:p w14:paraId="6C9C7E94" w14:textId="77777777" w:rsidR="00D16312" w:rsidRDefault="00D16312" w:rsidP="002801CF">
      <w:pPr>
        <w:rPr>
          <w:rtl/>
        </w:rPr>
      </w:pPr>
    </w:p>
    <w:p w14:paraId="7E16EAAB" w14:textId="25529433" w:rsidR="00D16312" w:rsidRDefault="00D16312" w:rsidP="00D16312">
      <w:pPr>
        <w:pStyle w:val="a4"/>
        <w:keepNext/>
        <w:rPr>
          <w:rtl/>
        </w:rPr>
      </w:pPr>
      <w:bookmarkStart w:id="439" w:name="ET_speaker_שלומית_ארליך_139"/>
      <w:r w:rsidRPr="00D163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6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14:paraId="3619AB09" w14:textId="77777777" w:rsidR="00D16312" w:rsidRDefault="00D16312" w:rsidP="00D16312">
      <w:pPr>
        <w:pStyle w:val="KeepWithNext"/>
        <w:rPr>
          <w:rtl/>
        </w:rPr>
      </w:pPr>
    </w:p>
    <w:p w14:paraId="35E0DBEF" w14:textId="1CB363DF" w:rsidR="00D16312" w:rsidRDefault="00D16312" w:rsidP="00D16312">
      <w:pPr>
        <w:rPr>
          <w:rtl/>
        </w:rPr>
      </w:pPr>
      <w:r>
        <w:rPr>
          <w:rFonts w:hint="cs"/>
          <w:rtl/>
        </w:rPr>
        <w:t xml:space="preserve">סעיף </w:t>
      </w:r>
      <w:bookmarkStart w:id="440" w:name="_ETM_Q1_1138531"/>
      <w:bookmarkEnd w:id="440"/>
      <w:r>
        <w:rPr>
          <w:rFonts w:hint="cs"/>
          <w:rtl/>
        </w:rPr>
        <w:t>התחילה קובע 3 חודשים אבל מתי אתם חושבים שתוכלו ליישם את זה בפועל? אתם מאמינים שזה יהיה במועד?</w:t>
      </w:r>
    </w:p>
    <w:p w14:paraId="6A297132" w14:textId="77777777" w:rsidR="00D16312" w:rsidRDefault="00D16312" w:rsidP="00D16312">
      <w:pPr>
        <w:rPr>
          <w:rtl/>
        </w:rPr>
      </w:pPr>
      <w:bookmarkStart w:id="441" w:name="_ETM_Q1_1141555"/>
      <w:bookmarkStart w:id="442" w:name="_ETM_Q1_1141741"/>
      <w:bookmarkEnd w:id="441"/>
      <w:bookmarkEnd w:id="442"/>
    </w:p>
    <w:p w14:paraId="3FADE34D" w14:textId="0EC33716" w:rsidR="00D16312" w:rsidRDefault="00D16312" w:rsidP="00D16312">
      <w:pPr>
        <w:pStyle w:val="af9"/>
        <w:keepNext/>
        <w:rPr>
          <w:rtl/>
        </w:rPr>
      </w:pPr>
      <w:bookmarkStart w:id="443" w:name="ET_guest_551036_140"/>
      <w:r w:rsidRPr="00D1631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D163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Start w:id="444" w:name="_ETM_Q1_1145040"/>
      <w:bookmarkStart w:id="445" w:name="_ETM_Q1_1145192"/>
      <w:bookmarkEnd w:id="443"/>
      <w:bookmarkEnd w:id="444"/>
      <w:bookmarkEnd w:id="445"/>
    </w:p>
    <w:p w14:paraId="0F256538" w14:textId="77777777" w:rsidR="00D16312" w:rsidRDefault="00D16312" w:rsidP="00D16312">
      <w:pPr>
        <w:rPr>
          <w:rtl/>
        </w:rPr>
      </w:pPr>
    </w:p>
    <w:p w14:paraId="6DC5769D" w14:textId="04314D71" w:rsidR="00D16312" w:rsidRDefault="00D16312" w:rsidP="00D16312">
      <w:pPr>
        <w:rPr>
          <w:rtl/>
        </w:rPr>
      </w:pPr>
      <w:r>
        <w:rPr>
          <w:rFonts w:hint="cs"/>
          <w:rtl/>
        </w:rPr>
        <w:t xml:space="preserve">אנחנו נלחיץ את עצמנו. נקבע את כל ההוראות שאנחנו צריכים בשביל שקרנות כספיות יוכלו להתנהל בצורה הזאת תוך שלושה חודשים. עד יום התחילה </w:t>
      </w:r>
      <w:bookmarkStart w:id="446" w:name="_ETM_Q1_1150586"/>
      <w:bookmarkEnd w:id="446"/>
      <w:r>
        <w:rPr>
          <w:rFonts w:hint="cs"/>
          <w:rtl/>
        </w:rPr>
        <w:t xml:space="preserve">של החוק, בעזרת ה', ההוראות יעמדו על תילם. </w:t>
      </w:r>
    </w:p>
    <w:p w14:paraId="2E42C978" w14:textId="77777777" w:rsidR="00D16312" w:rsidRDefault="00D16312" w:rsidP="00D16312">
      <w:pPr>
        <w:rPr>
          <w:rtl/>
        </w:rPr>
      </w:pPr>
    </w:p>
    <w:p w14:paraId="1E230443" w14:textId="105D8A58" w:rsidR="00D16312" w:rsidRDefault="00D16312" w:rsidP="00D16312">
      <w:pPr>
        <w:pStyle w:val="af9"/>
        <w:keepNext/>
        <w:rPr>
          <w:rtl/>
        </w:rPr>
      </w:pPr>
      <w:bookmarkStart w:id="447" w:name="ET_guest_522994_141"/>
      <w:r w:rsidRPr="00D16312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D163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14:paraId="52A6E852" w14:textId="77777777" w:rsidR="00D16312" w:rsidRDefault="00D16312" w:rsidP="00D16312">
      <w:pPr>
        <w:pStyle w:val="KeepWithNext"/>
        <w:rPr>
          <w:rtl/>
        </w:rPr>
      </w:pPr>
    </w:p>
    <w:p w14:paraId="437FC66B" w14:textId="5F20C959" w:rsidR="00D16312" w:rsidRDefault="00D90ACA" w:rsidP="00D16312">
      <w:pPr>
        <w:rPr>
          <w:rtl/>
        </w:rPr>
      </w:pPr>
      <w:r>
        <w:rPr>
          <w:rFonts w:hint="cs"/>
          <w:rtl/>
        </w:rPr>
        <w:t xml:space="preserve">אני מרשות </w:t>
      </w:r>
      <w:bookmarkStart w:id="448" w:name="_ETM_Q1_1156622"/>
      <w:bookmarkEnd w:id="448"/>
      <w:r>
        <w:rPr>
          <w:rFonts w:hint="cs"/>
          <w:rtl/>
        </w:rPr>
        <w:t xml:space="preserve">ניירות ערך. </w:t>
      </w:r>
    </w:p>
    <w:p w14:paraId="78EC5AFD" w14:textId="77777777" w:rsidR="00D90ACA" w:rsidRDefault="00D90ACA" w:rsidP="00D16312">
      <w:pPr>
        <w:rPr>
          <w:rtl/>
        </w:rPr>
      </w:pPr>
    </w:p>
    <w:p w14:paraId="1DDB7E1E" w14:textId="73EE08BF" w:rsidR="00D90ACA" w:rsidRDefault="00D90ACA" w:rsidP="00D90ACA">
      <w:pPr>
        <w:pStyle w:val="a4"/>
        <w:keepNext/>
        <w:rPr>
          <w:rtl/>
        </w:rPr>
      </w:pPr>
      <w:bookmarkStart w:id="449" w:name="ET_speaker_קריאה_142"/>
      <w:r w:rsidRPr="00D90A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90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14:paraId="7E9ADB9A" w14:textId="77777777" w:rsidR="00D90ACA" w:rsidRDefault="00D90ACA" w:rsidP="00D90ACA">
      <w:pPr>
        <w:pStyle w:val="KeepWithNext"/>
        <w:rPr>
          <w:rtl/>
        </w:rPr>
      </w:pPr>
    </w:p>
    <w:p w14:paraId="56DF397A" w14:textId="6D8D73BF" w:rsidR="00D90ACA" w:rsidRDefault="00D90ACA" w:rsidP="00D90ACA">
      <w:pPr>
        <w:rPr>
          <w:rtl/>
        </w:rPr>
      </w:pPr>
      <w:r>
        <w:rPr>
          <w:rFonts w:hint="cs"/>
          <w:rtl/>
        </w:rPr>
        <w:t xml:space="preserve">בנק ישראל צריך לתת הנחיות. </w:t>
      </w:r>
    </w:p>
    <w:p w14:paraId="776CD8A6" w14:textId="77777777" w:rsidR="00D90ACA" w:rsidRDefault="00D90ACA" w:rsidP="00D90ACA">
      <w:pPr>
        <w:rPr>
          <w:rtl/>
        </w:rPr>
      </w:pPr>
    </w:p>
    <w:p w14:paraId="5F668118" w14:textId="5E4F768F" w:rsidR="00D90ACA" w:rsidRDefault="00D90ACA" w:rsidP="00D90ACA">
      <w:pPr>
        <w:pStyle w:val="af9"/>
        <w:keepNext/>
        <w:rPr>
          <w:rtl/>
        </w:rPr>
      </w:pPr>
      <w:bookmarkStart w:id="450" w:name="ET_guest_551036_143"/>
      <w:r w:rsidRPr="00D90AC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D90A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14:paraId="3472561D" w14:textId="77777777" w:rsidR="00D90ACA" w:rsidRDefault="00D90ACA" w:rsidP="00D90ACA">
      <w:pPr>
        <w:pStyle w:val="KeepWithNext"/>
        <w:rPr>
          <w:rtl/>
        </w:rPr>
      </w:pPr>
    </w:p>
    <w:p w14:paraId="1C77C827" w14:textId="769F8CBB" w:rsidR="00D90ACA" w:rsidRDefault="00D90ACA" w:rsidP="00D90ACA">
      <w:pPr>
        <w:rPr>
          <w:rtl/>
        </w:rPr>
      </w:pPr>
      <w:r>
        <w:rPr>
          <w:rFonts w:hint="cs"/>
          <w:rtl/>
        </w:rPr>
        <w:t xml:space="preserve">ההנחיות של בנק </w:t>
      </w:r>
      <w:bookmarkStart w:id="451" w:name="_ETM_Q1_1160171"/>
      <w:bookmarkEnd w:id="451"/>
      <w:r>
        <w:rPr>
          <w:rFonts w:hint="cs"/>
          <w:rtl/>
        </w:rPr>
        <w:t xml:space="preserve">ישראל הן לא פוגעות בכניסה לתוקף של החוק או ביכולת </w:t>
      </w:r>
      <w:bookmarkStart w:id="452" w:name="_ETM_Q1_1165238"/>
      <w:bookmarkEnd w:id="452"/>
      <w:r>
        <w:rPr>
          <w:rFonts w:hint="cs"/>
          <w:rtl/>
        </w:rPr>
        <w:t xml:space="preserve">של הקרנות הכספיות לפעול. </w:t>
      </w:r>
      <w:bookmarkStart w:id="453" w:name="_ETM_Q1_1165386"/>
      <w:bookmarkEnd w:id="453"/>
    </w:p>
    <w:p w14:paraId="47C8C565" w14:textId="77777777" w:rsidR="00D90ACA" w:rsidRDefault="00D90ACA" w:rsidP="00D90ACA">
      <w:pPr>
        <w:rPr>
          <w:rtl/>
        </w:rPr>
      </w:pPr>
      <w:bookmarkStart w:id="454" w:name="_ETM_Q1_1165557"/>
      <w:bookmarkStart w:id="455" w:name="_ETM_Q1_1166983"/>
      <w:bookmarkEnd w:id="454"/>
      <w:bookmarkEnd w:id="455"/>
    </w:p>
    <w:p w14:paraId="2AD62274" w14:textId="34C680D0" w:rsidR="00D90ACA" w:rsidRDefault="00D90ACA" w:rsidP="00D90ACA">
      <w:pPr>
        <w:pStyle w:val="a4"/>
        <w:keepNext/>
        <w:rPr>
          <w:rtl/>
        </w:rPr>
      </w:pPr>
      <w:bookmarkStart w:id="456" w:name="ET_speaker_6127_144"/>
      <w:r w:rsidRPr="00D90A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0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06B7EC0D" w14:textId="77777777" w:rsidR="00D90ACA" w:rsidRDefault="00D90ACA" w:rsidP="00D90ACA">
      <w:pPr>
        <w:pStyle w:val="KeepWithNext"/>
        <w:rPr>
          <w:rtl/>
        </w:rPr>
      </w:pPr>
    </w:p>
    <w:p w14:paraId="6B0CB76D" w14:textId="08A99386" w:rsidR="00D90ACA" w:rsidRDefault="00D90ACA" w:rsidP="00D90ACA">
      <w:pPr>
        <w:rPr>
          <w:rtl/>
        </w:rPr>
      </w:pPr>
      <w:bookmarkStart w:id="457" w:name="_ETM_Q1_1168453"/>
      <w:bookmarkStart w:id="458" w:name="_ETM_Q1_1168579"/>
      <w:bookmarkEnd w:id="457"/>
      <w:bookmarkEnd w:id="458"/>
      <w:r>
        <w:rPr>
          <w:rFonts w:hint="cs"/>
          <w:rtl/>
        </w:rPr>
        <w:t>השאלה, האם הנחיות בנק ישראל עלולות לעכב את היישום?</w:t>
      </w:r>
    </w:p>
    <w:p w14:paraId="6E8DEBE3" w14:textId="77777777" w:rsidR="00D90ACA" w:rsidRDefault="00D90ACA" w:rsidP="00D90ACA">
      <w:pPr>
        <w:rPr>
          <w:rtl/>
        </w:rPr>
      </w:pPr>
      <w:bookmarkStart w:id="459" w:name="_ETM_Q1_1167510"/>
      <w:bookmarkStart w:id="460" w:name="_ETM_Q1_1167620"/>
      <w:bookmarkEnd w:id="459"/>
      <w:bookmarkEnd w:id="460"/>
    </w:p>
    <w:p w14:paraId="5E46AE4C" w14:textId="37D4251B" w:rsidR="00D90ACA" w:rsidRDefault="00D90ACA" w:rsidP="00D90ACA">
      <w:pPr>
        <w:pStyle w:val="af9"/>
        <w:keepNext/>
        <w:rPr>
          <w:rtl/>
        </w:rPr>
      </w:pPr>
      <w:bookmarkStart w:id="461" w:name="ET_guest_551036_145"/>
      <w:r w:rsidRPr="00D90AC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D90A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14:paraId="15DA0751" w14:textId="77777777" w:rsidR="00D90ACA" w:rsidRDefault="00D90ACA" w:rsidP="00D90ACA">
      <w:pPr>
        <w:pStyle w:val="KeepWithNext"/>
        <w:rPr>
          <w:rtl/>
        </w:rPr>
      </w:pPr>
    </w:p>
    <w:p w14:paraId="3D2772F6" w14:textId="4C63D902" w:rsidR="00D90ACA" w:rsidRDefault="00D90ACA" w:rsidP="00D90ACA">
      <w:pPr>
        <w:rPr>
          <w:rtl/>
        </w:rPr>
      </w:pPr>
      <w:bookmarkStart w:id="462" w:name="_ETM_Q1_1170344"/>
      <w:bookmarkStart w:id="463" w:name="_ETM_Q1_1170445"/>
      <w:bookmarkEnd w:id="462"/>
      <w:bookmarkEnd w:id="463"/>
      <w:r>
        <w:rPr>
          <w:rFonts w:hint="cs"/>
          <w:rtl/>
        </w:rPr>
        <w:t>את</w:t>
      </w:r>
      <w:r w:rsidR="00BB2DA2">
        <w:rPr>
          <w:rFonts w:hint="cs"/>
          <w:rtl/>
        </w:rPr>
        <w:t xml:space="preserve"> היישום לא, אבל את ההנגשה לציבור, שהוא </w:t>
      </w:r>
      <w:bookmarkStart w:id="464" w:name="_ETM_Q1_1174375"/>
      <w:bookmarkEnd w:id="464"/>
      <w:r w:rsidR="00BB2DA2">
        <w:rPr>
          <w:rFonts w:hint="cs"/>
          <w:rtl/>
        </w:rPr>
        <w:t xml:space="preserve">כמובן רכיב מאוד חשוב ומשמעותי, כמובן שצריך בשיתוף פעולה. </w:t>
      </w:r>
    </w:p>
    <w:p w14:paraId="7B195BFE" w14:textId="77777777" w:rsidR="00BB2DA2" w:rsidRDefault="00BB2DA2" w:rsidP="00D90ACA">
      <w:pPr>
        <w:rPr>
          <w:rtl/>
        </w:rPr>
      </w:pPr>
      <w:bookmarkStart w:id="465" w:name="_ETM_Q1_1179968"/>
      <w:bookmarkStart w:id="466" w:name="_ETM_Q1_1180074"/>
      <w:bookmarkEnd w:id="465"/>
      <w:bookmarkEnd w:id="466"/>
    </w:p>
    <w:p w14:paraId="5268DC6B" w14:textId="653BDA05" w:rsidR="00BB2DA2" w:rsidRDefault="00BB2DA2" w:rsidP="00BB2DA2">
      <w:pPr>
        <w:pStyle w:val="af6"/>
        <w:keepNext/>
        <w:rPr>
          <w:rtl/>
        </w:rPr>
      </w:pPr>
      <w:bookmarkStart w:id="467" w:name="ET_yor_4762_146"/>
      <w:r w:rsidRPr="00BB2DA2">
        <w:rPr>
          <w:rStyle w:val="TagStyle"/>
          <w:rtl/>
        </w:rPr>
        <w:t xml:space="preserve"> &lt;&lt; </w:t>
      </w:r>
      <w:proofErr w:type="spellStart"/>
      <w:r w:rsidRPr="00BB2DA2">
        <w:rPr>
          <w:rStyle w:val="TagStyle"/>
          <w:rtl/>
        </w:rPr>
        <w:t>יור</w:t>
      </w:r>
      <w:proofErr w:type="spellEnd"/>
      <w:r w:rsidRPr="00BB2D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2DA2">
        <w:rPr>
          <w:rStyle w:val="TagStyle"/>
          <w:rtl/>
        </w:rPr>
        <w:t xml:space="preserve"> &lt;&lt; </w:t>
      </w:r>
      <w:proofErr w:type="spellStart"/>
      <w:r w:rsidRPr="00BB2DA2">
        <w:rPr>
          <w:rStyle w:val="TagStyle"/>
          <w:rtl/>
        </w:rPr>
        <w:t>יור</w:t>
      </w:r>
      <w:proofErr w:type="spellEnd"/>
      <w:r w:rsidRPr="00BB2D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14:paraId="017A07B7" w14:textId="77777777" w:rsidR="00BB2DA2" w:rsidRDefault="00BB2DA2" w:rsidP="00BB2DA2">
      <w:pPr>
        <w:pStyle w:val="KeepWithNext"/>
        <w:rPr>
          <w:rtl/>
        </w:rPr>
      </w:pPr>
    </w:p>
    <w:p w14:paraId="356FF4F0" w14:textId="46C888D6" w:rsidR="00BB2DA2" w:rsidRPr="00BB2DA2" w:rsidRDefault="00BB2DA2" w:rsidP="00BB2DA2">
      <w:pPr>
        <w:rPr>
          <w:rtl/>
        </w:rPr>
      </w:pPr>
      <w:bookmarkStart w:id="468" w:name="_ETM_Q1_1182083"/>
      <w:bookmarkEnd w:id="468"/>
      <w:r>
        <w:rPr>
          <w:rFonts w:hint="cs"/>
          <w:rtl/>
        </w:rPr>
        <w:t xml:space="preserve">רגע, אז נשמע את בנק ישראל. </w:t>
      </w:r>
    </w:p>
    <w:p w14:paraId="37646430" w14:textId="77777777" w:rsidR="00922938" w:rsidRPr="00922938" w:rsidRDefault="00922938" w:rsidP="00922938">
      <w:pPr>
        <w:rPr>
          <w:rtl/>
        </w:rPr>
      </w:pPr>
    </w:p>
    <w:p w14:paraId="50824CC9" w14:textId="77380A93" w:rsidR="00D5255C" w:rsidRDefault="00D5255C" w:rsidP="00D5255C">
      <w:pPr>
        <w:pStyle w:val="af9"/>
        <w:keepNext/>
        <w:rPr>
          <w:rtl/>
        </w:rPr>
      </w:pPr>
      <w:bookmarkStart w:id="469" w:name="ET_guest_651744_42"/>
      <w:r w:rsidRPr="00D5255C">
        <w:rPr>
          <w:rStyle w:val="TagStyle"/>
          <w:rtl/>
        </w:rPr>
        <w:t xml:space="preserve">&lt;&lt; אורח &gt;&gt; </w:t>
      </w:r>
      <w:r>
        <w:rPr>
          <w:rtl/>
        </w:rPr>
        <w:t>דורית מרקוביץ:</w:t>
      </w:r>
      <w:r w:rsidRPr="00D525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14:paraId="31C89682" w14:textId="77777777" w:rsidR="00D5255C" w:rsidRDefault="00D5255C" w:rsidP="00D5255C">
      <w:pPr>
        <w:pStyle w:val="KeepWithNext"/>
        <w:rPr>
          <w:rtl/>
        </w:rPr>
      </w:pPr>
    </w:p>
    <w:p w14:paraId="19693B25" w14:textId="375DB733" w:rsidR="00BB2DA2" w:rsidRDefault="00BB2DA2" w:rsidP="00BB2DA2">
      <w:pPr>
        <w:rPr>
          <w:rtl/>
        </w:rPr>
      </w:pPr>
      <w:bookmarkStart w:id="470" w:name="_ETM_Q1_1180481"/>
      <w:bookmarkStart w:id="471" w:name="_ETM_Q1_1180666"/>
      <w:bookmarkEnd w:id="470"/>
      <w:bookmarkEnd w:id="471"/>
      <w:r>
        <w:rPr>
          <w:rFonts w:hint="cs"/>
          <w:rtl/>
        </w:rPr>
        <w:t>אני נציגת הפיקוח</w:t>
      </w:r>
      <w:r w:rsidR="001047C4">
        <w:rPr>
          <w:rFonts w:hint="cs"/>
          <w:rtl/>
        </w:rPr>
        <w:t xml:space="preserve"> על</w:t>
      </w:r>
      <w:bookmarkStart w:id="472" w:name="_ETM_Q1_1203145"/>
      <w:bookmarkEnd w:id="472"/>
      <w:r w:rsidR="001047C4">
        <w:rPr>
          <w:rFonts w:hint="cs"/>
          <w:rtl/>
        </w:rPr>
        <w:t xml:space="preserve"> הבנקים.</w:t>
      </w:r>
      <w:r>
        <w:rPr>
          <w:rFonts w:hint="cs"/>
          <w:rtl/>
        </w:rPr>
        <w:t xml:space="preserve"> </w:t>
      </w:r>
      <w:r w:rsidR="001047C4">
        <w:rPr>
          <w:rFonts w:hint="cs"/>
          <w:rtl/>
        </w:rPr>
        <w:t xml:space="preserve">הדברים </w:t>
      </w:r>
      <w:bookmarkStart w:id="473" w:name="_ETM_Q1_1193225"/>
      <w:bookmarkEnd w:id="473"/>
      <w:r w:rsidR="001047C4">
        <w:rPr>
          <w:rFonts w:hint="cs"/>
          <w:rtl/>
        </w:rPr>
        <w:t xml:space="preserve">באמת עלו בישיבה הקודמת. אני רוצה לחדד את הדברים. באמת, כמו שנאמר פה, </w:t>
      </w:r>
      <w:bookmarkStart w:id="474" w:name="_ETM_Q1_1206947"/>
      <w:bookmarkEnd w:id="474"/>
      <w:r w:rsidR="001047C4">
        <w:rPr>
          <w:rFonts w:hint="cs"/>
          <w:rtl/>
        </w:rPr>
        <w:t>החוק הוא ההוראה העיקרית וההוראות שלנו הן הוראות משלימות. הן</w:t>
      </w:r>
      <w:bookmarkStart w:id="475" w:name="_ETM_Q1_1211983"/>
      <w:bookmarkEnd w:id="475"/>
      <w:r w:rsidR="001047C4">
        <w:rPr>
          <w:rFonts w:hint="cs"/>
          <w:rtl/>
        </w:rPr>
        <w:t xml:space="preserve"> מאוד חשובות אמנם, אבל הן נועדו לעשות אפקטיביות של נגישות </w:t>
      </w:r>
      <w:bookmarkStart w:id="476" w:name="_ETM_Q1_1216149"/>
      <w:bookmarkEnd w:id="476"/>
      <w:r w:rsidR="001047C4">
        <w:rPr>
          <w:rFonts w:hint="cs"/>
          <w:rtl/>
        </w:rPr>
        <w:t xml:space="preserve">המידע. מבחינתנו, אנחנו מדברים על הוראות ניהול בנקאי תקין בסדר-גודל, ככלל, של בין חצי שנה לשנה, שזה תלוי במורכבות ובהערות </w:t>
      </w:r>
      <w:bookmarkStart w:id="477" w:name="_ETM_Q1_1229119"/>
      <w:bookmarkEnd w:id="477"/>
      <w:r w:rsidR="001047C4">
        <w:rPr>
          <w:rFonts w:hint="cs"/>
          <w:rtl/>
        </w:rPr>
        <w:t xml:space="preserve">שאנחנו מקבלים מהציבור. </w:t>
      </w:r>
      <w:bookmarkStart w:id="478" w:name="_ETM_Q1_1226447"/>
      <w:bookmarkEnd w:id="478"/>
    </w:p>
    <w:p w14:paraId="1E77EEEC" w14:textId="77777777" w:rsidR="001047C4" w:rsidRDefault="001047C4" w:rsidP="00BB2DA2">
      <w:pPr>
        <w:rPr>
          <w:rtl/>
        </w:rPr>
      </w:pPr>
      <w:bookmarkStart w:id="479" w:name="_ETM_Q1_1226570"/>
      <w:bookmarkStart w:id="480" w:name="_ETM_Q1_1226607"/>
      <w:bookmarkEnd w:id="479"/>
      <w:bookmarkEnd w:id="480"/>
    </w:p>
    <w:p w14:paraId="26FC73C6" w14:textId="3EE8DEB3" w:rsidR="001047C4" w:rsidRPr="00BB2DA2" w:rsidRDefault="001047C4" w:rsidP="00BB2DA2">
      <w:pPr>
        <w:rPr>
          <w:rtl/>
        </w:rPr>
      </w:pPr>
      <w:bookmarkStart w:id="481" w:name="_ETM_Q1_1226726"/>
      <w:bookmarkEnd w:id="481"/>
      <w:r>
        <w:rPr>
          <w:rFonts w:hint="cs"/>
          <w:rtl/>
        </w:rPr>
        <w:t xml:space="preserve">יחד עם זאת, </w:t>
      </w:r>
      <w:r w:rsidR="007A3D6B">
        <w:rPr>
          <w:rFonts w:hint="cs"/>
          <w:rtl/>
        </w:rPr>
        <w:t xml:space="preserve">בנושא הספציפי </w:t>
      </w:r>
      <w:bookmarkStart w:id="482" w:name="_ETM_Q1_1232723"/>
      <w:bookmarkEnd w:id="482"/>
      <w:r w:rsidR="007A3D6B">
        <w:rPr>
          <w:rFonts w:hint="cs"/>
          <w:rtl/>
        </w:rPr>
        <w:t xml:space="preserve">הזה אנחנו כבר בשיח משותף עם הרשות ובשיתוף פעולה שמקדם </w:t>
      </w:r>
      <w:bookmarkStart w:id="483" w:name="_ETM_Q1_1236749"/>
      <w:bookmarkEnd w:id="483"/>
      <w:r w:rsidR="007A3D6B">
        <w:rPr>
          <w:rFonts w:hint="cs"/>
          <w:rtl/>
        </w:rPr>
        <w:t xml:space="preserve">את ההוראות, כך שהדברים כבר נמצאים בתהליך. </w:t>
      </w:r>
    </w:p>
    <w:p w14:paraId="7742CABF" w14:textId="77777777" w:rsidR="00D5255C" w:rsidRDefault="00D5255C" w:rsidP="00D5255C">
      <w:pPr>
        <w:rPr>
          <w:rtl/>
        </w:rPr>
      </w:pPr>
      <w:bookmarkStart w:id="484" w:name="_ETM_Q1_1507520"/>
      <w:bookmarkStart w:id="485" w:name="_ETM_Q1_1507591"/>
      <w:bookmarkEnd w:id="484"/>
      <w:bookmarkEnd w:id="485"/>
    </w:p>
    <w:p w14:paraId="5868F334" w14:textId="77777777" w:rsidR="00D5255C" w:rsidRDefault="00D5255C" w:rsidP="00D5255C">
      <w:pPr>
        <w:pStyle w:val="af6"/>
        <w:keepNext/>
        <w:rPr>
          <w:rtl/>
        </w:rPr>
      </w:pPr>
      <w:bookmarkStart w:id="486" w:name="ET_yor_4762_43"/>
      <w:r w:rsidRPr="00D5255C">
        <w:rPr>
          <w:rStyle w:val="TagStyle"/>
          <w:rtl/>
        </w:rPr>
        <w:t xml:space="preserve"> &lt;&lt; </w:t>
      </w:r>
      <w:proofErr w:type="spellStart"/>
      <w:r w:rsidRPr="00D5255C">
        <w:rPr>
          <w:rStyle w:val="TagStyle"/>
          <w:rtl/>
        </w:rPr>
        <w:t>יור</w:t>
      </w:r>
      <w:proofErr w:type="spellEnd"/>
      <w:r w:rsidRPr="00D525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255C">
        <w:rPr>
          <w:rStyle w:val="TagStyle"/>
          <w:rtl/>
        </w:rPr>
        <w:t xml:space="preserve"> &lt;&lt; </w:t>
      </w:r>
      <w:proofErr w:type="spellStart"/>
      <w:r w:rsidRPr="00D5255C">
        <w:rPr>
          <w:rStyle w:val="TagStyle"/>
          <w:rtl/>
        </w:rPr>
        <w:t>יור</w:t>
      </w:r>
      <w:proofErr w:type="spellEnd"/>
      <w:r w:rsidRPr="00D525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14:paraId="4D46E86F" w14:textId="77777777" w:rsidR="00D5255C" w:rsidRDefault="00D5255C" w:rsidP="00D5255C">
      <w:pPr>
        <w:pStyle w:val="KeepWithNext"/>
        <w:rPr>
          <w:rtl/>
        </w:rPr>
      </w:pPr>
    </w:p>
    <w:p w14:paraId="344FBC4C" w14:textId="77777777" w:rsidR="00D5255C" w:rsidRDefault="00D5255C" w:rsidP="00D5255C">
      <w:pPr>
        <w:rPr>
          <w:rtl/>
        </w:rPr>
      </w:pPr>
      <w:bookmarkStart w:id="487" w:name="_ETM_Q1_1555073"/>
      <w:bookmarkEnd w:id="487"/>
      <w:r>
        <w:rPr>
          <w:rFonts w:hint="cs"/>
          <w:rtl/>
        </w:rPr>
        <w:t>למה צריך חצי שנה או שנה?</w:t>
      </w:r>
    </w:p>
    <w:p w14:paraId="71F77E82" w14:textId="77777777" w:rsidR="00D5255C" w:rsidRDefault="00D5255C" w:rsidP="00D5255C">
      <w:pPr>
        <w:rPr>
          <w:rtl/>
        </w:rPr>
      </w:pPr>
      <w:bookmarkStart w:id="488" w:name="_ETM_Q1_1560292"/>
      <w:bookmarkStart w:id="489" w:name="_ETM_Q1_1560382"/>
      <w:bookmarkStart w:id="490" w:name="_ETM_Q1_1561970"/>
      <w:bookmarkEnd w:id="488"/>
      <w:bookmarkEnd w:id="489"/>
      <w:bookmarkEnd w:id="490"/>
    </w:p>
    <w:p w14:paraId="3EBD2555" w14:textId="77777777" w:rsidR="00D5255C" w:rsidRDefault="00D5255C" w:rsidP="00D5255C">
      <w:pPr>
        <w:pStyle w:val="af9"/>
        <w:keepNext/>
        <w:rPr>
          <w:rtl/>
        </w:rPr>
      </w:pPr>
      <w:bookmarkStart w:id="491" w:name="ET_guest_651744_44"/>
      <w:r w:rsidRPr="00D5255C">
        <w:rPr>
          <w:rStyle w:val="TagStyle"/>
          <w:rtl/>
        </w:rPr>
        <w:t xml:space="preserve"> &lt;&lt; אורח &gt;&gt; </w:t>
      </w:r>
      <w:r>
        <w:rPr>
          <w:rtl/>
        </w:rPr>
        <w:t>דורית מרקוביץ:</w:t>
      </w:r>
      <w:r w:rsidRPr="00D525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14:paraId="794DFB20" w14:textId="77777777" w:rsidR="00D5255C" w:rsidRDefault="00D5255C" w:rsidP="00D5255C">
      <w:pPr>
        <w:pStyle w:val="KeepWithNext"/>
        <w:rPr>
          <w:rtl/>
        </w:rPr>
      </w:pPr>
    </w:p>
    <w:p w14:paraId="4D2CB3B8" w14:textId="25AEBFDE" w:rsidR="007A3D6B" w:rsidRPr="007A3D6B" w:rsidRDefault="007A3D6B" w:rsidP="007A3D6B">
      <w:pPr>
        <w:rPr>
          <w:rtl/>
        </w:rPr>
      </w:pPr>
      <w:bookmarkStart w:id="492" w:name="_ETM_Q1_1245790"/>
      <w:bookmarkStart w:id="493" w:name="_ETM_Q1_1245922"/>
      <w:bookmarkEnd w:id="492"/>
      <w:bookmarkEnd w:id="493"/>
      <w:r>
        <w:rPr>
          <w:rFonts w:hint="cs"/>
          <w:rtl/>
        </w:rPr>
        <w:t>לא אמרתי חצי</w:t>
      </w:r>
      <w:bookmarkStart w:id="494" w:name="_ETM_Q1_1248078"/>
      <w:bookmarkEnd w:id="494"/>
      <w:r>
        <w:rPr>
          <w:rFonts w:hint="cs"/>
          <w:rtl/>
        </w:rPr>
        <w:t xml:space="preserve"> שנה. אמרתי שככלל, כשהפיקוח על הבנקים מפרסם הוראת נוהל בנקאי תקין, זה לוקח בין חצי שנה לשנה. זאת המסגרת הכללית. </w:t>
      </w:r>
      <w:bookmarkStart w:id="495" w:name="_ETM_Q1_1258023"/>
      <w:bookmarkEnd w:id="495"/>
      <w:r>
        <w:rPr>
          <w:rFonts w:hint="cs"/>
          <w:rtl/>
        </w:rPr>
        <w:t xml:space="preserve">פה אנחנו כבר נמצאים מהתהליך וזה לא מהיום עוד </w:t>
      </w:r>
      <w:bookmarkStart w:id="496" w:name="_ETM_Q1_1261218"/>
      <w:bookmarkEnd w:id="496"/>
      <w:r>
        <w:rPr>
          <w:rFonts w:hint="cs"/>
          <w:rtl/>
        </w:rPr>
        <w:t xml:space="preserve">חצי שנה. </w:t>
      </w:r>
    </w:p>
    <w:p w14:paraId="3FA8053E" w14:textId="77777777" w:rsidR="00D5255C" w:rsidRDefault="00D5255C" w:rsidP="00D5255C">
      <w:pPr>
        <w:rPr>
          <w:rtl/>
        </w:rPr>
      </w:pPr>
      <w:bookmarkStart w:id="497" w:name="_ETM_Q1_1562581"/>
      <w:bookmarkStart w:id="498" w:name="_ETM_Q1_1562641"/>
      <w:bookmarkEnd w:id="497"/>
      <w:bookmarkEnd w:id="498"/>
    </w:p>
    <w:p w14:paraId="2BDDF6DD" w14:textId="77777777" w:rsidR="004C5EFE" w:rsidRDefault="004C5EFE" w:rsidP="004C5EFE">
      <w:pPr>
        <w:pStyle w:val="af6"/>
        <w:keepNext/>
        <w:rPr>
          <w:rtl/>
        </w:rPr>
      </w:pPr>
      <w:bookmarkStart w:id="499" w:name="ET_yor_4762_45"/>
      <w:r w:rsidRPr="004C5EFE">
        <w:rPr>
          <w:rStyle w:val="TagStyle"/>
          <w:rtl/>
        </w:rPr>
        <w:t xml:space="preserve"> &lt;&lt; </w:t>
      </w:r>
      <w:proofErr w:type="spellStart"/>
      <w:r w:rsidRPr="004C5EFE">
        <w:rPr>
          <w:rStyle w:val="TagStyle"/>
          <w:rtl/>
        </w:rPr>
        <w:t>יור</w:t>
      </w:r>
      <w:proofErr w:type="spellEnd"/>
      <w:r w:rsidRPr="004C5E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5EFE">
        <w:rPr>
          <w:rStyle w:val="TagStyle"/>
          <w:rtl/>
        </w:rPr>
        <w:t xml:space="preserve"> &lt;&lt; </w:t>
      </w:r>
      <w:proofErr w:type="spellStart"/>
      <w:r w:rsidRPr="004C5EFE">
        <w:rPr>
          <w:rStyle w:val="TagStyle"/>
          <w:rtl/>
        </w:rPr>
        <w:t>יור</w:t>
      </w:r>
      <w:proofErr w:type="spellEnd"/>
      <w:r w:rsidRPr="004C5E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14:paraId="7D543FDE" w14:textId="77777777" w:rsidR="004C5EFE" w:rsidRDefault="004C5EFE" w:rsidP="004C5EFE">
      <w:pPr>
        <w:pStyle w:val="KeepWithNext"/>
        <w:rPr>
          <w:rtl/>
        </w:rPr>
      </w:pPr>
    </w:p>
    <w:p w14:paraId="242321B5" w14:textId="6F5C793C" w:rsidR="004C5EFE" w:rsidRDefault="007A3D6B" w:rsidP="004C5EFE">
      <w:pPr>
        <w:rPr>
          <w:rtl/>
        </w:rPr>
      </w:pPr>
      <w:bookmarkStart w:id="500" w:name="_ETM_Q1_1587570"/>
      <w:bookmarkStart w:id="501" w:name="_ETM_Q1_1602602"/>
      <w:bookmarkEnd w:id="500"/>
      <w:bookmarkEnd w:id="501"/>
      <w:r>
        <w:rPr>
          <w:rFonts w:hint="cs"/>
          <w:rtl/>
        </w:rPr>
        <w:t>אז כמה את מעריכה, אחרי שאתם כבר בתהליך?</w:t>
      </w:r>
    </w:p>
    <w:p w14:paraId="50738627" w14:textId="77777777" w:rsidR="007A3D6B" w:rsidRDefault="007A3D6B" w:rsidP="004C5EFE">
      <w:pPr>
        <w:rPr>
          <w:rtl/>
        </w:rPr>
      </w:pPr>
    </w:p>
    <w:p w14:paraId="509A05D0" w14:textId="4930C023" w:rsidR="007A3D6B" w:rsidRDefault="007A3D6B" w:rsidP="007A3D6B">
      <w:pPr>
        <w:pStyle w:val="af9"/>
        <w:keepNext/>
        <w:rPr>
          <w:rtl/>
        </w:rPr>
      </w:pPr>
      <w:bookmarkStart w:id="502" w:name="ET_guest_651744_147"/>
      <w:r w:rsidRPr="007A3D6B">
        <w:rPr>
          <w:rStyle w:val="TagStyle"/>
          <w:rtl/>
        </w:rPr>
        <w:t xml:space="preserve"> &lt;&lt; אורח &gt;&gt; </w:t>
      </w:r>
      <w:r>
        <w:rPr>
          <w:rtl/>
        </w:rPr>
        <w:t>דורית מרקוביץ:</w:t>
      </w:r>
      <w:r w:rsidRPr="007A3D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14:paraId="3E7C67D0" w14:textId="77777777" w:rsidR="007A3D6B" w:rsidRDefault="007A3D6B" w:rsidP="007A3D6B">
      <w:pPr>
        <w:pStyle w:val="KeepWithNext"/>
        <w:rPr>
          <w:rtl/>
        </w:rPr>
      </w:pPr>
    </w:p>
    <w:p w14:paraId="247B1284" w14:textId="26BC426E" w:rsidR="007A3D6B" w:rsidRDefault="007A3D6B" w:rsidP="007A3D6B">
      <w:pPr>
        <w:rPr>
          <w:rtl/>
        </w:rPr>
      </w:pPr>
      <w:r>
        <w:rPr>
          <w:rFonts w:hint="cs"/>
          <w:rtl/>
        </w:rPr>
        <w:t xml:space="preserve">זה </w:t>
      </w:r>
      <w:bookmarkStart w:id="503" w:name="_ETM_Q1_1268833"/>
      <w:bookmarkEnd w:id="503"/>
      <w:r>
        <w:rPr>
          <w:rFonts w:hint="cs"/>
          <w:rtl/>
        </w:rPr>
        <w:t>מאוד תלוי במורכבות</w:t>
      </w:r>
      <w:r w:rsidR="00C03D9B">
        <w:rPr>
          <w:rFonts w:hint="cs"/>
          <w:rtl/>
        </w:rPr>
        <w:t xml:space="preserve"> של הדברים ובהערות. כפי שאמרתי, אנחנו נמצאים בשיתוף פעולה - - - </w:t>
      </w:r>
    </w:p>
    <w:p w14:paraId="7362E3FF" w14:textId="77777777" w:rsidR="00C03D9B" w:rsidRDefault="00C03D9B" w:rsidP="007A3D6B">
      <w:pPr>
        <w:rPr>
          <w:rtl/>
        </w:rPr>
      </w:pPr>
    </w:p>
    <w:p w14:paraId="6BB387BF" w14:textId="13DD77DB" w:rsidR="00C03D9B" w:rsidRDefault="00C03D9B" w:rsidP="00C03D9B">
      <w:pPr>
        <w:pStyle w:val="af6"/>
        <w:keepNext/>
        <w:rPr>
          <w:rtl/>
        </w:rPr>
      </w:pPr>
      <w:bookmarkStart w:id="504" w:name="ET_yor_4762_148"/>
      <w:r w:rsidRPr="00C03D9B">
        <w:rPr>
          <w:rStyle w:val="TagStyle"/>
          <w:rtl/>
        </w:rPr>
        <w:t xml:space="preserve"> &lt;&lt; </w:t>
      </w:r>
      <w:proofErr w:type="spellStart"/>
      <w:r w:rsidRPr="00C03D9B">
        <w:rPr>
          <w:rStyle w:val="TagStyle"/>
          <w:rtl/>
        </w:rPr>
        <w:t>יור</w:t>
      </w:r>
      <w:proofErr w:type="spellEnd"/>
      <w:r w:rsidRPr="00C03D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3D9B">
        <w:rPr>
          <w:rStyle w:val="TagStyle"/>
          <w:rtl/>
        </w:rPr>
        <w:t xml:space="preserve"> &lt;&lt; </w:t>
      </w:r>
      <w:proofErr w:type="spellStart"/>
      <w:r w:rsidRPr="00C03D9B">
        <w:rPr>
          <w:rStyle w:val="TagStyle"/>
          <w:rtl/>
        </w:rPr>
        <w:t>יור</w:t>
      </w:r>
      <w:proofErr w:type="spellEnd"/>
      <w:r w:rsidRPr="00C03D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14:paraId="0B05150E" w14:textId="77777777" w:rsidR="00C03D9B" w:rsidRDefault="00C03D9B" w:rsidP="00C03D9B">
      <w:pPr>
        <w:pStyle w:val="KeepWithNext"/>
        <w:rPr>
          <w:rtl/>
        </w:rPr>
      </w:pPr>
    </w:p>
    <w:p w14:paraId="66CF6DA5" w14:textId="147F6CF8" w:rsidR="00C03D9B" w:rsidRDefault="00C03D9B" w:rsidP="00C03D9B">
      <w:pPr>
        <w:rPr>
          <w:rtl/>
        </w:rPr>
      </w:pPr>
      <w:r>
        <w:rPr>
          <w:rFonts w:hint="cs"/>
          <w:rtl/>
        </w:rPr>
        <w:t xml:space="preserve">למה אני לא יכול לשמוע </w:t>
      </w:r>
      <w:bookmarkStart w:id="505" w:name="_ETM_Q1_1278782"/>
      <w:bookmarkEnd w:id="505"/>
      <w:r>
        <w:rPr>
          <w:rFonts w:hint="cs"/>
          <w:rtl/>
        </w:rPr>
        <w:t>מבנק ישראל תשובות חד משמעיות. זה שזה נמצא בתהליך ובמורכבות,</w:t>
      </w:r>
      <w:bookmarkStart w:id="506" w:name="_ETM_Q1_1282569"/>
      <w:bookmarkEnd w:id="506"/>
      <w:r>
        <w:rPr>
          <w:rFonts w:hint="cs"/>
          <w:rtl/>
        </w:rPr>
        <w:t xml:space="preserve"> אני יודע. את כל הדברים האלה אני יודע. אני מזדרזים גם בסדר-היום שלנו כדי לקדם את זה מהר. </w:t>
      </w:r>
    </w:p>
    <w:p w14:paraId="3BDFE196" w14:textId="77777777" w:rsidR="00C03D9B" w:rsidRDefault="00C03D9B" w:rsidP="00C03D9B">
      <w:pPr>
        <w:rPr>
          <w:rtl/>
        </w:rPr>
      </w:pPr>
    </w:p>
    <w:p w14:paraId="450EF56E" w14:textId="6470A075" w:rsidR="00C03D9B" w:rsidRDefault="00C03D9B" w:rsidP="00C03D9B">
      <w:pPr>
        <w:pStyle w:val="af9"/>
        <w:keepNext/>
        <w:rPr>
          <w:rtl/>
        </w:rPr>
      </w:pPr>
      <w:bookmarkStart w:id="507" w:name="ET_guest_651744_149"/>
      <w:r w:rsidRPr="00C03D9B">
        <w:rPr>
          <w:rStyle w:val="TagStyle"/>
          <w:rtl/>
        </w:rPr>
        <w:t xml:space="preserve"> &lt;&lt; אורח &gt;&gt; </w:t>
      </w:r>
      <w:r>
        <w:rPr>
          <w:rtl/>
        </w:rPr>
        <w:t>דורית מרקוביץ:</w:t>
      </w:r>
      <w:r w:rsidRPr="00C03D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"/>
    </w:p>
    <w:p w14:paraId="5FF97228" w14:textId="77777777" w:rsidR="00C03D9B" w:rsidRDefault="00C03D9B" w:rsidP="00C03D9B">
      <w:pPr>
        <w:pStyle w:val="KeepWithNext"/>
        <w:rPr>
          <w:rtl/>
        </w:rPr>
      </w:pPr>
    </w:p>
    <w:p w14:paraId="68C8C884" w14:textId="6E88084B" w:rsidR="00C03D9B" w:rsidRDefault="00C03D9B" w:rsidP="00C03D9B">
      <w:pPr>
        <w:rPr>
          <w:rtl/>
        </w:rPr>
      </w:pPr>
      <w:r>
        <w:rPr>
          <w:rFonts w:hint="cs"/>
          <w:rtl/>
        </w:rPr>
        <w:t xml:space="preserve">חד משמעית. </w:t>
      </w:r>
    </w:p>
    <w:p w14:paraId="398E2BA9" w14:textId="77777777" w:rsidR="00C03D9B" w:rsidRPr="00C03D9B" w:rsidRDefault="00C03D9B" w:rsidP="00C03D9B">
      <w:pPr>
        <w:rPr>
          <w:rtl/>
        </w:rPr>
      </w:pPr>
    </w:p>
    <w:p w14:paraId="72D0F28B" w14:textId="77777777" w:rsidR="004C5EFE" w:rsidRDefault="004C5EFE" w:rsidP="004C5EFE">
      <w:pPr>
        <w:pStyle w:val="a4"/>
        <w:keepNext/>
        <w:rPr>
          <w:rtl/>
        </w:rPr>
      </w:pPr>
      <w:bookmarkStart w:id="508" w:name="ET_speaker_6127_46"/>
      <w:r w:rsidRPr="004C5E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5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54F5BDE0" w14:textId="77777777" w:rsidR="004C5EFE" w:rsidRDefault="004C5EFE" w:rsidP="004C5EFE">
      <w:pPr>
        <w:pStyle w:val="KeepWithNext"/>
        <w:rPr>
          <w:rtl/>
        </w:rPr>
      </w:pPr>
    </w:p>
    <w:p w14:paraId="72820C1E" w14:textId="688C054F" w:rsidR="004C5EFE" w:rsidRDefault="00C03D9B" w:rsidP="004C5EFE">
      <w:pPr>
        <w:rPr>
          <w:rtl/>
        </w:rPr>
      </w:pPr>
      <w:bookmarkStart w:id="509" w:name="_ETM_Q1_1603286"/>
      <w:bookmarkStart w:id="510" w:name="_ETM_Q1_1603341"/>
      <w:bookmarkEnd w:id="509"/>
      <w:bookmarkEnd w:id="510"/>
      <w:r>
        <w:rPr>
          <w:rFonts w:hint="cs"/>
          <w:rtl/>
        </w:rPr>
        <w:t xml:space="preserve">אני חושב שחשוב מאוד לא למרוח את זה וכמה שיותר מהר להכניס את זה לתוקף. </w:t>
      </w:r>
      <w:r w:rsidR="004C5EFE">
        <w:rPr>
          <w:rFonts w:hint="cs"/>
          <w:rtl/>
        </w:rPr>
        <w:t xml:space="preserve"> </w:t>
      </w:r>
    </w:p>
    <w:p w14:paraId="0217E1A0" w14:textId="77777777" w:rsidR="004C5EFE" w:rsidRDefault="004C5EFE" w:rsidP="004C5EFE">
      <w:pPr>
        <w:rPr>
          <w:rtl/>
        </w:rPr>
      </w:pPr>
      <w:bookmarkStart w:id="511" w:name="_ETM_Q1_1605724"/>
      <w:bookmarkStart w:id="512" w:name="_ETM_Q1_1605817"/>
      <w:bookmarkStart w:id="513" w:name="_ETM_Q1_1606896"/>
      <w:bookmarkEnd w:id="511"/>
      <w:bookmarkEnd w:id="512"/>
      <w:bookmarkEnd w:id="513"/>
    </w:p>
    <w:p w14:paraId="69375B03" w14:textId="77777777" w:rsidR="004C5EFE" w:rsidRDefault="004C5EFE" w:rsidP="004C5EFE">
      <w:pPr>
        <w:pStyle w:val="af9"/>
        <w:keepNext/>
        <w:rPr>
          <w:rtl/>
        </w:rPr>
      </w:pPr>
      <w:bookmarkStart w:id="514" w:name="ET_guest_651744_47"/>
      <w:r w:rsidRPr="004C5EFE">
        <w:rPr>
          <w:rStyle w:val="TagStyle"/>
          <w:rtl/>
        </w:rPr>
        <w:t xml:space="preserve"> &lt;&lt; אורח &gt;&gt; </w:t>
      </w:r>
      <w:r>
        <w:rPr>
          <w:rtl/>
        </w:rPr>
        <w:t>דורית מרקוביץ:</w:t>
      </w:r>
      <w:r w:rsidRPr="004C5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14:paraId="0BAB8286" w14:textId="77777777" w:rsidR="004C5EFE" w:rsidRDefault="004C5EFE" w:rsidP="004C5EFE">
      <w:pPr>
        <w:pStyle w:val="KeepWithNext"/>
        <w:rPr>
          <w:rtl/>
        </w:rPr>
      </w:pPr>
    </w:p>
    <w:p w14:paraId="4DBAFF88" w14:textId="08D9AF68" w:rsidR="004C5EFE" w:rsidRDefault="00C03D9B" w:rsidP="004C5EFE">
      <w:pPr>
        <w:rPr>
          <w:rtl/>
        </w:rPr>
      </w:pPr>
      <w:bookmarkStart w:id="515" w:name="_ETM_Q1_1607560"/>
      <w:bookmarkStart w:id="516" w:name="_ETM_Q1_1607640"/>
      <w:bookmarkEnd w:id="515"/>
      <w:bookmarkEnd w:id="516"/>
      <w:r>
        <w:rPr>
          <w:rFonts w:hint="cs"/>
          <w:rtl/>
        </w:rPr>
        <w:t xml:space="preserve">אם זה לא היה ברור, מבחינתנו הרכבת כבר יצאה לדרך. </w:t>
      </w:r>
    </w:p>
    <w:p w14:paraId="6319AD15" w14:textId="77777777" w:rsidR="00C03D9B" w:rsidRDefault="00C03D9B" w:rsidP="004C5EFE">
      <w:pPr>
        <w:rPr>
          <w:rtl/>
        </w:rPr>
      </w:pPr>
      <w:bookmarkStart w:id="517" w:name="_ETM_Q1_1299350"/>
      <w:bookmarkStart w:id="518" w:name="_ETM_Q1_1299487"/>
      <w:bookmarkEnd w:id="517"/>
      <w:bookmarkEnd w:id="518"/>
    </w:p>
    <w:p w14:paraId="19E9EEBB" w14:textId="77777777" w:rsidR="004C5EFE" w:rsidRDefault="004C5EFE" w:rsidP="004C5EFE">
      <w:pPr>
        <w:pStyle w:val="af6"/>
        <w:keepNext/>
        <w:rPr>
          <w:rtl/>
        </w:rPr>
      </w:pPr>
      <w:bookmarkStart w:id="519" w:name="ET_yor_4762_48"/>
      <w:r w:rsidRPr="004C5EFE">
        <w:rPr>
          <w:rStyle w:val="TagStyle"/>
          <w:rtl/>
        </w:rPr>
        <w:t xml:space="preserve"> &lt;&lt; </w:t>
      </w:r>
      <w:proofErr w:type="spellStart"/>
      <w:r w:rsidRPr="004C5EFE">
        <w:rPr>
          <w:rStyle w:val="TagStyle"/>
          <w:rtl/>
        </w:rPr>
        <w:t>יור</w:t>
      </w:r>
      <w:proofErr w:type="spellEnd"/>
      <w:r w:rsidRPr="004C5E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5EFE">
        <w:rPr>
          <w:rStyle w:val="TagStyle"/>
          <w:rtl/>
        </w:rPr>
        <w:t xml:space="preserve"> &lt;&lt; </w:t>
      </w:r>
      <w:proofErr w:type="spellStart"/>
      <w:r w:rsidRPr="004C5EFE">
        <w:rPr>
          <w:rStyle w:val="TagStyle"/>
          <w:rtl/>
        </w:rPr>
        <w:t>יור</w:t>
      </w:r>
      <w:proofErr w:type="spellEnd"/>
      <w:r w:rsidRPr="004C5E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14:paraId="3E784C1B" w14:textId="77777777" w:rsidR="004C5EFE" w:rsidRDefault="004C5EFE" w:rsidP="004C5EFE">
      <w:pPr>
        <w:pStyle w:val="KeepWithNext"/>
        <w:rPr>
          <w:rtl/>
        </w:rPr>
      </w:pPr>
    </w:p>
    <w:p w14:paraId="7D390420" w14:textId="77777777" w:rsidR="00C03D9B" w:rsidRDefault="00C03D9B" w:rsidP="004C5EFE">
      <w:pPr>
        <w:rPr>
          <w:rtl/>
        </w:rPr>
      </w:pPr>
      <w:bookmarkStart w:id="520" w:name="_ETM_Q1_1638130"/>
      <w:bookmarkEnd w:id="520"/>
      <w:r>
        <w:rPr>
          <w:rFonts w:hint="cs"/>
          <w:rtl/>
        </w:rPr>
        <w:t>מתי הרכבת שאת מדברת עליה תגיע לתחנה הסופית?</w:t>
      </w:r>
    </w:p>
    <w:p w14:paraId="654197EC" w14:textId="77777777" w:rsidR="00C03D9B" w:rsidRDefault="00C03D9B" w:rsidP="004C5EFE">
      <w:pPr>
        <w:rPr>
          <w:rtl/>
        </w:rPr>
      </w:pPr>
      <w:bookmarkStart w:id="521" w:name="_ETM_Q1_1300049"/>
      <w:bookmarkStart w:id="522" w:name="_ETM_Q1_1300204"/>
      <w:bookmarkEnd w:id="521"/>
      <w:bookmarkEnd w:id="522"/>
    </w:p>
    <w:p w14:paraId="3B71F010" w14:textId="7187D013" w:rsidR="00C03D9B" w:rsidRDefault="00C03D9B" w:rsidP="00C03D9B">
      <w:pPr>
        <w:pStyle w:val="a4"/>
        <w:keepNext/>
        <w:rPr>
          <w:rtl/>
        </w:rPr>
      </w:pPr>
      <w:bookmarkStart w:id="523" w:name="ET_speaker_6127_150"/>
      <w:r w:rsidRPr="00C03D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3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14:paraId="0ED17E48" w14:textId="77777777" w:rsidR="00C03D9B" w:rsidRDefault="00C03D9B" w:rsidP="00C03D9B">
      <w:pPr>
        <w:pStyle w:val="KeepWithNext"/>
        <w:rPr>
          <w:rtl/>
        </w:rPr>
      </w:pPr>
    </w:p>
    <w:p w14:paraId="75859557" w14:textId="589D9928" w:rsidR="00C03D9B" w:rsidRDefault="00C03D9B" w:rsidP="00C03D9B">
      <w:pPr>
        <w:rPr>
          <w:rtl/>
        </w:rPr>
      </w:pPr>
      <w:bookmarkStart w:id="524" w:name="_ETM_Q1_1304359"/>
      <w:bookmarkStart w:id="525" w:name="_ETM_Q1_1304540"/>
      <w:bookmarkEnd w:id="524"/>
      <w:bookmarkEnd w:id="525"/>
      <w:r>
        <w:rPr>
          <w:rFonts w:hint="cs"/>
          <w:rtl/>
        </w:rPr>
        <w:t xml:space="preserve">רכבות אצלנו בארץ זה דבר בעייתי. </w:t>
      </w:r>
    </w:p>
    <w:p w14:paraId="33331606" w14:textId="77777777" w:rsidR="00C03D9B" w:rsidRDefault="00C03D9B" w:rsidP="00C03D9B">
      <w:pPr>
        <w:rPr>
          <w:rtl/>
        </w:rPr>
      </w:pPr>
    </w:p>
    <w:p w14:paraId="4A855E6A" w14:textId="0374EDB7" w:rsidR="00C03D9B" w:rsidRDefault="00C03D9B" w:rsidP="00C03D9B">
      <w:pPr>
        <w:pStyle w:val="af9"/>
        <w:keepNext/>
        <w:rPr>
          <w:rtl/>
        </w:rPr>
      </w:pPr>
      <w:bookmarkStart w:id="526" w:name="ET_guest_651744_151"/>
      <w:r w:rsidRPr="00C03D9B">
        <w:rPr>
          <w:rStyle w:val="TagStyle"/>
          <w:rtl/>
        </w:rPr>
        <w:t xml:space="preserve"> &lt;&lt; אורח &gt;&gt; </w:t>
      </w:r>
      <w:r>
        <w:rPr>
          <w:rtl/>
        </w:rPr>
        <w:t>דורית מרקוביץ:</w:t>
      </w:r>
      <w:r w:rsidRPr="00C03D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14:paraId="55698CAA" w14:textId="77777777" w:rsidR="00C03D9B" w:rsidRDefault="00C03D9B" w:rsidP="00C03D9B">
      <w:pPr>
        <w:pStyle w:val="KeepWithNext"/>
        <w:rPr>
          <w:rtl/>
        </w:rPr>
      </w:pPr>
    </w:p>
    <w:p w14:paraId="3D2902DF" w14:textId="70A2DD8D" w:rsidR="00C03D9B" w:rsidRDefault="00C03D9B" w:rsidP="00C03D9B">
      <w:pPr>
        <w:rPr>
          <w:rtl/>
        </w:rPr>
      </w:pPr>
      <w:r>
        <w:rPr>
          <w:rFonts w:hint="cs"/>
          <w:rtl/>
        </w:rPr>
        <w:t xml:space="preserve">ככל שיושב-ראש </w:t>
      </w:r>
      <w:bookmarkStart w:id="527" w:name="_ETM_Q1_1309105"/>
      <w:bookmarkEnd w:id="527"/>
      <w:r>
        <w:rPr>
          <w:rFonts w:hint="cs"/>
          <w:rtl/>
        </w:rPr>
        <w:t xml:space="preserve">הוועדה, אנחנו נשלח מכתב מסודר לוועדה, בתיאום עם המפקח על הבנקים, שבו תוכל לקבל מועד סיום לבקשתך. </w:t>
      </w:r>
      <w:bookmarkStart w:id="528" w:name="_ETM_Q1_1316200"/>
      <w:bookmarkEnd w:id="528"/>
    </w:p>
    <w:p w14:paraId="1394D5D6" w14:textId="77777777" w:rsidR="00C03D9B" w:rsidRDefault="00C03D9B" w:rsidP="00C03D9B">
      <w:pPr>
        <w:rPr>
          <w:rtl/>
        </w:rPr>
      </w:pPr>
      <w:bookmarkStart w:id="529" w:name="_ETM_Q1_1316356"/>
      <w:bookmarkEnd w:id="529"/>
    </w:p>
    <w:p w14:paraId="4C681BDE" w14:textId="7281B0E0" w:rsidR="00C03D9B" w:rsidRDefault="00C03D9B" w:rsidP="00C03D9B">
      <w:pPr>
        <w:pStyle w:val="af6"/>
        <w:keepNext/>
        <w:rPr>
          <w:rtl/>
        </w:rPr>
      </w:pPr>
      <w:bookmarkStart w:id="530" w:name="ET_yor_4762_152"/>
      <w:r w:rsidRPr="00C03D9B">
        <w:rPr>
          <w:rStyle w:val="TagStyle"/>
          <w:rtl/>
        </w:rPr>
        <w:t xml:space="preserve"> &lt;&lt; </w:t>
      </w:r>
      <w:proofErr w:type="spellStart"/>
      <w:r w:rsidRPr="00C03D9B">
        <w:rPr>
          <w:rStyle w:val="TagStyle"/>
          <w:rtl/>
        </w:rPr>
        <w:t>יור</w:t>
      </w:r>
      <w:proofErr w:type="spellEnd"/>
      <w:r w:rsidRPr="00C03D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3D9B">
        <w:rPr>
          <w:rStyle w:val="TagStyle"/>
          <w:rtl/>
        </w:rPr>
        <w:t xml:space="preserve"> &lt;&lt; </w:t>
      </w:r>
      <w:proofErr w:type="spellStart"/>
      <w:r w:rsidRPr="00C03D9B">
        <w:rPr>
          <w:rStyle w:val="TagStyle"/>
          <w:rtl/>
        </w:rPr>
        <w:t>יור</w:t>
      </w:r>
      <w:proofErr w:type="spellEnd"/>
      <w:r w:rsidRPr="00C03D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14:paraId="53457778" w14:textId="77777777" w:rsidR="00C03D9B" w:rsidRDefault="00C03D9B" w:rsidP="00C03D9B">
      <w:pPr>
        <w:pStyle w:val="KeepWithNext"/>
        <w:rPr>
          <w:rtl/>
        </w:rPr>
      </w:pPr>
    </w:p>
    <w:p w14:paraId="663109CB" w14:textId="6962FA88" w:rsidR="00C03D9B" w:rsidRDefault="00C03D9B" w:rsidP="00C03D9B">
      <w:pPr>
        <w:rPr>
          <w:rtl/>
        </w:rPr>
      </w:pPr>
      <w:r>
        <w:rPr>
          <w:rFonts w:hint="cs"/>
          <w:rtl/>
        </w:rPr>
        <w:t xml:space="preserve">ואז אני </w:t>
      </w:r>
      <w:bookmarkStart w:id="531" w:name="_ETM_Q1_1314739"/>
      <w:bookmarkEnd w:id="531"/>
      <w:r>
        <w:rPr>
          <w:rFonts w:hint="cs"/>
          <w:rtl/>
        </w:rPr>
        <w:t>אהיה יותר רגוע כי מה שאת אומרת יהיה כתוב במכתב?</w:t>
      </w:r>
    </w:p>
    <w:p w14:paraId="04E1B771" w14:textId="77777777" w:rsidR="004C5EFE" w:rsidRDefault="004C5EFE" w:rsidP="004C5EFE">
      <w:pPr>
        <w:rPr>
          <w:rtl/>
        </w:rPr>
      </w:pPr>
      <w:bookmarkStart w:id="532" w:name="_ETM_Q1_1300285"/>
      <w:bookmarkStart w:id="533" w:name="_ETM_Q1_1300434"/>
      <w:bookmarkStart w:id="534" w:name="_ETM_Q1_1639619"/>
      <w:bookmarkStart w:id="535" w:name="_ETM_Q1_1644911"/>
      <w:bookmarkStart w:id="536" w:name="_ETM_Q1_1645005"/>
      <w:bookmarkStart w:id="537" w:name="_ETM_Q1_1646109"/>
      <w:bookmarkEnd w:id="532"/>
      <w:bookmarkEnd w:id="533"/>
      <w:bookmarkEnd w:id="534"/>
      <w:bookmarkEnd w:id="535"/>
      <w:bookmarkEnd w:id="536"/>
      <w:bookmarkEnd w:id="537"/>
    </w:p>
    <w:p w14:paraId="62472E4F" w14:textId="77777777" w:rsidR="004C5EFE" w:rsidRDefault="004C5EFE" w:rsidP="004C5EFE">
      <w:pPr>
        <w:pStyle w:val="af9"/>
        <w:keepNext/>
        <w:rPr>
          <w:rtl/>
        </w:rPr>
      </w:pPr>
      <w:bookmarkStart w:id="538" w:name="ET_guest_651744_49"/>
      <w:r w:rsidRPr="004C5EFE">
        <w:rPr>
          <w:rStyle w:val="TagStyle"/>
          <w:rtl/>
        </w:rPr>
        <w:t xml:space="preserve"> &lt;&lt; אורח &gt;&gt; </w:t>
      </w:r>
      <w:r>
        <w:rPr>
          <w:rtl/>
        </w:rPr>
        <w:t>דורית מרקוביץ:</w:t>
      </w:r>
      <w:r w:rsidRPr="004C5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14:paraId="5FC878BF" w14:textId="77777777" w:rsidR="004C5EFE" w:rsidRDefault="004C5EFE" w:rsidP="004C5EFE">
      <w:pPr>
        <w:pStyle w:val="KeepWithNext"/>
        <w:rPr>
          <w:rtl/>
        </w:rPr>
      </w:pPr>
    </w:p>
    <w:p w14:paraId="21ACB5F8" w14:textId="2168050A" w:rsidR="00C03D9B" w:rsidRPr="00C03D9B" w:rsidRDefault="00C03D9B" w:rsidP="00C03D9B">
      <w:pPr>
        <w:rPr>
          <w:rtl/>
        </w:rPr>
      </w:pPr>
      <w:bookmarkStart w:id="539" w:name="_ETM_Q1_1318740"/>
      <w:bookmarkStart w:id="540" w:name="_ETM_Q1_1318857"/>
      <w:bookmarkEnd w:id="539"/>
      <w:bookmarkEnd w:id="540"/>
      <w:r>
        <w:rPr>
          <w:rFonts w:hint="cs"/>
          <w:rtl/>
        </w:rPr>
        <w:t xml:space="preserve">לא, </w:t>
      </w:r>
      <w:bookmarkStart w:id="541" w:name="_ETM_Q1_1319660"/>
      <w:bookmarkEnd w:id="541"/>
      <w:r>
        <w:rPr>
          <w:rFonts w:hint="cs"/>
          <w:rtl/>
        </w:rPr>
        <w:t xml:space="preserve">תקבל מענה לשאלה המדויקת. </w:t>
      </w:r>
    </w:p>
    <w:p w14:paraId="28CD0E61" w14:textId="77777777" w:rsidR="004C5EFE" w:rsidRDefault="004C5EFE" w:rsidP="004C5EFE">
      <w:pPr>
        <w:rPr>
          <w:rtl/>
        </w:rPr>
      </w:pPr>
      <w:bookmarkStart w:id="542" w:name="_ETM_Q1_1646721"/>
      <w:bookmarkStart w:id="543" w:name="_ETM_Q1_1646786"/>
      <w:bookmarkEnd w:id="542"/>
      <w:bookmarkEnd w:id="543"/>
    </w:p>
    <w:p w14:paraId="5DAD74A8" w14:textId="77777777" w:rsidR="004C5EFE" w:rsidRDefault="004C5EFE" w:rsidP="004C5EFE">
      <w:pPr>
        <w:pStyle w:val="af6"/>
        <w:keepNext/>
        <w:rPr>
          <w:rtl/>
        </w:rPr>
      </w:pPr>
      <w:bookmarkStart w:id="544" w:name="ET_yor_4762_50"/>
      <w:r w:rsidRPr="004C5EFE">
        <w:rPr>
          <w:rStyle w:val="TagStyle"/>
          <w:rtl/>
        </w:rPr>
        <w:t xml:space="preserve"> &lt;&lt; </w:t>
      </w:r>
      <w:proofErr w:type="spellStart"/>
      <w:r w:rsidRPr="004C5EFE">
        <w:rPr>
          <w:rStyle w:val="TagStyle"/>
          <w:rtl/>
        </w:rPr>
        <w:t>יור</w:t>
      </w:r>
      <w:proofErr w:type="spellEnd"/>
      <w:r w:rsidRPr="004C5E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5EFE">
        <w:rPr>
          <w:rStyle w:val="TagStyle"/>
          <w:rtl/>
        </w:rPr>
        <w:t xml:space="preserve"> &lt;&lt; </w:t>
      </w:r>
      <w:proofErr w:type="spellStart"/>
      <w:r w:rsidRPr="004C5EFE">
        <w:rPr>
          <w:rStyle w:val="TagStyle"/>
          <w:rtl/>
        </w:rPr>
        <w:t>יור</w:t>
      </w:r>
      <w:proofErr w:type="spellEnd"/>
      <w:r w:rsidRPr="004C5E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14:paraId="62612D91" w14:textId="77777777" w:rsidR="004C5EFE" w:rsidRDefault="004C5EFE" w:rsidP="004C5EFE">
      <w:pPr>
        <w:pStyle w:val="KeepWithNext"/>
        <w:rPr>
          <w:rtl/>
        </w:rPr>
      </w:pPr>
    </w:p>
    <w:p w14:paraId="3F18C7BF" w14:textId="77777777" w:rsidR="00C03D9B" w:rsidRDefault="00C03D9B" w:rsidP="004C5EFE">
      <w:pPr>
        <w:rPr>
          <w:rtl/>
        </w:rPr>
      </w:pPr>
      <w:bookmarkStart w:id="545" w:name="_ETM_Q1_1658158"/>
      <w:bookmarkEnd w:id="545"/>
      <w:r>
        <w:rPr>
          <w:rFonts w:hint="cs"/>
          <w:rtl/>
        </w:rPr>
        <w:t xml:space="preserve">בסדר, תיתני לנו תשובה. אם המכתב לא יהיה משביע רצון, נקיים את הדיון פה. בנק ישראל </w:t>
      </w:r>
      <w:bookmarkStart w:id="546" w:name="_ETM_Q1_1331561"/>
      <w:bookmarkEnd w:id="546"/>
      <w:r>
        <w:rPr>
          <w:rFonts w:hint="cs"/>
          <w:rtl/>
        </w:rPr>
        <w:t xml:space="preserve">צריך לשרת את הציבור. </w:t>
      </w:r>
    </w:p>
    <w:p w14:paraId="5DB811AB" w14:textId="77777777" w:rsidR="00C03D9B" w:rsidRDefault="00C03D9B" w:rsidP="004C5EFE">
      <w:pPr>
        <w:rPr>
          <w:rtl/>
        </w:rPr>
      </w:pPr>
    </w:p>
    <w:p w14:paraId="5684BBEE" w14:textId="12151170" w:rsidR="00C03D9B" w:rsidRDefault="00C03D9B" w:rsidP="00C03D9B">
      <w:pPr>
        <w:pStyle w:val="af9"/>
        <w:keepNext/>
        <w:rPr>
          <w:rtl/>
        </w:rPr>
      </w:pPr>
      <w:bookmarkStart w:id="547" w:name="ET_guest_651744_153"/>
      <w:r w:rsidRPr="00C03D9B">
        <w:rPr>
          <w:rStyle w:val="TagStyle"/>
          <w:rtl/>
        </w:rPr>
        <w:t xml:space="preserve"> &lt;&lt; אורח &gt;&gt; </w:t>
      </w:r>
      <w:r>
        <w:rPr>
          <w:rtl/>
        </w:rPr>
        <w:t>דורית מרקוביץ:</w:t>
      </w:r>
      <w:r w:rsidRPr="00C03D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14:paraId="22568E79" w14:textId="77777777" w:rsidR="00C03D9B" w:rsidRDefault="00C03D9B" w:rsidP="00C03D9B">
      <w:pPr>
        <w:pStyle w:val="KeepWithNext"/>
        <w:rPr>
          <w:rtl/>
        </w:rPr>
      </w:pPr>
    </w:p>
    <w:p w14:paraId="2B5A3D20" w14:textId="1C17A3CE" w:rsidR="00C03D9B" w:rsidRDefault="00C03D9B" w:rsidP="00C03D9B">
      <w:pPr>
        <w:rPr>
          <w:rtl/>
        </w:rPr>
      </w:pPr>
      <w:r>
        <w:rPr>
          <w:rFonts w:hint="cs"/>
          <w:rtl/>
        </w:rPr>
        <w:t xml:space="preserve">אני רוצה רק לומר שבדיון האחרון </w:t>
      </w:r>
      <w:bookmarkStart w:id="548" w:name="_ETM_Q1_1336041"/>
      <w:bookmarkEnd w:id="548"/>
      <w:r>
        <w:rPr>
          <w:rFonts w:hint="cs"/>
          <w:rtl/>
        </w:rPr>
        <w:t xml:space="preserve">שהיה לנו עם רשות ניירות הערך, אז על </w:t>
      </w:r>
      <w:bookmarkStart w:id="549" w:name="_ETM_Q1_1338544"/>
      <w:bookmarkEnd w:id="549"/>
      <w:r>
        <w:rPr>
          <w:rFonts w:hint="cs"/>
          <w:rtl/>
        </w:rPr>
        <w:t xml:space="preserve">דעת הרשות לניירות ערך היה ברור שבעצם מדובר פה על הנגשה מאוד חשובה, כשהיא לא מונעת את כניסת - - </w:t>
      </w:r>
      <w:bookmarkStart w:id="550" w:name="_ETM_Q1_1346781"/>
      <w:bookmarkEnd w:id="550"/>
      <w:r>
        <w:rPr>
          <w:rFonts w:hint="cs"/>
          <w:rtl/>
        </w:rPr>
        <w:t xml:space="preserve">- </w:t>
      </w:r>
    </w:p>
    <w:p w14:paraId="11E343B3" w14:textId="77777777" w:rsidR="00C03D9B" w:rsidRDefault="00C03D9B" w:rsidP="00C03D9B">
      <w:pPr>
        <w:rPr>
          <w:rtl/>
        </w:rPr>
      </w:pPr>
    </w:p>
    <w:p w14:paraId="2B1D834F" w14:textId="3055AB0A" w:rsidR="00C03D9B" w:rsidRDefault="00C03D9B" w:rsidP="00C03D9B">
      <w:pPr>
        <w:pStyle w:val="af6"/>
        <w:keepNext/>
        <w:rPr>
          <w:rtl/>
        </w:rPr>
      </w:pPr>
      <w:bookmarkStart w:id="551" w:name="ET_yor_4762_154"/>
      <w:r w:rsidRPr="00C03D9B">
        <w:rPr>
          <w:rStyle w:val="TagStyle"/>
          <w:rtl/>
        </w:rPr>
        <w:t xml:space="preserve"> &lt;&lt; </w:t>
      </w:r>
      <w:proofErr w:type="spellStart"/>
      <w:r w:rsidRPr="00C03D9B">
        <w:rPr>
          <w:rStyle w:val="TagStyle"/>
          <w:rtl/>
        </w:rPr>
        <w:t>יור</w:t>
      </w:r>
      <w:proofErr w:type="spellEnd"/>
      <w:r w:rsidRPr="00C03D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3D9B">
        <w:rPr>
          <w:rStyle w:val="TagStyle"/>
          <w:rtl/>
        </w:rPr>
        <w:t xml:space="preserve"> &lt;&lt; </w:t>
      </w:r>
      <w:proofErr w:type="spellStart"/>
      <w:r w:rsidRPr="00C03D9B">
        <w:rPr>
          <w:rStyle w:val="TagStyle"/>
          <w:rtl/>
        </w:rPr>
        <w:t>יור</w:t>
      </w:r>
      <w:proofErr w:type="spellEnd"/>
      <w:r w:rsidRPr="00C03D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14:paraId="79CC7C76" w14:textId="77777777" w:rsidR="00C03D9B" w:rsidRDefault="00C03D9B" w:rsidP="00C03D9B">
      <w:pPr>
        <w:pStyle w:val="KeepWithNext"/>
        <w:rPr>
          <w:rtl/>
        </w:rPr>
      </w:pPr>
    </w:p>
    <w:p w14:paraId="451DFA07" w14:textId="6BECCF1A" w:rsidR="004C5EFE" w:rsidRDefault="00C03D9B" w:rsidP="00E77C46">
      <w:pPr>
        <w:rPr>
          <w:rtl/>
        </w:rPr>
      </w:pPr>
      <w:r>
        <w:rPr>
          <w:rFonts w:hint="cs"/>
          <w:rtl/>
        </w:rPr>
        <w:t xml:space="preserve">טוב, אני רוצה מכתב על זה. </w:t>
      </w:r>
      <w:bookmarkStart w:id="552" w:name="_ETM_Q1_1659660"/>
      <w:bookmarkEnd w:id="552"/>
      <w:r w:rsidR="004C5EFE">
        <w:rPr>
          <w:rFonts w:hint="cs"/>
          <w:rtl/>
        </w:rPr>
        <w:t>אני</w:t>
      </w:r>
      <w:r w:rsidR="00E77C46">
        <w:rPr>
          <w:rFonts w:hint="cs"/>
          <w:rtl/>
        </w:rPr>
        <w:t xml:space="preserve"> רק</w:t>
      </w:r>
      <w:r w:rsidR="004C5EFE">
        <w:rPr>
          <w:rFonts w:hint="cs"/>
          <w:rtl/>
        </w:rPr>
        <w:t xml:space="preserve"> מבקש שתגידי למפקח על הבנקים </w:t>
      </w:r>
      <w:r w:rsidR="00E77C46">
        <w:rPr>
          <w:rFonts w:hint="cs"/>
          <w:rtl/>
        </w:rPr>
        <w:t xml:space="preserve">שאנחנו מבקשים </w:t>
      </w:r>
      <w:bookmarkStart w:id="553" w:name="_ETM_Q1_1352595"/>
      <w:bookmarkEnd w:id="553"/>
      <w:r w:rsidR="004C5EFE">
        <w:rPr>
          <w:rFonts w:hint="cs"/>
          <w:rtl/>
        </w:rPr>
        <w:t xml:space="preserve">לא </w:t>
      </w:r>
      <w:bookmarkStart w:id="554" w:name="_ETM_Q1_1665940"/>
      <w:bookmarkEnd w:id="554"/>
      <w:r w:rsidR="004C5EFE">
        <w:rPr>
          <w:rFonts w:hint="cs"/>
          <w:rtl/>
        </w:rPr>
        <w:t xml:space="preserve">למרוח את העניין הזה. </w:t>
      </w:r>
      <w:r w:rsidR="00E77C46">
        <w:rPr>
          <w:rFonts w:hint="cs"/>
          <w:rtl/>
        </w:rPr>
        <w:t xml:space="preserve">לעשות את זה מהר. כל הדברים </w:t>
      </w:r>
      <w:proofErr w:type="spellStart"/>
      <w:r w:rsidR="00E77C46">
        <w:rPr>
          <w:rFonts w:hint="cs"/>
          <w:rtl/>
        </w:rPr>
        <w:t>והמורכבויות</w:t>
      </w:r>
      <w:proofErr w:type="spellEnd"/>
      <w:r w:rsidR="00E77C46">
        <w:rPr>
          <w:rFonts w:hint="cs"/>
          <w:rtl/>
        </w:rPr>
        <w:t xml:space="preserve"> ביררנו ואנחנו יודעים</w:t>
      </w:r>
      <w:bookmarkStart w:id="555" w:name="_ETM_Q1_1359351"/>
      <w:bookmarkEnd w:id="555"/>
      <w:r w:rsidR="00E77C46">
        <w:rPr>
          <w:rFonts w:hint="cs"/>
          <w:rtl/>
        </w:rPr>
        <w:t xml:space="preserve">. אנחנו הגענו להסכמות. </w:t>
      </w:r>
    </w:p>
    <w:p w14:paraId="2A0DBD07" w14:textId="77777777" w:rsidR="004C5EFE" w:rsidRDefault="004C5EFE" w:rsidP="004C5EFE">
      <w:pPr>
        <w:rPr>
          <w:rtl/>
        </w:rPr>
      </w:pPr>
      <w:bookmarkStart w:id="556" w:name="_ETM_Q1_1678279"/>
      <w:bookmarkStart w:id="557" w:name="_ETM_Q1_1678365"/>
      <w:bookmarkStart w:id="558" w:name="_ETM_Q1_1679595"/>
      <w:bookmarkEnd w:id="556"/>
      <w:bookmarkEnd w:id="557"/>
      <w:bookmarkEnd w:id="558"/>
    </w:p>
    <w:p w14:paraId="6C199141" w14:textId="77777777" w:rsidR="004C5EFE" w:rsidRDefault="004C5EFE" w:rsidP="004C5EFE">
      <w:pPr>
        <w:pStyle w:val="a4"/>
        <w:keepNext/>
        <w:rPr>
          <w:rtl/>
        </w:rPr>
      </w:pPr>
      <w:bookmarkStart w:id="559" w:name="ET_speaker_6127_51"/>
      <w:r w:rsidRPr="004C5E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5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14:paraId="2BE6510B" w14:textId="77777777" w:rsidR="004C5EFE" w:rsidRDefault="004C5EFE" w:rsidP="004C5EFE">
      <w:pPr>
        <w:pStyle w:val="KeepWithNext"/>
        <w:rPr>
          <w:rtl/>
        </w:rPr>
      </w:pPr>
    </w:p>
    <w:p w14:paraId="3DBFD229" w14:textId="3884EC0F" w:rsidR="004C5EFE" w:rsidRDefault="00E77C46" w:rsidP="004C5EFE">
      <w:pPr>
        <w:rPr>
          <w:rtl/>
        </w:rPr>
      </w:pPr>
      <w:bookmarkStart w:id="560" w:name="_ETM_Q1_1680188"/>
      <w:bookmarkStart w:id="561" w:name="_ETM_Q1_1680243"/>
      <w:bookmarkStart w:id="562" w:name="_ETM_Q1_1685070"/>
      <w:bookmarkEnd w:id="560"/>
      <w:bookmarkEnd w:id="561"/>
      <w:bookmarkEnd w:id="562"/>
      <w:r>
        <w:rPr>
          <w:rFonts w:hint="cs"/>
          <w:rtl/>
        </w:rPr>
        <w:t xml:space="preserve">לא פעם אנחנו מחוקקים משהו, מצביעים </w:t>
      </w:r>
      <w:bookmarkStart w:id="563" w:name="_ETM_Q1_1367175"/>
      <w:bookmarkEnd w:id="563"/>
      <w:r>
        <w:rPr>
          <w:rFonts w:hint="cs"/>
          <w:rtl/>
        </w:rPr>
        <w:t xml:space="preserve">ואז אחרי שנתיים מגלים שזה לא יושם או לא נכנס לתוקף. </w:t>
      </w:r>
    </w:p>
    <w:p w14:paraId="4295D88E" w14:textId="77777777" w:rsidR="00E77C46" w:rsidRDefault="00E77C46" w:rsidP="004C5EFE">
      <w:pPr>
        <w:rPr>
          <w:rtl/>
        </w:rPr>
      </w:pPr>
      <w:bookmarkStart w:id="564" w:name="_ETM_Q1_1367168"/>
      <w:bookmarkStart w:id="565" w:name="_ETM_Q1_1367309"/>
      <w:bookmarkEnd w:id="564"/>
      <w:bookmarkEnd w:id="565"/>
    </w:p>
    <w:p w14:paraId="694E1622" w14:textId="12412015" w:rsidR="00E77C46" w:rsidRDefault="00E77C46" w:rsidP="00E77C46">
      <w:pPr>
        <w:pStyle w:val="af6"/>
        <w:keepNext/>
        <w:rPr>
          <w:rtl/>
        </w:rPr>
      </w:pPr>
      <w:bookmarkStart w:id="566" w:name="_ETM_Q1_1367349"/>
      <w:bookmarkStart w:id="567" w:name="_ETM_Q1_1367492"/>
      <w:bookmarkStart w:id="568" w:name="ET_yor_4762_155"/>
      <w:bookmarkEnd w:id="566"/>
      <w:bookmarkEnd w:id="567"/>
      <w:r w:rsidRPr="00E77C46">
        <w:rPr>
          <w:rStyle w:val="TagStyle"/>
          <w:rtl/>
        </w:rPr>
        <w:t xml:space="preserve"> &lt;&lt; </w:t>
      </w:r>
      <w:proofErr w:type="spellStart"/>
      <w:r w:rsidRPr="00E77C46">
        <w:rPr>
          <w:rStyle w:val="TagStyle"/>
          <w:rtl/>
        </w:rPr>
        <w:t>יור</w:t>
      </w:r>
      <w:proofErr w:type="spellEnd"/>
      <w:r w:rsidRPr="00E77C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7C46">
        <w:rPr>
          <w:rStyle w:val="TagStyle"/>
          <w:rtl/>
        </w:rPr>
        <w:t xml:space="preserve"> &lt;&lt; </w:t>
      </w:r>
      <w:proofErr w:type="spellStart"/>
      <w:r w:rsidRPr="00E77C46">
        <w:rPr>
          <w:rStyle w:val="TagStyle"/>
          <w:rtl/>
        </w:rPr>
        <w:t>יור</w:t>
      </w:r>
      <w:proofErr w:type="spellEnd"/>
      <w:r w:rsidRPr="00E77C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14:paraId="2376374A" w14:textId="77777777" w:rsidR="00E77C46" w:rsidRDefault="00E77C46" w:rsidP="00E77C46">
      <w:pPr>
        <w:pStyle w:val="KeepWithNext"/>
        <w:rPr>
          <w:rtl/>
        </w:rPr>
      </w:pPr>
    </w:p>
    <w:p w14:paraId="6D679257" w14:textId="1079F71E" w:rsidR="00E77C46" w:rsidRDefault="00E77C46" w:rsidP="00E77C46">
      <w:pPr>
        <w:rPr>
          <w:rtl/>
        </w:rPr>
      </w:pPr>
      <w:bookmarkStart w:id="569" w:name="_ETM_Q1_1369450"/>
      <w:bookmarkEnd w:id="569"/>
      <w:r>
        <w:rPr>
          <w:rFonts w:hint="cs"/>
          <w:rtl/>
        </w:rPr>
        <w:t xml:space="preserve">נכון. </w:t>
      </w:r>
    </w:p>
    <w:p w14:paraId="42010C41" w14:textId="77777777" w:rsidR="00E77C46" w:rsidRPr="00E77C46" w:rsidRDefault="00E77C46" w:rsidP="00E77C46">
      <w:pPr>
        <w:rPr>
          <w:rtl/>
        </w:rPr>
      </w:pPr>
    </w:p>
    <w:p w14:paraId="02EE4D75" w14:textId="77777777" w:rsidR="004C5EFE" w:rsidRDefault="004C5EFE" w:rsidP="004C5EFE">
      <w:pPr>
        <w:pStyle w:val="af9"/>
        <w:keepNext/>
        <w:rPr>
          <w:rtl/>
        </w:rPr>
      </w:pPr>
      <w:bookmarkStart w:id="570" w:name="ET_guest_651744_52"/>
      <w:r w:rsidRPr="004C5EFE">
        <w:rPr>
          <w:rStyle w:val="TagStyle"/>
          <w:rtl/>
        </w:rPr>
        <w:t xml:space="preserve"> &lt;&lt; אורח &gt;&gt; </w:t>
      </w:r>
      <w:r>
        <w:rPr>
          <w:rtl/>
        </w:rPr>
        <w:t>דורית מרקוביץ:</w:t>
      </w:r>
      <w:r w:rsidRPr="004C5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14:paraId="0B1E3DD3" w14:textId="77777777" w:rsidR="004C5EFE" w:rsidRDefault="004C5EFE" w:rsidP="004C5EFE">
      <w:pPr>
        <w:pStyle w:val="KeepWithNext"/>
        <w:rPr>
          <w:rtl/>
        </w:rPr>
      </w:pPr>
      <w:bookmarkStart w:id="571" w:name="_ETM_Q1_1371529"/>
      <w:bookmarkEnd w:id="571"/>
    </w:p>
    <w:p w14:paraId="061DD3F3" w14:textId="19855C9A" w:rsidR="00E77C46" w:rsidRPr="00E77C46" w:rsidRDefault="00E77C46" w:rsidP="00E77C46">
      <w:pPr>
        <w:rPr>
          <w:rtl/>
        </w:rPr>
      </w:pPr>
      <w:bookmarkStart w:id="572" w:name="_ETM_Q1_1371729"/>
      <w:bookmarkEnd w:id="572"/>
      <w:r>
        <w:rPr>
          <w:rFonts w:hint="cs"/>
          <w:rtl/>
        </w:rPr>
        <w:t xml:space="preserve">אני חייבת לומר שלפחות מהצד שלנו לא מדובר בסחבת. נהפוך הוא, הדיונים כבר נמצאים בשלב מתקדם. </w:t>
      </w:r>
    </w:p>
    <w:p w14:paraId="22368399" w14:textId="77777777" w:rsidR="004C5EFE" w:rsidRDefault="004C5EFE" w:rsidP="004C5EFE">
      <w:pPr>
        <w:rPr>
          <w:rtl/>
        </w:rPr>
      </w:pPr>
      <w:bookmarkStart w:id="573" w:name="_ETM_Q1_1685721"/>
      <w:bookmarkStart w:id="574" w:name="_ETM_Q1_1685781"/>
      <w:bookmarkEnd w:id="573"/>
      <w:bookmarkEnd w:id="574"/>
    </w:p>
    <w:p w14:paraId="20635B0B" w14:textId="77777777" w:rsidR="004C5EFE" w:rsidRDefault="004C5EFE" w:rsidP="004C5EFE">
      <w:pPr>
        <w:pStyle w:val="af6"/>
        <w:keepNext/>
        <w:rPr>
          <w:rtl/>
        </w:rPr>
      </w:pPr>
      <w:bookmarkStart w:id="575" w:name="ET_yor_4762_53"/>
      <w:r w:rsidRPr="004C5EFE">
        <w:rPr>
          <w:rStyle w:val="TagStyle"/>
          <w:rtl/>
        </w:rPr>
        <w:t xml:space="preserve"> &lt;&lt; </w:t>
      </w:r>
      <w:proofErr w:type="spellStart"/>
      <w:r w:rsidRPr="004C5EFE">
        <w:rPr>
          <w:rStyle w:val="TagStyle"/>
          <w:rtl/>
        </w:rPr>
        <w:t>יור</w:t>
      </w:r>
      <w:proofErr w:type="spellEnd"/>
      <w:r w:rsidRPr="004C5E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5EFE">
        <w:rPr>
          <w:rStyle w:val="TagStyle"/>
          <w:rtl/>
        </w:rPr>
        <w:t xml:space="preserve"> &lt;&lt; </w:t>
      </w:r>
      <w:proofErr w:type="spellStart"/>
      <w:r w:rsidRPr="004C5EFE">
        <w:rPr>
          <w:rStyle w:val="TagStyle"/>
          <w:rtl/>
        </w:rPr>
        <w:t>יור</w:t>
      </w:r>
      <w:proofErr w:type="spellEnd"/>
      <w:r w:rsidRPr="004C5E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14:paraId="1EA870C1" w14:textId="77777777" w:rsidR="004C5EFE" w:rsidRDefault="004C5EFE" w:rsidP="004C5EFE">
      <w:pPr>
        <w:pStyle w:val="KeepWithNext"/>
        <w:rPr>
          <w:rtl/>
        </w:rPr>
      </w:pPr>
    </w:p>
    <w:p w14:paraId="3EFA5D57" w14:textId="60FF5807" w:rsidR="004C5EFE" w:rsidRDefault="00E77C46" w:rsidP="004C5EFE">
      <w:pPr>
        <w:rPr>
          <w:rtl/>
        </w:rPr>
      </w:pPr>
      <w:bookmarkStart w:id="576" w:name="_ETM_Q1_1689839"/>
      <w:bookmarkEnd w:id="576"/>
      <w:r>
        <w:rPr>
          <w:rFonts w:hint="cs"/>
          <w:rtl/>
        </w:rPr>
        <w:t xml:space="preserve">תודה רבה, </w:t>
      </w:r>
      <w:bookmarkStart w:id="577" w:name="_ETM_Q1_1385585"/>
      <w:bookmarkEnd w:id="577"/>
      <w:r w:rsidR="004C5EFE">
        <w:rPr>
          <w:rFonts w:hint="cs"/>
          <w:rtl/>
        </w:rPr>
        <w:t xml:space="preserve">אני מבקש תשובה מוסמכת. </w:t>
      </w:r>
    </w:p>
    <w:p w14:paraId="25DB9DCC" w14:textId="77777777" w:rsidR="004C5EFE" w:rsidRDefault="004C5EFE" w:rsidP="004C5EFE">
      <w:pPr>
        <w:rPr>
          <w:rtl/>
        </w:rPr>
      </w:pPr>
      <w:bookmarkStart w:id="578" w:name="_ETM_Q1_1696656"/>
      <w:bookmarkStart w:id="579" w:name="_ETM_Q1_1696722"/>
      <w:bookmarkStart w:id="580" w:name="_ETM_Q1_1697909"/>
      <w:bookmarkEnd w:id="578"/>
      <w:bookmarkEnd w:id="579"/>
      <w:bookmarkEnd w:id="580"/>
    </w:p>
    <w:p w14:paraId="75416C54" w14:textId="77777777" w:rsidR="004C5EFE" w:rsidRDefault="004C5EFE" w:rsidP="004C5EFE">
      <w:pPr>
        <w:pStyle w:val="af9"/>
        <w:keepNext/>
        <w:rPr>
          <w:rtl/>
        </w:rPr>
      </w:pPr>
      <w:bookmarkStart w:id="581" w:name="ET_guest_522994_54"/>
      <w:r w:rsidRPr="004C5EFE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4C5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14:paraId="69E5CED2" w14:textId="77777777" w:rsidR="004C5EFE" w:rsidRDefault="004C5EFE" w:rsidP="004C5EFE">
      <w:pPr>
        <w:pStyle w:val="KeepWithNext"/>
        <w:rPr>
          <w:rtl/>
        </w:rPr>
      </w:pPr>
    </w:p>
    <w:p w14:paraId="303C3551" w14:textId="3AE1B4AD" w:rsidR="004C5EFE" w:rsidRDefault="004C5EFE" w:rsidP="004C5EFE">
      <w:pPr>
        <w:rPr>
          <w:rtl/>
        </w:rPr>
      </w:pPr>
      <w:bookmarkStart w:id="582" w:name="_ETM_Q1_1698511"/>
      <w:bookmarkStart w:id="583" w:name="_ETM_Q1_1698580"/>
      <w:bookmarkEnd w:id="582"/>
      <w:bookmarkEnd w:id="583"/>
      <w:r>
        <w:rPr>
          <w:rFonts w:hint="cs"/>
          <w:rtl/>
        </w:rPr>
        <w:t xml:space="preserve">אני היועץ </w:t>
      </w:r>
      <w:bookmarkStart w:id="584" w:name="_ETM_Q1_1701020"/>
      <w:bookmarkEnd w:id="584"/>
      <w:r>
        <w:rPr>
          <w:rFonts w:hint="cs"/>
          <w:rtl/>
        </w:rPr>
        <w:t xml:space="preserve">המשפטי של הרשות לניירות ערך. </w:t>
      </w:r>
      <w:r w:rsidR="00E77C46">
        <w:rPr>
          <w:rFonts w:hint="cs"/>
          <w:rtl/>
        </w:rPr>
        <w:t xml:space="preserve">יש כאן שני מהלכים. המהלך של רשות ניירות הערך הוא </w:t>
      </w:r>
      <w:bookmarkStart w:id="585" w:name="_ETM_Q1_1393942"/>
      <w:bookmarkEnd w:id="585"/>
      <w:r w:rsidR="00E77C46">
        <w:rPr>
          <w:rFonts w:hint="cs"/>
          <w:rtl/>
        </w:rPr>
        <w:t xml:space="preserve">לגיוון המוצר, להרחבת ההפצה ולאפשרות להציג תשואה צפויה. כל זה </w:t>
      </w:r>
      <w:bookmarkStart w:id="586" w:name="_ETM_Q1_1402790"/>
      <w:bookmarkEnd w:id="586"/>
      <w:r w:rsidR="00E77C46">
        <w:rPr>
          <w:rFonts w:hint="cs"/>
          <w:rtl/>
        </w:rPr>
        <w:t xml:space="preserve">יקרה באופן </w:t>
      </w:r>
      <w:proofErr w:type="spellStart"/>
      <w:r w:rsidR="00E77C46">
        <w:rPr>
          <w:rFonts w:hint="cs"/>
          <w:rtl/>
        </w:rPr>
        <w:t>מיידי</w:t>
      </w:r>
      <w:proofErr w:type="spellEnd"/>
      <w:r w:rsidR="00E77C46">
        <w:rPr>
          <w:rFonts w:hint="cs"/>
          <w:rtl/>
        </w:rPr>
        <w:t xml:space="preserve">. זאת אומרת, תוך שלושה חודשים הכנו טיוטות </w:t>
      </w:r>
      <w:bookmarkStart w:id="587" w:name="_ETM_Q1_1406100"/>
      <w:bookmarkEnd w:id="587"/>
      <w:r w:rsidR="00E77C46">
        <w:rPr>
          <w:rFonts w:hint="cs"/>
          <w:rtl/>
        </w:rPr>
        <w:t xml:space="preserve">של ההוראות, פרסמנו אותן ואנחנו מתכוונים להשלים את זה תוך שלושה חודשים. </w:t>
      </w:r>
      <w:bookmarkStart w:id="588" w:name="_ETM_Q1_1406545"/>
      <w:bookmarkEnd w:id="588"/>
    </w:p>
    <w:p w14:paraId="617F41D5" w14:textId="77777777" w:rsidR="00E77C46" w:rsidRDefault="00E77C46" w:rsidP="004C5EFE">
      <w:pPr>
        <w:rPr>
          <w:rtl/>
        </w:rPr>
      </w:pPr>
    </w:p>
    <w:p w14:paraId="231E1ABC" w14:textId="76D3C96A" w:rsidR="00E77C46" w:rsidRDefault="00E77C46" w:rsidP="004C5EFE">
      <w:pPr>
        <w:rPr>
          <w:rtl/>
        </w:rPr>
      </w:pPr>
      <w:bookmarkStart w:id="589" w:name="_ETM_Q1_1406771"/>
      <w:bookmarkStart w:id="590" w:name="_ETM_Q1_1406834"/>
      <w:bookmarkStart w:id="591" w:name="_ETM_Q1_1406946"/>
      <w:bookmarkEnd w:id="589"/>
      <w:bookmarkEnd w:id="590"/>
      <w:bookmarkEnd w:id="591"/>
      <w:r>
        <w:rPr>
          <w:rFonts w:hint="cs"/>
          <w:rtl/>
        </w:rPr>
        <w:t xml:space="preserve">יש מהלך משלים שהוא יבוצע על-ידי בנק ישראל </w:t>
      </w:r>
      <w:bookmarkStart w:id="592" w:name="_ETM_Q1_1413657"/>
      <w:bookmarkEnd w:id="592"/>
      <w:r>
        <w:rPr>
          <w:rFonts w:hint="cs"/>
          <w:rtl/>
        </w:rPr>
        <w:t xml:space="preserve">וגם טווחי הזמן בו לא נראים מאוד רחוקים. כלומר, </w:t>
      </w:r>
      <w:bookmarkStart w:id="593" w:name="_ETM_Q1_1415113"/>
      <w:bookmarkEnd w:id="593"/>
      <w:r>
        <w:rPr>
          <w:rFonts w:hint="cs"/>
          <w:rtl/>
        </w:rPr>
        <w:t>החלטה שלכם כאן תכניס לתוקף משהו שיקרה בקרוב. זה לא</w:t>
      </w:r>
      <w:bookmarkStart w:id="594" w:name="_ETM_Q1_1422121"/>
      <w:bookmarkEnd w:id="594"/>
      <w:r>
        <w:rPr>
          <w:rFonts w:hint="cs"/>
          <w:rtl/>
        </w:rPr>
        <w:t xml:space="preserve"> משהו תיאורטי. </w:t>
      </w:r>
    </w:p>
    <w:p w14:paraId="10D634E7" w14:textId="77777777" w:rsidR="004C5EFE" w:rsidRDefault="004C5EFE" w:rsidP="004C5EFE">
      <w:pPr>
        <w:rPr>
          <w:rtl/>
        </w:rPr>
      </w:pPr>
      <w:bookmarkStart w:id="595" w:name="_ETM_Q1_1707428"/>
      <w:bookmarkStart w:id="596" w:name="_ETM_Q1_1707511"/>
      <w:bookmarkEnd w:id="595"/>
      <w:bookmarkEnd w:id="596"/>
    </w:p>
    <w:p w14:paraId="04B8388B" w14:textId="77777777" w:rsidR="004C5EFE" w:rsidRDefault="004C5EFE" w:rsidP="004C5EFE">
      <w:pPr>
        <w:rPr>
          <w:rtl/>
        </w:rPr>
      </w:pPr>
      <w:bookmarkStart w:id="597" w:name="_ETM_Q1_1707606"/>
      <w:bookmarkStart w:id="598" w:name="_ETM_Q1_1707678"/>
      <w:bookmarkStart w:id="599" w:name="_ETM_Q1_1737524"/>
      <w:bookmarkStart w:id="600" w:name="_ETM_Q1_1737611"/>
      <w:bookmarkStart w:id="601" w:name="_ETM_Q1_1739524"/>
      <w:bookmarkStart w:id="602" w:name="_ETM_Q1_1739657"/>
      <w:bookmarkEnd w:id="597"/>
      <w:bookmarkEnd w:id="598"/>
      <w:bookmarkEnd w:id="599"/>
      <w:bookmarkEnd w:id="600"/>
      <w:bookmarkEnd w:id="601"/>
      <w:bookmarkEnd w:id="602"/>
    </w:p>
    <w:p w14:paraId="2A5DEFEF" w14:textId="77777777" w:rsidR="004C5EFE" w:rsidRDefault="004C5EFE" w:rsidP="004C5EFE">
      <w:pPr>
        <w:pStyle w:val="a4"/>
        <w:keepNext/>
        <w:rPr>
          <w:rtl/>
        </w:rPr>
      </w:pPr>
      <w:bookmarkStart w:id="603" w:name="ET_speaker_משה_קאשי_55"/>
      <w:r w:rsidRPr="004C5EF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4C5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14:paraId="70CA6994" w14:textId="77777777" w:rsidR="004C5EFE" w:rsidRDefault="004C5EFE" w:rsidP="004C5EFE">
      <w:pPr>
        <w:pStyle w:val="KeepWithNext"/>
        <w:rPr>
          <w:rtl/>
        </w:rPr>
      </w:pPr>
      <w:bookmarkStart w:id="604" w:name="_ETM_Q1_1421701"/>
      <w:bookmarkEnd w:id="604"/>
    </w:p>
    <w:p w14:paraId="58BB52A9" w14:textId="3B425451" w:rsidR="00E77C46" w:rsidRDefault="00E77C46" w:rsidP="00E77C46">
      <w:pPr>
        <w:rPr>
          <w:rtl/>
        </w:rPr>
      </w:pPr>
      <w:bookmarkStart w:id="605" w:name="_ETM_Q1_1421847"/>
      <w:bookmarkEnd w:id="605"/>
      <w:r>
        <w:rPr>
          <w:rFonts w:hint="cs"/>
          <w:rtl/>
        </w:rPr>
        <w:t xml:space="preserve">אני מנהל תחום פיננסי בלובי 99. מאחר ומרבית </w:t>
      </w:r>
      <w:bookmarkStart w:id="606" w:name="_ETM_Q1_1429085"/>
      <w:bookmarkEnd w:id="606"/>
      <w:r>
        <w:rPr>
          <w:rFonts w:hint="cs"/>
          <w:rtl/>
        </w:rPr>
        <w:t xml:space="preserve">הכסף של הציבור נמצא בבנקים והבנקים מרוויחים כ-13 מיליארד שקל </w:t>
      </w:r>
      <w:bookmarkStart w:id="607" w:name="_ETM_Q1_1432417"/>
      <w:bookmarkEnd w:id="607"/>
      <w:r>
        <w:rPr>
          <w:rFonts w:hint="cs"/>
          <w:rtl/>
        </w:rPr>
        <w:t xml:space="preserve">מעצם הכספים האלה שמופקדים בבנק ישראל, המוטיבציה שלהם באמת ליצור </w:t>
      </w:r>
      <w:bookmarkStart w:id="608" w:name="_ETM_Q1_1436943"/>
      <w:bookmarkEnd w:id="608"/>
      <w:r>
        <w:rPr>
          <w:rFonts w:hint="cs"/>
          <w:rtl/>
        </w:rPr>
        <w:t>פנייה אקטיבית ללקוחות ולעניין אותם בהקמת הכספיות או בכלל בפ</w:t>
      </w:r>
      <w:r w:rsidR="00F14E6C">
        <w:rPr>
          <w:rFonts w:hint="cs"/>
          <w:rtl/>
        </w:rPr>
        <w:t>י</w:t>
      </w:r>
      <w:r>
        <w:rPr>
          <w:rFonts w:hint="cs"/>
          <w:rtl/>
        </w:rPr>
        <w:t xml:space="preserve">קדונות </w:t>
      </w:r>
      <w:bookmarkStart w:id="609" w:name="_ETM_Q1_1442027"/>
      <w:bookmarkEnd w:id="609"/>
      <w:r>
        <w:rPr>
          <w:rFonts w:hint="cs"/>
          <w:rtl/>
        </w:rPr>
        <w:t xml:space="preserve">שלהם, היא מאוד נמוכה. </w:t>
      </w:r>
      <w:bookmarkStart w:id="610" w:name="_ETM_Q1_1440835"/>
      <w:bookmarkEnd w:id="610"/>
    </w:p>
    <w:p w14:paraId="00EACDF3" w14:textId="77777777" w:rsidR="00E77C46" w:rsidRDefault="00E77C46" w:rsidP="00E77C46">
      <w:pPr>
        <w:rPr>
          <w:rtl/>
        </w:rPr>
      </w:pPr>
      <w:bookmarkStart w:id="611" w:name="_ETM_Q1_1440983"/>
      <w:bookmarkEnd w:id="611"/>
    </w:p>
    <w:p w14:paraId="4A25E5BE" w14:textId="252A12F7" w:rsidR="00E77C46" w:rsidRDefault="00E77C46" w:rsidP="00E77C46">
      <w:pPr>
        <w:rPr>
          <w:rtl/>
        </w:rPr>
      </w:pPr>
      <w:bookmarkStart w:id="612" w:name="_ETM_Q1_1441062"/>
      <w:bookmarkStart w:id="613" w:name="_ETM_Q1_1441131"/>
      <w:bookmarkEnd w:id="612"/>
      <w:bookmarkEnd w:id="613"/>
      <w:r>
        <w:rPr>
          <w:rFonts w:hint="cs"/>
          <w:rtl/>
        </w:rPr>
        <w:t>לגבי מה שבנק ישראל הולך לעשות</w:t>
      </w:r>
      <w:bookmarkStart w:id="614" w:name="_ETM_Q1_1445315"/>
      <w:bookmarkEnd w:id="614"/>
      <w:r>
        <w:rPr>
          <w:rFonts w:hint="cs"/>
          <w:rtl/>
        </w:rPr>
        <w:t xml:space="preserve">. לא ברור מה הוא הולך לעשות. האם </w:t>
      </w:r>
      <w:bookmarkStart w:id="615" w:name="_ETM_Q1_1447432"/>
      <w:bookmarkEnd w:id="615"/>
      <w:r>
        <w:rPr>
          <w:rFonts w:hint="cs"/>
          <w:rtl/>
        </w:rPr>
        <w:t>זאת הנגשה באתרים או באמת פנייה אקטיבית ללקוחות?</w:t>
      </w:r>
      <w:bookmarkStart w:id="616" w:name="_ETM_Q1_1449153"/>
      <w:bookmarkEnd w:id="616"/>
    </w:p>
    <w:p w14:paraId="0DD90F4B" w14:textId="77777777" w:rsidR="00E77C46" w:rsidRDefault="00E77C46" w:rsidP="00E77C46">
      <w:pPr>
        <w:rPr>
          <w:rtl/>
        </w:rPr>
      </w:pPr>
      <w:bookmarkStart w:id="617" w:name="_ETM_Q1_1449296"/>
      <w:bookmarkEnd w:id="617"/>
    </w:p>
    <w:p w14:paraId="53648613" w14:textId="08CD2CE9" w:rsidR="00E77C46" w:rsidRDefault="00E77C46" w:rsidP="00E77C46">
      <w:pPr>
        <w:rPr>
          <w:rtl/>
        </w:rPr>
      </w:pPr>
      <w:bookmarkStart w:id="618" w:name="_ETM_Q1_1449321"/>
      <w:bookmarkStart w:id="619" w:name="_ETM_Q1_1449423"/>
      <w:bookmarkEnd w:id="618"/>
      <w:bookmarkEnd w:id="619"/>
      <w:r>
        <w:rPr>
          <w:rFonts w:hint="cs"/>
          <w:rtl/>
        </w:rPr>
        <w:t xml:space="preserve">יש לנו הצעת </w:t>
      </w:r>
      <w:bookmarkStart w:id="620" w:name="_ETM_Q1_1450922"/>
      <w:bookmarkEnd w:id="620"/>
      <w:r>
        <w:rPr>
          <w:rFonts w:hint="cs"/>
          <w:rtl/>
        </w:rPr>
        <w:t xml:space="preserve">חוק שתחייב את הבנקים לפנות באופן אקטיבי ללקוחות שיש להם מעל סכום מסוים. </w:t>
      </w:r>
    </w:p>
    <w:p w14:paraId="46118A27" w14:textId="77777777" w:rsidR="00E77C46" w:rsidRDefault="00E77C46" w:rsidP="00E77C46">
      <w:pPr>
        <w:rPr>
          <w:rtl/>
        </w:rPr>
      </w:pPr>
    </w:p>
    <w:p w14:paraId="26580677" w14:textId="4C9579BB" w:rsidR="00E77C46" w:rsidRDefault="00E77C46" w:rsidP="00E77C46">
      <w:pPr>
        <w:pStyle w:val="af6"/>
        <w:keepNext/>
        <w:rPr>
          <w:rtl/>
        </w:rPr>
      </w:pPr>
      <w:bookmarkStart w:id="621" w:name="ET_yor_4762_156"/>
      <w:r w:rsidRPr="00E77C46">
        <w:rPr>
          <w:rStyle w:val="TagStyle"/>
          <w:rtl/>
        </w:rPr>
        <w:t xml:space="preserve"> &lt;&lt; </w:t>
      </w:r>
      <w:proofErr w:type="spellStart"/>
      <w:r w:rsidRPr="00E77C46">
        <w:rPr>
          <w:rStyle w:val="TagStyle"/>
          <w:rtl/>
        </w:rPr>
        <w:t>יור</w:t>
      </w:r>
      <w:proofErr w:type="spellEnd"/>
      <w:r w:rsidRPr="00E77C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7C46">
        <w:rPr>
          <w:rStyle w:val="TagStyle"/>
          <w:rtl/>
        </w:rPr>
        <w:t xml:space="preserve"> &lt;&lt; </w:t>
      </w:r>
      <w:proofErr w:type="spellStart"/>
      <w:r w:rsidRPr="00E77C46">
        <w:rPr>
          <w:rStyle w:val="TagStyle"/>
          <w:rtl/>
        </w:rPr>
        <w:t>יור</w:t>
      </w:r>
      <w:proofErr w:type="spellEnd"/>
      <w:r w:rsidRPr="00E77C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14:paraId="137D9B71" w14:textId="77777777" w:rsidR="00E77C46" w:rsidRDefault="00E77C46" w:rsidP="00E77C46">
      <w:pPr>
        <w:pStyle w:val="KeepWithNext"/>
        <w:rPr>
          <w:rtl/>
        </w:rPr>
      </w:pPr>
    </w:p>
    <w:p w14:paraId="264F1255" w14:textId="6C3132D4" w:rsidR="00E77C46" w:rsidRDefault="00E77C46" w:rsidP="00E77C46">
      <w:pPr>
        <w:rPr>
          <w:rtl/>
        </w:rPr>
      </w:pPr>
      <w:r>
        <w:rPr>
          <w:rFonts w:hint="cs"/>
          <w:rtl/>
        </w:rPr>
        <w:t>איפה החוק?</w:t>
      </w:r>
    </w:p>
    <w:p w14:paraId="309CFA7A" w14:textId="77777777" w:rsidR="00E77C46" w:rsidRDefault="00E77C46" w:rsidP="00E77C46">
      <w:pPr>
        <w:rPr>
          <w:rtl/>
        </w:rPr>
      </w:pPr>
      <w:bookmarkStart w:id="622" w:name="_ETM_Q1_1457341"/>
      <w:bookmarkStart w:id="623" w:name="_ETM_Q1_1457447"/>
      <w:bookmarkEnd w:id="622"/>
      <w:bookmarkEnd w:id="623"/>
    </w:p>
    <w:p w14:paraId="229FCFC6" w14:textId="5B1E900C" w:rsidR="00E77C46" w:rsidRDefault="00E77C46" w:rsidP="00E77C46">
      <w:pPr>
        <w:pStyle w:val="a4"/>
        <w:keepNext/>
        <w:rPr>
          <w:rtl/>
        </w:rPr>
      </w:pPr>
      <w:bookmarkStart w:id="624" w:name="_ETM_Q1_1457482"/>
      <w:bookmarkStart w:id="625" w:name="_ETM_Q1_1457581"/>
      <w:bookmarkStart w:id="626" w:name="_ETM_Q1_1458517"/>
      <w:bookmarkStart w:id="627" w:name="_ETM_Q1_1458663"/>
      <w:bookmarkStart w:id="628" w:name="ET_speaker_משה_קאשי_157"/>
      <w:bookmarkEnd w:id="624"/>
      <w:bookmarkEnd w:id="625"/>
      <w:bookmarkEnd w:id="626"/>
      <w:bookmarkEnd w:id="627"/>
      <w:r w:rsidRPr="00E77C4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E77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14:paraId="643FDF67" w14:textId="77777777" w:rsidR="00E77C46" w:rsidRDefault="00E77C46" w:rsidP="00E77C46">
      <w:pPr>
        <w:pStyle w:val="KeepWithNext"/>
        <w:rPr>
          <w:rtl/>
        </w:rPr>
      </w:pPr>
    </w:p>
    <w:p w14:paraId="126D5ACE" w14:textId="7FED3786" w:rsidR="00E77C46" w:rsidRPr="00E77C46" w:rsidRDefault="00E77C46" w:rsidP="00E77C46">
      <w:pPr>
        <w:rPr>
          <w:rtl/>
        </w:rPr>
      </w:pPr>
      <w:r>
        <w:rPr>
          <w:rFonts w:hint="cs"/>
          <w:rtl/>
        </w:rPr>
        <w:t xml:space="preserve">אני יכול לשלוח אותו. </w:t>
      </w:r>
    </w:p>
    <w:p w14:paraId="20415717" w14:textId="77777777" w:rsidR="004C5EFE" w:rsidRDefault="004C5EFE" w:rsidP="004C5EFE">
      <w:pPr>
        <w:rPr>
          <w:rtl/>
        </w:rPr>
      </w:pPr>
      <w:bookmarkStart w:id="629" w:name="_ETM_Q1_1749176"/>
      <w:bookmarkStart w:id="630" w:name="_ETM_Q1_1749489"/>
      <w:bookmarkStart w:id="631" w:name="_ETM_Q1_1749571"/>
      <w:bookmarkEnd w:id="629"/>
      <w:bookmarkEnd w:id="630"/>
      <w:bookmarkEnd w:id="631"/>
    </w:p>
    <w:p w14:paraId="05B6DECE" w14:textId="77777777" w:rsidR="004C5EFE" w:rsidRDefault="004C5EFE" w:rsidP="004C5EFE">
      <w:pPr>
        <w:pStyle w:val="af6"/>
        <w:keepNext/>
        <w:rPr>
          <w:rtl/>
        </w:rPr>
      </w:pPr>
      <w:bookmarkStart w:id="632" w:name="ET_yor_4762_56"/>
      <w:r w:rsidRPr="004C5E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5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14:paraId="538E4952" w14:textId="77777777" w:rsidR="004C5EFE" w:rsidRDefault="004C5EFE" w:rsidP="004C5EFE">
      <w:pPr>
        <w:pStyle w:val="KeepWithNext"/>
        <w:rPr>
          <w:rtl/>
        </w:rPr>
      </w:pPr>
    </w:p>
    <w:p w14:paraId="25D2DC58" w14:textId="77777777" w:rsidR="00E77C46" w:rsidRDefault="00E77C46" w:rsidP="004C5EFE">
      <w:pPr>
        <w:rPr>
          <w:rtl/>
        </w:rPr>
      </w:pPr>
      <w:bookmarkStart w:id="633" w:name="_ETM_Q1_1786555"/>
      <w:bookmarkEnd w:id="633"/>
      <w:r>
        <w:rPr>
          <w:rFonts w:hint="cs"/>
          <w:rtl/>
        </w:rPr>
        <w:t xml:space="preserve">איפה זה </w:t>
      </w:r>
      <w:bookmarkStart w:id="634" w:name="_ETM_Q1_1461552"/>
      <w:bookmarkEnd w:id="634"/>
      <w:r>
        <w:rPr>
          <w:rFonts w:hint="cs"/>
          <w:rtl/>
        </w:rPr>
        <w:t>עומד? זה הונח? מישהו לקח את זה?</w:t>
      </w:r>
    </w:p>
    <w:p w14:paraId="096A070B" w14:textId="77777777" w:rsidR="00E77C46" w:rsidRDefault="00E77C46" w:rsidP="004C5EFE">
      <w:pPr>
        <w:rPr>
          <w:rtl/>
        </w:rPr>
      </w:pPr>
    </w:p>
    <w:p w14:paraId="74B3AA9A" w14:textId="41B06859" w:rsidR="00E77C46" w:rsidRDefault="00E77C46" w:rsidP="00E77C46">
      <w:pPr>
        <w:pStyle w:val="a4"/>
        <w:keepNext/>
        <w:rPr>
          <w:rtl/>
        </w:rPr>
      </w:pPr>
      <w:bookmarkStart w:id="635" w:name="ET_speaker_משה_קאשי_158"/>
      <w:r w:rsidRPr="00E77C4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E77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14:paraId="6A9C0573" w14:textId="77777777" w:rsidR="00E77C46" w:rsidRDefault="00E77C46" w:rsidP="00E77C46">
      <w:pPr>
        <w:pStyle w:val="KeepWithNext"/>
        <w:rPr>
          <w:rtl/>
        </w:rPr>
      </w:pPr>
    </w:p>
    <w:p w14:paraId="3CE65438" w14:textId="34BE8890" w:rsidR="00E77C46" w:rsidRDefault="00E77C46" w:rsidP="00E77C46">
      <w:pPr>
        <w:rPr>
          <w:rtl/>
        </w:rPr>
      </w:pPr>
      <w:r>
        <w:rPr>
          <w:rFonts w:hint="cs"/>
          <w:rtl/>
        </w:rPr>
        <w:t xml:space="preserve">זה לא מונח. </w:t>
      </w:r>
      <w:bookmarkStart w:id="636" w:name="_ETM_Q1_1466644"/>
      <w:bookmarkEnd w:id="636"/>
    </w:p>
    <w:p w14:paraId="1B23934C" w14:textId="77777777" w:rsidR="00E77C46" w:rsidRDefault="00E77C46" w:rsidP="00E77C46">
      <w:pPr>
        <w:rPr>
          <w:rtl/>
        </w:rPr>
      </w:pPr>
    </w:p>
    <w:p w14:paraId="46289E3B" w14:textId="16C2FA21" w:rsidR="00E77C46" w:rsidRDefault="00E77C46" w:rsidP="00E77C46">
      <w:pPr>
        <w:pStyle w:val="af6"/>
        <w:keepNext/>
        <w:rPr>
          <w:rtl/>
        </w:rPr>
      </w:pPr>
      <w:bookmarkStart w:id="637" w:name="ET_yor_4762_159"/>
      <w:r w:rsidRPr="00E77C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7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14:paraId="21860A8C" w14:textId="77777777" w:rsidR="00E77C46" w:rsidRDefault="00E77C46" w:rsidP="00E77C46">
      <w:pPr>
        <w:pStyle w:val="KeepWithNext"/>
        <w:rPr>
          <w:rtl/>
        </w:rPr>
      </w:pPr>
    </w:p>
    <w:p w14:paraId="6E268B76" w14:textId="6FDB78B8" w:rsidR="00E77C46" w:rsidRDefault="00707FB0" w:rsidP="00E77C46">
      <w:pPr>
        <w:rPr>
          <w:rtl/>
        </w:rPr>
      </w:pPr>
      <w:r>
        <w:rPr>
          <w:rFonts w:hint="cs"/>
          <w:rtl/>
        </w:rPr>
        <w:t xml:space="preserve">תעבדו גם אתם יותר מהר. </w:t>
      </w:r>
    </w:p>
    <w:p w14:paraId="5E796048" w14:textId="77777777" w:rsidR="00707FB0" w:rsidRDefault="00707FB0" w:rsidP="00E77C46">
      <w:pPr>
        <w:rPr>
          <w:rtl/>
        </w:rPr>
      </w:pPr>
      <w:bookmarkStart w:id="638" w:name="_ETM_Q1_1465592"/>
      <w:bookmarkStart w:id="639" w:name="_ETM_Q1_1465762"/>
      <w:bookmarkEnd w:id="638"/>
      <w:bookmarkEnd w:id="639"/>
    </w:p>
    <w:p w14:paraId="6063A592" w14:textId="5698C740" w:rsidR="00707FB0" w:rsidRDefault="00707FB0" w:rsidP="00707FB0">
      <w:pPr>
        <w:pStyle w:val="a4"/>
        <w:keepNext/>
        <w:rPr>
          <w:rtl/>
        </w:rPr>
      </w:pPr>
      <w:bookmarkStart w:id="640" w:name="ET_speaker_משה_קאשי_160"/>
      <w:r w:rsidRPr="00707FB0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707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14:paraId="7BFC3FCC" w14:textId="77777777" w:rsidR="00707FB0" w:rsidRDefault="00707FB0" w:rsidP="00707FB0">
      <w:pPr>
        <w:pStyle w:val="KeepWithNext"/>
        <w:rPr>
          <w:rtl/>
        </w:rPr>
      </w:pPr>
    </w:p>
    <w:p w14:paraId="6FB7C02A" w14:textId="26DF3314" w:rsidR="00707FB0" w:rsidRDefault="00707FB0" w:rsidP="00707FB0">
      <w:pPr>
        <w:rPr>
          <w:rtl/>
        </w:rPr>
      </w:pPr>
      <w:r>
        <w:rPr>
          <w:rFonts w:hint="cs"/>
          <w:rtl/>
        </w:rPr>
        <w:t xml:space="preserve">אנחנו מקווים שהוועדה או מישהו מחברי הכנסת יאמץ את זה. </w:t>
      </w:r>
      <w:bookmarkStart w:id="641" w:name="_ETM_Q1_1468626"/>
      <w:bookmarkEnd w:id="641"/>
    </w:p>
    <w:p w14:paraId="1FCA38B7" w14:textId="77777777" w:rsidR="00707FB0" w:rsidRDefault="00707FB0" w:rsidP="00707FB0">
      <w:pPr>
        <w:rPr>
          <w:rtl/>
        </w:rPr>
      </w:pPr>
      <w:bookmarkStart w:id="642" w:name="_ETM_Q1_1468792"/>
      <w:bookmarkEnd w:id="642"/>
    </w:p>
    <w:p w14:paraId="7790B742" w14:textId="0CFB0502" w:rsidR="00707FB0" w:rsidRDefault="00707FB0" w:rsidP="00707FB0">
      <w:pPr>
        <w:pStyle w:val="af6"/>
        <w:keepNext/>
        <w:rPr>
          <w:rtl/>
        </w:rPr>
      </w:pPr>
      <w:bookmarkStart w:id="643" w:name="ET_yor_4762_161"/>
      <w:r w:rsidRPr="00707F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14:paraId="171A0EEE" w14:textId="77777777" w:rsidR="00707FB0" w:rsidRDefault="00707FB0" w:rsidP="00707FB0">
      <w:pPr>
        <w:pStyle w:val="KeepWithNext"/>
        <w:rPr>
          <w:rtl/>
        </w:rPr>
      </w:pPr>
    </w:p>
    <w:p w14:paraId="149FA961" w14:textId="3F6BD484" w:rsidR="004C5EFE" w:rsidRDefault="004C5EFE" w:rsidP="004C5EFE">
      <w:pPr>
        <w:rPr>
          <w:rtl/>
        </w:rPr>
      </w:pPr>
      <w:r>
        <w:rPr>
          <w:rFonts w:hint="cs"/>
          <w:rtl/>
        </w:rPr>
        <w:t>אני רוצה תשובה</w:t>
      </w:r>
      <w:r w:rsidR="00707FB0">
        <w:rPr>
          <w:rFonts w:hint="cs"/>
          <w:rtl/>
        </w:rPr>
        <w:t xml:space="preserve"> מבנק ישראל על העניין</w:t>
      </w:r>
      <w:r>
        <w:rPr>
          <w:rFonts w:hint="cs"/>
          <w:rtl/>
        </w:rPr>
        <w:t xml:space="preserve"> </w:t>
      </w:r>
      <w:bookmarkStart w:id="644" w:name="_ETM_Q1_1791000"/>
      <w:bookmarkEnd w:id="644"/>
      <w:r>
        <w:rPr>
          <w:rFonts w:hint="cs"/>
          <w:rtl/>
        </w:rPr>
        <w:t>זה.</w:t>
      </w:r>
      <w:r w:rsidR="00707FB0">
        <w:rPr>
          <w:rFonts w:hint="cs"/>
          <w:rtl/>
        </w:rPr>
        <w:t xml:space="preserve"> באותו מכתב שאם שולחים אלי, תענו גם על זה. העלינו </w:t>
      </w:r>
      <w:bookmarkStart w:id="645" w:name="_ETM_Q1_1479750"/>
      <w:bookmarkEnd w:id="645"/>
      <w:r w:rsidR="00707FB0">
        <w:rPr>
          <w:rFonts w:hint="cs"/>
          <w:rtl/>
        </w:rPr>
        <w:t xml:space="preserve">את זה והוא מעלה את זה פעם נוספת. דיברנו על </w:t>
      </w:r>
      <w:bookmarkStart w:id="646" w:name="_ETM_Q1_1485690"/>
      <w:bookmarkEnd w:id="646"/>
      <w:r w:rsidR="00707FB0">
        <w:rPr>
          <w:rFonts w:hint="cs"/>
          <w:rtl/>
        </w:rPr>
        <w:t xml:space="preserve">קשישים. </w:t>
      </w:r>
      <w:r>
        <w:rPr>
          <w:rFonts w:hint="cs"/>
          <w:rtl/>
        </w:rPr>
        <w:t>האם פונים אקטיבית ללקוחות</w:t>
      </w:r>
      <w:r w:rsidR="00707FB0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, </w:t>
      </w:r>
      <w:r>
        <w:rPr>
          <w:rFonts w:hint="cs"/>
          <w:rtl/>
        </w:rPr>
        <w:lastRenderedPageBreak/>
        <w:t>כן או לא?</w:t>
      </w:r>
      <w:r w:rsidR="00707FB0">
        <w:rPr>
          <w:rFonts w:hint="cs"/>
          <w:rtl/>
        </w:rPr>
        <w:t xml:space="preserve"> אם לא, אז הוא אומר שיש </w:t>
      </w:r>
      <w:bookmarkStart w:id="647" w:name="_ETM_Q1_1491534"/>
      <w:bookmarkEnd w:id="647"/>
      <w:r w:rsidR="00707FB0">
        <w:rPr>
          <w:rFonts w:hint="cs"/>
          <w:rtl/>
        </w:rPr>
        <w:t xml:space="preserve">לו חוק אז יכול להיות שאנחנו פה בוועדה נראה את </w:t>
      </w:r>
      <w:bookmarkStart w:id="648" w:name="_ETM_Q1_1497854"/>
      <w:bookmarkEnd w:id="648"/>
      <w:r w:rsidR="00707FB0">
        <w:rPr>
          <w:rFonts w:hint="cs"/>
          <w:rtl/>
        </w:rPr>
        <w:t xml:space="preserve">זה, נאמץ את ה, נשנה את זה, אבל העיקרון ברור. </w:t>
      </w:r>
    </w:p>
    <w:p w14:paraId="60B1B312" w14:textId="77777777" w:rsidR="00707FB0" w:rsidRDefault="00707FB0" w:rsidP="004C5EFE">
      <w:pPr>
        <w:rPr>
          <w:rtl/>
        </w:rPr>
      </w:pPr>
    </w:p>
    <w:p w14:paraId="6D20C943" w14:textId="0544E70E" w:rsidR="00707FB0" w:rsidRDefault="00707FB0" w:rsidP="004C5EFE">
      <w:pPr>
        <w:rPr>
          <w:rtl/>
        </w:rPr>
      </w:pPr>
      <w:r>
        <w:rPr>
          <w:rFonts w:hint="cs"/>
          <w:rtl/>
        </w:rPr>
        <w:t xml:space="preserve">הלאה. </w:t>
      </w:r>
    </w:p>
    <w:p w14:paraId="2A8DF331" w14:textId="77777777" w:rsidR="004C5EFE" w:rsidRDefault="004C5EFE" w:rsidP="004C5EFE">
      <w:pPr>
        <w:rPr>
          <w:rtl/>
        </w:rPr>
      </w:pPr>
      <w:bookmarkStart w:id="649" w:name="_ETM_Q1_1810476"/>
      <w:bookmarkStart w:id="650" w:name="_ETM_Q1_1810569"/>
      <w:bookmarkStart w:id="651" w:name="_ETM_Q1_1811405"/>
      <w:bookmarkStart w:id="652" w:name="_ETM_Q1_1811472"/>
      <w:bookmarkStart w:id="653" w:name="_ETM_Q1_1812870"/>
      <w:bookmarkEnd w:id="649"/>
      <w:bookmarkEnd w:id="650"/>
      <w:bookmarkEnd w:id="651"/>
      <w:bookmarkEnd w:id="652"/>
      <w:bookmarkEnd w:id="653"/>
    </w:p>
    <w:p w14:paraId="22B770C6" w14:textId="77777777" w:rsidR="004C5EFE" w:rsidRDefault="004C5EFE" w:rsidP="004C5EFE">
      <w:pPr>
        <w:pStyle w:val="af9"/>
        <w:keepNext/>
        <w:rPr>
          <w:rtl/>
        </w:rPr>
      </w:pPr>
      <w:bookmarkStart w:id="654" w:name="ET_guest_551036_57"/>
      <w:r w:rsidRPr="004C5EF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4C5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"/>
    </w:p>
    <w:p w14:paraId="726E2AD4" w14:textId="77777777" w:rsidR="004C5EFE" w:rsidRDefault="004C5EFE" w:rsidP="004C5EFE">
      <w:pPr>
        <w:pStyle w:val="KeepWithNext"/>
        <w:rPr>
          <w:rtl/>
        </w:rPr>
      </w:pPr>
    </w:p>
    <w:p w14:paraId="1F7A5149" w14:textId="77777777" w:rsidR="00924C9F" w:rsidRDefault="00924C9F" w:rsidP="00456D9D">
      <w:pPr>
        <w:pStyle w:val="TableBlock"/>
        <w:ind w:left="1245" w:hanging="1245"/>
        <w:rPr>
          <w:rFonts w:hAnsi="HadasaMFO"/>
          <w:sz w:val="26"/>
          <w:rtl/>
        </w:rPr>
      </w:pPr>
    </w:p>
    <w:p w14:paraId="53308199" w14:textId="11D10645" w:rsidR="00456D9D" w:rsidRPr="00924C9F" w:rsidRDefault="00456D9D" w:rsidP="00456D9D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6"/>
          <w:rtl/>
        </w:rPr>
        <w:tab/>
      </w:r>
      <w:r w:rsidRPr="00924C9F">
        <w:rPr>
          <w:rFonts w:hAnsi="HadasaMFO" w:hint="cs"/>
          <w:sz w:val="22"/>
          <w:szCs w:val="22"/>
          <w:rtl/>
        </w:rPr>
        <w:t>"</w:t>
      </w:r>
      <w:r w:rsidRPr="00924C9F">
        <w:rPr>
          <w:rFonts w:hAnsi="HadasaMFO"/>
          <w:sz w:val="22"/>
          <w:szCs w:val="22"/>
          <w:rtl/>
        </w:rPr>
        <w:t>(3)</w:t>
      </w:r>
      <w:r w:rsidRPr="00924C9F">
        <w:rPr>
          <w:sz w:val="22"/>
          <w:szCs w:val="22"/>
          <w:rtl/>
        </w:rPr>
        <w:tab/>
        <w:t>לעניין</w:t>
      </w:r>
      <w:r w:rsidRPr="00924C9F">
        <w:rPr>
          <w:rFonts w:hAnsi="HadasaMFO"/>
          <w:sz w:val="22"/>
          <w:szCs w:val="22"/>
          <w:rtl/>
        </w:rPr>
        <w:t xml:space="preserve"> </w:t>
      </w:r>
      <w:r w:rsidRPr="00924C9F">
        <w:rPr>
          <w:sz w:val="22"/>
          <w:szCs w:val="22"/>
          <w:rtl/>
        </w:rPr>
        <w:t>סעיפים</w:t>
      </w:r>
      <w:r w:rsidRPr="00924C9F">
        <w:rPr>
          <w:rFonts w:hAnsi="HadasaMFO"/>
          <w:sz w:val="22"/>
          <w:szCs w:val="22"/>
          <w:rtl/>
        </w:rPr>
        <w:t xml:space="preserve"> 43(</w:t>
      </w:r>
      <w:r w:rsidRPr="00924C9F">
        <w:rPr>
          <w:sz w:val="22"/>
          <w:szCs w:val="22"/>
          <w:rtl/>
        </w:rPr>
        <w:t>ב</w:t>
      </w:r>
      <w:r w:rsidRPr="00924C9F">
        <w:rPr>
          <w:rFonts w:hAnsi="HadasaMFO"/>
          <w:sz w:val="22"/>
          <w:szCs w:val="22"/>
          <w:rtl/>
        </w:rPr>
        <w:t>), 46(</w:t>
      </w:r>
      <w:r w:rsidRPr="00924C9F">
        <w:rPr>
          <w:sz w:val="22"/>
          <w:szCs w:val="22"/>
          <w:rtl/>
        </w:rPr>
        <w:t>ה</w:t>
      </w:r>
      <w:r w:rsidRPr="00924C9F">
        <w:rPr>
          <w:rFonts w:hAnsi="HadasaMFO"/>
          <w:sz w:val="22"/>
          <w:szCs w:val="22"/>
          <w:rtl/>
        </w:rPr>
        <w:t>), 50(</w:t>
      </w:r>
      <w:r w:rsidRPr="00924C9F">
        <w:rPr>
          <w:sz w:val="22"/>
          <w:szCs w:val="22"/>
          <w:rtl/>
        </w:rPr>
        <w:t>ב</w:t>
      </w:r>
      <w:r w:rsidRPr="00924C9F">
        <w:rPr>
          <w:rFonts w:hAnsi="HadasaMFO"/>
          <w:sz w:val="22"/>
          <w:szCs w:val="22"/>
          <w:rtl/>
        </w:rPr>
        <w:t>), 59, 62(</w:t>
      </w:r>
      <w:r w:rsidRPr="00924C9F">
        <w:rPr>
          <w:sz w:val="22"/>
          <w:szCs w:val="22"/>
          <w:rtl/>
        </w:rPr>
        <w:t>ב</w:t>
      </w:r>
      <w:r w:rsidRPr="00924C9F">
        <w:rPr>
          <w:rFonts w:hAnsi="HadasaMFO"/>
          <w:sz w:val="22"/>
          <w:szCs w:val="22"/>
          <w:rtl/>
        </w:rPr>
        <w:t>), 64(</w:t>
      </w:r>
      <w:r w:rsidRPr="00924C9F">
        <w:rPr>
          <w:sz w:val="22"/>
          <w:szCs w:val="22"/>
          <w:rtl/>
        </w:rPr>
        <w:t>א</w:t>
      </w:r>
      <w:r w:rsidRPr="00924C9F">
        <w:rPr>
          <w:rFonts w:hAnsi="HadasaMFO"/>
          <w:sz w:val="22"/>
          <w:szCs w:val="22"/>
          <w:rtl/>
        </w:rPr>
        <w:t>), 65(</w:t>
      </w:r>
      <w:r w:rsidRPr="00924C9F">
        <w:rPr>
          <w:sz w:val="22"/>
          <w:szCs w:val="22"/>
          <w:rtl/>
        </w:rPr>
        <w:t>ב</w:t>
      </w:r>
      <w:r w:rsidRPr="00924C9F">
        <w:rPr>
          <w:rFonts w:hAnsi="HadasaMFO"/>
          <w:sz w:val="22"/>
          <w:szCs w:val="22"/>
          <w:rtl/>
        </w:rPr>
        <w:t>), 72(</w:t>
      </w:r>
      <w:r w:rsidRPr="00924C9F">
        <w:rPr>
          <w:sz w:val="22"/>
          <w:szCs w:val="22"/>
          <w:rtl/>
        </w:rPr>
        <w:t>א</w:t>
      </w:r>
      <w:r w:rsidRPr="00924C9F">
        <w:rPr>
          <w:rFonts w:hAnsi="HadasaMFO"/>
          <w:sz w:val="22"/>
          <w:szCs w:val="22"/>
          <w:rtl/>
        </w:rPr>
        <w:t>), 73(</w:t>
      </w:r>
      <w:r w:rsidRPr="00924C9F">
        <w:rPr>
          <w:sz w:val="22"/>
          <w:szCs w:val="22"/>
          <w:rtl/>
        </w:rPr>
        <w:t>ג</w:t>
      </w:r>
      <w:r w:rsidRPr="00924C9F">
        <w:rPr>
          <w:rFonts w:hAnsi="HadasaMFO"/>
          <w:sz w:val="22"/>
          <w:szCs w:val="22"/>
          <w:rtl/>
        </w:rPr>
        <w:t xml:space="preserve">)(3), </w:t>
      </w:r>
      <w:r w:rsidRPr="00924C9F">
        <w:rPr>
          <w:rFonts w:hint="cs"/>
          <w:sz w:val="22"/>
          <w:szCs w:val="22"/>
          <w:rtl/>
        </w:rPr>
        <w:t>ה</w:t>
      </w:r>
      <w:r w:rsidRPr="00924C9F">
        <w:rPr>
          <w:sz w:val="22"/>
          <w:szCs w:val="22"/>
          <w:rtl/>
        </w:rPr>
        <w:t>רשות</w:t>
      </w:r>
      <w:r w:rsidRPr="00924C9F">
        <w:rPr>
          <w:rFonts w:hAnsi="HadasaMFO"/>
          <w:sz w:val="22"/>
          <w:szCs w:val="22"/>
          <w:rtl/>
        </w:rPr>
        <w:t xml:space="preserve"> </w:t>
      </w:r>
      <w:r w:rsidRPr="00924C9F">
        <w:rPr>
          <w:rFonts w:hAnsi="HadasaMFO" w:hint="cs"/>
          <w:sz w:val="22"/>
          <w:szCs w:val="22"/>
          <w:rtl/>
        </w:rPr>
        <w:t xml:space="preserve">תהיה בעלת </w:t>
      </w:r>
      <w:r w:rsidRPr="00924C9F">
        <w:rPr>
          <w:sz w:val="22"/>
          <w:szCs w:val="22"/>
          <w:rtl/>
        </w:rPr>
        <w:t>הסמכות</w:t>
      </w:r>
      <w:r w:rsidRPr="00924C9F">
        <w:rPr>
          <w:rFonts w:hAnsi="HadasaMFO"/>
          <w:sz w:val="22"/>
          <w:szCs w:val="22"/>
          <w:rtl/>
        </w:rPr>
        <w:t xml:space="preserve"> </w:t>
      </w:r>
      <w:r w:rsidRPr="00924C9F">
        <w:rPr>
          <w:sz w:val="22"/>
          <w:szCs w:val="22"/>
          <w:rtl/>
        </w:rPr>
        <w:t>לקבוע</w:t>
      </w:r>
      <w:r w:rsidRPr="00924C9F">
        <w:rPr>
          <w:rFonts w:hAnsi="HadasaMFO"/>
          <w:sz w:val="22"/>
          <w:szCs w:val="22"/>
          <w:rtl/>
        </w:rPr>
        <w:t xml:space="preserve"> </w:t>
      </w:r>
      <w:r w:rsidRPr="00924C9F">
        <w:rPr>
          <w:sz w:val="22"/>
          <w:szCs w:val="22"/>
          <w:rtl/>
        </w:rPr>
        <w:t>הוראות</w:t>
      </w:r>
      <w:r w:rsidRPr="00924C9F">
        <w:rPr>
          <w:rFonts w:hAnsi="HadasaMFO"/>
          <w:sz w:val="22"/>
          <w:szCs w:val="22"/>
          <w:rtl/>
        </w:rPr>
        <w:t xml:space="preserve"> </w:t>
      </w:r>
      <w:r w:rsidRPr="00924C9F">
        <w:rPr>
          <w:rFonts w:hint="cs"/>
          <w:sz w:val="22"/>
          <w:szCs w:val="22"/>
          <w:rtl/>
        </w:rPr>
        <w:t>ב</w:t>
      </w:r>
      <w:r w:rsidRPr="00924C9F">
        <w:rPr>
          <w:sz w:val="22"/>
          <w:szCs w:val="22"/>
          <w:rtl/>
        </w:rPr>
        <w:t xml:space="preserve">עניינים </w:t>
      </w:r>
      <w:r w:rsidRPr="00924C9F">
        <w:rPr>
          <w:rFonts w:hint="cs"/>
          <w:sz w:val="22"/>
          <w:szCs w:val="22"/>
          <w:rtl/>
        </w:rPr>
        <w:t xml:space="preserve">כאמור </w:t>
      </w:r>
      <w:r w:rsidRPr="00924C9F">
        <w:rPr>
          <w:sz w:val="22"/>
          <w:szCs w:val="22"/>
          <w:rtl/>
        </w:rPr>
        <w:t>באותם סעיפים</w:t>
      </w:r>
      <w:r w:rsidRPr="00924C9F">
        <w:rPr>
          <w:rFonts w:hAnsi="HadasaMFO" w:hint="cs"/>
          <w:sz w:val="22"/>
          <w:szCs w:val="22"/>
          <w:rtl/>
        </w:rPr>
        <w:t>;</w:t>
      </w:r>
      <w:r w:rsidR="00D30E9E" w:rsidRPr="00924C9F">
        <w:rPr>
          <w:rFonts w:hAnsi="HadasaMFO" w:hint="cs"/>
          <w:sz w:val="22"/>
          <w:szCs w:val="22"/>
          <w:rtl/>
        </w:rPr>
        <w:t>"</w:t>
      </w:r>
    </w:p>
    <w:p w14:paraId="1C490CE9" w14:textId="77777777" w:rsidR="00924C9F" w:rsidRDefault="006503C2" w:rsidP="00924C9F">
      <w:pPr>
        <w:rPr>
          <w:rtl/>
        </w:rPr>
      </w:pPr>
      <w:r>
        <w:rPr>
          <w:rFonts w:hAnsi="HadasaMFO"/>
          <w:sz w:val="26"/>
          <w:rtl/>
        </w:rPr>
        <w:tab/>
      </w:r>
    </w:p>
    <w:p w14:paraId="5D5D79EA" w14:textId="35225CCD" w:rsidR="00D30E9E" w:rsidRDefault="00D30E9E" w:rsidP="00924C9F">
      <w:pPr>
        <w:rPr>
          <w:rFonts w:hAnsi="HadasaMFO"/>
          <w:rtl/>
        </w:rPr>
      </w:pPr>
      <w:r w:rsidRPr="00924C9F">
        <w:rPr>
          <w:rFonts w:hint="cs"/>
          <w:rtl/>
        </w:rPr>
        <w:t>אז</w:t>
      </w:r>
      <w:r w:rsidRPr="00924C9F">
        <w:rPr>
          <w:rFonts w:hAnsi="HadasaMFO" w:hint="cs"/>
          <w:rtl/>
        </w:rPr>
        <w:t xml:space="preserve"> הסעיף מונה בעצם רשימה של סעיפים, שהרשות </w:t>
      </w:r>
      <w:bookmarkStart w:id="655" w:name="_ETM_Q1_1515523"/>
      <w:bookmarkEnd w:id="655"/>
      <w:r w:rsidRPr="00924C9F">
        <w:rPr>
          <w:rFonts w:hAnsi="HadasaMFO" w:hint="cs"/>
          <w:rtl/>
        </w:rPr>
        <w:t>תוכל לקבוע הוראות בענייני שקבועי</w:t>
      </w:r>
      <w:r w:rsidR="006503C2" w:rsidRPr="00924C9F">
        <w:rPr>
          <w:rFonts w:hAnsi="HadasaMFO" w:hint="cs"/>
          <w:rtl/>
        </w:rPr>
        <w:t>ם בהם לגבי קרן כספית</w:t>
      </w:r>
      <w:r w:rsidR="00924C9F">
        <w:rPr>
          <w:rFonts w:hAnsi="HadasaMFO" w:hint="cs"/>
          <w:rtl/>
        </w:rPr>
        <w:t xml:space="preserve">. </w:t>
      </w:r>
    </w:p>
    <w:p w14:paraId="27322645" w14:textId="77777777" w:rsidR="00924C9F" w:rsidRDefault="00924C9F" w:rsidP="00924C9F">
      <w:pPr>
        <w:rPr>
          <w:rFonts w:hAnsi="HadasaMFO"/>
          <w:rtl/>
        </w:rPr>
      </w:pPr>
    </w:p>
    <w:p w14:paraId="052ACC83" w14:textId="4BB365A6" w:rsidR="00924C9F" w:rsidRDefault="00924C9F" w:rsidP="00924C9F">
      <w:pPr>
        <w:rPr>
          <w:rFonts w:hAnsi="HadasaMFO"/>
          <w:rtl/>
        </w:rPr>
      </w:pPr>
      <w:r>
        <w:rPr>
          <w:rFonts w:hAnsi="HadasaMFO" w:hint="cs"/>
          <w:rtl/>
        </w:rPr>
        <w:t>לפרט את הסעיפים?</w:t>
      </w:r>
    </w:p>
    <w:p w14:paraId="3C8C9137" w14:textId="77777777" w:rsidR="00924C9F" w:rsidRDefault="00924C9F" w:rsidP="00924C9F">
      <w:pPr>
        <w:rPr>
          <w:rFonts w:hAnsi="HadasaMFO"/>
          <w:rtl/>
        </w:rPr>
      </w:pPr>
    </w:p>
    <w:p w14:paraId="1387FF84" w14:textId="7DB79562" w:rsidR="00924C9F" w:rsidRDefault="00924C9F" w:rsidP="00924C9F">
      <w:pPr>
        <w:pStyle w:val="a4"/>
        <w:keepNext/>
        <w:rPr>
          <w:rtl/>
        </w:rPr>
      </w:pPr>
      <w:bookmarkStart w:id="656" w:name="ET_speaker_שלומית_ארליך_162"/>
      <w:r w:rsidRPr="00924C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4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47D42102" w14:textId="77777777" w:rsidR="00924C9F" w:rsidRDefault="00924C9F" w:rsidP="00924C9F">
      <w:pPr>
        <w:pStyle w:val="KeepWithNext"/>
        <w:rPr>
          <w:rtl/>
        </w:rPr>
      </w:pPr>
    </w:p>
    <w:p w14:paraId="00625E3F" w14:textId="676A22AE" w:rsidR="00924C9F" w:rsidRDefault="00924C9F" w:rsidP="00924C9F">
      <w:pPr>
        <w:rPr>
          <w:rtl/>
        </w:rPr>
      </w:pPr>
      <w:r>
        <w:rPr>
          <w:rFonts w:hint="cs"/>
          <w:rtl/>
        </w:rPr>
        <w:t xml:space="preserve">כן. לפרט את הסעיפים וגם להתייחס לשאלה למה לא לפרסם אותם ברשומות. </w:t>
      </w:r>
    </w:p>
    <w:p w14:paraId="071C88F9" w14:textId="77777777" w:rsidR="00924C9F" w:rsidRDefault="00924C9F" w:rsidP="00924C9F">
      <w:pPr>
        <w:rPr>
          <w:rtl/>
        </w:rPr>
      </w:pPr>
    </w:p>
    <w:p w14:paraId="097C6064" w14:textId="57C3C514" w:rsidR="00924C9F" w:rsidRDefault="00924C9F" w:rsidP="00924C9F">
      <w:pPr>
        <w:pStyle w:val="af9"/>
        <w:keepNext/>
        <w:rPr>
          <w:rtl/>
        </w:rPr>
      </w:pPr>
      <w:bookmarkStart w:id="657" w:name="ET_guest_551036_163"/>
      <w:r w:rsidRPr="00924C9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924C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14:paraId="789002EA" w14:textId="77777777" w:rsidR="00924C9F" w:rsidRDefault="00924C9F" w:rsidP="00924C9F">
      <w:pPr>
        <w:pStyle w:val="KeepWithNext"/>
        <w:rPr>
          <w:rtl/>
        </w:rPr>
      </w:pPr>
    </w:p>
    <w:p w14:paraId="24753ACA" w14:textId="420B7E06" w:rsidR="00924C9F" w:rsidRDefault="00924C9F" w:rsidP="00924C9F">
      <w:pPr>
        <w:rPr>
          <w:rtl/>
        </w:rPr>
      </w:pPr>
      <w:r>
        <w:rPr>
          <w:rFonts w:hint="cs"/>
          <w:rtl/>
        </w:rPr>
        <w:t xml:space="preserve">סעיף </w:t>
      </w:r>
      <w:r w:rsidR="00051E7E">
        <w:rPr>
          <w:rFonts w:hint="cs"/>
          <w:rtl/>
        </w:rPr>
        <w:t xml:space="preserve">43(ב) עוסק בהוראות לעניין שיערוך נכסים שמוחזקים בקרן כספית פתוחה. מדובר בהוראות מקצועיות. סעיף 46(ה) עוסק </w:t>
      </w:r>
      <w:bookmarkStart w:id="658" w:name="_ETM_Q1_1536160"/>
      <w:bookmarkEnd w:id="658"/>
      <w:r w:rsidR="00051E7E">
        <w:rPr>
          <w:rFonts w:hint="cs"/>
          <w:rtl/>
        </w:rPr>
        <w:t xml:space="preserve">בהוראות לעניין ימי חישוב מחירי הקרן. גם כאן מדובר בהוראות </w:t>
      </w:r>
      <w:bookmarkStart w:id="659" w:name="_ETM_Q1_1540207"/>
      <w:bookmarkEnd w:id="659"/>
      <w:r w:rsidR="00051E7E">
        <w:rPr>
          <w:rFonts w:hint="cs"/>
          <w:rtl/>
        </w:rPr>
        <w:t xml:space="preserve">מאוד מקצועיות וטכניות לעניין ימי חישוב מחירים. סעיף 50(ב) מדובר </w:t>
      </w:r>
      <w:bookmarkStart w:id="660" w:name="_ETM_Q1_1546299"/>
      <w:bookmarkEnd w:id="660"/>
      <w:r w:rsidR="00051E7E">
        <w:rPr>
          <w:rFonts w:hint="cs"/>
          <w:rtl/>
        </w:rPr>
        <w:t xml:space="preserve">בהוראות לעניין שערוך נכסים בקרן סגורה. בסעיף 59 מדובר בהוראות </w:t>
      </w:r>
      <w:bookmarkStart w:id="661" w:name="_ETM_Q1_1552224"/>
      <w:bookmarkEnd w:id="661"/>
      <w:r w:rsidR="00051E7E">
        <w:rPr>
          <w:rFonts w:hint="cs"/>
          <w:rtl/>
        </w:rPr>
        <w:t xml:space="preserve">לעניין סוגי נכסים שמותר להחזיק בקרן כספית והתנאים לכך. בעזרת </w:t>
      </w:r>
      <w:bookmarkStart w:id="662" w:name="_ETM_Q1_1554735"/>
      <w:bookmarkEnd w:id="662"/>
      <w:r w:rsidR="00051E7E">
        <w:rPr>
          <w:rFonts w:hint="cs"/>
          <w:rtl/>
        </w:rPr>
        <w:t xml:space="preserve">הסמכות הזאת אנחנו נוכל לבצע את ההתאמות שנדרשות לקרן כספית. </w:t>
      </w:r>
      <w:bookmarkStart w:id="663" w:name="_ETM_Q1_1556624"/>
      <w:bookmarkEnd w:id="663"/>
      <w:r w:rsidR="00051E7E">
        <w:rPr>
          <w:rFonts w:hint="cs"/>
          <w:rtl/>
        </w:rPr>
        <w:t xml:space="preserve">למשל, לעניין החזקה של </w:t>
      </w:r>
      <w:proofErr w:type="spellStart"/>
      <w:r w:rsidR="00051E7E">
        <w:rPr>
          <w:rFonts w:hint="cs"/>
          <w:rtl/>
        </w:rPr>
        <w:t>פקדונות</w:t>
      </w:r>
      <w:proofErr w:type="spellEnd"/>
      <w:r w:rsidR="00051E7E">
        <w:rPr>
          <w:rFonts w:hint="cs"/>
          <w:rtl/>
        </w:rPr>
        <w:t>. זאת בעצם סמכות שתאפשר את</w:t>
      </w:r>
      <w:bookmarkStart w:id="664" w:name="_ETM_Q1_1565721"/>
      <w:bookmarkEnd w:id="664"/>
      <w:r w:rsidR="00051E7E">
        <w:rPr>
          <w:rFonts w:hint="cs"/>
          <w:rtl/>
        </w:rPr>
        <w:t xml:space="preserve"> הניהול המקצועי והאדפטיבי</w:t>
      </w:r>
      <w:r w:rsidR="00833D6C">
        <w:rPr>
          <w:rFonts w:hint="cs"/>
          <w:rtl/>
        </w:rPr>
        <w:t xml:space="preserve"> של מנהל קרן למצבים משתנים בשוק ההון. </w:t>
      </w:r>
    </w:p>
    <w:p w14:paraId="52927FBF" w14:textId="77777777" w:rsidR="00833D6C" w:rsidRDefault="00833D6C" w:rsidP="00924C9F">
      <w:pPr>
        <w:rPr>
          <w:rtl/>
        </w:rPr>
      </w:pPr>
    </w:p>
    <w:p w14:paraId="6010214A" w14:textId="375675EA" w:rsidR="00833D6C" w:rsidRDefault="00833D6C" w:rsidP="00924C9F">
      <w:pPr>
        <w:rPr>
          <w:rtl/>
        </w:rPr>
      </w:pPr>
      <w:r>
        <w:rPr>
          <w:rFonts w:hint="cs"/>
          <w:rtl/>
        </w:rPr>
        <w:t xml:space="preserve">סעיף 62 מסמיך את הרשות לקבוע הוראות לגבי קביעת שיעורים </w:t>
      </w:r>
      <w:bookmarkStart w:id="665" w:name="_ETM_Q1_1574938"/>
      <w:bookmarkEnd w:id="665"/>
      <w:r>
        <w:rPr>
          <w:rFonts w:hint="cs"/>
          <w:rtl/>
        </w:rPr>
        <w:t xml:space="preserve">מרביים לנכסים שמוחזקים בקרן כספית. סעיף 64(א) זאת סמכות לקבוע </w:t>
      </w:r>
      <w:bookmarkStart w:id="666" w:name="_ETM_Q1_1579631"/>
      <w:bookmarkEnd w:id="666"/>
      <w:r>
        <w:rPr>
          <w:rFonts w:hint="cs"/>
          <w:rtl/>
        </w:rPr>
        <w:t xml:space="preserve">הוראות לעניין פעילות בנגזרים. סעיף 65(ב), מדובר על הוראות לקביעת </w:t>
      </w:r>
      <w:bookmarkStart w:id="667" w:name="_ETM_Q1_1587368"/>
      <w:bookmarkEnd w:id="667"/>
      <w:r>
        <w:rPr>
          <w:rFonts w:hint="cs"/>
          <w:rtl/>
        </w:rPr>
        <w:t xml:space="preserve">מנוף אשראי בקרן כספית, מתי מנהל הקרן יכול לקחת אשראי </w:t>
      </w:r>
      <w:bookmarkStart w:id="668" w:name="_ETM_Q1_1593269"/>
      <w:bookmarkEnd w:id="668"/>
      <w:r>
        <w:rPr>
          <w:rFonts w:hint="cs"/>
          <w:rtl/>
        </w:rPr>
        <w:t xml:space="preserve">ולאפשר פדיונות למשקיעים. סעיף 72(א), מדובר בהוראות לעניין דיווחים נוספים, </w:t>
      </w:r>
      <w:bookmarkStart w:id="669" w:name="_ETM_Q1_1600704"/>
      <w:bookmarkEnd w:id="669"/>
      <w:r>
        <w:rPr>
          <w:rFonts w:hint="cs"/>
          <w:rtl/>
        </w:rPr>
        <w:t xml:space="preserve">הפרטים שלהם, מועדי עריכתם, הגשתם וצורתם. אנחנו יכולים לראות שימוש בסמכות הזאת שנצטרך לעשות כבר בדיווח בהוראת המעבר לרשות ולבעלי </w:t>
      </w:r>
      <w:bookmarkStart w:id="670" w:name="_ETM_Q1_1611544"/>
      <w:bookmarkEnd w:id="670"/>
      <w:r>
        <w:rPr>
          <w:rFonts w:hint="cs"/>
          <w:rtl/>
        </w:rPr>
        <w:t xml:space="preserve">היחידות. </w:t>
      </w:r>
    </w:p>
    <w:p w14:paraId="2B6BCBCE" w14:textId="77777777" w:rsidR="00833D6C" w:rsidRDefault="00833D6C" w:rsidP="00924C9F">
      <w:pPr>
        <w:rPr>
          <w:rtl/>
        </w:rPr>
      </w:pPr>
      <w:bookmarkStart w:id="671" w:name="_ETM_Q1_1612900"/>
      <w:bookmarkStart w:id="672" w:name="_ETM_Q1_1613009"/>
      <w:bookmarkEnd w:id="671"/>
      <w:bookmarkEnd w:id="672"/>
    </w:p>
    <w:p w14:paraId="24CD9D8D" w14:textId="114E327F" w:rsidR="00E34818" w:rsidRPr="00924C9F" w:rsidRDefault="00833D6C" w:rsidP="00E34818">
      <w:pPr>
        <w:rPr>
          <w:rtl/>
        </w:rPr>
      </w:pPr>
      <w:bookmarkStart w:id="673" w:name="_ETM_Q1_1613033"/>
      <w:bookmarkEnd w:id="673"/>
      <w:r>
        <w:rPr>
          <w:rFonts w:hint="cs"/>
          <w:rtl/>
        </w:rPr>
        <w:t>ס</w:t>
      </w:r>
      <w:bookmarkStart w:id="674" w:name="_ETM_Q1_1613165"/>
      <w:bookmarkEnd w:id="674"/>
      <w:r>
        <w:rPr>
          <w:rFonts w:hint="cs"/>
          <w:rtl/>
        </w:rPr>
        <w:t xml:space="preserve">עיף 73(ג)(3), מדובר בהוראות למנהל קרן לגבי פרסום נתונים </w:t>
      </w:r>
      <w:bookmarkStart w:id="675" w:name="_ETM_Q1_1616990"/>
      <w:bookmarkEnd w:id="675"/>
      <w:r>
        <w:rPr>
          <w:rFonts w:hint="cs"/>
          <w:rtl/>
        </w:rPr>
        <w:t>על קרנות נאמנות</w:t>
      </w:r>
      <w:r w:rsidR="00E34818">
        <w:rPr>
          <w:rFonts w:hint="cs"/>
          <w:rtl/>
        </w:rPr>
        <w:t xml:space="preserve"> במרבית קרנות הנאמנות. איזה פרטים צריך להתאים </w:t>
      </w:r>
      <w:bookmarkStart w:id="676" w:name="_ETM_Q1_1620784"/>
      <w:bookmarkEnd w:id="676"/>
      <w:r w:rsidR="00E34818">
        <w:rPr>
          <w:rFonts w:hint="cs"/>
          <w:rtl/>
        </w:rPr>
        <w:t xml:space="preserve">לאור המאפיינים הייחודיים של הקרנות הכספיות מועדים קבועים. למשל, </w:t>
      </w:r>
      <w:bookmarkStart w:id="677" w:name="_ETM_Q1_1627244"/>
      <w:bookmarkEnd w:id="677"/>
      <w:r w:rsidR="00E34818">
        <w:rPr>
          <w:rFonts w:hint="cs"/>
          <w:rtl/>
        </w:rPr>
        <w:t xml:space="preserve">התייחסות לתשואה צפויה. </w:t>
      </w:r>
      <w:bookmarkStart w:id="678" w:name="_ETM_Q1_1630553"/>
      <w:bookmarkStart w:id="679" w:name="_ETM_Q1_1630769"/>
      <w:bookmarkEnd w:id="678"/>
      <w:bookmarkEnd w:id="679"/>
      <w:r w:rsidR="00E34818">
        <w:rPr>
          <w:rFonts w:hint="cs"/>
          <w:rtl/>
        </w:rPr>
        <w:t>א</w:t>
      </w:r>
      <w:bookmarkStart w:id="680" w:name="_ETM_Q1_1630825"/>
      <w:bookmarkStart w:id="681" w:name="_ETM_Q1_1630942"/>
      <w:bookmarkEnd w:id="680"/>
      <w:bookmarkEnd w:id="681"/>
      <w:r w:rsidR="00E34818">
        <w:rPr>
          <w:rFonts w:hint="cs"/>
          <w:rtl/>
        </w:rPr>
        <w:t xml:space="preserve">לה בעצם רשימת הסעיפים. </w:t>
      </w:r>
    </w:p>
    <w:p w14:paraId="13BEFB4C" w14:textId="77777777" w:rsidR="00D30E9E" w:rsidRPr="00924C9F" w:rsidRDefault="00D30E9E" w:rsidP="00456D9D">
      <w:pPr>
        <w:pStyle w:val="TableBlock"/>
        <w:ind w:left="1245" w:hanging="1245"/>
        <w:rPr>
          <w:rFonts w:hAnsi="HadasaMFO"/>
          <w:sz w:val="24"/>
          <w:szCs w:val="24"/>
          <w:rtl/>
        </w:rPr>
      </w:pPr>
    </w:p>
    <w:p w14:paraId="4D9094BD" w14:textId="2AF0D4EE" w:rsidR="004C5EFE" w:rsidRDefault="00E34818" w:rsidP="004C5EFE">
      <w:pPr>
        <w:rPr>
          <w:rtl/>
        </w:rPr>
      </w:pPr>
      <w:bookmarkStart w:id="682" w:name="_ETM_Q1_1841255"/>
      <w:bookmarkStart w:id="683" w:name="_ETM_Q1_1841340"/>
      <w:bookmarkEnd w:id="682"/>
      <w:bookmarkEnd w:id="683"/>
      <w:r>
        <w:rPr>
          <w:rFonts w:hint="cs"/>
          <w:rtl/>
        </w:rPr>
        <w:t xml:space="preserve">לגבי השאלה מדוע </w:t>
      </w:r>
      <w:bookmarkStart w:id="684" w:name="_ETM_Q1_1634052"/>
      <w:bookmarkEnd w:id="684"/>
      <w:r>
        <w:rPr>
          <w:rFonts w:hint="cs"/>
          <w:rtl/>
        </w:rPr>
        <w:t xml:space="preserve">ההוראות האלה לא מפורסמות ברשויות עצמן? התשובה לכך היא שאנחנו </w:t>
      </w:r>
      <w:bookmarkStart w:id="685" w:name="_ETM_Q1_1639412"/>
      <w:bookmarkEnd w:id="685"/>
      <w:r>
        <w:rPr>
          <w:rFonts w:hint="cs"/>
          <w:rtl/>
        </w:rPr>
        <w:t xml:space="preserve">הולכים באותו מנגנון כמו שקיבלנו עוד ברפורמת בכר, כמעט לפני </w:t>
      </w:r>
      <w:bookmarkStart w:id="686" w:name="_ETM_Q1_1643202"/>
      <w:bookmarkEnd w:id="686"/>
      <w:r>
        <w:rPr>
          <w:rFonts w:hint="cs"/>
          <w:rtl/>
        </w:rPr>
        <w:t xml:space="preserve">20 שנה וכך הרשות מפרסמת את </w:t>
      </w:r>
      <w:r w:rsidR="00CB19D7">
        <w:rPr>
          <w:rFonts w:hint="cs"/>
          <w:rtl/>
        </w:rPr>
        <w:t xml:space="preserve">ההוראות שלה. מדובר בגופים </w:t>
      </w:r>
      <w:bookmarkStart w:id="687" w:name="_ETM_Q1_1648010"/>
      <w:bookmarkEnd w:id="687"/>
      <w:r w:rsidR="00CB19D7">
        <w:rPr>
          <w:rFonts w:hint="cs"/>
          <w:rtl/>
        </w:rPr>
        <w:t xml:space="preserve">מקצועיים שמכירים את האתר של הרשות ויודעים ששם נמצאת כל </w:t>
      </w:r>
      <w:bookmarkStart w:id="688" w:name="_ETM_Q1_1651329"/>
      <w:bookmarkEnd w:id="688"/>
      <w:r w:rsidR="00CB19D7">
        <w:rPr>
          <w:rFonts w:hint="cs"/>
          <w:rtl/>
        </w:rPr>
        <w:t xml:space="preserve">הרגולציה שחלה עליהם. בכל זאת, מפורסמת הודעה על מתן ההוראה </w:t>
      </w:r>
      <w:bookmarkStart w:id="689" w:name="_ETM_Q1_1655126"/>
      <w:bookmarkEnd w:id="689"/>
      <w:r w:rsidR="00CB19D7">
        <w:rPr>
          <w:rFonts w:hint="cs"/>
          <w:rtl/>
        </w:rPr>
        <w:t xml:space="preserve">ברשומות וגם על כל שינוי בה, כך שמבחינתנו, מבחינת הגמישות </w:t>
      </w:r>
      <w:bookmarkStart w:id="690" w:name="_ETM_Q1_1659984"/>
      <w:bookmarkEnd w:id="690"/>
      <w:r w:rsidR="00CB19D7">
        <w:rPr>
          <w:rFonts w:hint="cs"/>
          <w:rtl/>
        </w:rPr>
        <w:t xml:space="preserve">שנדרשת לרגולטור לתת מענה מהיר לשוק, זאת הדרך - - </w:t>
      </w:r>
      <w:bookmarkStart w:id="691" w:name="_ETM_Q1_1663583"/>
      <w:bookmarkEnd w:id="691"/>
      <w:r w:rsidR="00CB19D7">
        <w:rPr>
          <w:rFonts w:hint="cs"/>
          <w:rtl/>
        </w:rPr>
        <w:t xml:space="preserve">מקצועיות ומשתנות. </w:t>
      </w:r>
    </w:p>
    <w:p w14:paraId="3CD9B832" w14:textId="77777777" w:rsidR="00FE76D3" w:rsidRPr="007572E2" w:rsidRDefault="00FE76D3" w:rsidP="00EE3A1D">
      <w:pPr>
        <w:pStyle w:val="TableText"/>
        <w:jc w:val="both"/>
        <w:rPr>
          <w:sz w:val="26"/>
          <w:rtl/>
        </w:rPr>
      </w:pPr>
      <w:bookmarkStart w:id="692" w:name="_ETM_Q1_2280788"/>
      <w:bookmarkStart w:id="693" w:name="_ETM_Q1_2280891"/>
      <w:bookmarkStart w:id="694" w:name="_ETM_Q1_2282188"/>
      <w:bookmarkEnd w:id="692"/>
      <w:bookmarkEnd w:id="693"/>
      <w:bookmarkEnd w:id="694"/>
    </w:p>
    <w:p w14:paraId="077C2E96" w14:textId="47699AE0" w:rsidR="00FE76D3" w:rsidRDefault="00FE76D3" w:rsidP="00FE76D3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6"/>
          <w:rtl/>
        </w:rPr>
        <w:tab/>
      </w:r>
      <w:r w:rsidRPr="00FE76D3">
        <w:rPr>
          <w:rFonts w:hAnsi="HadasaMFO" w:hint="cs"/>
          <w:sz w:val="22"/>
          <w:szCs w:val="22"/>
          <w:rtl/>
        </w:rPr>
        <w:t>"</w:t>
      </w:r>
      <w:r w:rsidRPr="00FE76D3">
        <w:rPr>
          <w:rFonts w:hAnsi="HadasaMFO"/>
          <w:sz w:val="22"/>
          <w:szCs w:val="22"/>
          <w:rtl/>
        </w:rPr>
        <w:t>(4)</w:t>
      </w:r>
      <w:r w:rsidRPr="00FE76D3">
        <w:rPr>
          <w:rFonts w:hAnsi="HadasaMFO"/>
          <w:sz w:val="22"/>
          <w:szCs w:val="22"/>
          <w:rtl/>
        </w:rPr>
        <w:tab/>
      </w:r>
      <w:r w:rsidRPr="00FE76D3">
        <w:rPr>
          <w:rFonts w:hAnsi="HadasaMFO" w:hint="eastAsia"/>
          <w:sz w:val="22"/>
          <w:szCs w:val="22"/>
          <w:rtl/>
        </w:rPr>
        <w:t>לעניין</w:t>
      </w:r>
      <w:r w:rsidRPr="00FE76D3">
        <w:rPr>
          <w:rFonts w:hAnsi="HadasaMFO"/>
          <w:sz w:val="22"/>
          <w:szCs w:val="22"/>
          <w:rtl/>
        </w:rPr>
        <w:t xml:space="preserve"> </w:t>
      </w:r>
      <w:r w:rsidRPr="00FE76D3">
        <w:rPr>
          <w:rFonts w:hAnsi="HadasaMFO" w:hint="eastAsia"/>
          <w:sz w:val="22"/>
          <w:szCs w:val="22"/>
          <w:rtl/>
        </w:rPr>
        <w:t>סעיף</w:t>
      </w:r>
      <w:r w:rsidRPr="00FE76D3">
        <w:rPr>
          <w:rFonts w:hAnsi="HadasaMFO"/>
          <w:sz w:val="22"/>
          <w:szCs w:val="22"/>
          <w:rtl/>
        </w:rPr>
        <w:t xml:space="preserve"> 73(ג1), </w:t>
      </w:r>
      <w:r w:rsidRPr="00FE76D3">
        <w:rPr>
          <w:rFonts w:hint="eastAsia"/>
          <w:sz w:val="22"/>
          <w:szCs w:val="22"/>
          <w:rtl/>
        </w:rPr>
        <w:t>ה</w:t>
      </w:r>
      <w:r w:rsidRPr="00FE76D3">
        <w:rPr>
          <w:sz w:val="22"/>
          <w:szCs w:val="22"/>
          <w:rtl/>
        </w:rPr>
        <w:t>רשות</w:t>
      </w:r>
      <w:r w:rsidRPr="00FE76D3">
        <w:rPr>
          <w:rFonts w:hAnsi="HadasaMFO"/>
          <w:sz w:val="22"/>
          <w:szCs w:val="22"/>
          <w:rtl/>
        </w:rPr>
        <w:t xml:space="preserve"> </w:t>
      </w:r>
      <w:r w:rsidRPr="00FE76D3">
        <w:rPr>
          <w:rFonts w:hAnsi="HadasaMFO" w:hint="eastAsia"/>
          <w:sz w:val="22"/>
          <w:szCs w:val="22"/>
          <w:rtl/>
        </w:rPr>
        <w:t>תהיה</w:t>
      </w:r>
      <w:r w:rsidRPr="00FE76D3">
        <w:rPr>
          <w:rFonts w:hAnsi="HadasaMFO"/>
          <w:sz w:val="22"/>
          <w:szCs w:val="22"/>
          <w:rtl/>
        </w:rPr>
        <w:t xml:space="preserve"> בעלת </w:t>
      </w:r>
      <w:r w:rsidRPr="00FE76D3">
        <w:rPr>
          <w:sz w:val="22"/>
          <w:szCs w:val="22"/>
          <w:rtl/>
        </w:rPr>
        <w:t>הסמכות</w:t>
      </w:r>
      <w:r w:rsidRPr="00FE76D3">
        <w:rPr>
          <w:rFonts w:hAnsi="HadasaMFO"/>
          <w:sz w:val="22"/>
          <w:szCs w:val="22"/>
          <w:rtl/>
        </w:rPr>
        <w:t xml:space="preserve"> </w:t>
      </w:r>
      <w:r w:rsidRPr="00FE76D3">
        <w:rPr>
          <w:sz w:val="22"/>
          <w:szCs w:val="22"/>
          <w:rtl/>
        </w:rPr>
        <w:t>לקבוע</w:t>
      </w:r>
      <w:r w:rsidRPr="00FE76D3">
        <w:rPr>
          <w:rFonts w:hAnsi="HadasaMFO"/>
          <w:sz w:val="22"/>
          <w:szCs w:val="22"/>
          <w:rtl/>
        </w:rPr>
        <w:t xml:space="preserve"> </w:t>
      </w:r>
      <w:r w:rsidRPr="00FE76D3">
        <w:rPr>
          <w:rFonts w:hint="eastAsia"/>
          <w:sz w:val="22"/>
          <w:szCs w:val="22"/>
          <w:rtl/>
        </w:rPr>
        <w:t>כללים</w:t>
      </w:r>
      <w:r w:rsidRPr="00FE76D3">
        <w:rPr>
          <w:rFonts w:hAnsi="HadasaMFO"/>
          <w:sz w:val="22"/>
          <w:szCs w:val="22"/>
          <w:rtl/>
        </w:rPr>
        <w:t xml:space="preserve"> </w:t>
      </w:r>
      <w:r w:rsidRPr="00FE76D3">
        <w:rPr>
          <w:rFonts w:hint="eastAsia"/>
          <w:sz w:val="22"/>
          <w:szCs w:val="22"/>
          <w:rtl/>
        </w:rPr>
        <w:t>ב</w:t>
      </w:r>
      <w:r w:rsidRPr="00FE76D3">
        <w:rPr>
          <w:sz w:val="22"/>
          <w:szCs w:val="22"/>
          <w:rtl/>
        </w:rPr>
        <w:t xml:space="preserve">עניינים </w:t>
      </w:r>
      <w:r w:rsidRPr="00FE76D3">
        <w:rPr>
          <w:rFonts w:hint="eastAsia"/>
          <w:sz w:val="22"/>
          <w:szCs w:val="22"/>
          <w:rtl/>
        </w:rPr>
        <w:t>כאמור</w:t>
      </w:r>
      <w:r w:rsidRPr="00FE76D3">
        <w:rPr>
          <w:sz w:val="22"/>
          <w:szCs w:val="22"/>
          <w:rtl/>
        </w:rPr>
        <w:t xml:space="preserve"> באות</w:t>
      </w:r>
      <w:r w:rsidRPr="00FE76D3">
        <w:rPr>
          <w:rFonts w:hint="eastAsia"/>
          <w:sz w:val="22"/>
          <w:szCs w:val="22"/>
          <w:rtl/>
        </w:rPr>
        <w:t>ו</w:t>
      </w:r>
      <w:r w:rsidRPr="00FE76D3">
        <w:rPr>
          <w:sz w:val="22"/>
          <w:szCs w:val="22"/>
          <w:rtl/>
        </w:rPr>
        <w:t xml:space="preserve"> סעי</w:t>
      </w:r>
      <w:r w:rsidRPr="00FE76D3">
        <w:rPr>
          <w:rFonts w:hint="eastAsia"/>
          <w:sz w:val="22"/>
          <w:szCs w:val="22"/>
          <w:rtl/>
        </w:rPr>
        <w:t>ף</w:t>
      </w:r>
      <w:r w:rsidRPr="00FE76D3">
        <w:rPr>
          <w:rFonts w:hAnsi="HadasaMFO"/>
          <w:sz w:val="22"/>
          <w:szCs w:val="22"/>
          <w:rtl/>
        </w:rPr>
        <w:t>.</w:t>
      </w:r>
      <w:r>
        <w:rPr>
          <w:rFonts w:hAnsi="HadasaMFO" w:hint="cs"/>
          <w:sz w:val="22"/>
          <w:szCs w:val="22"/>
          <w:rtl/>
        </w:rPr>
        <w:t>"</w:t>
      </w:r>
    </w:p>
    <w:p w14:paraId="4B5EF073" w14:textId="77777777" w:rsidR="00FE76D3" w:rsidRDefault="00FE76D3" w:rsidP="00FE76D3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bookmarkStart w:id="695" w:name="_ETM_Q1_1673253"/>
      <w:bookmarkStart w:id="696" w:name="_ETM_Q1_1673385"/>
      <w:bookmarkStart w:id="697" w:name="_ETM_Q1_1673797"/>
      <w:bookmarkEnd w:id="695"/>
      <w:bookmarkEnd w:id="696"/>
      <w:bookmarkEnd w:id="697"/>
    </w:p>
    <w:p w14:paraId="436AB8B3" w14:textId="14DAF90D" w:rsidR="00FE76D3" w:rsidRPr="00FE76D3" w:rsidRDefault="00FE76D3" w:rsidP="008F35A3">
      <w:pPr>
        <w:rPr>
          <w:rFonts w:hAnsi="HadasaMFO"/>
          <w:rtl/>
        </w:rPr>
      </w:pPr>
      <w:bookmarkStart w:id="698" w:name="_ETM_Q1_1674044"/>
      <w:bookmarkEnd w:id="698"/>
      <w:r w:rsidRPr="00FE76D3">
        <w:rPr>
          <w:rFonts w:hAnsi="HadasaMFO" w:hint="cs"/>
          <w:rtl/>
        </w:rPr>
        <w:t xml:space="preserve">הסעיף הזה עוסק בפרסומים של מפיצי מידע, כמו אתרי מידע פיננסי, למשל. </w:t>
      </w:r>
      <w:r>
        <w:rPr>
          <w:rFonts w:hAnsi="HadasaMFO" w:hint="cs"/>
          <w:rtl/>
        </w:rPr>
        <w:t xml:space="preserve">גם הבורסה, הבנקים וחברי הבורסה נותנים </w:t>
      </w:r>
      <w:bookmarkStart w:id="699" w:name="_ETM_Q1_1680214"/>
      <w:bookmarkEnd w:id="699"/>
      <w:r>
        <w:rPr>
          <w:rFonts w:hAnsi="HadasaMFO" w:hint="cs"/>
          <w:rtl/>
        </w:rPr>
        <w:t xml:space="preserve">מידע שהוא מידע כללי. הרשות תוכל לקבוע כללים לגבי </w:t>
      </w:r>
      <w:bookmarkStart w:id="700" w:name="_ETM_Q1_1684443"/>
      <w:bookmarkEnd w:id="700"/>
      <w:r>
        <w:rPr>
          <w:rFonts w:hAnsi="HadasaMFO" w:hint="cs"/>
          <w:rtl/>
        </w:rPr>
        <w:t>הצגת כל הקרנות, איזה מידע צריך להוסיף לגבי הקרנות הכספיות</w:t>
      </w:r>
      <w:bookmarkStart w:id="701" w:name="_ETM_Q1_1690442"/>
      <w:bookmarkStart w:id="702" w:name="_ETM_Q1_1690623"/>
      <w:bookmarkStart w:id="703" w:name="_ETM_Q1_1690655"/>
      <w:bookmarkEnd w:id="701"/>
      <w:bookmarkEnd w:id="702"/>
      <w:bookmarkEnd w:id="703"/>
      <w:r>
        <w:rPr>
          <w:rFonts w:hAnsi="HadasaMFO" w:hint="cs"/>
          <w:rtl/>
        </w:rPr>
        <w:t xml:space="preserve">. </w:t>
      </w:r>
    </w:p>
    <w:p w14:paraId="3EA70781" w14:textId="77777777" w:rsidR="003040AE" w:rsidRPr="00FE76D3" w:rsidRDefault="003040AE" w:rsidP="004C5EFE">
      <w:pPr>
        <w:rPr>
          <w:rtl/>
        </w:rPr>
      </w:pPr>
    </w:p>
    <w:p w14:paraId="28D7A878" w14:textId="77777777" w:rsidR="003040AE" w:rsidRDefault="003040AE" w:rsidP="003040AE">
      <w:pPr>
        <w:pStyle w:val="a4"/>
        <w:keepNext/>
        <w:rPr>
          <w:rtl/>
        </w:rPr>
      </w:pPr>
      <w:bookmarkStart w:id="704" w:name="ET_speaker_שלומית_ארליך_60"/>
      <w:r w:rsidRPr="003040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304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14:paraId="7466DDCE" w14:textId="77777777" w:rsidR="003040AE" w:rsidRDefault="003040AE" w:rsidP="003040AE">
      <w:pPr>
        <w:pStyle w:val="KeepWithNext"/>
        <w:rPr>
          <w:rtl/>
        </w:rPr>
      </w:pPr>
    </w:p>
    <w:p w14:paraId="0C666856" w14:textId="3FC2F578" w:rsidR="008F35A3" w:rsidRPr="008F35A3" w:rsidRDefault="008F35A3" w:rsidP="008F35A3">
      <w:pPr>
        <w:rPr>
          <w:rtl/>
        </w:rPr>
      </w:pPr>
      <w:bookmarkStart w:id="705" w:name="_ETM_Q1_1690091"/>
      <w:bookmarkStart w:id="706" w:name="_ETM_Q1_1690260"/>
      <w:bookmarkEnd w:id="705"/>
      <w:bookmarkEnd w:id="706"/>
      <w:r>
        <w:rPr>
          <w:rFonts w:hint="cs"/>
          <w:rtl/>
        </w:rPr>
        <w:t xml:space="preserve">בעצם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התייחסות לסעיף 73 בחקיקה, אבל הסעיף הזה </w:t>
      </w:r>
      <w:bookmarkStart w:id="707" w:name="_ETM_Q1_1694310"/>
      <w:bookmarkEnd w:id="707"/>
      <w:r>
        <w:rPr>
          <w:rFonts w:hint="cs"/>
          <w:rtl/>
        </w:rPr>
        <w:t xml:space="preserve">לא נכלל במקור. ביקשתם להוסיף אותו. </w:t>
      </w:r>
    </w:p>
    <w:p w14:paraId="29581C5A" w14:textId="77777777" w:rsidR="003040AE" w:rsidRDefault="003040AE" w:rsidP="003040AE">
      <w:pPr>
        <w:rPr>
          <w:rtl/>
        </w:rPr>
      </w:pPr>
      <w:bookmarkStart w:id="708" w:name="_ETM_Q1_2282780"/>
      <w:bookmarkStart w:id="709" w:name="_ETM_Q1_2282820"/>
      <w:bookmarkStart w:id="710" w:name="_ETM_Q1_2284663"/>
      <w:bookmarkEnd w:id="708"/>
      <w:bookmarkEnd w:id="709"/>
      <w:bookmarkEnd w:id="710"/>
    </w:p>
    <w:p w14:paraId="34446D8E" w14:textId="77777777" w:rsidR="003040AE" w:rsidRDefault="003040AE" w:rsidP="003040AE">
      <w:pPr>
        <w:pStyle w:val="af9"/>
        <w:keepNext/>
        <w:rPr>
          <w:rtl/>
        </w:rPr>
      </w:pPr>
      <w:bookmarkStart w:id="711" w:name="ET_guest_551036_61"/>
      <w:r w:rsidRPr="003040A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3040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"/>
    </w:p>
    <w:p w14:paraId="402BB7A7" w14:textId="77777777" w:rsidR="003040AE" w:rsidRDefault="003040AE" w:rsidP="003040AE">
      <w:pPr>
        <w:pStyle w:val="KeepWithNext"/>
        <w:rPr>
          <w:rtl/>
        </w:rPr>
      </w:pPr>
    </w:p>
    <w:p w14:paraId="52A014F8" w14:textId="35D163E7" w:rsidR="008F35A3" w:rsidRDefault="008F35A3" w:rsidP="003040AE">
      <w:pPr>
        <w:rPr>
          <w:rtl/>
        </w:rPr>
      </w:pPr>
      <w:bookmarkStart w:id="712" w:name="_ETM_Q1_2285258"/>
      <w:bookmarkStart w:id="713" w:name="_ETM_Q1_2285338"/>
      <w:bookmarkEnd w:id="712"/>
      <w:bookmarkEnd w:id="713"/>
      <w:r>
        <w:rPr>
          <w:rFonts w:hint="cs"/>
          <w:rtl/>
        </w:rPr>
        <w:t xml:space="preserve">נכון. בגלל שאנחנו עובדים במקביל על הצעת חקיקה נוספת, אז הרבה חידודים עלו </w:t>
      </w:r>
      <w:bookmarkStart w:id="714" w:name="_ETM_Q1_1706831"/>
      <w:bookmarkEnd w:id="714"/>
      <w:r>
        <w:rPr>
          <w:rFonts w:hint="cs"/>
          <w:rtl/>
        </w:rPr>
        <w:t xml:space="preserve">לנו מההשוואות בין שתי הצעות החוק. אני מקווה שגם ההצעה השנייה תגיע בקרוב לשולחן הוועדה. באחד מהם התחדד גם העניין הזה. קיבלנו את אישור משרד המשפטים לקבוע כללים לגבי מפיצי </w:t>
      </w:r>
      <w:bookmarkStart w:id="715" w:name="_ETM_Q1_1718475"/>
      <w:bookmarkEnd w:id="715"/>
      <w:r>
        <w:rPr>
          <w:rFonts w:hint="cs"/>
          <w:rtl/>
        </w:rPr>
        <w:t xml:space="preserve">המידע. ההתלבטות שלהם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, בגלל שמפיצי המידע הם </w:t>
      </w:r>
      <w:bookmarkStart w:id="716" w:name="_ETM_Q1_1720852"/>
      <w:bookmarkEnd w:id="716"/>
      <w:r>
        <w:rPr>
          <w:rFonts w:hint="cs"/>
          <w:rtl/>
        </w:rPr>
        <w:t xml:space="preserve">לא </w:t>
      </w:r>
      <w:r w:rsidR="0031380B">
        <w:rPr>
          <w:rFonts w:hint="cs"/>
          <w:rtl/>
        </w:rPr>
        <w:t xml:space="preserve">מפוקחים באופן ישיר על-ידי הרשות, הם לא מחזיקים ברישיון </w:t>
      </w:r>
      <w:bookmarkStart w:id="717" w:name="_ETM_Q1_1724566"/>
      <w:bookmarkEnd w:id="717"/>
      <w:r w:rsidR="0031380B">
        <w:rPr>
          <w:rFonts w:hint="cs"/>
          <w:rtl/>
        </w:rPr>
        <w:t xml:space="preserve">או נרשמים אצלה, ההסכמה </w:t>
      </w:r>
      <w:proofErr w:type="spellStart"/>
      <w:r w:rsidR="0031380B">
        <w:rPr>
          <w:rFonts w:hint="cs"/>
          <w:rtl/>
        </w:rPr>
        <w:t>היתה</w:t>
      </w:r>
      <w:proofErr w:type="spellEnd"/>
      <w:r w:rsidR="0031380B">
        <w:rPr>
          <w:rFonts w:hint="cs"/>
          <w:rtl/>
        </w:rPr>
        <w:t xml:space="preserve"> שזה לא יהיה בהוראות אלא בכללים. כללים הם כן מפורסמים ברשומות באופן מלא, עוברים </w:t>
      </w:r>
      <w:bookmarkStart w:id="718" w:name="_ETM_Q1_1731788"/>
      <w:bookmarkEnd w:id="718"/>
      <w:proofErr w:type="spellStart"/>
      <w:r w:rsidR="0031380B">
        <w:rPr>
          <w:rFonts w:hint="cs"/>
          <w:rtl/>
        </w:rPr>
        <w:t>נסחות</w:t>
      </w:r>
      <w:proofErr w:type="spellEnd"/>
      <w:r w:rsidR="0031380B">
        <w:rPr>
          <w:rFonts w:hint="cs"/>
          <w:rtl/>
        </w:rPr>
        <w:t xml:space="preserve"> לפני כן. לכן אנחנו מבקשים להכניס את זה גם לכאן. </w:t>
      </w:r>
    </w:p>
    <w:p w14:paraId="38260177" w14:textId="77777777" w:rsidR="0031380B" w:rsidRDefault="0031380B" w:rsidP="003040AE">
      <w:pPr>
        <w:rPr>
          <w:rtl/>
        </w:rPr>
      </w:pPr>
      <w:bookmarkStart w:id="719" w:name="_ETM_Q1_1733576"/>
      <w:bookmarkStart w:id="720" w:name="_ETM_Q1_1733708"/>
      <w:bookmarkEnd w:id="719"/>
      <w:bookmarkEnd w:id="720"/>
    </w:p>
    <w:p w14:paraId="64B7B7BF" w14:textId="4C7408D2" w:rsidR="0031380B" w:rsidRDefault="0031380B" w:rsidP="003040AE">
      <w:pPr>
        <w:rPr>
          <w:rtl/>
        </w:rPr>
      </w:pPr>
      <w:bookmarkStart w:id="721" w:name="_ETM_Q1_1733779"/>
      <w:bookmarkStart w:id="722" w:name="_ETM_Q1_1733873"/>
      <w:bookmarkEnd w:id="721"/>
      <w:bookmarkEnd w:id="722"/>
      <w:r>
        <w:rPr>
          <w:rFonts w:hint="cs"/>
          <w:rtl/>
        </w:rPr>
        <w:t xml:space="preserve">יש כאן חשיבות מאוד מאוד גדולה בכללים האלה. בעצם, </w:t>
      </w:r>
      <w:bookmarkStart w:id="723" w:name="_ETM_Q1_1740762"/>
      <w:bookmarkEnd w:id="723"/>
      <w:r>
        <w:rPr>
          <w:rFonts w:hint="cs"/>
          <w:rtl/>
        </w:rPr>
        <w:t>פה זה מגיע לציבור. אתרי המידע האלה הם אלה</w:t>
      </w:r>
      <w:bookmarkStart w:id="724" w:name="_ETM_Q1_1743917"/>
      <w:bookmarkEnd w:id="724"/>
      <w:r>
        <w:rPr>
          <w:rFonts w:hint="cs"/>
          <w:rtl/>
        </w:rPr>
        <w:t xml:space="preserve"> שמנגישים את המידע על הקרנות הכספיות לציבור ומאוד חשוב </w:t>
      </w:r>
      <w:bookmarkStart w:id="725" w:name="_ETM_Q1_1748485"/>
      <w:bookmarkEnd w:id="725"/>
      <w:r>
        <w:rPr>
          <w:rFonts w:hint="cs"/>
          <w:rtl/>
        </w:rPr>
        <w:t>שהם יעשו את זה באופן לא מטעה</w:t>
      </w:r>
      <w:r w:rsidR="00392903">
        <w:rPr>
          <w:rFonts w:hint="cs"/>
          <w:rtl/>
        </w:rPr>
        <w:t xml:space="preserve">, באופן רוחבי, </w:t>
      </w:r>
      <w:bookmarkStart w:id="726" w:name="_ETM_Q1_1752136"/>
      <w:bookmarkEnd w:id="726"/>
      <w:r w:rsidR="00392903">
        <w:rPr>
          <w:rFonts w:hint="cs"/>
          <w:rtl/>
        </w:rPr>
        <w:t xml:space="preserve">שלא מדגיש אולי קרנות מסוימות על פני קרנות אחרות. לכן </w:t>
      </w:r>
      <w:bookmarkStart w:id="727" w:name="_ETM_Q1_1751896"/>
      <w:bookmarkEnd w:id="727"/>
      <w:r w:rsidR="00392903">
        <w:rPr>
          <w:rFonts w:hint="cs"/>
          <w:rtl/>
        </w:rPr>
        <w:t xml:space="preserve">יש חשיבות גבוהה מאוד לכללים האלה. </w:t>
      </w:r>
    </w:p>
    <w:p w14:paraId="0AE62C8F" w14:textId="77777777" w:rsidR="00392903" w:rsidRPr="00E93226" w:rsidRDefault="00392903" w:rsidP="00EE3A1D">
      <w:pPr>
        <w:pStyle w:val="TableText"/>
        <w:jc w:val="both"/>
        <w:rPr>
          <w:sz w:val="22"/>
          <w:szCs w:val="22"/>
          <w:rtl/>
        </w:rPr>
      </w:pPr>
    </w:p>
    <w:p w14:paraId="3B48304F" w14:textId="0B9A13AF" w:rsidR="00392903" w:rsidRDefault="00E93226" w:rsidP="00EE3A1D">
      <w:pPr>
        <w:pStyle w:val="TableInnerSideHeading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"</w:t>
      </w:r>
      <w:r w:rsidR="00392903" w:rsidRPr="00E93226">
        <w:rPr>
          <w:sz w:val="22"/>
          <w:szCs w:val="22"/>
          <w:rtl/>
        </w:rPr>
        <w:t>פרסום</w:t>
      </w:r>
      <w:r w:rsidR="00392903" w:rsidRPr="00E93226">
        <w:rPr>
          <w:rFonts w:hAnsi="HadasaMFO"/>
          <w:sz w:val="22"/>
          <w:szCs w:val="22"/>
          <w:rtl/>
        </w:rPr>
        <w:t xml:space="preserve"> </w:t>
      </w:r>
      <w:r w:rsidR="00392903" w:rsidRPr="00E93226">
        <w:rPr>
          <w:sz w:val="22"/>
          <w:szCs w:val="22"/>
          <w:rtl/>
        </w:rPr>
        <w:t>הוראות</w:t>
      </w:r>
      <w:r w:rsidR="00392903" w:rsidRPr="00E93226">
        <w:rPr>
          <w:rFonts w:hAnsi="HadasaMFO"/>
          <w:sz w:val="22"/>
          <w:szCs w:val="22"/>
          <w:rtl/>
        </w:rPr>
        <w:t xml:space="preserve"> </w:t>
      </w:r>
      <w:r w:rsidR="00392903" w:rsidRPr="00E93226">
        <w:rPr>
          <w:sz w:val="22"/>
          <w:szCs w:val="22"/>
          <w:rtl/>
        </w:rPr>
        <w:t>הרשות</w:t>
      </w:r>
    </w:p>
    <w:p w14:paraId="48218B3D" w14:textId="77777777" w:rsidR="00E93226" w:rsidRPr="00E93226" w:rsidRDefault="00E93226" w:rsidP="00EE3A1D">
      <w:pPr>
        <w:pStyle w:val="TableInnerSideHeading"/>
        <w:rPr>
          <w:rFonts w:hAnsi="HadasaMFO"/>
          <w:sz w:val="22"/>
          <w:szCs w:val="22"/>
          <w:rtl/>
        </w:rPr>
      </w:pPr>
    </w:p>
    <w:p w14:paraId="5B720FAE" w14:textId="77777777" w:rsidR="00392903" w:rsidRPr="00E93226" w:rsidRDefault="00392903" w:rsidP="00EE3A1D">
      <w:pPr>
        <w:pStyle w:val="TableText"/>
        <w:rPr>
          <w:rFonts w:hAnsi="HadasaMFO"/>
          <w:sz w:val="22"/>
          <w:szCs w:val="22"/>
          <w:rtl/>
        </w:rPr>
      </w:pPr>
      <w:r w:rsidRPr="00E93226">
        <w:rPr>
          <w:rFonts w:hAnsi="HadasaMFO"/>
          <w:sz w:val="22"/>
          <w:szCs w:val="22"/>
          <w:rtl/>
        </w:rPr>
        <w:t>129</w:t>
      </w:r>
      <w:r w:rsidRPr="00E93226">
        <w:rPr>
          <w:sz w:val="22"/>
          <w:szCs w:val="22"/>
          <w:rtl/>
        </w:rPr>
        <w:t>ד</w:t>
      </w:r>
      <w:r w:rsidRPr="00E93226">
        <w:rPr>
          <w:rFonts w:hAnsi="HadasaMFO"/>
          <w:sz w:val="22"/>
          <w:szCs w:val="22"/>
          <w:rtl/>
        </w:rPr>
        <w:t>.</w:t>
      </w:r>
    </w:p>
    <w:p w14:paraId="41D05CE7" w14:textId="1280A7D9" w:rsidR="00392903" w:rsidRDefault="00392903" w:rsidP="00E93226">
      <w:pPr>
        <w:pStyle w:val="TableBlock"/>
        <w:numPr>
          <w:ilvl w:val="0"/>
          <w:numId w:val="6"/>
        </w:numPr>
        <w:rPr>
          <w:rFonts w:hAnsi="HadasaMFO"/>
          <w:sz w:val="22"/>
          <w:szCs w:val="22"/>
        </w:rPr>
      </w:pPr>
      <w:r w:rsidRPr="00E93226">
        <w:rPr>
          <w:sz w:val="22"/>
          <w:szCs w:val="22"/>
          <w:rtl/>
        </w:rPr>
        <w:t>הוראות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הרשות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לפי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סעיפים</w:t>
      </w:r>
      <w:r w:rsidRPr="00E93226">
        <w:rPr>
          <w:rFonts w:hAnsi="HadasaMFO"/>
          <w:sz w:val="22"/>
          <w:szCs w:val="22"/>
          <w:rtl/>
        </w:rPr>
        <w:t xml:space="preserve"> 43(</w:t>
      </w:r>
      <w:r w:rsidRPr="00E93226">
        <w:rPr>
          <w:sz w:val="22"/>
          <w:szCs w:val="22"/>
          <w:rtl/>
        </w:rPr>
        <w:t>ג</w:t>
      </w:r>
      <w:r w:rsidRPr="00E93226">
        <w:rPr>
          <w:rFonts w:hAnsi="HadasaMFO"/>
          <w:sz w:val="22"/>
          <w:szCs w:val="22"/>
          <w:rtl/>
        </w:rPr>
        <w:t>), 47, 50(</w:t>
      </w:r>
      <w:r w:rsidRPr="00E93226">
        <w:rPr>
          <w:sz w:val="22"/>
          <w:szCs w:val="22"/>
          <w:rtl/>
        </w:rPr>
        <w:t>ב</w:t>
      </w:r>
      <w:r w:rsidRPr="00E93226">
        <w:rPr>
          <w:rFonts w:hAnsi="HadasaMFO"/>
          <w:sz w:val="22"/>
          <w:szCs w:val="22"/>
          <w:rtl/>
        </w:rPr>
        <w:t>1), 59, 62(</w:t>
      </w:r>
      <w:r w:rsidRPr="00E93226">
        <w:rPr>
          <w:sz w:val="22"/>
          <w:szCs w:val="22"/>
          <w:rtl/>
        </w:rPr>
        <w:t>ב</w:t>
      </w:r>
      <w:r w:rsidRPr="00E93226">
        <w:rPr>
          <w:rFonts w:hAnsi="HadasaMFO"/>
          <w:sz w:val="22"/>
          <w:szCs w:val="22"/>
          <w:rtl/>
        </w:rPr>
        <w:t>2), 73(</w:t>
      </w:r>
      <w:r w:rsidRPr="00E93226">
        <w:rPr>
          <w:sz w:val="22"/>
          <w:szCs w:val="22"/>
          <w:rtl/>
        </w:rPr>
        <w:t>ב</w:t>
      </w:r>
      <w:r w:rsidRPr="00E93226">
        <w:rPr>
          <w:rFonts w:hAnsi="HadasaMFO"/>
          <w:sz w:val="22"/>
          <w:szCs w:val="22"/>
          <w:rtl/>
        </w:rPr>
        <w:t>)(1), 97(</w:t>
      </w:r>
      <w:r w:rsidRPr="00E93226">
        <w:rPr>
          <w:sz w:val="22"/>
          <w:szCs w:val="22"/>
          <w:rtl/>
        </w:rPr>
        <w:t>ב</w:t>
      </w:r>
      <w:r w:rsidRPr="00E93226">
        <w:rPr>
          <w:rFonts w:hAnsi="HadasaMFO"/>
          <w:sz w:val="22"/>
          <w:szCs w:val="22"/>
          <w:rtl/>
        </w:rPr>
        <w:t>), 129</w:t>
      </w:r>
      <w:r w:rsidRPr="00E93226">
        <w:rPr>
          <w:sz w:val="22"/>
          <w:szCs w:val="22"/>
          <w:rtl/>
        </w:rPr>
        <w:t>ג</w:t>
      </w:r>
      <w:r w:rsidRPr="00E93226">
        <w:rPr>
          <w:rFonts w:hAnsi="HadasaMFO"/>
          <w:sz w:val="22"/>
          <w:szCs w:val="22"/>
          <w:rtl/>
        </w:rPr>
        <w:t xml:space="preserve">(2) </w:t>
      </w:r>
      <w:r w:rsidRPr="00E93226">
        <w:rPr>
          <w:sz w:val="22"/>
          <w:szCs w:val="22"/>
          <w:rtl/>
        </w:rPr>
        <w:t>ו</w:t>
      </w:r>
      <w:r w:rsidRPr="00E93226">
        <w:rPr>
          <w:rFonts w:hAnsi="HadasaMFO" w:hint="cs"/>
          <w:sz w:val="22"/>
          <w:szCs w:val="22"/>
          <w:rtl/>
        </w:rPr>
        <w:t>־</w:t>
      </w:r>
      <w:r w:rsidRPr="00E93226">
        <w:rPr>
          <w:rFonts w:hAnsi="HadasaMFO"/>
          <w:sz w:val="22"/>
          <w:szCs w:val="22"/>
          <w:rtl/>
        </w:rPr>
        <w:t xml:space="preserve">(3) – </w:t>
      </w:r>
      <w:r w:rsidRPr="00E93226">
        <w:rPr>
          <w:sz w:val="22"/>
          <w:szCs w:val="22"/>
          <w:rtl/>
        </w:rPr>
        <w:t>אין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חובה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לפרסמן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ברשומות</w:t>
      </w:r>
      <w:r w:rsidRPr="00E93226">
        <w:rPr>
          <w:rFonts w:hAnsi="HadasaMFO"/>
          <w:sz w:val="22"/>
          <w:szCs w:val="22"/>
          <w:rtl/>
        </w:rPr>
        <w:t xml:space="preserve">, </w:t>
      </w:r>
      <w:r w:rsidRPr="00E93226">
        <w:rPr>
          <w:sz w:val="22"/>
          <w:szCs w:val="22"/>
          <w:rtl/>
        </w:rPr>
        <w:t>אולם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הרשות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תפרסם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ברשומות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הודעה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על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מתן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הוראות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כאמור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ועל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מועד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תחילתן</w:t>
      </w:r>
      <w:r w:rsidRPr="00E93226">
        <w:rPr>
          <w:rFonts w:hAnsi="HadasaMFO"/>
          <w:sz w:val="22"/>
          <w:szCs w:val="22"/>
          <w:rtl/>
        </w:rPr>
        <w:t>.</w:t>
      </w:r>
      <w:r w:rsidR="00C24E06">
        <w:rPr>
          <w:rFonts w:hAnsi="HadasaMFO" w:hint="cs"/>
          <w:sz w:val="22"/>
          <w:szCs w:val="22"/>
          <w:rtl/>
        </w:rPr>
        <w:t>"</w:t>
      </w:r>
    </w:p>
    <w:p w14:paraId="0569A446" w14:textId="77777777" w:rsidR="00E93226" w:rsidRDefault="00E93226" w:rsidP="00E93226">
      <w:pPr>
        <w:pStyle w:val="TableBlock"/>
        <w:ind w:left="630"/>
        <w:rPr>
          <w:rFonts w:hAnsi="HadasaMFO"/>
          <w:sz w:val="22"/>
          <w:szCs w:val="22"/>
          <w:rtl/>
        </w:rPr>
      </w:pPr>
    </w:p>
    <w:p w14:paraId="11EF5AAD" w14:textId="300D743E" w:rsidR="00E93226" w:rsidRPr="00E93226" w:rsidRDefault="00E93226" w:rsidP="00E93226">
      <w:pPr>
        <w:pStyle w:val="TableBlock"/>
        <w:ind w:left="630"/>
        <w:rPr>
          <w:rFonts w:hAnsi="HadasaMFO"/>
          <w:sz w:val="24"/>
          <w:szCs w:val="24"/>
          <w:rtl/>
        </w:rPr>
      </w:pPr>
      <w:r w:rsidRPr="00E93226">
        <w:rPr>
          <w:rFonts w:hAnsi="HadasaMFO" w:hint="cs"/>
          <w:sz w:val="24"/>
          <w:szCs w:val="24"/>
          <w:rtl/>
        </w:rPr>
        <w:t>זה מה שהסברנו עכשיו</w:t>
      </w:r>
      <w:bookmarkStart w:id="728" w:name="_ETM_Q1_1773720"/>
      <w:bookmarkEnd w:id="728"/>
      <w:r w:rsidRPr="00E93226">
        <w:rPr>
          <w:rFonts w:hAnsi="HadasaMFO" w:hint="cs"/>
          <w:sz w:val="24"/>
          <w:szCs w:val="24"/>
          <w:rtl/>
        </w:rPr>
        <w:t xml:space="preserve"> וגם הזכרנו בסעיף 97(ב) שמחקנו אותו, אז הוא מוסף כאן. </w:t>
      </w:r>
    </w:p>
    <w:p w14:paraId="7523DCDB" w14:textId="77777777" w:rsidR="00392903" w:rsidRPr="00E93226" w:rsidRDefault="00392903" w:rsidP="00EE3A1D">
      <w:pPr>
        <w:pStyle w:val="TableText"/>
        <w:jc w:val="both"/>
        <w:rPr>
          <w:sz w:val="22"/>
          <w:szCs w:val="22"/>
          <w:rtl/>
        </w:rPr>
      </w:pPr>
    </w:p>
    <w:p w14:paraId="7BDCC33A" w14:textId="7D24E60A" w:rsidR="00392903" w:rsidRDefault="00392903" w:rsidP="00E93226">
      <w:pPr>
        <w:pStyle w:val="TableBlock"/>
        <w:numPr>
          <w:ilvl w:val="0"/>
          <w:numId w:val="6"/>
        </w:numPr>
        <w:rPr>
          <w:rFonts w:hAnsi="HadasaMFO"/>
          <w:sz w:val="22"/>
          <w:szCs w:val="22"/>
        </w:rPr>
      </w:pPr>
      <w:r w:rsidRPr="00E93226">
        <w:rPr>
          <w:sz w:val="22"/>
          <w:szCs w:val="22"/>
          <w:rtl/>
        </w:rPr>
        <w:t>הוראות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הרשות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כאמור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בסעיף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קטן</w:t>
      </w:r>
      <w:r w:rsidRPr="00E93226">
        <w:rPr>
          <w:rFonts w:hAnsi="HadasaMFO"/>
          <w:sz w:val="22"/>
          <w:szCs w:val="22"/>
          <w:rtl/>
        </w:rPr>
        <w:t xml:space="preserve"> (</w:t>
      </w:r>
      <w:r w:rsidRPr="00E93226">
        <w:rPr>
          <w:sz w:val="22"/>
          <w:szCs w:val="22"/>
          <w:rtl/>
        </w:rPr>
        <w:t>א</w:t>
      </w:r>
      <w:r w:rsidRPr="00E93226">
        <w:rPr>
          <w:rFonts w:hAnsi="HadasaMFO"/>
          <w:sz w:val="22"/>
          <w:szCs w:val="22"/>
          <w:rtl/>
        </w:rPr>
        <w:t xml:space="preserve">), </w:t>
      </w:r>
      <w:r w:rsidRPr="00E93226">
        <w:rPr>
          <w:sz w:val="22"/>
          <w:szCs w:val="22"/>
          <w:rtl/>
        </w:rPr>
        <w:t>וכל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שינוי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בהן</w:t>
      </w:r>
      <w:r w:rsidRPr="00E93226">
        <w:rPr>
          <w:rFonts w:hAnsi="HadasaMFO"/>
          <w:sz w:val="22"/>
          <w:szCs w:val="22"/>
          <w:rtl/>
        </w:rPr>
        <w:t xml:space="preserve">, </w:t>
      </w:r>
      <w:r w:rsidRPr="00E93226">
        <w:rPr>
          <w:sz w:val="22"/>
          <w:szCs w:val="22"/>
          <w:rtl/>
        </w:rPr>
        <w:t>יועמדו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לעיון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הציבור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במשרדי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הרשות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ויפורסמו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באתר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האינטרנט</w:t>
      </w:r>
      <w:r w:rsidRPr="00E93226">
        <w:rPr>
          <w:rFonts w:hAnsi="HadasaMFO"/>
          <w:sz w:val="22"/>
          <w:szCs w:val="22"/>
          <w:rtl/>
        </w:rPr>
        <w:t xml:space="preserve"> </w:t>
      </w:r>
      <w:r w:rsidRPr="00E93226">
        <w:rPr>
          <w:sz w:val="22"/>
          <w:szCs w:val="22"/>
          <w:rtl/>
        </w:rPr>
        <w:t>שלה</w:t>
      </w:r>
      <w:r w:rsidRPr="00E93226">
        <w:rPr>
          <w:rFonts w:hAnsi="HadasaMFO"/>
          <w:sz w:val="22"/>
          <w:szCs w:val="22"/>
          <w:rtl/>
        </w:rPr>
        <w:t>."</w:t>
      </w:r>
    </w:p>
    <w:p w14:paraId="64BC5B5E" w14:textId="77777777" w:rsidR="00C24E06" w:rsidRDefault="00C24E06" w:rsidP="00C24E06">
      <w:pPr>
        <w:pStyle w:val="TableBlock"/>
        <w:ind w:left="630"/>
        <w:rPr>
          <w:rFonts w:hAnsi="HadasaMFO"/>
          <w:sz w:val="22"/>
          <w:szCs w:val="22"/>
          <w:rtl/>
        </w:rPr>
      </w:pPr>
      <w:bookmarkStart w:id="729" w:name="_ETM_Q1_1784073"/>
      <w:bookmarkStart w:id="730" w:name="_ETM_Q1_1784236"/>
      <w:bookmarkEnd w:id="729"/>
      <w:bookmarkEnd w:id="730"/>
    </w:p>
    <w:p w14:paraId="77FDBF99" w14:textId="7997ABDC" w:rsidR="007C1884" w:rsidRDefault="007C1884" w:rsidP="00DD2FC9">
      <w:pPr>
        <w:rPr>
          <w:rFonts w:hAnsi="HadasaMFO"/>
          <w:rtl/>
        </w:rPr>
      </w:pPr>
      <w:r w:rsidRPr="007C1884">
        <w:rPr>
          <w:rFonts w:hAnsi="HadasaMFO" w:hint="cs"/>
          <w:rtl/>
        </w:rPr>
        <w:t xml:space="preserve">תיקון לתוספת הראשונה. </w:t>
      </w:r>
      <w:r>
        <w:rPr>
          <w:rFonts w:hAnsi="HadasaMFO" w:hint="cs"/>
          <w:rtl/>
        </w:rPr>
        <w:t xml:space="preserve">התוספת הזאת עוסקת בעיצומים כספיים וצריך בעצם להתאים את ההפרות, כך שהם יתפסו גם את ההוראות שיחולו </w:t>
      </w:r>
      <w:bookmarkStart w:id="731" w:name="_ETM_Q1_1795761"/>
      <w:bookmarkEnd w:id="731"/>
      <w:r>
        <w:rPr>
          <w:rFonts w:hAnsi="HadasaMFO" w:hint="cs"/>
          <w:rtl/>
        </w:rPr>
        <w:t xml:space="preserve">עכשיו על הקרנות הכספיות כפי שהצגנו. </w:t>
      </w:r>
    </w:p>
    <w:p w14:paraId="406CB7C8" w14:textId="77777777" w:rsidR="00DD2FC9" w:rsidRDefault="00DD2FC9" w:rsidP="00DD2FC9">
      <w:pPr>
        <w:rPr>
          <w:rFonts w:hAnsi="HadasaMFO"/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775"/>
        <w:gridCol w:w="774"/>
        <w:gridCol w:w="8090"/>
      </w:tblGrid>
      <w:tr w:rsidR="00DD2FC9" w:rsidRPr="007572E2" w14:paraId="6C8B9B35" w14:textId="77777777" w:rsidTr="00EE3A1D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6A7FD7" w14:textId="77777777" w:rsidR="00DD2FC9" w:rsidRPr="007572E2" w:rsidRDefault="00DD2FC9" w:rsidP="00EE3A1D">
            <w:pPr>
              <w:pStyle w:val="TableText"/>
              <w:rPr>
                <w:rFonts w:hAnsi="HadasaMFO"/>
                <w:sz w:val="26"/>
                <w:rtl/>
              </w:rPr>
            </w:pPr>
            <w:r>
              <w:rPr>
                <w:rFonts w:hAnsi="HadasaMFO" w:hint="cs"/>
                <w:sz w:val="26"/>
                <w:rtl/>
              </w:rPr>
              <w:t>"</w:t>
            </w:r>
            <w:r w:rsidRPr="007572E2">
              <w:rPr>
                <w:rFonts w:hAnsi="HadasaMFO"/>
                <w:sz w:val="26"/>
                <w:rtl/>
              </w:rPr>
              <w:t>19.</w:t>
            </w:r>
            <w:r w:rsidRPr="007572E2">
              <w:rPr>
                <w:rFonts w:hAnsi="HadasaMFO"/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0B72176" w14:textId="77777777" w:rsidR="00DD2FC9" w:rsidRPr="007572E2" w:rsidRDefault="00DD2FC9" w:rsidP="00EE3A1D">
            <w:pPr>
              <w:pStyle w:val="TableBlock"/>
              <w:rPr>
                <w:rFonts w:hAnsi="HadasaMFO"/>
                <w:sz w:val="26"/>
                <w:rtl/>
              </w:rPr>
            </w:pPr>
            <w:r w:rsidRPr="007572E2">
              <w:rPr>
                <w:sz w:val="26"/>
                <w:rtl/>
              </w:rPr>
              <w:t>בתוספת</w:t>
            </w:r>
            <w:r>
              <w:rPr>
                <w:rFonts w:hAnsi="HadasaMFO"/>
                <w:sz w:val="26"/>
                <w:rtl/>
              </w:rPr>
              <w:t xml:space="preserve"> </w:t>
            </w:r>
            <w:r w:rsidRPr="007572E2">
              <w:rPr>
                <w:sz w:val="26"/>
                <w:rtl/>
              </w:rPr>
              <w:t>הראשונה</w:t>
            </w:r>
            <w:r>
              <w:rPr>
                <w:rFonts w:hAnsi="HadasaMFO"/>
                <w:sz w:val="26"/>
                <w:rtl/>
              </w:rPr>
              <w:t xml:space="preserve"> </w:t>
            </w:r>
            <w:r w:rsidRPr="007572E2">
              <w:rPr>
                <w:sz w:val="26"/>
                <w:rtl/>
              </w:rPr>
              <w:t>לחוק</w:t>
            </w:r>
            <w:r>
              <w:rPr>
                <w:rFonts w:hAnsi="HadasaMFO"/>
                <w:sz w:val="26"/>
                <w:rtl/>
              </w:rPr>
              <w:t xml:space="preserve"> </w:t>
            </w:r>
            <w:r w:rsidRPr="007572E2">
              <w:rPr>
                <w:sz w:val="26"/>
                <w:rtl/>
              </w:rPr>
              <w:t>העיקרי</w:t>
            </w:r>
            <w:r>
              <w:rPr>
                <w:rFonts w:hAnsi="HadasaMFO"/>
                <w:sz w:val="26"/>
                <w:rtl/>
              </w:rPr>
              <w:t xml:space="preserve"> – </w:t>
            </w:r>
          </w:p>
        </w:tc>
      </w:tr>
      <w:tr w:rsidR="00DD2FC9" w:rsidRPr="007C1884" w14:paraId="581C0A33" w14:textId="77777777" w:rsidTr="00EE3A1D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2CE3D4F" w14:textId="77777777" w:rsidR="00DD2FC9" w:rsidRPr="007C1884" w:rsidRDefault="00DD2FC9" w:rsidP="00EE3A1D">
            <w:pPr>
              <w:pStyle w:val="TableText"/>
              <w:jc w:val="both"/>
              <w:rPr>
                <w:sz w:val="22"/>
                <w:szCs w:val="22"/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D12DFAE" w14:textId="77777777" w:rsidR="00DD2FC9" w:rsidRPr="007C1884" w:rsidRDefault="00DD2FC9" w:rsidP="00EE3A1D">
            <w:pPr>
              <w:pStyle w:val="TableBlock"/>
              <w:rPr>
                <w:rFonts w:hAnsi="HadasaMFO"/>
                <w:sz w:val="22"/>
                <w:szCs w:val="22"/>
                <w:rtl/>
              </w:rPr>
            </w:pPr>
            <w:r w:rsidRPr="007C1884">
              <w:rPr>
                <w:rFonts w:hAnsi="HadasaMFO"/>
                <w:sz w:val="22"/>
                <w:szCs w:val="22"/>
                <w:rtl/>
              </w:rPr>
              <w:t>(1)</w:t>
            </w:r>
            <w:r w:rsidRPr="007C1884">
              <w:rPr>
                <w:rFonts w:hAnsi="HadasaMFO"/>
                <w:sz w:val="22"/>
                <w:szCs w:val="22"/>
                <w:rtl/>
              </w:rPr>
              <w:tab/>
            </w:r>
            <w:r w:rsidRPr="007C1884">
              <w:rPr>
                <w:sz w:val="22"/>
                <w:szCs w:val="22"/>
                <w:rtl/>
              </w:rPr>
              <w:t>בחלק</w:t>
            </w:r>
            <w:r w:rsidRPr="007C1884">
              <w:rPr>
                <w:rFonts w:hAnsi="HadasaMFO"/>
                <w:sz w:val="22"/>
                <w:szCs w:val="22"/>
                <w:rtl/>
              </w:rPr>
              <w:t xml:space="preserve"> </w:t>
            </w:r>
            <w:r w:rsidRPr="007C1884">
              <w:rPr>
                <w:sz w:val="22"/>
                <w:szCs w:val="22"/>
                <w:rtl/>
              </w:rPr>
              <w:t>א</w:t>
            </w:r>
            <w:r w:rsidRPr="007C1884">
              <w:rPr>
                <w:rFonts w:hAnsi="HadasaMFO"/>
                <w:sz w:val="22"/>
                <w:szCs w:val="22"/>
                <w:rtl/>
              </w:rPr>
              <w:t xml:space="preserve">' – </w:t>
            </w:r>
          </w:p>
        </w:tc>
      </w:tr>
      <w:tr w:rsidR="00DD2FC9" w:rsidRPr="007C1884" w14:paraId="161E2018" w14:textId="77777777" w:rsidTr="00EE3A1D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6C02742" w14:textId="77777777" w:rsidR="00DD2FC9" w:rsidRPr="007C1884" w:rsidRDefault="00DD2FC9" w:rsidP="00EE3A1D">
            <w:pPr>
              <w:pStyle w:val="TableText"/>
              <w:jc w:val="both"/>
              <w:rPr>
                <w:sz w:val="22"/>
                <w:szCs w:val="22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AEFBEC" w14:textId="77777777" w:rsidR="00DD2FC9" w:rsidRPr="007C1884" w:rsidRDefault="00DD2FC9" w:rsidP="00EE3A1D">
            <w:pPr>
              <w:pStyle w:val="TableText"/>
              <w:jc w:val="both"/>
              <w:rPr>
                <w:sz w:val="22"/>
                <w:szCs w:val="22"/>
                <w:rtl/>
              </w:rPr>
            </w:pPr>
          </w:p>
        </w:tc>
        <w:tc>
          <w:tcPr>
            <w:tcW w:w="651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8036A9E" w14:textId="62F69B81" w:rsidR="00DD2FC9" w:rsidRPr="007C1884" w:rsidRDefault="00DD2FC9" w:rsidP="007F2EE7">
            <w:pPr>
              <w:pStyle w:val="TableBlock"/>
              <w:rPr>
                <w:rFonts w:hAnsi="HadasaMFO"/>
                <w:sz w:val="22"/>
                <w:szCs w:val="22"/>
                <w:rtl/>
              </w:rPr>
            </w:pPr>
            <w:r w:rsidRPr="007C1884">
              <w:rPr>
                <w:rFonts w:hAnsi="HadasaMFO"/>
                <w:sz w:val="22"/>
                <w:szCs w:val="22"/>
                <w:rtl/>
              </w:rPr>
              <w:t>(</w:t>
            </w:r>
            <w:r w:rsidRPr="007C1884">
              <w:rPr>
                <w:sz w:val="22"/>
                <w:szCs w:val="22"/>
                <w:rtl/>
              </w:rPr>
              <w:t>א</w:t>
            </w:r>
            <w:r w:rsidRPr="007C1884">
              <w:rPr>
                <w:rFonts w:hAnsi="HadasaMFO"/>
                <w:sz w:val="22"/>
                <w:szCs w:val="22"/>
                <w:rtl/>
              </w:rPr>
              <w:t>)</w:t>
            </w:r>
            <w:r w:rsidRPr="007C1884">
              <w:rPr>
                <w:rFonts w:hAnsi="HadasaMFO"/>
                <w:sz w:val="22"/>
                <w:szCs w:val="22"/>
                <w:rtl/>
              </w:rPr>
              <w:tab/>
            </w:r>
            <w:r w:rsidRPr="007C1884">
              <w:rPr>
                <w:sz w:val="22"/>
                <w:szCs w:val="22"/>
                <w:rtl/>
              </w:rPr>
              <w:t>בפרט</w:t>
            </w:r>
            <w:r w:rsidRPr="007C1884">
              <w:rPr>
                <w:rFonts w:hAnsi="HadasaMFO"/>
                <w:sz w:val="22"/>
                <w:szCs w:val="22"/>
                <w:rtl/>
              </w:rPr>
              <w:t xml:space="preserve"> (5), </w:t>
            </w:r>
            <w:r w:rsidRPr="007C1884">
              <w:rPr>
                <w:rFonts w:hAnsi="HadasaMFO" w:hint="cs"/>
                <w:sz w:val="22"/>
                <w:szCs w:val="22"/>
                <w:rtl/>
              </w:rPr>
              <w:t xml:space="preserve">אחרי </w:t>
            </w:r>
            <w:r w:rsidRPr="007C1884">
              <w:rPr>
                <w:rFonts w:hAnsi="HadasaMFO"/>
                <w:sz w:val="22"/>
                <w:szCs w:val="22"/>
                <w:rtl/>
              </w:rPr>
              <w:t>"</w:t>
            </w:r>
            <w:r w:rsidRPr="007C1884">
              <w:rPr>
                <w:sz w:val="22"/>
                <w:szCs w:val="22"/>
                <w:rtl/>
              </w:rPr>
              <w:t>או</w:t>
            </w:r>
            <w:r w:rsidRPr="007C1884">
              <w:rPr>
                <w:rFonts w:hAnsi="HadasaMFO"/>
                <w:sz w:val="22"/>
                <w:szCs w:val="22"/>
                <w:rtl/>
              </w:rPr>
              <w:t xml:space="preserve"> 112</w:t>
            </w:r>
            <w:r w:rsidRPr="007C1884">
              <w:rPr>
                <w:sz w:val="22"/>
                <w:szCs w:val="22"/>
                <w:rtl/>
              </w:rPr>
              <w:t>ב</w:t>
            </w:r>
            <w:r w:rsidRPr="007C1884">
              <w:rPr>
                <w:rFonts w:hint="cs"/>
                <w:sz w:val="22"/>
                <w:szCs w:val="22"/>
                <w:rtl/>
              </w:rPr>
              <w:t>,</w:t>
            </w:r>
            <w:r w:rsidRPr="007C1884">
              <w:rPr>
                <w:rFonts w:hAnsi="HadasaMFO"/>
                <w:sz w:val="22"/>
                <w:szCs w:val="22"/>
                <w:rtl/>
              </w:rPr>
              <w:t xml:space="preserve">" </w:t>
            </w:r>
            <w:r w:rsidRPr="007C1884">
              <w:rPr>
                <w:sz w:val="22"/>
                <w:szCs w:val="22"/>
                <w:rtl/>
              </w:rPr>
              <w:t>יבוא</w:t>
            </w:r>
            <w:r w:rsidRPr="007C1884">
              <w:rPr>
                <w:rFonts w:hAnsi="HadasaMFO"/>
                <w:sz w:val="22"/>
                <w:szCs w:val="22"/>
                <w:rtl/>
              </w:rPr>
              <w:t xml:space="preserve"> "</w:t>
            </w:r>
            <w:r w:rsidRPr="007C1884">
              <w:rPr>
                <w:rFonts w:hAnsi="HadasaMFO" w:hint="cs"/>
                <w:sz w:val="22"/>
                <w:szCs w:val="22"/>
                <w:rtl/>
              </w:rPr>
              <w:t xml:space="preserve">או לפי סעיף 72(א) כפי שהוחל בסעיף </w:t>
            </w:r>
            <w:r w:rsidRPr="007C1884">
              <w:rPr>
                <w:rFonts w:hAnsi="HadasaMFO"/>
                <w:sz w:val="22"/>
                <w:szCs w:val="22"/>
                <w:rtl/>
              </w:rPr>
              <w:t>129</w:t>
            </w:r>
            <w:r w:rsidRPr="007C1884">
              <w:rPr>
                <w:sz w:val="22"/>
                <w:szCs w:val="22"/>
                <w:rtl/>
              </w:rPr>
              <w:t>ג</w:t>
            </w:r>
            <w:r w:rsidRPr="007C1884">
              <w:rPr>
                <w:rFonts w:hAnsi="HadasaMFO"/>
                <w:sz w:val="22"/>
                <w:szCs w:val="22"/>
                <w:rtl/>
              </w:rPr>
              <w:t>(3)";</w:t>
            </w:r>
          </w:p>
        </w:tc>
      </w:tr>
    </w:tbl>
    <w:p w14:paraId="5330C10A" w14:textId="77777777" w:rsidR="00DD2FC9" w:rsidRDefault="00DD2FC9" w:rsidP="00DD2FC9">
      <w:pPr>
        <w:rPr>
          <w:rFonts w:hAnsi="HadasaMFO"/>
          <w:rtl/>
        </w:rPr>
      </w:pPr>
    </w:p>
    <w:p w14:paraId="02ADDBEA" w14:textId="77777777" w:rsidR="00DD2FC9" w:rsidRDefault="00DD2FC9" w:rsidP="00DD2FC9">
      <w:pPr>
        <w:rPr>
          <w:rFonts w:hAnsi="HadasaMFO"/>
          <w:rtl/>
        </w:rPr>
      </w:pPr>
    </w:p>
    <w:p w14:paraId="6A886753" w14:textId="1D77B239" w:rsidR="00DD2FC9" w:rsidRDefault="00DD2FC9" w:rsidP="00DD2FC9">
      <w:pPr>
        <w:pStyle w:val="a4"/>
        <w:keepNext/>
        <w:rPr>
          <w:rtl/>
        </w:rPr>
      </w:pPr>
      <w:bookmarkStart w:id="732" w:name="ET_speaker_שלומית_ארליך_164"/>
      <w:r w:rsidRPr="00DD2FC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D2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14:paraId="6B4A2D2B" w14:textId="77777777" w:rsidR="00DD2FC9" w:rsidRDefault="00DD2FC9" w:rsidP="00DD2FC9">
      <w:pPr>
        <w:pStyle w:val="KeepWithNext"/>
        <w:rPr>
          <w:rtl/>
        </w:rPr>
      </w:pPr>
    </w:p>
    <w:p w14:paraId="0409AD63" w14:textId="71B750AC" w:rsidR="00DD2FC9" w:rsidRDefault="00DD2FC9" w:rsidP="00DD2FC9">
      <w:pPr>
        <w:rPr>
          <w:rtl/>
        </w:rPr>
      </w:pPr>
      <w:r>
        <w:rPr>
          <w:rFonts w:hint="cs"/>
          <w:rtl/>
        </w:rPr>
        <w:t xml:space="preserve">תסבירי הפרה </w:t>
      </w:r>
      <w:proofErr w:type="spellStart"/>
      <w:r>
        <w:rPr>
          <w:rFonts w:hint="cs"/>
          <w:rtl/>
        </w:rPr>
        <w:t>הפרה</w:t>
      </w:r>
      <w:proofErr w:type="spellEnd"/>
      <w:r>
        <w:rPr>
          <w:rFonts w:hint="cs"/>
          <w:rtl/>
        </w:rPr>
        <w:t xml:space="preserve">, </w:t>
      </w:r>
      <w:bookmarkStart w:id="733" w:name="_ETM_Q1_1815262"/>
      <w:bookmarkEnd w:id="733"/>
      <w:r>
        <w:rPr>
          <w:rFonts w:hint="cs"/>
          <w:rtl/>
        </w:rPr>
        <w:t xml:space="preserve">כל פרט לאיזו הפרה הוא מתייחס. </w:t>
      </w:r>
    </w:p>
    <w:p w14:paraId="3F2C4A7C" w14:textId="77777777" w:rsidR="00140A38" w:rsidRDefault="00140A38" w:rsidP="00DD2FC9">
      <w:pPr>
        <w:rPr>
          <w:rtl/>
        </w:rPr>
      </w:pPr>
    </w:p>
    <w:p w14:paraId="21C078B9" w14:textId="77777777" w:rsidR="00140A38" w:rsidRDefault="00140A38" w:rsidP="00DD2FC9">
      <w:pPr>
        <w:rPr>
          <w:rtl/>
        </w:rPr>
      </w:pPr>
    </w:p>
    <w:p w14:paraId="1CF5B852" w14:textId="744AFEDD" w:rsidR="00140A38" w:rsidRDefault="00140A38" w:rsidP="00140A38">
      <w:pPr>
        <w:pStyle w:val="af9"/>
        <w:keepNext/>
        <w:rPr>
          <w:rtl/>
        </w:rPr>
      </w:pPr>
      <w:bookmarkStart w:id="734" w:name="ET_guest_551036_165"/>
      <w:r w:rsidRPr="00140A3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140A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14:paraId="1A4437ED" w14:textId="77777777" w:rsidR="00140A38" w:rsidRDefault="00140A38" w:rsidP="00140A38">
      <w:pPr>
        <w:pStyle w:val="KeepWithNext"/>
        <w:rPr>
          <w:rtl/>
        </w:rPr>
      </w:pPr>
    </w:p>
    <w:p w14:paraId="081AB5A3" w14:textId="5E3D6254" w:rsidR="00DD2FC9" w:rsidRDefault="00140A38" w:rsidP="00DD2FC9">
      <w:pPr>
        <w:rPr>
          <w:rtl/>
        </w:rPr>
      </w:pPr>
      <w:r>
        <w:rPr>
          <w:rFonts w:hint="cs"/>
          <w:rtl/>
        </w:rPr>
        <w:t xml:space="preserve">בסדר גמור. ההפרה לפי סעיף 72 עוסקת בדוחות נוספות. היא תחול גם לעניין הפרת </w:t>
      </w:r>
      <w:bookmarkStart w:id="735" w:name="_ETM_Q1_1822186"/>
      <w:bookmarkEnd w:id="735"/>
      <w:r>
        <w:rPr>
          <w:rFonts w:hint="cs"/>
          <w:rtl/>
        </w:rPr>
        <w:t xml:space="preserve">הוראות הרשות לגבי קרן כספית, בהתאם להחלה שלה במסגרת 9(ג). </w:t>
      </w:r>
    </w:p>
    <w:p w14:paraId="28924A93" w14:textId="77777777" w:rsidR="00140A38" w:rsidRDefault="00140A38" w:rsidP="00DD2FC9">
      <w:pPr>
        <w:rPr>
          <w:rtl/>
        </w:rPr>
      </w:pPr>
    </w:p>
    <w:p w14:paraId="6C86F33C" w14:textId="77777777" w:rsidR="00140A38" w:rsidRPr="00DD2FC9" w:rsidRDefault="00140A38" w:rsidP="00DD2FC9">
      <w:pPr>
        <w:rPr>
          <w:rtl/>
        </w:rPr>
      </w:pPr>
      <w:bookmarkStart w:id="736" w:name="_ETM_Q1_1816668"/>
      <w:bookmarkStart w:id="737" w:name="_ETM_Q1_1816859"/>
      <w:bookmarkEnd w:id="736"/>
      <w:bookmarkEnd w:id="737"/>
    </w:p>
    <w:p w14:paraId="53C7097E" w14:textId="38DE3221" w:rsidR="00C55E3D" w:rsidRDefault="00C55E3D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Pr="007C1884">
        <w:rPr>
          <w:rFonts w:hAnsi="HadasaMFO"/>
          <w:sz w:val="22"/>
          <w:szCs w:val="22"/>
          <w:rtl/>
        </w:rPr>
        <w:t>(</w:t>
      </w:r>
      <w:r w:rsidRPr="007C1884">
        <w:rPr>
          <w:sz w:val="22"/>
          <w:szCs w:val="22"/>
          <w:rtl/>
        </w:rPr>
        <w:t>ב</w:t>
      </w:r>
      <w:r w:rsidRPr="007C1884">
        <w:rPr>
          <w:rFonts w:hAnsi="HadasaMFO"/>
          <w:sz w:val="22"/>
          <w:szCs w:val="22"/>
          <w:rtl/>
        </w:rPr>
        <w:t>)</w:t>
      </w:r>
      <w:r w:rsidRPr="007C1884">
        <w:rPr>
          <w:rFonts w:hAnsi="HadasaMFO"/>
          <w:sz w:val="22"/>
          <w:szCs w:val="22"/>
          <w:rtl/>
        </w:rPr>
        <w:tab/>
      </w:r>
      <w:r w:rsidRPr="007C1884">
        <w:rPr>
          <w:sz w:val="22"/>
          <w:szCs w:val="22"/>
          <w:rtl/>
        </w:rPr>
        <w:t>בפרט</w:t>
      </w:r>
      <w:r w:rsidRPr="007C1884">
        <w:rPr>
          <w:rFonts w:hAnsi="HadasaMFO"/>
          <w:sz w:val="22"/>
          <w:szCs w:val="22"/>
          <w:rtl/>
        </w:rPr>
        <w:t xml:space="preserve"> (7), </w:t>
      </w:r>
      <w:r w:rsidRPr="007C1884">
        <w:rPr>
          <w:rFonts w:hAnsi="HadasaMFO" w:hint="cs"/>
          <w:sz w:val="22"/>
          <w:szCs w:val="22"/>
          <w:rtl/>
        </w:rPr>
        <w:t xml:space="preserve">אחרי </w:t>
      </w:r>
      <w:r w:rsidRPr="007C1884">
        <w:rPr>
          <w:rFonts w:hAnsi="HadasaMFO"/>
          <w:sz w:val="22"/>
          <w:szCs w:val="22"/>
          <w:rtl/>
        </w:rPr>
        <w:t>"</w:t>
      </w:r>
      <w:r w:rsidRPr="007C1884">
        <w:rPr>
          <w:sz w:val="22"/>
          <w:szCs w:val="22"/>
          <w:rtl/>
        </w:rPr>
        <w:t>או</w:t>
      </w:r>
      <w:r w:rsidRPr="007C1884">
        <w:rPr>
          <w:rFonts w:hAnsi="HadasaMFO"/>
          <w:sz w:val="22"/>
          <w:szCs w:val="22"/>
          <w:rtl/>
        </w:rPr>
        <w:t xml:space="preserve"> 29(</w:t>
      </w:r>
      <w:r w:rsidRPr="007C1884">
        <w:rPr>
          <w:sz w:val="22"/>
          <w:szCs w:val="22"/>
          <w:rtl/>
        </w:rPr>
        <w:t>ד</w:t>
      </w:r>
      <w:r w:rsidRPr="007C1884">
        <w:rPr>
          <w:rFonts w:hAnsi="HadasaMFO"/>
          <w:sz w:val="22"/>
          <w:szCs w:val="22"/>
          <w:rtl/>
        </w:rPr>
        <w:t xml:space="preserve">)" </w:t>
      </w:r>
      <w:r w:rsidRPr="007C1884">
        <w:rPr>
          <w:sz w:val="22"/>
          <w:szCs w:val="22"/>
          <w:rtl/>
        </w:rPr>
        <w:t>יבוא</w:t>
      </w:r>
      <w:r w:rsidRPr="007C1884">
        <w:rPr>
          <w:rFonts w:hAnsi="HadasaMFO"/>
          <w:sz w:val="22"/>
          <w:szCs w:val="22"/>
          <w:rtl/>
        </w:rPr>
        <w:t xml:space="preserve"> "</w:t>
      </w:r>
      <w:r w:rsidRPr="007C1884">
        <w:rPr>
          <w:rFonts w:hAnsi="HadasaMFO" w:hint="cs"/>
          <w:sz w:val="22"/>
          <w:szCs w:val="22"/>
          <w:rtl/>
        </w:rPr>
        <w:t xml:space="preserve">או </w:t>
      </w:r>
      <w:r w:rsidRPr="007C1884">
        <w:rPr>
          <w:sz w:val="22"/>
          <w:szCs w:val="22"/>
          <w:rtl/>
        </w:rPr>
        <w:t>לפי</w:t>
      </w:r>
      <w:r w:rsidRPr="007C1884">
        <w:rPr>
          <w:rFonts w:hAnsi="HadasaMFO"/>
          <w:sz w:val="22"/>
          <w:szCs w:val="22"/>
          <w:rtl/>
        </w:rPr>
        <w:t xml:space="preserve"> </w:t>
      </w:r>
      <w:r w:rsidRPr="007C1884">
        <w:rPr>
          <w:rFonts w:hint="cs"/>
          <w:sz w:val="22"/>
          <w:szCs w:val="22"/>
          <w:rtl/>
        </w:rPr>
        <w:t>סעיף</w:t>
      </w:r>
      <w:r w:rsidRPr="007C1884">
        <w:rPr>
          <w:rFonts w:hAnsi="HadasaMFO"/>
          <w:sz w:val="22"/>
          <w:szCs w:val="22"/>
          <w:rtl/>
        </w:rPr>
        <w:t xml:space="preserve"> 26</w:t>
      </w:r>
      <w:r w:rsidRPr="007C1884">
        <w:rPr>
          <w:rFonts w:hAnsi="HadasaMFO" w:hint="cs"/>
          <w:sz w:val="22"/>
          <w:szCs w:val="22"/>
          <w:rtl/>
        </w:rPr>
        <w:t xml:space="preserve">(א) כפי שהוחל בסעיף </w:t>
      </w:r>
      <w:r w:rsidRPr="007C1884">
        <w:rPr>
          <w:rFonts w:hAnsi="HadasaMFO"/>
          <w:sz w:val="22"/>
          <w:szCs w:val="22"/>
          <w:rtl/>
        </w:rPr>
        <w:t xml:space="preserve"> 129</w:t>
      </w:r>
      <w:r w:rsidRPr="007C1884">
        <w:rPr>
          <w:sz w:val="22"/>
          <w:szCs w:val="22"/>
          <w:rtl/>
        </w:rPr>
        <w:t>ג</w:t>
      </w:r>
      <w:r w:rsidRPr="007C1884">
        <w:rPr>
          <w:rFonts w:hAnsi="HadasaMFO"/>
          <w:sz w:val="22"/>
          <w:szCs w:val="22"/>
          <w:rtl/>
        </w:rPr>
        <w:t xml:space="preserve">(1)"; </w:t>
      </w:r>
      <w:r>
        <w:rPr>
          <w:rFonts w:hAnsi="HadasaMFO" w:hint="cs"/>
          <w:sz w:val="22"/>
          <w:szCs w:val="22"/>
          <w:rtl/>
        </w:rPr>
        <w:t>"</w:t>
      </w:r>
    </w:p>
    <w:p w14:paraId="084F1B5C" w14:textId="77777777" w:rsidR="00C55E3D" w:rsidRDefault="00C55E3D" w:rsidP="00C55E3D">
      <w:pPr>
        <w:pStyle w:val="TableBlock"/>
        <w:rPr>
          <w:rFonts w:hAnsi="HadasaMFO"/>
          <w:sz w:val="22"/>
          <w:szCs w:val="22"/>
          <w:rtl/>
        </w:rPr>
      </w:pPr>
      <w:bookmarkStart w:id="738" w:name="_ETM_Q1_1834853"/>
      <w:bookmarkStart w:id="739" w:name="_ETM_Q1_1834990"/>
      <w:bookmarkEnd w:id="738"/>
      <w:bookmarkEnd w:id="739"/>
    </w:p>
    <w:p w14:paraId="75A8D80F" w14:textId="7B109334" w:rsidR="00C55E3D" w:rsidRPr="009B3A88" w:rsidRDefault="00C55E3D" w:rsidP="00C55E3D">
      <w:pPr>
        <w:pStyle w:val="TableBlock"/>
        <w:rPr>
          <w:rFonts w:hAnsi="HadasaMFO"/>
          <w:sz w:val="24"/>
          <w:szCs w:val="24"/>
          <w:rtl/>
        </w:rPr>
      </w:pPr>
      <w:bookmarkStart w:id="740" w:name="_ETM_Q1_1835729"/>
      <w:bookmarkStart w:id="741" w:name="_ETM_Q1_1835906"/>
      <w:bookmarkEnd w:id="740"/>
      <w:bookmarkEnd w:id="741"/>
      <w:r>
        <w:rPr>
          <w:rFonts w:hAnsi="HadasaMFO"/>
          <w:sz w:val="22"/>
          <w:szCs w:val="22"/>
          <w:rtl/>
        </w:rPr>
        <w:tab/>
      </w:r>
      <w:r w:rsidRPr="009B3A88">
        <w:rPr>
          <w:rFonts w:hAnsi="HadasaMFO" w:hint="cs"/>
          <w:sz w:val="24"/>
          <w:szCs w:val="24"/>
          <w:rtl/>
        </w:rPr>
        <w:t>קביעת הפרה לגבי א</w:t>
      </w:r>
      <w:r w:rsidR="009B3A88" w:rsidRPr="009B3A88">
        <w:rPr>
          <w:rFonts w:hAnsi="HadasaMFO" w:hint="cs"/>
          <w:sz w:val="24"/>
          <w:szCs w:val="24"/>
          <w:rtl/>
        </w:rPr>
        <w:t xml:space="preserve">י החלת פרטים בתשקיף בהתאם לכללי הרשות, </w:t>
      </w:r>
      <w:bookmarkStart w:id="742" w:name="_ETM_Q1_1841727"/>
      <w:bookmarkEnd w:id="742"/>
      <w:r w:rsidR="009B3A88" w:rsidRPr="009B3A88">
        <w:rPr>
          <w:rFonts w:hAnsi="HadasaMFO" w:hint="cs"/>
          <w:sz w:val="24"/>
          <w:szCs w:val="24"/>
          <w:rtl/>
        </w:rPr>
        <w:t xml:space="preserve">כמו שהצענו לקבוע בסעיף 129 (ג)(1). </w:t>
      </w:r>
    </w:p>
    <w:p w14:paraId="15C412D3" w14:textId="77777777" w:rsidR="00C55E3D" w:rsidRPr="009B3A88" w:rsidRDefault="00C55E3D" w:rsidP="00EE3A1D">
      <w:pPr>
        <w:pStyle w:val="TableText"/>
        <w:jc w:val="both"/>
        <w:rPr>
          <w:sz w:val="24"/>
          <w:szCs w:val="24"/>
          <w:rtl/>
        </w:rPr>
      </w:pPr>
    </w:p>
    <w:p w14:paraId="54267493" w14:textId="5F849973" w:rsidR="00C55E3D" w:rsidRPr="007C1884" w:rsidRDefault="009B3A88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C55E3D" w:rsidRPr="007C1884">
        <w:rPr>
          <w:rFonts w:hAnsi="HadasaMFO"/>
          <w:sz w:val="22"/>
          <w:szCs w:val="22"/>
          <w:rtl/>
        </w:rPr>
        <w:t>(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>)</w:t>
      </w:r>
      <w:r w:rsidR="00C55E3D" w:rsidRPr="007C1884">
        <w:rPr>
          <w:rFonts w:hAnsi="HadasaMFO"/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בפרט</w:t>
      </w:r>
      <w:r w:rsidR="00C55E3D" w:rsidRPr="007C1884">
        <w:rPr>
          <w:rFonts w:hAnsi="HadasaMFO"/>
          <w:sz w:val="22"/>
          <w:szCs w:val="22"/>
          <w:rtl/>
        </w:rPr>
        <w:t xml:space="preserve"> (9), </w:t>
      </w:r>
      <w:r w:rsidR="00C55E3D" w:rsidRPr="007C1884">
        <w:rPr>
          <w:rFonts w:hAnsi="HadasaMFO" w:hint="cs"/>
          <w:sz w:val="22"/>
          <w:szCs w:val="22"/>
          <w:rtl/>
        </w:rPr>
        <w:t xml:space="preserve">אחרי </w:t>
      </w:r>
      <w:r w:rsidR="00C55E3D" w:rsidRPr="007C1884">
        <w:rPr>
          <w:rFonts w:hAnsi="HadasaMFO"/>
          <w:sz w:val="22"/>
          <w:szCs w:val="22"/>
          <w:rtl/>
        </w:rPr>
        <w:t>"</w:t>
      </w:r>
      <w:r w:rsidR="00C55E3D" w:rsidRPr="007C1884">
        <w:rPr>
          <w:sz w:val="22"/>
          <w:szCs w:val="22"/>
          <w:rtl/>
        </w:rPr>
        <w:t>או</w:t>
      </w:r>
      <w:r w:rsidR="00C55E3D" w:rsidRPr="007C1884">
        <w:rPr>
          <w:rFonts w:hAnsi="HadasaMFO"/>
          <w:sz w:val="22"/>
          <w:szCs w:val="22"/>
          <w:rtl/>
        </w:rPr>
        <w:t xml:space="preserve"> 112</w:t>
      </w:r>
      <w:r w:rsidR="00C55E3D" w:rsidRPr="007C1884">
        <w:rPr>
          <w:sz w:val="22"/>
          <w:szCs w:val="22"/>
          <w:rtl/>
        </w:rPr>
        <w:t>א</w:t>
      </w:r>
      <w:r w:rsidR="00C55E3D" w:rsidRPr="007C1884">
        <w:rPr>
          <w:rFonts w:hint="cs"/>
          <w:sz w:val="22"/>
          <w:szCs w:val="22"/>
          <w:rtl/>
        </w:rPr>
        <w:t>,</w:t>
      </w:r>
      <w:r w:rsidR="00C55E3D" w:rsidRPr="007C1884">
        <w:rPr>
          <w:rFonts w:hAnsi="HadasaMFO"/>
          <w:sz w:val="22"/>
          <w:szCs w:val="22"/>
          <w:rtl/>
        </w:rPr>
        <w:t xml:space="preserve">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rFonts w:hAnsi="HadasaMFO" w:hint="cs"/>
          <w:sz w:val="22"/>
          <w:szCs w:val="22"/>
          <w:rtl/>
        </w:rPr>
        <w:t xml:space="preserve">או לפי סעיף 72(א) כפי שהוחל בסעיף </w:t>
      </w:r>
      <w:r w:rsidR="00C55E3D" w:rsidRPr="007C1884">
        <w:rPr>
          <w:rFonts w:hAnsi="HadasaMFO"/>
          <w:sz w:val="22"/>
          <w:szCs w:val="22"/>
          <w:rtl/>
        </w:rPr>
        <w:t>129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>(3)";</w:t>
      </w:r>
      <w:r>
        <w:rPr>
          <w:rFonts w:hAnsi="HadasaMFO" w:hint="cs"/>
          <w:sz w:val="22"/>
          <w:szCs w:val="22"/>
          <w:rtl/>
        </w:rPr>
        <w:t>"</w:t>
      </w:r>
    </w:p>
    <w:p w14:paraId="625307F0" w14:textId="77777777" w:rsidR="00C55E3D" w:rsidRPr="007C1884" w:rsidRDefault="00C55E3D" w:rsidP="00EE3A1D">
      <w:pPr>
        <w:pStyle w:val="TableText"/>
        <w:jc w:val="both"/>
        <w:rPr>
          <w:sz w:val="22"/>
          <w:szCs w:val="22"/>
          <w:rtl/>
        </w:rPr>
      </w:pPr>
    </w:p>
    <w:p w14:paraId="2664688B" w14:textId="56D5C628" w:rsidR="00C55E3D" w:rsidRPr="009B3A88" w:rsidRDefault="009B3A88" w:rsidP="00EE3A1D">
      <w:pPr>
        <w:pStyle w:val="TableText"/>
        <w:jc w:val="both"/>
        <w:rPr>
          <w:sz w:val="24"/>
          <w:szCs w:val="24"/>
          <w:rtl/>
        </w:rPr>
      </w:pPr>
      <w:r>
        <w:rPr>
          <w:sz w:val="22"/>
          <w:szCs w:val="22"/>
          <w:rtl/>
        </w:rPr>
        <w:tab/>
      </w:r>
      <w:r w:rsidRPr="009B3A88">
        <w:rPr>
          <w:rFonts w:hint="cs"/>
          <w:sz w:val="24"/>
          <w:szCs w:val="24"/>
          <w:rtl/>
        </w:rPr>
        <w:t xml:space="preserve">אנחנו מחילים כאן בעצם </w:t>
      </w:r>
      <w:bookmarkStart w:id="743" w:name="_ETM_Q1_1858008"/>
      <w:bookmarkEnd w:id="743"/>
      <w:r w:rsidRPr="009B3A88">
        <w:rPr>
          <w:rFonts w:hint="cs"/>
          <w:sz w:val="24"/>
          <w:szCs w:val="24"/>
          <w:rtl/>
        </w:rPr>
        <w:t xml:space="preserve">את החובה לקבל אישור מראש של הרשות גם על-פי הוראות </w:t>
      </w:r>
      <w:bookmarkStart w:id="744" w:name="_ETM_Q1_1861197"/>
      <w:bookmarkEnd w:id="744"/>
      <w:r w:rsidRPr="009B3A88">
        <w:rPr>
          <w:rFonts w:hint="cs"/>
          <w:sz w:val="24"/>
          <w:szCs w:val="24"/>
          <w:rtl/>
        </w:rPr>
        <w:t>הרשות לפי סעיף 129 ג לגבי קרנות כספיות.</w:t>
      </w:r>
      <w:bookmarkStart w:id="745" w:name="_ETM_Q1_1863186"/>
      <w:bookmarkEnd w:id="745"/>
      <w:r w:rsidRPr="009B3A88">
        <w:rPr>
          <w:rFonts w:hint="cs"/>
          <w:sz w:val="24"/>
          <w:szCs w:val="24"/>
          <w:rtl/>
        </w:rPr>
        <w:t xml:space="preserve"> זה לעניין סעיף 72(א). </w:t>
      </w:r>
    </w:p>
    <w:p w14:paraId="37CE9D1D" w14:textId="77777777" w:rsidR="009B3A88" w:rsidRPr="009B3A88" w:rsidRDefault="009B3A88" w:rsidP="00EE3A1D">
      <w:pPr>
        <w:pStyle w:val="TableText"/>
        <w:jc w:val="both"/>
        <w:rPr>
          <w:sz w:val="24"/>
          <w:szCs w:val="24"/>
          <w:rtl/>
        </w:rPr>
      </w:pPr>
      <w:bookmarkStart w:id="746" w:name="_ETM_Q1_1856304"/>
      <w:bookmarkStart w:id="747" w:name="_ETM_Q1_1856430"/>
      <w:bookmarkEnd w:id="746"/>
      <w:bookmarkEnd w:id="747"/>
    </w:p>
    <w:p w14:paraId="750B549D" w14:textId="6EB2323C" w:rsidR="00C55E3D" w:rsidRDefault="00C872A1" w:rsidP="00C872A1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C55E3D" w:rsidRPr="007C1884">
        <w:rPr>
          <w:rFonts w:hAnsi="HadasaMFO"/>
          <w:sz w:val="22"/>
          <w:szCs w:val="22"/>
          <w:rtl/>
        </w:rPr>
        <w:t>(</w:t>
      </w:r>
      <w:r w:rsidR="00C55E3D" w:rsidRPr="007C1884">
        <w:rPr>
          <w:sz w:val="22"/>
          <w:szCs w:val="22"/>
          <w:rtl/>
        </w:rPr>
        <w:t>ד</w:t>
      </w:r>
      <w:r w:rsidR="00C55E3D" w:rsidRPr="007C1884">
        <w:rPr>
          <w:rFonts w:hAnsi="HadasaMFO"/>
          <w:sz w:val="22"/>
          <w:szCs w:val="22"/>
          <w:rtl/>
        </w:rPr>
        <w:t>)</w:t>
      </w:r>
      <w:r>
        <w:rPr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בפרט</w:t>
      </w:r>
      <w:r w:rsidR="00C55E3D" w:rsidRPr="007C1884">
        <w:rPr>
          <w:rFonts w:hAnsi="HadasaMFO"/>
          <w:sz w:val="22"/>
          <w:szCs w:val="22"/>
          <w:rtl/>
        </w:rPr>
        <w:t xml:space="preserve"> (10), </w:t>
      </w:r>
      <w:r w:rsidR="00C55E3D" w:rsidRPr="007C1884">
        <w:rPr>
          <w:rFonts w:hAnsi="HadasaMFO" w:hint="cs"/>
          <w:sz w:val="22"/>
          <w:szCs w:val="22"/>
          <w:rtl/>
        </w:rPr>
        <w:t xml:space="preserve">אחרי </w:t>
      </w:r>
      <w:r w:rsidR="00C55E3D" w:rsidRPr="007C1884">
        <w:rPr>
          <w:rFonts w:hAnsi="HadasaMFO"/>
          <w:sz w:val="22"/>
          <w:szCs w:val="22"/>
          <w:rtl/>
        </w:rPr>
        <w:t>"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סעיף</w:t>
      </w:r>
      <w:r w:rsidR="00C55E3D" w:rsidRPr="007C1884">
        <w:rPr>
          <w:rFonts w:hAnsi="HadasaMFO"/>
          <w:sz w:val="22"/>
          <w:szCs w:val="22"/>
          <w:rtl/>
        </w:rPr>
        <w:t xml:space="preserve"> 42(</w:t>
      </w:r>
      <w:r w:rsidR="00C55E3D" w:rsidRPr="007C1884">
        <w:rPr>
          <w:sz w:val="22"/>
          <w:szCs w:val="22"/>
          <w:rtl/>
        </w:rPr>
        <w:t>ה</w:t>
      </w:r>
      <w:r w:rsidR="00C55E3D" w:rsidRPr="007C1884">
        <w:rPr>
          <w:rFonts w:hAnsi="HadasaMFO"/>
          <w:sz w:val="22"/>
          <w:szCs w:val="22"/>
          <w:rtl/>
        </w:rPr>
        <w:t xml:space="preserve">)"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rFonts w:hAnsi="HadasaMFO" w:hint="cs"/>
          <w:sz w:val="22"/>
          <w:szCs w:val="22"/>
          <w:rtl/>
        </w:rPr>
        <w:t xml:space="preserve">או 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rFonts w:hint="cs"/>
          <w:sz w:val="22"/>
          <w:szCs w:val="22"/>
          <w:rtl/>
        </w:rPr>
        <w:t xml:space="preserve"> הסעיף האמור כפי שהוחל בסעיף</w:t>
      </w:r>
      <w:r w:rsidR="00C55E3D" w:rsidRPr="007C1884">
        <w:rPr>
          <w:rFonts w:hAnsi="HadasaMFO"/>
          <w:sz w:val="22"/>
          <w:szCs w:val="22"/>
          <w:rtl/>
        </w:rPr>
        <w:t xml:space="preserve"> 129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 xml:space="preserve">(2)" </w:t>
      </w:r>
      <w:r w:rsidR="00C55E3D" w:rsidRPr="007C1884">
        <w:rPr>
          <w:rFonts w:hAnsi="HadasaMFO" w:hint="cs"/>
          <w:sz w:val="22"/>
          <w:szCs w:val="22"/>
          <w:rtl/>
        </w:rPr>
        <w:t xml:space="preserve">אחרי </w:t>
      </w:r>
      <w:r w:rsidR="00C55E3D" w:rsidRPr="007C1884">
        <w:rPr>
          <w:rFonts w:hAnsi="HadasaMFO"/>
          <w:sz w:val="22"/>
          <w:szCs w:val="22"/>
          <w:rtl/>
        </w:rPr>
        <w:t>"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סעיף</w:t>
      </w:r>
      <w:r w:rsidR="00C55E3D" w:rsidRPr="007C1884">
        <w:rPr>
          <w:rFonts w:hAnsi="HadasaMFO"/>
          <w:sz w:val="22"/>
          <w:szCs w:val="22"/>
          <w:rtl/>
        </w:rPr>
        <w:t xml:space="preserve"> 50(</w:t>
      </w:r>
      <w:r w:rsidR="00C55E3D" w:rsidRPr="007C1884">
        <w:rPr>
          <w:sz w:val="22"/>
          <w:szCs w:val="22"/>
          <w:rtl/>
        </w:rPr>
        <w:t>ב</w:t>
      </w:r>
      <w:r w:rsidR="00C55E3D" w:rsidRPr="007C1884">
        <w:rPr>
          <w:rFonts w:hAnsi="HadasaMFO"/>
          <w:sz w:val="22"/>
          <w:szCs w:val="22"/>
          <w:rtl/>
        </w:rPr>
        <w:t xml:space="preserve">)"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rFonts w:hAnsi="HadasaMFO" w:hint="cs"/>
          <w:sz w:val="22"/>
          <w:szCs w:val="22"/>
          <w:rtl/>
        </w:rPr>
        <w:t xml:space="preserve">או 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rFonts w:hint="cs"/>
          <w:sz w:val="22"/>
          <w:szCs w:val="22"/>
          <w:rtl/>
        </w:rPr>
        <w:t xml:space="preserve"> הסעיף האמור כפי שהוחל בסעיף</w:t>
      </w:r>
      <w:r w:rsidR="00C55E3D" w:rsidRPr="007C1884">
        <w:rPr>
          <w:rFonts w:hAnsi="HadasaMFO"/>
          <w:sz w:val="22"/>
          <w:szCs w:val="22"/>
          <w:rtl/>
        </w:rPr>
        <w:t xml:space="preserve"> 129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 xml:space="preserve">(3)" </w:t>
      </w:r>
      <w:r w:rsidR="00C55E3D" w:rsidRPr="007C1884">
        <w:rPr>
          <w:rFonts w:hAnsi="HadasaMFO" w:hint="cs"/>
          <w:sz w:val="22"/>
          <w:szCs w:val="22"/>
          <w:rtl/>
        </w:rPr>
        <w:t xml:space="preserve">ואחרי </w:t>
      </w:r>
      <w:r w:rsidR="00C55E3D" w:rsidRPr="007C1884">
        <w:rPr>
          <w:rFonts w:hAnsi="HadasaMFO"/>
          <w:sz w:val="22"/>
          <w:szCs w:val="22"/>
          <w:rtl/>
        </w:rPr>
        <w:t>"50(</w:t>
      </w:r>
      <w:r w:rsidR="00C55E3D" w:rsidRPr="007C1884">
        <w:rPr>
          <w:sz w:val="22"/>
          <w:szCs w:val="22"/>
          <w:rtl/>
        </w:rPr>
        <w:t>ב</w:t>
      </w:r>
      <w:r w:rsidR="00C55E3D" w:rsidRPr="007C1884">
        <w:rPr>
          <w:rFonts w:hAnsi="HadasaMFO"/>
          <w:sz w:val="22"/>
          <w:szCs w:val="22"/>
          <w:rtl/>
        </w:rPr>
        <w:t xml:space="preserve">)"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rFonts w:hAnsi="HadasaMFO" w:hint="cs"/>
          <w:sz w:val="22"/>
          <w:szCs w:val="22"/>
          <w:rtl/>
        </w:rPr>
        <w:t xml:space="preserve">או 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rFonts w:hAnsi="HadasaMFO" w:hint="cs"/>
          <w:sz w:val="22"/>
          <w:szCs w:val="22"/>
          <w:rtl/>
        </w:rPr>
        <w:t>ה</w:t>
      </w:r>
      <w:r w:rsidR="00C55E3D" w:rsidRPr="007C1884">
        <w:rPr>
          <w:sz w:val="22"/>
          <w:szCs w:val="22"/>
          <w:rtl/>
        </w:rPr>
        <w:t>סעיפים</w:t>
      </w:r>
      <w:r w:rsidR="00C55E3D" w:rsidRPr="007C1884">
        <w:rPr>
          <w:rFonts w:hAnsi="HadasaMFO" w:hint="cs"/>
          <w:sz w:val="22"/>
          <w:szCs w:val="22"/>
          <w:rtl/>
        </w:rPr>
        <w:t xml:space="preserve"> האמורים כפי שהוחלו בסעיף </w:t>
      </w:r>
      <w:r w:rsidR="00C55E3D" w:rsidRPr="007C1884">
        <w:rPr>
          <w:rFonts w:hAnsi="HadasaMFO"/>
          <w:sz w:val="22"/>
          <w:szCs w:val="22"/>
          <w:rtl/>
        </w:rPr>
        <w:t>129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>(3)";</w:t>
      </w:r>
    </w:p>
    <w:p w14:paraId="069BB8BB" w14:textId="77777777" w:rsidR="00C872A1" w:rsidRDefault="00C872A1" w:rsidP="00C872A1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bookmarkStart w:id="748" w:name="_ETM_Q1_1871422"/>
      <w:bookmarkStart w:id="749" w:name="_ETM_Q1_1871567"/>
      <w:bookmarkEnd w:id="748"/>
      <w:bookmarkEnd w:id="749"/>
    </w:p>
    <w:p w14:paraId="5A58ECA6" w14:textId="774684FA" w:rsidR="00180CBE" w:rsidRDefault="00C872A1" w:rsidP="00180CBE">
      <w:pPr>
        <w:rPr>
          <w:rFonts w:hAnsi="HadasaMFO"/>
          <w:rtl/>
        </w:rPr>
      </w:pPr>
      <w:bookmarkStart w:id="750" w:name="_ETM_Q1_1871954"/>
      <w:bookmarkStart w:id="751" w:name="_ETM_Q1_1872057"/>
      <w:bookmarkEnd w:id="750"/>
      <w:bookmarkEnd w:id="751"/>
      <w:r>
        <w:rPr>
          <w:rFonts w:hAnsi="HadasaMFO" w:hint="cs"/>
          <w:rtl/>
        </w:rPr>
        <w:t>גם כאן זה מחיל את הוראות</w:t>
      </w:r>
      <w:bookmarkStart w:id="752" w:name="_ETM_Q1_1890943"/>
      <w:bookmarkEnd w:id="752"/>
      <w:r>
        <w:rPr>
          <w:rFonts w:hAnsi="HadasaMFO" w:hint="cs"/>
          <w:rtl/>
        </w:rPr>
        <w:t xml:space="preserve"> הרשות לפי 129ג(2)(ב). האיסור לגבות עמלות שלא כדין לגבי פרסום </w:t>
      </w:r>
      <w:bookmarkStart w:id="753" w:name="_ETM_Q1_1898178"/>
      <w:bookmarkEnd w:id="753"/>
      <w:r>
        <w:rPr>
          <w:rFonts w:hAnsi="HadasaMFO" w:hint="cs"/>
          <w:rtl/>
        </w:rPr>
        <w:t>מחירים</w:t>
      </w:r>
      <w:r w:rsidR="00180CBE">
        <w:rPr>
          <w:rFonts w:hAnsi="HadasaMFO" w:hint="cs"/>
          <w:rtl/>
        </w:rPr>
        <w:t xml:space="preserve"> בקרנות כספיות ומחיל גם על הוראו הרשות איסור על החישוב של שווי שלא כדין של קרנות כספיות.</w:t>
      </w:r>
    </w:p>
    <w:p w14:paraId="3E9AD6A5" w14:textId="77777777" w:rsidR="00180CBE" w:rsidRDefault="00180CBE" w:rsidP="00180CBE">
      <w:pPr>
        <w:rPr>
          <w:rFonts w:hAnsi="HadasaMFO"/>
          <w:rtl/>
        </w:rPr>
      </w:pPr>
      <w:bookmarkStart w:id="754" w:name="_ETM_Q1_1907398"/>
      <w:bookmarkStart w:id="755" w:name="_ETM_Q1_1907517"/>
      <w:bookmarkEnd w:id="754"/>
      <w:bookmarkEnd w:id="755"/>
    </w:p>
    <w:p w14:paraId="7564C4B3" w14:textId="79DB91F5" w:rsidR="00C872A1" w:rsidRPr="00C872A1" w:rsidRDefault="00180CBE" w:rsidP="00180CBE">
      <w:pPr>
        <w:rPr>
          <w:rFonts w:hAnsi="HadasaMFO"/>
          <w:rtl/>
        </w:rPr>
      </w:pPr>
      <w:bookmarkStart w:id="756" w:name="_ETM_Q1_1907557"/>
      <w:bookmarkStart w:id="757" w:name="_ETM_Q1_1907656"/>
      <w:bookmarkEnd w:id="756"/>
      <w:bookmarkEnd w:id="757"/>
      <w:r>
        <w:rPr>
          <w:rFonts w:hAnsi="HadasaMFO" w:hint="cs"/>
          <w:rtl/>
        </w:rPr>
        <w:t xml:space="preserve">לגבי 43(ב) ו-50(ב), מחקנו את זה מהנוסח בהתאם בעצם למחיקה של הסעיפים </w:t>
      </w:r>
      <w:bookmarkStart w:id="758" w:name="_ETM_Q1_1913927"/>
      <w:bookmarkEnd w:id="758"/>
      <w:r>
        <w:rPr>
          <w:rFonts w:hAnsi="HadasaMFO" w:hint="cs"/>
          <w:rtl/>
        </w:rPr>
        <w:t xml:space="preserve">בחוק עצמו.  </w:t>
      </w:r>
    </w:p>
    <w:p w14:paraId="4EBA0D1C" w14:textId="77777777" w:rsidR="00C55E3D" w:rsidRPr="007C1884" w:rsidRDefault="00C55E3D" w:rsidP="00EE3A1D">
      <w:pPr>
        <w:pStyle w:val="TableText"/>
        <w:jc w:val="both"/>
        <w:rPr>
          <w:sz w:val="22"/>
          <w:szCs w:val="22"/>
          <w:rtl/>
        </w:rPr>
      </w:pPr>
    </w:p>
    <w:p w14:paraId="5295D199" w14:textId="6742F3BD" w:rsidR="00C55E3D" w:rsidRPr="007C1884" w:rsidRDefault="00307180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C55E3D" w:rsidRPr="007C1884">
        <w:rPr>
          <w:rFonts w:hAnsi="HadasaMFO"/>
          <w:sz w:val="22"/>
          <w:szCs w:val="22"/>
          <w:rtl/>
        </w:rPr>
        <w:t>(2)</w:t>
      </w:r>
      <w:r w:rsidR="00C55E3D" w:rsidRPr="007C1884">
        <w:rPr>
          <w:rFonts w:hAnsi="HadasaMFO"/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בחלק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ב</w:t>
      </w:r>
      <w:r w:rsidR="00C55E3D" w:rsidRPr="007C1884">
        <w:rPr>
          <w:rFonts w:hAnsi="HadasaMFO"/>
          <w:sz w:val="22"/>
          <w:szCs w:val="22"/>
          <w:rtl/>
        </w:rPr>
        <w:t>' –</w:t>
      </w:r>
    </w:p>
    <w:p w14:paraId="2A51F0DD" w14:textId="77777777" w:rsidR="00C55E3D" w:rsidRPr="007C1884" w:rsidRDefault="00C55E3D" w:rsidP="00EE3A1D">
      <w:pPr>
        <w:pStyle w:val="TableText"/>
        <w:jc w:val="both"/>
        <w:rPr>
          <w:sz w:val="22"/>
          <w:szCs w:val="22"/>
          <w:rtl/>
        </w:rPr>
      </w:pPr>
    </w:p>
    <w:p w14:paraId="24920EBA" w14:textId="67684FE6" w:rsidR="00C55E3D" w:rsidRPr="007C1884" w:rsidRDefault="00307180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C55E3D" w:rsidRPr="007C1884">
        <w:rPr>
          <w:rFonts w:hAnsi="HadasaMFO"/>
          <w:sz w:val="22"/>
          <w:szCs w:val="22"/>
          <w:rtl/>
        </w:rPr>
        <w:t>(</w:t>
      </w:r>
      <w:r w:rsidR="00C55E3D" w:rsidRPr="007C1884">
        <w:rPr>
          <w:sz w:val="22"/>
          <w:szCs w:val="22"/>
          <w:rtl/>
        </w:rPr>
        <w:t>א</w:t>
      </w:r>
      <w:r w:rsidR="00C55E3D" w:rsidRPr="007C1884">
        <w:rPr>
          <w:rFonts w:hAnsi="HadasaMFO"/>
          <w:sz w:val="22"/>
          <w:szCs w:val="22"/>
          <w:rtl/>
        </w:rPr>
        <w:t>)</w:t>
      </w:r>
      <w:r w:rsidR="00C55E3D" w:rsidRPr="007C1884">
        <w:rPr>
          <w:rFonts w:hAnsi="HadasaMFO"/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בפרט</w:t>
      </w:r>
      <w:r w:rsidR="00C55E3D" w:rsidRPr="007C1884">
        <w:rPr>
          <w:rFonts w:hAnsi="HadasaMFO"/>
          <w:sz w:val="22"/>
          <w:szCs w:val="22"/>
          <w:rtl/>
        </w:rPr>
        <w:t xml:space="preserve"> (1), </w:t>
      </w:r>
      <w:r w:rsidR="00C55E3D" w:rsidRPr="007C1884">
        <w:rPr>
          <w:sz w:val="22"/>
          <w:szCs w:val="22"/>
          <w:rtl/>
        </w:rPr>
        <w:t>ברישה</w:t>
      </w:r>
      <w:r w:rsidR="00C55E3D" w:rsidRPr="007C1884">
        <w:rPr>
          <w:rFonts w:hAnsi="HadasaMFO"/>
          <w:sz w:val="22"/>
          <w:szCs w:val="22"/>
          <w:rtl/>
        </w:rPr>
        <w:t xml:space="preserve">, </w:t>
      </w:r>
      <w:r w:rsidR="00C55E3D" w:rsidRPr="007C1884">
        <w:rPr>
          <w:sz w:val="22"/>
          <w:szCs w:val="22"/>
          <w:rtl/>
        </w:rPr>
        <w:t>המילים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בדרך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ובתוך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התקופה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שנקבעה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בה</w:t>
      </w:r>
      <w:r w:rsidR="00C55E3D" w:rsidRPr="007C1884">
        <w:rPr>
          <w:rFonts w:hAnsi="HadasaMFO"/>
          <w:sz w:val="22"/>
          <w:szCs w:val="22"/>
          <w:rtl/>
        </w:rPr>
        <w:t xml:space="preserve">" – </w:t>
      </w:r>
      <w:r w:rsidR="00C55E3D" w:rsidRPr="007C1884">
        <w:rPr>
          <w:sz w:val="22"/>
          <w:szCs w:val="22"/>
          <w:rtl/>
        </w:rPr>
        <w:t>יימחקו</w:t>
      </w:r>
      <w:r w:rsidR="00C55E3D" w:rsidRPr="007C1884">
        <w:rPr>
          <w:rFonts w:hAnsi="HadasaMFO"/>
          <w:sz w:val="22"/>
          <w:szCs w:val="22"/>
          <w:rtl/>
        </w:rPr>
        <w:t>;</w:t>
      </w:r>
      <w:r w:rsidR="00B82D87">
        <w:rPr>
          <w:rFonts w:hAnsi="HadasaMFO" w:hint="cs"/>
          <w:sz w:val="22"/>
          <w:szCs w:val="22"/>
          <w:rtl/>
        </w:rPr>
        <w:t>"</w:t>
      </w:r>
    </w:p>
    <w:p w14:paraId="124BB124" w14:textId="77777777" w:rsidR="00C55E3D" w:rsidRDefault="00C55E3D" w:rsidP="00EE3A1D">
      <w:pPr>
        <w:pStyle w:val="TableText"/>
        <w:jc w:val="both"/>
        <w:rPr>
          <w:sz w:val="22"/>
          <w:szCs w:val="22"/>
          <w:rtl/>
        </w:rPr>
      </w:pPr>
    </w:p>
    <w:p w14:paraId="4DCEB9CC" w14:textId="1E8A659F" w:rsidR="00307180" w:rsidRPr="00307180" w:rsidRDefault="00307180" w:rsidP="00EE3A1D">
      <w:pPr>
        <w:pStyle w:val="TableText"/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 w:rsidRPr="00307180">
        <w:rPr>
          <w:rFonts w:hint="cs"/>
          <w:sz w:val="24"/>
          <w:szCs w:val="24"/>
          <w:rtl/>
        </w:rPr>
        <w:t xml:space="preserve">מדובר כאן בעצם באיזה תיקון שאנחנו תופסים </w:t>
      </w:r>
      <w:bookmarkStart w:id="759" w:name="_ETM_Q1_1928932"/>
      <w:bookmarkEnd w:id="759"/>
      <w:r w:rsidRPr="00307180">
        <w:rPr>
          <w:rFonts w:hint="cs"/>
          <w:sz w:val="24"/>
          <w:szCs w:val="24"/>
          <w:rtl/>
        </w:rPr>
        <w:t>אותו כתיקון טכני. יש שם קביעה של רשימה של כל</w:t>
      </w:r>
      <w:bookmarkStart w:id="760" w:name="_ETM_Q1_1931842"/>
      <w:bookmarkEnd w:id="760"/>
      <w:r w:rsidRPr="00307180">
        <w:rPr>
          <w:rFonts w:hint="cs"/>
          <w:sz w:val="24"/>
          <w:szCs w:val="24"/>
          <w:rtl/>
        </w:rPr>
        <w:t xml:space="preserve"> ההוראות והדרישות של הרשות והעובדים של הרשות שהוסמכו לכך, שאי קיום של ההוראות האלה או הדרישות האלה מהווה </w:t>
      </w:r>
      <w:bookmarkStart w:id="761" w:name="_ETM_Q1_1939382"/>
      <w:bookmarkEnd w:id="761"/>
      <w:r w:rsidRPr="00307180">
        <w:rPr>
          <w:rFonts w:hint="cs"/>
          <w:sz w:val="24"/>
          <w:szCs w:val="24"/>
          <w:rtl/>
        </w:rPr>
        <w:t xml:space="preserve">בעצם הפרה של עיצום כספי. </w:t>
      </w:r>
    </w:p>
    <w:p w14:paraId="7B50FF1E" w14:textId="77777777" w:rsidR="00307180" w:rsidRPr="00307180" w:rsidRDefault="00307180" w:rsidP="00EE3A1D">
      <w:pPr>
        <w:pStyle w:val="TableText"/>
        <w:jc w:val="both"/>
        <w:rPr>
          <w:sz w:val="24"/>
          <w:szCs w:val="24"/>
          <w:rtl/>
        </w:rPr>
      </w:pPr>
    </w:p>
    <w:p w14:paraId="67B4018A" w14:textId="3E6950D0" w:rsidR="00307180" w:rsidRPr="00307180" w:rsidRDefault="00307180" w:rsidP="00EE3A1D">
      <w:pPr>
        <w:pStyle w:val="TableText"/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 w:rsidRPr="00307180">
        <w:rPr>
          <w:rFonts w:hint="cs"/>
          <w:sz w:val="24"/>
          <w:szCs w:val="24"/>
          <w:rtl/>
        </w:rPr>
        <w:t xml:space="preserve">תוך כדי עבודה, הבנו </w:t>
      </w:r>
      <w:bookmarkStart w:id="762" w:name="_ETM_Q1_1942665"/>
      <w:bookmarkEnd w:id="762"/>
      <w:r w:rsidRPr="00307180">
        <w:rPr>
          <w:rFonts w:hint="cs"/>
          <w:sz w:val="24"/>
          <w:szCs w:val="24"/>
          <w:rtl/>
        </w:rPr>
        <w:t>שבעצם הפתיח הזה לכל הרשימה הזאת לא מתאים. להגיד רק</w:t>
      </w:r>
      <w:bookmarkStart w:id="763" w:name="_ETM_Q1_1946623"/>
      <w:bookmarkEnd w:id="763"/>
      <w:r w:rsidRPr="00307180">
        <w:rPr>
          <w:rFonts w:hint="cs"/>
          <w:sz w:val="24"/>
          <w:szCs w:val="24"/>
          <w:rtl/>
        </w:rPr>
        <w:t xml:space="preserve"> בדרך ובתוך התקופה, זה לא מתאים לכל התכנים </w:t>
      </w:r>
      <w:bookmarkStart w:id="764" w:name="_ETM_Q1_1947264"/>
      <w:bookmarkEnd w:id="764"/>
      <w:r w:rsidRPr="00307180">
        <w:rPr>
          <w:rFonts w:hint="cs"/>
          <w:sz w:val="24"/>
          <w:szCs w:val="24"/>
          <w:rtl/>
        </w:rPr>
        <w:t>של הוראות שקיימות גם כבר היום. למשל, אם יש הוראות</w:t>
      </w:r>
      <w:bookmarkStart w:id="765" w:name="_ETM_Q1_1952175"/>
      <w:bookmarkEnd w:id="765"/>
      <w:r w:rsidRPr="00307180">
        <w:rPr>
          <w:rFonts w:hint="cs"/>
          <w:sz w:val="24"/>
          <w:szCs w:val="24"/>
          <w:rtl/>
        </w:rPr>
        <w:t xml:space="preserve"> שעוסקות בגילוי, אז זה לא נכון להגיד בדרך או </w:t>
      </w:r>
      <w:bookmarkStart w:id="766" w:name="_ETM_Q1_1954939"/>
      <w:bookmarkEnd w:id="766"/>
      <w:r w:rsidRPr="00307180">
        <w:rPr>
          <w:rFonts w:hint="cs"/>
          <w:sz w:val="24"/>
          <w:szCs w:val="24"/>
          <w:rtl/>
        </w:rPr>
        <w:t xml:space="preserve">בתוך התקופה. </w:t>
      </w:r>
    </w:p>
    <w:p w14:paraId="073928F8" w14:textId="77777777" w:rsidR="00307180" w:rsidRPr="00307180" w:rsidRDefault="00307180" w:rsidP="00EE3A1D">
      <w:pPr>
        <w:pStyle w:val="TableText"/>
        <w:jc w:val="both"/>
        <w:rPr>
          <w:sz w:val="24"/>
          <w:szCs w:val="24"/>
          <w:rtl/>
        </w:rPr>
      </w:pPr>
    </w:p>
    <w:p w14:paraId="1884EE94" w14:textId="21C54D40" w:rsidR="00307180" w:rsidRDefault="00307180" w:rsidP="00307180">
      <w:pPr>
        <w:pStyle w:val="a4"/>
        <w:keepNext/>
        <w:rPr>
          <w:rtl/>
        </w:rPr>
      </w:pPr>
      <w:bookmarkStart w:id="767" w:name="ET_speaker_שלומית_ארליך_166"/>
      <w:r w:rsidRPr="003071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7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14:paraId="1A4DF66C" w14:textId="77777777" w:rsidR="00307180" w:rsidRDefault="00307180" w:rsidP="00307180">
      <w:pPr>
        <w:pStyle w:val="KeepWithNext"/>
        <w:rPr>
          <w:rtl/>
        </w:rPr>
      </w:pPr>
    </w:p>
    <w:p w14:paraId="65FF813B" w14:textId="36AF2598" w:rsidR="000B5D3A" w:rsidRDefault="000B5D3A" w:rsidP="000B5D3A">
      <w:pPr>
        <w:rPr>
          <w:rtl/>
        </w:rPr>
      </w:pPr>
      <w:bookmarkStart w:id="768" w:name="_ETM_Q1_1953968"/>
      <w:bookmarkStart w:id="769" w:name="_ETM_Q1_1954149"/>
      <w:bookmarkEnd w:id="768"/>
      <w:bookmarkEnd w:id="769"/>
      <w:r>
        <w:rPr>
          <w:rFonts w:hint="cs"/>
          <w:rtl/>
        </w:rPr>
        <w:t xml:space="preserve">כלומר, יש פרטים שלא מתייחסים לדרך או לתקופה. </w:t>
      </w:r>
    </w:p>
    <w:p w14:paraId="679E40AE" w14:textId="77777777" w:rsidR="000B5D3A" w:rsidRDefault="000B5D3A" w:rsidP="000B5D3A">
      <w:pPr>
        <w:rPr>
          <w:rtl/>
        </w:rPr>
      </w:pPr>
    </w:p>
    <w:p w14:paraId="33ACB1AF" w14:textId="34BD39E7" w:rsidR="000B5D3A" w:rsidRDefault="000B5D3A" w:rsidP="000B5D3A">
      <w:pPr>
        <w:pStyle w:val="af9"/>
        <w:keepNext/>
        <w:rPr>
          <w:rtl/>
        </w:rPr>
      </w:pPr>
      <w:bookmarkStart w:id="770" w:name="ET_guest_551036_167"/>
      <w:r w:rsidRPr="000B5D3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0B5D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14:paraId="638D2963" w14:textId="77777777" w:rsidR="000B5D3A" w:rsidRDefault="000B5D3A" w:rsidP="000B5D3A">
      <w:pPr>
        <w:pStyle w:val="KeepWithNext"/>
        <w:rPr>
          <w:rtl/>
        </w:rPr>
      </w:pPr>
    </w:p>
    <w:p w14:paraId="6037665B" w14:textId="68DD1B2D" w:rsidR="000B5D3A" w:rsidRDefault="000B5D3A" w:rsidP="000B5D3A">
      <w:pPr>
        <w:rPr>
          <w:rtl/>
        </w:rPr>
      </w:pPr>
      <w:r>
        <w:rPr>
          <w:rFonts w:hint="cs"/>
          <w:rtl/>
        </w:rPr>
        <w:t xml:space="preserve">נכון. </w:t>
      </w:r>
    </w:p>
    <w:p w14:paraId="7644BFD3" w14:textId="77777777" w:rsidR="000B5D3A" w:rsidRDefault="000B5D3A" w:rsidP="000B5D3A">
      <w:pPr>
        <w:rPr>
          <w:rtl/>
        </w:rPr>
      </w:pPr>
    </w:p>
    <w:p w14:paraId="35DA1711" w14:textId="01F079D1" w:rsidR="000B5D3A" w:rsidRDefault="000B5D3A" w:rsidP="000B5D3A">
      <w:pPr>
        <w:pStyle w:val="a4"/>
        <w:keepNext/>
        <w:rPr>
          <w:rtl/>
        </w:rPr>
      </w:pPr>
      <w:bookmarkStart w:id="771" w:name="ET_speaker_שלומית_ארליך_168"/>
      <w:r w:rsidRPr="000B5D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B5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2D70A315" w14:textId="77777777" w:rsidR="000B5D3A" w:rsidRDefault="000B5D3A" w:rsidP="000B5D3A">
      <w:pPr>
        <w:pStyle w:val="KeepWithNext"/>
        <w:rPr>
          <w:rtl/>
        </w:rPr>
      </w:pPr>
    </w:p>
    <w:p w14:paraId="0E6CEE0A" w14:textId="6CC47764" w:rsidR="000B5D3A" w:rsidRDefault="000B5D3A" w:rsidP="000B5D3A">
      <w:pPr>
        <w:rPr>
          <w:rtl/>
        </w:rPr>
      </w:pPr>
      <w:r>
        <w:rPr>
          <w:rFonts w:hint="cs"/>
          <w:rtl/>
        </w:rPr>
        <w:t xml:space="preserve">אבל האם אתם מתכוונים לשנות מהדרך שבה אתם נוהגים </w:t>
      </w:r>
      <w:bookmarkStart w:id="772" w:name="_ETM_Q1_1963036"/>
      <w:bookmarkEnd w:id="772"/>
      <w:r>
        <w:rPr>
          <w:rFonts w:hint="cs"/>
          <w:rtl/>
        </w:rPr>
        <w:t>כיום? האם התיקון הזה יביא לאיזו הרחבה של דרך הפעולה</w:t>
      </w:r>
      <w:bookmarkStart w:id="773" w:name="_ETM_Q1_1966219"/>
      <w:bookmarkEnd w:id="773"/>
      <w:r>
        <w:rPr>
          <w:rFonts w:hint="cs"/>
          <w:rtl/>
        </w:rPr>
        <w:t xml:space="preserve"> שלכם היום ביחס לפרטים האלה?</w:t>
      </w:r>
    </w:p>
    <w:p w14:paraId="0839BD18" w14:textId="77777777" w:rsidR="000B5D3A" w:rsidRDefault="000B5D3A" w:rsidP="000B5D3A">
      <w:pPr>
        <w:rPr>
          <w:rtl/>
        </w:rPr>
      </w:pPr>
    </w:p>
    <w:p w14:paraId="766816D7" w14:textId="78D49AE2" w:rsidR="000B5D3A" w:rsidRDefault="000B5D3A" w:rsidP="000B5D3A">
      <w:pPr>
        <w:pStyle w:val="af9"/>
        <w:keepNext/>
        <w:rPr>
          <w:rtl/>
        </w:rPr>
      </w:pPr>
      <w:bookmarkStart w:id="774" w:name="ET_guest_551036_169"/>
      <w:r w:rsidRPr="000B5D3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0B5D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14:paraId="67550E7B" w14:textId="77777777" w:rsidR="000B5D3A" w:rsidRDefault="000B5D3A" w:rsidP="000B5D3A">
      <w:pPr>
        <w:pStyle w:val="KeepWithNext"/>
        <w:rPr>
          <w:rtl/>
        </w:rPr>
      </w:pPr>
    </w:p>
    <w:p w14:paraId="6F2EC406" w14:textId="26E96C2F" w:rsidR="000B5D3A" w:rsidRDefault="000B5D3A" w:rsidP="000B5D3A">
      <w:pPr>
        <w:rPr>
          <w:rtl/>
        </w:rPr>
      </w:pPr>
      <w:r>
        <w:rPr>
          <w:rFonts w:hint="cs"/>
          <w:rtl/>
        </w:rPr>
        <w:t xml:space="preserve">התשובה היא לא. </w:t>
      </w:r>
    </w:p>
    <w:p w14:paraId="690DECC0" w14:textId="77777777" w:rsidR="006547BF" w:rsidRDefault="006547BF" w:rsidP="000B5D3A">
      <w:pPr>
        <w:rPr>
          <w:rtl/>
        </w:rPr>
      </w:pPr>
      <w:bookmarkStart w:id="775" w:name="_ETM_Q1_1970819"/>
      <w:bookmarkStart w:id="776" w:name="_ETM_Q1_1970982"/>
      <w:bookmarkEnd w:id="775"/>
      <w:bookmarkEnd w:id="776"/>
    </w:p>
    <w:p w14:paraId="0039E82F" w14:textId="6FE10424" w:rsidR="006547BF" w:rsidRDefault="006547BF" w:rsidP="000B5D3A">
      <w:pPr>
        <w:rPr>
          <w:rtl/>
        </w:rPr>
      </w:pPr>
      <w:bookmarkStart w:id="777" w:name="_ETM_Q1_1971211"/>
      <w:bookmarkStart w:id="778" w:name="_ETM_Q1_1971376"/>
      <w:bookmarkEnd w:id="777"/>
      <w:bookmarkEnd w:id="778"/>
      <w:r>
        <w:rPr>
          <w:rFonts w:hint="cs"/>
          <w:rtl/>
        </w:rPr>
        <w:t xml:space="preserve">את ב' מחקנו </w:t>
      </w:r>
      <w:bookmarkStart w:id="779" w:name="_ETM_Q1_1970102"/>
      <w:bookmarkEnd w:id="779"/>
      <w:r>
        <w:rPr>
          <w:rFonts w:hint="cs"/>
          <w:rtl/>
        </w:rPr>
        <w:t xml:space="preserve">כי אין צורך באכיפה, בגלל שמחקנו את ההסמכה מכוח 42. </w:t>
      </w:r>
      <w:bookmarkStart w:id="780" w:name="_ETM_Q1_1977390"/>
      <w:bookmarkEnd w:id="780"/>
    </w:p>
    <w:p w14:paraId="1E563D10" w14:textId="77777777" w:rsidR="006547BF" w:rsidRPr="000B5D3A" w:rsidRDefault="006547BF" w:rsidP="000B5D3A">
      <w:pPr>
        <w:rPr>
          <w:rtl/>
        </w:rPr>
      </w:pPr>
    </w:p>
    <w:p w14:paraId="15A6416A" w14:textId="77777777" w:rsidR="00C55E3D" w:rsidRPr="007C1884" w:rsidRDefault="00C55E3D" w:rsidP="00307180">
      <w:pPr>
        <w:rPr>
          <w:rtl/>
        </w:rPr>
      </w:pPr>
    </w:p>
    <w:p w14:paraId="262845F1" w14:textId="6E89885A" w:rsidR="00C55E3D" w:rsidRDefault="006547BF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C55E3D" w:rsidRPr="007C1884">
        <w:rPr>
          <w:rFonts w:hAnsi="HadasaMFO"/>
          <w:sz w:val="22"/>
          <w:szCs w:val="22"/>
          <w:rtl/>
        </w:rPr>
        <w:t>(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>)</w:t>
      </w:r>
      <w:r>
        <w:rPr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בפרט</w:t>
      </w:r>
      <w:r w:rsidR="00C55E3D" w:rsidRPr="007C1884">
        <w:rPr>
          <w:rFonts w:hAnsi="HadasaMFO"/>
          <w:sz w:val="22"/>
          <w:szCs w:val="22"/>
          <w:rtl/>
        </w:rPr>
        <w:t xml:space="preserve"> (9), </w:t>
      </w:r>
      <w:r w:rsidR="00C55E3D" w:rsidRPr="007C1884">
        <w:rPr>
          <w:sz w:val="22"/>
          <w:szCs w:val="22"/>
          <w:rtl/>
        </w:rPr>
        <w:t>במקום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בדרך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שנקבעה</w:t>
      </w:r>
      <w:r w:rsidR="00C55E3D" w:rsidRPr="007C1884">
        <w:rPr>
          <w:rFonts w:hAnsi="HadasaMFO"/>
          <w:sz w:val="22"/>
          <w:szCs w:val="22"/>
          <w:rtl/>
        </w:rPr>
        <w:t xml:space="preserve">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בדרך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או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במועד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שנקבעו</w:t>
      </w:r>
      <w:r w:rsidR="00C55E3D" w:rsidRPr="007C1884">
        <w:rPr>
          <w:rFonts w:hAnsi="HadasaMFO"/>
          <w:sz w:val="22"/>
          <w:szCs w:val="22"/>
          <w:rtl/>
        </w:rPr>
        <w:t>";</w:t>
      </w:r>
      <w:r w:rsidR="00960E0B">
        <w:rPr>
          <w:rFonts w:hAnsi="HadasaMFO" w:hint="cs"/>
          <w:sz w:val="22"/>
          <w:szCs w:val="22"/>
          <w:rtl/>
        </w:rPr>
        <w:t>"</w:t>
      </w:r>
    </w:p>
    <w:p w14:paraId="2EEC4E01" w14:textId="77777777" w:rsidR="006547BF" w:rsidRDefault="006547BF" w:rsidP="00EE3A1D">
      <w:pPr>
        <w:pStyle w:val="TableBlock"/>
        <w:rPr>
          <w:rFonts w:hAnsi="HadasaMFO"/>
          <w:sz w:val="22"/>
          <w:szCs w:val="22"/>
          <w:rtl/>
        </w:rPr>
      </w:pPr>
      <w:bookmarkStart w:id="781" w:name="_ETM_Q1_1985688"/>
      <w:bookmarkStart w:id="782" w:name="_ETM_Q1_1985817"/>
      <w:bookmarkEnd w:id="781"/>
      <w:bookmarkEnd w:id="782"/>
    </w:p>
    <w:p w14:paraId="58BC7F4A" w14:textId="71BA7DEA" w:rsidR="006547BF" w:rsidRPr="006547BF" w:rsidRDefault="006547BF" w:rsidP="00EE3A1D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 w:rsidRPr="006547BF">
        <w:rPr>
          <w:rFonts w:hAnsi="HadasaMFO" w:hint="cs"/>
          <w:sz w:val="24"/>
          <w:szCs w:val="24"/>
          <w:rtl/>
        </w:rPr>
        <w:t xml:space="preserve">תיקון פרט 9 הוא יהיה כך שבעצם אי פרסום של </w:t>
      </w:r>
      <w:bookmarkStart w:id="783" w:name="_ETM_Q1_1987407"/>
      <w:bookmarkEnd w:id="783"/>
      <w:r w:rsidRPr="006547BF">
        <w:rPr>
          <w:rFonts w:hAnsi="HadasaMFO" w:hint="cs"/>
          <w:sz w:val="24"/>
          <w:szCs w:val="24"/>
          <w:rtl/>
        </w:rPr>
        <w:t xml:space="preserve">מחירי יחידות קרן כספית כנדרש בהוראות הרשות ייחשב כהפרה. </w:t>
      </w:r>
      <w:bookmarkStart w:id="784" w:name="_ETM_Q1_1992249"/>
      <w:bookmarkEnd w:id="784"/>
      <w:r w:rsidRPr="006547BF">
        <w:rPr>
          <w:rFonts w:hAnsi="HadasaMFO" w:hint="cs"/>
          <w:sz w:val="24"/>
          <w:szCs w:val="24"/>
          <w:rtl/>
        </w:rPr>
        <w:t xml:space="preserve">הוספנו כאן גם את המועד. כלומר, עד היום זה היה </w:t>
      </w:r>
      <w:bookmarkStart w:id="785" w:name="_ETM_Q1_1995067"/>
      <w:bookmarkEnd w:id="785"/>
      <w:r w:rsidRPr="006547BF">
        <w:rPr>
          <w:rFonts w:hAnsi="HadasaMFO" w:hint="cs"/>
          <w:sz w:val="24"/>
          <w:szCs w:val="24"/>
          <w:rtl/>
        </w:rPr>
        <w:t xml:space="preserve">"בדרך" והוספנו גם "בדרך ובמועד", כי גם המועד כאן הוא </w:t>
      </w:r>
      <w:bookmarkStart w:id="786" w:name="_ETM_Q1_1997442"/>
      <w:bookmarkEnd w:id="786"/>
      <w:r w:rsidRPr="006547BF">
        <w:rPr>
          <w:rFonts w:hAnsi="HadasaMFO" w:hint="cs"/>
          <w:sz w:val="24"/>
          <w:szCs w:val="24"/>
          <w:rtl/>
        </w:rPr>
        <w:t xml:space="preserve">כמובן מועד חשוב. מועד פרסום המחירים זה כמובן משמעותי למחזיקים </w:t>
      </w:r>
      <w:bookmarkStart w:id="787" w:name="_ETM_Q1_2004189"/>
      <w:bookmarkEnd w:id="787"/>
      <w:r w:rsidRPr="006547BF">
        <w:rPr>
          <w:rFonts w:hAnsi="HadasaMFO" w:hint="cs"/>
          <w:sz w:val="24"/>
          <w:szCs w:val="24"/>
          <w:rtl/>
        </w:rPr>
        <w:t xml:space="preserve">או למשקיעים. </w:t>
      </w:r>
    </w:p>
    <w:p w14:paraId="6AA34712" w14:textId="77777777" w:rsidR="00C55E3D" w:rsidRPr="006547BF" w:rsidRDefault="00C55E3D" w:rsidP="00EE3A1D">
      <w:pPr>
        <w:pStyle w:val="TableText"/>
        <w:jc w:val="both"/>
        <w:rPr>
          <w:sz w:val="24"/>
          <w:szCs w:val="24"/>
          <w:rtl/>
        </w:rPr>
      </w:pPr>
    </w:p>
    <w:p w14:paraId="14EA5DFA" w14:textId="78F95916" w:rsidR="00C55E3D" w:rsidRPr="007C1884" w:rsidRDefault="006547BF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C55E3D" w:rsidRPr="007C1884">
        <w:rPr>
          <w:rFonts w:hAnsi="HadasaMFO"/>
          <w:sz w:val="22"/>
          <w:szCs w:val="22"/>
          <w:rtl/>
        </w:rPr>
        <w:t>(</w:t>
      </w:r>
      <w:r w:rsidR="00C55E3D" w:rsidRPr="007C1884">
        <w:rPr>
          <w:sz w:val="22"/>
          <w:szCs w:val="22"/>
          <w:rtl/>
        </w:rPr>
        <w:t>ד</w:t>
      </w:r>
      <w:r w:rsidR="00C55E3D" w:rsidRPr="007C1884">
        <w:rPr>
          <w:rFonts w:hAnsi="HadasaMFO"/>
          <w:sz w:val="22"/>
          <w:szCs w:val="22"/>
          <w:rtl/>
        </w:rPr>
        <w:t>)</w:t>
      </w:r>
      <w:r w:rsidR="00C55E3D" w:rsidRPr="007C1884">
        <w:rPr>
          <w:rFonts w:hAnsi="HadasaMFO"/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בפרט</w:t>
      </w:r>
      <w:r w:rsidR="00C55E3D" w:rsidRPr="007C1884">
        <w:rPr>
          <w:rFonts w:hAnsi="HadasaMFO"/>
          <w:sz w:val="22"/>
          <w:szCs w:val="22"/>
          <w:rtl/>
        </w:rPr>
        <w:t xml:space="preserve"> (14), </w:t>
      </w:r>
      <w:r w:rsidR="00C55E3D" w:rsidRPr="007C1884">
        <w:rPr>
          <w:rFonts w:hAnsi="HadasaMFO" w:hint="cs"/>
          <w:sz w:val="22"/>
          <w:szCs w:val="22"/>
          <w:rtl/>
        </w:rPr>
        <w:t xml:space="preserve">אחרי </w:t>
      </w:r>
      <w:r w:rsidR="00C55E3D" w:rsidRPr="007C1884">
        <w:rPr>
          <w:rFonts w:hAnsi="HadasaMFO"/>
          <w:sz w:val="22"/>
          <w:szCs w:val="22"/>
          <w:rtl/>
        </w:rPr>
        <w:t>"</w:t>
      </w:r>
      <w:r w:rsidR="00C55E3D" w:rsidRPr="007C1884">
        <w:rPr>
          <w:sz w:val="22"/>
          <w:szCs w:val="22"/>
          <w:rtl/>
        </w:rPr>
        <w:t>או</w:t>
      </w:r>
      <w:r w:rsidR="00C55E3D" w:rsidRPr="007C1884">
        <w:rPr>
          <w:rFonts w:hAnsi="HadasaMFO"/>
          <w:sz w:val="22"/>
          <w:szCs w:val="22"/>
          <w:rtl/>
        </w:rPr>
        <w:t xml:space="preserve"> 65</w:t>
      </w:r>
      <w:r w:rsidR="00C55E3D" w:rsidRPr="007C1884">
        <w:rPr>
          <w:sz w:val="22"/>
          <w:szCs w:val="22"/>
          <w:rtl/>
        </w:rPr>
        <w:t>א</w:t>
      </w:r>
      <w:r w:rsidR="00C55E3D" w:rsidRPr="007C1884">
        <w:rPr>
          <w:rFonts w:hAnsi="HadasaMFO"/>
          <w:sz w:val="22"/>
          <w:szCs w:val="22"/>
          <w:rtl/>
        </w:rPr>
        <w:t>(</w:t>
      </w:r>
      <w:r w:rsidR="00C55E3D" w:rsidRPr="007C1884">
        <w:rPr>
          <w:sz w:val="22"/>
          <w:szCs w:val="22"/>
          <w:rtl/>
        </w:rPr>
        <w:t>א</w:t>
      </w:r>
      <w:r w:rsidR="00C55E3D" w:rsidRPr="007C1884">
        <w:rPr>
          <w:rFonts w:hAnsi="HadasaMFO"/>
          <w:sz w:val="22"/>
          <w:szCs w:val="22"/>
          <w:rtl/>
        </w:rPr>
        <w:t xml:space="preserve">)(1)"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או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rFonts w:hAnsi="HadasaMFO" w:hint="cs"/>
          <w:sz w:val="22"/>
          <w:szCs w:val="22"/>
          <w:rtl/>
        </w:rPr>
        <w:t xml:space="preserve">לפי סעיף </w:t>
      </w:r>
      <w:r w:rsidR="00C55E3D" w:rsidRPr="007C1884">
        <w:rPr>
          <w:rFonts w:hAnsi="HadasaMFO"/>
          <w:sz w:val="22"/>
          <w:szCs w:val="22"/>
          <w:rtl/>
        </w:rPr>
        <w:t xml:space="preserve">59 </w:t>
      </w:r>
      <w:r w:rsidR="00C55E3D" w:rsidRPr="007C1884">
        <w:rPr>
          <w:rFonts w:hAnsi="HadasaMFO" w:hint="eastAsia"/>
          <w:sz w:val="22"/>
          <w:szCs w:val="22"/>
          <w:rtl/>
        </w:rPr>
        <w:t>כ</w:t>
      </w:r>
      <w:r w:rsidR="00C55E3D" w:rsidRPr="007C1884">
        <w:rPr>
          <w:rFonts w:hAnsi="HadasaMFO" w:hint="cs"/>
          <w:sz w:val="22"/>
          <w:szCs w:val="22"/>
          <w:rtl/>
        </w:rPr>
        <w:t xml:space="preserve">פי שהוחל בסעיף </w:t>
      </w:r>
      <w:r w:rsidR="00C55E3D" w:rsidRPr="007C1884">
        <w:rPr>
          <w:rFonts w:hAnsi="HadasaMFO"/>
          <w:sz w:val="22"/>
          <w:szCs w:val="22"/>
          <w:rtl/>
        </w:rPr>
        <w:t>129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>(3)";</w:t>
      </w:r>
      <w:r>
        <w:rPr>
          <w:rFonts w:hAnsi="HadasaMFO" w:hint="cs"/>
          <w:sz w:val="22"/>
          <w:szCs w:val="22"/>
          <w:rtl/>
        </w:rPr>
        <w:t>"</w:t>
      </w:r>
    </w:p>
    <w:p w14:paraId="7E23EA87" w14:textId="77777777" w:rsidR="00C55E3D" w:rsidRPr="007C1884" w:rsidRDefault="00C55E3D" w:rsidP="00EE3A1D">
      <w:pPr>
        <w:pStyle w:val="TableText"/>
        <w:jc w:val="both"/>
        <w:rPr>
          <w:sz w:val="22"/>
          <w:szCs w:val="22"/>
          <w:rtl/>
        </w:rPr>
      </w:pPr>
    </w:p>
    <w:p w14:paraId="42E92B6A" w14:textId="17AB7DE3" w:rsidR="00C55E3D" w:rsidRPr="00960E0B" w:rsidRDefault="00960E0B" w:rsidP="00EE3A1D">
      <w:pPr>
        <w:pStyle w:val="TableText"/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 w:rsidRPr="00960E0B">
        <w:rPr>
          <w:rFonts w:hint="cs"/>
          <w:sz w:val="24"/>
          <w:szCs w:val="24"/>
          <w:rtl/>
        </w:rPr>
        <w:t xml:space="preserve">התיקון של פרט 14 בעצם יהווה הפרה גם על אי עמידה בתנאים לקנייה או החזקה של קרנות כספיות </w:t>
      </w:r>
      <w:bookmarkStart w:id="788" w:name="_ETM_Q1_2019652"/>
      <w:bookmarkEnd w:id="788"/>
      <w:r w:rsidRPr="00960E0B">
        <w:rPr>
          <w:rFonts w:hint="cs"/>
          <w:sz w:val="24"/>
          <w:szCs w:val="24"/>
          <w:rtl/>
        </w:rPr>
        <w:t xml:space="preserve">שנקבעו בהוראות הרשות לפי סעיף 59, כפי שהוחל ב-129 (ג). </w:t>
      </w:r>
    </w:p>
    <w:p w14:paraId="66BAF45E" w14:textId="77777777" w:rsidR="00960E0B" w:rsidRPr="007C1884" w:rsidRDefault="00960E0B" w:rsidP="00EE3A1D">
      <w:pPr>
        <w:pStyle w:val="TableText"/>
        <w:jc w:val="both"/>
        <w:rPr>
          <w:sz w:val="22"/>
          <w:szCs w:val="22"/>
          <w:rtl/>
        </w:rPr>
      </w:pPr>
    </w:p>
    <w:p w14:paraId="06334A6B" w14:textId="1332F843" w:rsidR="00C55E3D" w:rsidRDefault="00960E0B" w:rsidP="00960E0B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C55E3D" w:rsidRPr="007C1884">
        <w:rPr>
          <w:rFonts w:hAnsi="HadasaMFO"/>
          <w:sz w:val="22"/>
          <w:szCs w:val="22"/>
          <w:rtl/>
        </w:rPr>
        <w:t>(</w:t>
      </w:r>
      <w:r w:rsidR="00C55E3D" w:rsidRPr="007C1884">
        <w:rPr>
          <w:sz w:val="22"/>
          <w:szCs w:val="22"/>
          <w:rtl/>
        </w:rPr>
        <w:t>ה</w:t>
      </w:r>
      <w:r w:rsidR="00C55E3D" w:rsidRPr="007C1884">
        <w:rPr>
          <w:rFonts w:hAnsi="HadasaMFO"/>
          <w:sz w:val="22"/>
          <w:szCs w:val="22"/>
          <w:rtl/>
        </w:rPr>
        <w:t>)</w:t>
      </w:r>
      <w:r>
        <w:rPr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בפרט</w:t>
      </w:r>
      <w:r w:rsidR="00C55E3D" w:rsidRPr="007C1884">
        <w:rPr>
          <w:rFonts w:hAnsi="HadasaMFO"/>
          <w:sz w:val="22"/>
          <w:szCs w:val="22"/>
          <w:rtl/>
        </w:rPr>
        <w:t xml:space="preserve"> (17), </w:t>
      </w:r>
      <w:r w:rsidR="00C55E3D" w:rsidRPr="007C1884">
        <w:rPr>
          <w:rFonts w:hAnsi="HadasaMFO" w:hint="cs"/>
          <w:sz w:val="22"/>
          <w:szCs w:val="22"/>
          <w:rtl/>
        </w:rPr>
        <w:t xml:space="preserve">אחרי </w:t>
      </w:r>
      <w:r w:rsidR="00C55E3D" w:rsidRPr="007C1884">
        <w:rPr>
          <w:rFonts w:hAnsi="HadasaMFO"/>
          <w:sz w:val="22"/>
          <w:szCs w:val="22"/>
          <w:rtl/>
        </w:rPr>
        <w:t>"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סעיף</w:t>
      </w:r>
      <w:r w:rsidR="00C55E3D" w:rsidRPr="007C1884">
        <w:rPr>
          <w:rFonts w:hAnsi="HadasaMFO"/>
          <w:sz w:val="22"/>
          <w:szCs w:val="22"/>
          <w:rtl/>
        </w:rPr>
        <w:t xml:space="preserve"> 62"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rFonts w:hAnsi="HadasaMFO" w:hint="cs"/>
          <w:sz w:val="22"/>
          <w:szCs w:val="22"/>
          <w:rtl/>
        </w:rPr>
        <w:t xml:space="preserve">או 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rFonts w:hint="cs"/>
          <w:sz w:val="22"/>
          <w:szCs w:val="22"/>
          <w:rtl/>
        </w:rPr>
        <w:t>הסעיף האמור כפי שהוחל בסעיף</w:t>
      </w:r>
      <w:r w:rsidR="00C55E3D" w:rsidRPr="007C1884">
        <w:rPr>
          <w:rFonts w:hAnsi="HadasaMFO"/>
          <w:sz w:val="22"/>
          <w:szCs w:val="22"/>
          <w:rtl/>
        </w:rPr>
        <w:t xml:space="preserve"> 129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 xml:space="preserve">(3)" </w:t>
      </w:r>
      <w:r w:rsidR="00C55E3D" w:rsidRPr="007C1884">
        <w:rPr>
          <w:sz w:val="22"/>
          <w:szCs w:val="22"/>
          <w:rtl/>
        </w:rPr>
        <w:t>ובמקום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שקבע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שר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האוצר</w:t>
      </w:r>
      <w:r w:rsidR="00C55E3D" w:rsidRPr="007C1884">
        <w:rPr>
          <w:rFonts w:hAnsi="HadasaMFO"/>
          <w:sz w:val="22"/>
          <w:szCs w:val="22"/>
          <w:rtl/>
        </w:rPr>
        <w:t xml:space="preserve">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שקבעו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שר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האוצר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או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הרשות</w:t>
      </w:r>
      <w:r w:rsidR="00C55E3D" w:rsidRPr="007C1884">
        <w:rPr>
          <w:rFonts w:hAnsi="HadasaMFO"/>
          <w:sz w:val="22"/>
          <w:szCs w:val="22"/>
          <w:rtl/>
        </w:rPr>
        <w:t>";</w:t>
      </w:r>
      <w:r w:rsidR="00576A45">
        <w:rPr>
          <w:rFonts w:hAnsi="HadasaMFO" w:hint="cs"/>
          <w:sz w:val="22"/>
          <w:szCs w:val="22"/>
          <w:rtl/>
        </w:rPr>
        <w:t>"</w:t>
      </w:r>
    </w:p>
    <w:p w14:paraId="67EF4BD1" w14:textId="77777777" w:rsidR="00CB4AFC" w:rsidRDefault="00CB4AFC" w:rsidP="00CB4AFC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bookmarkStart w:id="789" w:name="_ETM_Q1_2028973"/>
      <w:bookmarkStart w:id="790" w:name="_ETM_Q1_2029195"/>
      <w:bookmarkStart w:id="791" w:name="_ETM_Q1_2029636"/>
      <w:bookmarkEnd w:id="789"/>
      <w:bookmarkEnd w:id="790"/>
      <w:bookmarkEnd w:id="791"/>
    </w:p>
    <w:p w14:paraId="465C6A65" w14:textId="04D8215D" w:rsidR="00CB4AFC" w:rsidRDefault="00CB4AFC" w:rsidP="00CB4AFC">
      <w:pPr>
        <w:pStyle w:val="TableBlock"/>
        <w:rPr>
          <w:rFonts w:hAnsi="HadasaMFO"/>
          <w:sz w:val="24"/>
          <w:szCs w:val="24"/>
          <w:rtl/>
        </w:rPr>
      </w:pPr>
      <w:bookmarkStart w:id="792" w:name="_ETM_Q1_2029819"/>
      <w:bookmarkEnd w:id="792"/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גם כאן, בעצם פרט 17 עכשיו יתפוס גם אי </w:t>
      </w:r>
      <w:bookmarkStart w:id="793" w:name="_ETM_Q1_2042675"/>
      <w:bookmarkEnd w:id="793"/>
      <w:r>
        <w:rPr>
          <w:rFonts w:hAnsi="HadasaMFO" w:hint="cs"/>
          <w:sz w:val="24"/>
          <w:szCs w:val="24"/>
          <w:rtl/>
        </w:rPr>
        <w:t>עמידה בתנאים שהרשות תקבע בהוראות לפי סעיף 129(ג) שמכיל בעצם</w:t>
      </w:r>
      <w:bookmarkStart w:id="794" w:name="_ETM_Q1_2046853"/>
      <w:bookmarkEnd w:id="794"/>
      <w:r>
        <w:rPr>
          <w:rFonts w:hAnsi="HadasaMFO" w:hint="cs"/>
          <w:sz w:val="24"/>
          <w:szCs w:val="24"/>
          <w:rtl/>
        </w:rPr>
        <w:t xml:space="preserve"> את סעיף 62 בנוגע לרכישה והחזקה של נכסים. </w:t>
      </w:r>
    </w:p>
    <w:p w14:paraId="1A5D1C6F" w14:textId="3DEE9D4F" w:rsidR="00CB4AFC" w:rsidRDefault="00CB4AFC" w:rsidP="00CB4AFC">
      <w:pPr>
        <w:pStyle w:val="TableBlock"/>
        <w:rPr>
          <w:rFonts w:hAnsi="HadasaMFO"/>
          <w:sz w:val="24"/>
          <w:szCs w:val="24"/>
          <w:rtl/>
        </w:rPr>
      </w:pPr>
      <w:bookmarkStart w:id="795" w:name="_ETM_Q1_2052071"/>
      <w:bookmarkStart w:id="796" w:name="_ETM_Q1_2052268"/>
      <w:bookmarkStart w:id="797" w:name="_ETM_Q1_2052315"/>
      <w:bookmarkStart w:id="798" w:name="_ETM_Q1_2052385"/>
      <w:bookmarkEnd w:id="795"/>
      <w:bookmarkEnd w:id="796"/>
      <w:bookmarkEnd w:id="797"/>
      <w:bookmarkEnd w:id="798"/>
    </w:p>
    <w:p w14:paraId="09847FEE" w14:textId="5FB85EF9" w:rsidR="00CB4AFC" w:rsidRPr="00CB4AFC" w:rsidRDefault="00CB4AFC" w:rsidP="00CB4AFC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לגבי </w:t>
      </w:r>
      <w:bookmarkStart w:id="799" w:name="_ETM_Q1_2050160"/>
      <w:bookmarkEnd w:id="799"/>
      <w:r>
        <w:rPr>
          <w:rFonts w:hAnsi="HadasaMFO" w:hint="cs"/>
          <w:sz w:val="24"/>
          <w:szCs w:val="24"/>
          <w:rtl/>
        </w:rPr>
        <w:t xml:space="preserve">ו' מחקנו את זה, כי מחקנו את הסמכות לפי 63 </w:t>
      </w:r>
      <w:bookmarkStart w:id="800" w:name="_ETM_Q1_2060757"/>
      <w:bookmarkEnd w:id="800"/>
      <w:r>
        <w:rPr>
          <w:rFonts w:hAnsi="HadasaMFO" w:hint="cs"/>
          <w:sz w:val="24"/>
          <w:szCs w:val="24"/>
          <w:rtl/>
        </w:rPr>
        <w:t xml:space="preserve">על שאילה והשאלה. </w:t>
      </w:r>
    </w:p>
    <w:p w14:paraId="057A3B70" w14:textId="08D5A5C7" w:rsidR="00C55E3D" w:rsidRPr="007C1884" w:rsidRDefault="00C55E3D" w:rsidP="00CB4AFC">
      <w:pPr>
        <w:pStyle w:val="TableBlock"/>
        <w:rPr>
          <w:sz w:val="22"/>
          <w:szCs w:val="22"/>
          <w:rtl/>
        </w:rPr>
      </w:pPr>
    </w:p>
    <w:p w14:paraId="3D46F14F" w14:textId="0BF8A521" w:rsidR="00C55E3D" w:rsidRDefault="00CB4AFC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C55E3D" w:rsidRPr="007C1884">
        <w:rPr>
          <w:rFonts w:hAnsi="HadasaMFO"/>
          <w:sz w:val="22"/>
          <w:szCs w:val="22"/>
          <w:rtl/>
        </w:rPr>
        <w:t>(</w:t>
      </w:r>
      <w:r w:rsidR="00C55E3D" w:rsidRPr="007C1884">
        <w:rPr>
          <w:sz w:val="22"/>
          <w:szCs w:val="22"/>
          <w:rtl/>
        </w:rPr>
        <w:t>ז</w:t>
      </w:r>
      <w:r w:rsidR="00C55E3D" w:rsidRPr="007C1884">
        <w:rPr>
          <w:rFonts w:hAnsi="HadasaMFO"/>
          <w:sz w:val="22"/>
          <w:szCs w:val="22"/>
          <w:rtl/>
        </w:rPr>
        <w:t>)</w:t>
      </w:r>
      <w:r w:rsidR="00C55E3D" w:rsidRPr="007C1884">
        <w:rPr>
          <w:rFonts w:hAnsi="HadasaMFO"/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בפרט</w:t>
      </w:r>
      <w:r w:rsidR="00C55E3D" w:rsidRPr="007C1884">
        <w:rPr>
          <w:rFonts w:hAnsi="HadasaMFO"/>
          <w:sz w:val="22"/>
          <w:szCs w:val="22"/>
          <w:rtl/>
        </w:rPr>
        <w:t xml:space="preserve"> (19), </w:t>
      </w:r>
      <w:r w:rsidR="00C55E3D" w:rsidRPr="007C1884">
        <w:rPr>
          <w:rFonts w:hAnsi="HadasaMFO" w:hint="cs"/>
          <w:sz w:val="22"/>
          <w:szCs w:val="22"/>
          <w:rtl/>
        </w:rPr>
        <w:t xml:space="preserve">אחרי </w:t>
      </w:r>
      <w:r w:rsidR="00C55E3D" w:rsidRPr="007C1884">
        <w:rPr>
          <w:rFonts w:hAnsi="HadasaMFO"/>
          <w:sz w:val="22"/>
          <w:szCs w:val="22"/>
          <w:rtl/>
        </w:rPr>
        <w:t>"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סעיף</w:t>
      </w:r>
      <w:r w:rsidR="00C55E3D" w:rsidRPr="007C1884">
        <w:rPr>
          <w:rFonts w:hAnsi="HadasaMFO"/>
          <w:sz w:val="22"/>
          <w:szCs w:val="22"/>
          <w:rtl/>
        </w:rPr>
        <w:t xml:space="preserve"> 64"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rFonts w:hAnsi="HadasaMFO" w:hint="cs"/>
          <w:sz w:val="22"/>
          <w:szCs w:val="22"/>
          <w:rtl/>
        </w:rPr>
        <w:t xml:space="preserve">או לפי הסעיף האמור כפי שהוחל בסעיף </w:t>
      </w:r>
      <w:r w:rsidR="00C55E3D" w:rsidRPr="007C1884">
        <w:rPr>
          <w:rFonts w:hAnsi="HadasaMFO"/>
          <w:sz w:val="22"/>
          <w:szCs w:val="22"/>
          <w:rtl/>
        </w:rPr>
        <w:t xml:space="preserve"> 129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>(3)";</w:t>
      </w:r>
      <w:r w:rsidR="002005B4">
        <w:rPr>
          <w:rFonts w:hAnsi="HadasaMFO" w:hint="cs"/>
          <w:sz w:val="22"/>
          <w:szCs w:val="22"/>
          <w:rtl/>
        </w:rPr>
        <w:t>"</w:t>
      </w:r>
    </w:p>
    <w:p w14:paraId="2B1CC7D9" w14:textId="77777777" w:rsidR="00984C75" w:rsidRDefault="00984C75" w:rsidP="00984C75">
      <w:pPr>
        <w:pStyle w:val="TableBlock"/>
        <w:rPr>
          <w:rFonts w:hAnsi="HadasaMFO"/>
          <w:sz w:val="22"/>
          <w:szCs w:val="22"/>
          <w:rtl/>
        </w:rPr>
      </w:pPr>
      <w:bookmarkStart w:id="801" w:name="_ETM_Q1_2064058"/>
      <w:bookmarkStart w:id="802" w:name="_ETM_Q1_2064212"/>
      <w:bookmarkStart w:id="803" w:name="_ETM_Q1_2064617"/>
      <w:bookmarkEnd w:id="801"/>
      <w:bookmarkEnd w:id="802"/>
      <w:bookmarkEnd w:id="803"/>
    </w:p>
    <w:p w14:paraId="454A5D7D" w14:textId="42F5E84E" w:rsidR="00984C75" w:rsidRPr="00984C75" w:rsidRDefault="00984C75" w:rsidP="00984C75">
      <w:pPr>
        <w:pStyle w:val="TableBlock"/>
        <w:rPr>
          <w:rFonts w:hAnsi="HadasaMFO"/>
          <w:sz w:val="24"/>
          <w:szCs w:val="24"/>
          <w:rtl/>
        </w:rPr>
      </w:pPr>
      <w:bookmarkStart w:id="804" w:name="_ETM_Q1_2064799"/>
      <w:bookmarkEnd w:id="804"/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גם כאן זה התיקון של הפרט כך </w:t>
      </w:r>
      <w:bookmarkStart w:id="805" w:name="_ETM_Q1_2071124"/>
      <w:bookmarkEnd w:id="805"/>
      <w:r>
        <w:rPr>
          <w:rFonts w:hAnsi="HadasaMFO" w:hint="cs"/>
          <w:sz w:val="24"/>
          <w:szCs w:val="24"/>
          <w:rtl/>
        </w:rPr>
        <w:t xml:space="preserve">שאי עמידה בהוראות הרשות לפי סעיף 64 או 129ג החדש בנוגע לרכישה או מכירה של אופציות או חוזים על </w:t>
      </w:r>
      <w:bookmarkStart w:id="806" w:name="_ETM_Q1_2082248"/>
      <w:bookmarkEnd w:id="806"/>
      <w:r>
        <w:rPr>
          <w:rFonts w:hAnsi="HadasaMFO" w:hint="cs"/>
          <w:sz w:val="24"/>
          <w:szCs w:val="24"/>
          <w:rtl/>
        </w:rPr>
        <w:t xml:space="preserve">קרנות כספיות, זה ייחשב גם הפרה. </w:t>
      </w:r>
    </w:p>
    <w:p w14:paraId="65A43153" w14:textId="77777777" w:rsidR="00C55E3D" w:rsidRPr="007C1884" w:rsidRDefault="00C55E3D" w:rsidP="00EE3A1D">
      <w:pPr>
        <w:pStyle w:val="TableText"/>
        <w:jc w:val="both"/>
        <w:rPr>
          <w:sz w:val="22"/>
          <w:szCs w:val="22"/>
          <w:rtl/>
        </w:rPr>
      </w:pPr>
    </w:p>
    <w:p w14:paraId="4A58540C" w14:textId="13B9DC7B" w:rsidR="00C55E3D" w:rsidRDefault="00984C75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 w:hint="cs"/>
          <w:sz w:val="22"/>
          <w:szCs w:val="22"/>
          <w:rtl/>
        </w:rPr>
        <w:t>"</w:t>
      </w:r>
      <w:r w:rsidR="00C55E3D" w:rsidRPr="007C1884">
        <w:rPr>
          <w:rFonts w:hAnsi="HadasaMFO"/>
          <w:sz w:val="22"/>
          <w:szCs w:val="22"/>
          <w:rtl/>
        </w:rPr>
        <w:t>(</w:t>
      </w:r>
      <w:r w:rsidR="00C55E3D" w:rsidRPr="007C1884">
        <w:rPr>
          <w:sz w:val="22"/>
          <w:szCs w:val="22"/>
          <w:rtl/>
        </w:rPr>
        <w:t>ח</w:t>
      </w:r>
      <w:r w:rsidR="00C55E3D" w:rsidRPr="007C1884">
        <w:rPr>
          <w:rFonts w:hAnsi="HadasaMFO"/>
          <w:sz w:val="22"/>
          <w:szCs w:val="22"/>
          <w:rtl/>
        </w:rPr>
        <w:t>)</w:t>
      </w:r>
      <w:r w:rsidR="00C55E3D" w:rsidRPr="007C1884">
        <w:rPr>
          <w:rFonts w:hAnsi="HadasaMFO"/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בפרט</w:t>
      </w:r>
      <w:r w:rsidR="00C55E3D" w:rsidRPr="007C1884">
        <w:rPr>
          <w:rFonts w:hAnsi="HadasaMFO"/>
          <w:sz w:val="22"/>
          <w:szCs w:val="22"/>
          <w:rtl/>
        </w:rPr>
        <w:t xml:space="preserve"> (20), </w:t>
      </w:r>
      <w:r w:rsidR="00C55E3D" w:rsidRPr="007C1884">
        <w:rPr>
          <w:rFonts w:hAnsi="HadasaMFO" w:hint="cs"/>
          <w:sz w:val="22"/>
          <w:szCs w:val="22"/>
          <w:rtl/>
        </w:rPr>
        <w:t xml:space="preserve">אחרי </w:t>
      </w:r>
      <w:r w:rsidR="00C55E3D" w:rsidRPr="007C1884">
        <w:rPr>
          <w:rFonts w:hAnsi="HadasaMFO"/>
          <w:sz w:val="22"/>
          <w:szCs w:val="22"/>
          <w:rtl/>
        </w:rPr>
        <w:t>"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סעיף</w:t>
      </w:r>
      <w:r w:rsidR="00C55E3D" w:rsidRPr="007C1884">
        <w:rPr>
          <w:rFonts w:hAnsi="HadasaMFO"/>
          <w:sz w:val="22"/>
          <w:szCs w:val="22"/>
          <w:rtl/>
        </w:rPr>
        <w:t xml:space="preserve"> 65"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rFonts w:hAnsi="HadasaMFO" w:hint="cs"/>
          <w:sz w:val="22"/>
          <w:szCs w:val="22"/>
          <w:rtl/>
        </w:rPr>
        <w:t xml:space="preserve">או לפי הסעיף האמור כפי שהוחל בסעיף </w:t>
      </w:r>
      <w:r w:rsidR="00C55E3D" w:rsidRPr="007C1884">
        <w:rPr>
          <w:rFonts w:hAnsi="HadasaMFO"/>
          <w:sz w:val="22"/>
          <w:szCs w:val="22"/>
          <w:rtl/>
        </w:rPr>
        <w:t>129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>(3)";</w:t>
      </w:r>
      <w:r w:rsidR="002005B4">
        <w:rPr>
          <w:rFonts w:hAnsi="HadasaMFO" w:hint="cs"/>
          <w:sz w:val="22"/>
          <w:szCs w:val="22"/>
          <w:rtl/>
        </w:rPr>
        <w:t>"</w:t>
      </w:r>
    </w:p>
    <w:p w14:paraId="24CAA201" w14:textId="77777777" w:rsidR="002005B4" w:rsidRDefault="002005B4" w:rsidP="002005B4">
      <w:pPr>
        <w:pStyle w:val="TableBlock"/>
        <w:rPr>
          <w:rFonts w:hAnsi="HadasaMFO"/>
          <w:sz w:val="22"/>
          <w:szCs w:val="22"/>
          <w:rtl/>
        </w:rPr>
      </w:pPr>
    </w:p>
    <w:p w14:paraId="35C6227B" w14:textId="4EE3395F" w:rsidR="002005B4" w:rsidRPr="002005B4" w:rsidRDefault="002005B4" w:rsidP="002005B4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גם כאן, אי עמידה </w:t>
      </w:r>
      <w:bookmarkStart w:id="807" w:name="_ETM_Q1_2090570"/>
      <w:bookmarkEnd w:id="807"/>
      <w:r>
        <w:rPr>
          <w:rFonts w:hAnsi="HadasaMFO" w:hint="cs"/>
          <w:sz w:val="24"/>
          <w:szCs w:val="24"/>
          <w:rtl/>
        </w:rPr>
        <w:t xml:space="preserve">בהוראות הרשות לפי סעיף 65, כמו שקבענו אותו בסעיף </w:t>
      </w:r>
      <w:bookmarkStart w:id="808" w:name="_ETM_Q1_2094679"/>
      <w:bookmarkEnd w:id="808"/>
      <w:r>
        <w:rPr>
          <w:rFonts w:hAnsi="HadasaMFO" w:hint="cs"/>
          <w:sz w:val="24"/>
          <w:szCs w:val="24"/>
          <w:rtl/>
        </w:rPr>
        <w:t xml:space="preserve">129ג, זה בנוגע לעסקאות שמנהל קרן כספית רשאי לבצע באשראי. </w:t>
      </w:r>
      <w:bookmarkStart w:id="809" w:name="_ETM_Q1_2101887"/>
      <w:bookmarkEnd w:id="809"/>
    </w:p>
    <w:p w14:paraId="5E03F137" w14:textId="77777777" w:rsidR="00C55E3D" w:rsidRPr="007C1884" w:rsidRDefault="00C55E3D" w:rsidP="00EE3A1D">
      <w:pPr>
        <w:pStyle w:val="TableText"/>
        <w:jc w:val="both"/>
        <w:rPr>
          <w:sz w:val="22"/>
          <w:szCs w:val="22"/>
          <w:rtl/>
        </w:rPr>
      </w:pPr>
    </w:p>
    <w:p w14:paraId="5849AC03" w14:textId="54E843C4" w:rsidR="00C55E3D" w:rsidRDefault="002005B4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C55E3D" w:rsidRPr="007C1884">
        <w:rPr>
          <w:rFonts w:hAnsi="HadasaMFO"/>
          <w:sz w:val="22"/>
          <w:szCs w:val="22"/>
          <w:rtl/>
        </w:rPr>
        <w:t>(</w:t>
      </w:r>
      <w:r w:rsidR="00C55E3D" w:rsidRPr="007C1884">
        <w:rPr>
          <w:sz w:val="22"/>
          <w:szCs w:val="22"/>
          <w:rtl/>
        </w:rPr>
        <w:t>ט</w:t>
      </w:r>
      <w:r w:rsidR="00C55E3D" w:rsidRPr="007C1884">
        <w:rPr>
          <w:rFonts w:hAnsi="HadasaMFO"/>
          <w:sz w:val="22"/>
          <w:szCs w:val="22"/>
          <w:rtl/>
        </w:rPr>
        <w:t>)</w:t>
      </w:r>
      <w:r w:rsidR="00C55E3D" w:rsidRPr="007C1884">
        <w:rPr>
          <w:rFonts w:hAnsi="HadasaMFO"/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בפרט</w:t>
      </w:r>
      <w:r w:rsidR="00C55E3D" w:rsidRPr="007C1884">
        <w:rPr>
          <w:rFonts w:hAnsi="HadasaMFO"/>
          <w:sz w:val="22"/>
          <w:szCs w:val="22"/>
          <w:rtl/>
        </w:rPr>
        <w:t xml:space="preserve"> (21), </w:t>
      </w:r>
      <w:r w:rsidR="00C55E3D" w:rsidRPr="007C1884">
        <w:rPr>
          <w:sz w:val="22"/>
          <w:szCs w:val="22"/>
          <w:rtl/>
        </w:rPr>
        <w:t>במקום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סעיף</w:t>
      </w:r>
      <w:r w:rsidR="00C55E3D" w:rsidRPr="007C1884">
        <w:rPr>
          <w:rFonts w:hAnsi="HadasaMFO"/>
          <w:sz w:val="22"/>
          <w:szCs w:val="22"/>
          <w:rtl/>
        </w:rPr>
        <w:t xml:space="preserve"> 73"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rFonts w:hint="cs"/>
          <w:sz w:val="22"/>
          <w:szCs w:val="22"/>
          <w:rtl/>
        </w:rPr>
        <w:t>סעיף</w:t>
      </w:r>
      <w:r w:rsidR="00C55E3D" w:rsidRPr="007C1884">
        <w:rPr>
          <w:rFonts w:hAnsi="HadasaMFO"/>
          <w:sz w:val="22"/>
          <w:szCs w:val="22"/>
          <w:rtl/>
        </w:rPr>
        <w:t xml:space="preserve"> 73 </w:t>
      </w:r>
      <w:r w:rsidR="00C55E3D" w:rsidRPr="007C1884">
        <w:rPr>
          <w:sz w:val="22"/>
          <w:szCs w:val="22"/>
          <w:rtl/>
        </w:rPr>
        <w:t>או</w:t>
      </w:r>
      <w:r w:rsidR="00C55E3D" w:rsidRPr="007C1884">
        <w:rPr>
          <w:rFonts w:hint="cs"/>
          <w:sz w:val="22"/>
          <w:szCs w:val="22"/>
          <w:rtl/>
        </w:rPr>
        <w:t xml:space="preserve"> לפי הסעיף האמור כפי שהוחל בסעיף</w:t>
      </w:r>
      <w:r w:rsidR="00C55E3D" w:rsidRPr="007C1884">
        <w:rPr>
          <w:rFonts w:hAnsi="HadasaMFO"/>
          <w:sz w:val="22"/>
          <w:szCs w:val="22"/>
          <w:rtl/>
        </w:rPr>
        <w:t xml:space="preserve"> 129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>(3)</w:t>
      </w:r>
      <w:r w:rsidR="00C55E3D" w:rsidRPr="007C1884">
        <w:rPr>
          <w:rFonts w:hAnsi="HadasaMFO" w:hint="cs"/>
          <w:sz w:val="22"/>
          <w:szCs w:val="22"/>
          <w:rtl/>
        </w:rPr>
        <w:t xml:space="preserve"> ו-(4)</w:t>
      </w:r>
      <w:r w:rsidR="00C55E3D" w:rsidRPr="007C1884">
        <w:rPr>
          <w:rFonts w:hAnsi="HadasaMFO"/>
          <w:sz w:val="22"/>
          <w:szCs w:val="22"/>
          <w:rtl/>
        </w:rPr>
        <w:t>";</w:t>
      </w:r>
      <w:r>
        <w:rPr>
          <w:rFonts w:hAnsi="HadasaMFO" w:hint="cs"/>
          <w:sz w:val="22"/>
          <w:szCs w:val="22"/>
          <w:rtl/>
        </w:rPr>
        <w:t>"</w:t>
      </w:r>
    </w:p>
    <w:p w14:paraId="23F428F2" w14:textId="77777777" w:rsidR="002005B4" w:rsidRDefault="002005B4" w:rsidP="002005B4">
      <w:pPr>
        <w:pStyle w:val="TableBlock"/>
        <w:rPr>
          <w:rFonts w:hAnsi="HadasaMFO"/>
          <w:sz w:val="22"/>
          <w:szCs w:val="22"/>
          <w:rtl/>
        </w:rPr>
      </w:pPr>
      <w:bookmarkStart w:id="810" w:name="_ETM_Q1_2103146"/>
      <w:bookmarkStart w:id="811" w:name="_ETM_Q1_2103273"/>
      <w:bookmarkEnd w:id="810"/>
      <w:bookmarkEnd w:id="811"/>
    </w:p>
    <w:p w14:paraId="18E701AB" w14:textId="60383025" w:rsidR="002005B4" w:rsidRPr="002005B4" w:rsidRDefault="0007263E" w:rsidP="002005B4">
      <w:pPr>
        <w:pStyle w:val="TableBlock"/>
        <w:rPr>
          <w:rFonts w:hAnsi="HadasaMFO"/>
          <w:sz w:val="24"/>
          <w:szCs w:val="24"/>
          <w:rtl/>
        </w:rPr>
      </w:pPr>
      <w:bookmarkStart w:id="812" w:name="_ETM_Q1_2103554"/>
      <w:bookmarkStart w:id="813" w:name="_ETM_Q1_2103659"/>
      <w:bookmarkEnd w:id="812"/>
      <w:bookmarkEnd w:id="813"/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תיקון פרט 21, כך שגם אי פרסום של תשואות קרן </w:t>
      </w:r>
      <w:bookmarkStart w:id="814" w:name="_ETM_Q1_2109984"/>
      <w:bookmarkEnd w:id="814"/>
      <w:r>
        <w:rPr>
          <w:rFonts w:hAnsi="HadasaMFO" w:hint="cs"/>
          <w:sz w:val="24"/>
          <w:szCs w:val="24"/>
          <w:rtl/>
        </w:rPr>
        <w:t xml:space="preserve">כספית, כמו שיידרש בהוראות של הרשות לפי הסעיפים האלה, זה ייחשב כהפרה. </w:t>
      </w:r>
    </w:p>
    <w:p w14:paraId="1D58D18C" w14:textId="77777777" w:rsidR="00C55E3D" w:rsidRPr="007C1884" w:rsidRDefault="00C55E3D" w:rsidP="00EE3A1D">
      <w:pPr>
        <w:pStyle w:val="TableText"/>
        <w:jc w:val="both"/>
        <w:rPr>
          <w:sz w:val="22"/>
          <w:szCs w:val="22"/>
          <w:rtl/>
        </w:rPr>
      </w:pPr>
    </w:p>
    <w:p w14:paraId="736BB542" w14:textId="0870C1DC" w:rsidR="00C55E3D" w:rsidRPr="007C1884" w:rsidRDefault="0007263E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C55E3D" w:rsidRPr="007C1884">
        <w:rPr>
          <w:rFonts w:hAnsi="HadasaMFO"/>
          <w:sz w:val="22"/>
          <w:szCs w:val="22"/>
          <w:rtl/>
        </w:rPr>
        <w:t>(3)</w:t>
      </w:r>
      <w:r w:rsidR="00C55E3D" w:rsidRPr="007C1884">
        <w:rPr>
          <w:rFonts w:hAnsi="HadasaMFO"/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בחלק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 xml:space="preserve">' – </w:t>
      </w:r>
    </w:p>
    <w:p w14:paraId="05551F92" w14:textId="77777777" w:rsidR="00C55E3D" w:rsidRPr="007C1884" w:rsidRDefault="00C55E3D" w:rsidP="00EE3A1D">
      <w:pPr>
        <w:pStyle w:val="TableText"/>
        <w:jc w:val="both"/>
        <w:rPr>
          <w:sz w:val="22"/>
          <w:szCs w:val="22"/>
          <w:rtl/>
        </w:rPr>
      </w:pPr>
    </w:p>
    <w:p w14:paraId="2DA8DA70" w14:textId="68C9C88C" w:rsidR="00C55E3D" w:rsidRPr="007C1884" w:rsidRDefault="0007263E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C55E3D" w:rsidRPr="007C1884">
        <w:rPr>
          <w:rFonts w:hAnsi="HadasaMFO"/>
          <w:sz w:val="22"/>
          <w:szCs w:val="22"/>
          <w:rtl/>
        </w:rPr>
        <w:t>(</w:t>
      </w:r>
      <w:r w:rsidR="00C55E3D" w:rsidRPr="007C1884">
        <w:rPr>
          <w:sz w:val="22"/>
          <w:szCs w:val="22"/>
          <w:rtl/>
        </w:rPr>
        <w:t>א</w:t>
      </w:r>
      <w:r w:rsidR="00C55E3D" w:rsidRPr="007C1884">
        <w:rPr>
          <w:rFonts w:hAnsi="HadasaMFO"/>
          <w:sz w:val="22"/>
          <w:szCs w:val="22"/>
          <w:rtl/>
        </w:rPr>
        <w:t>)</w:t>
      </w:r>
      <w:r w:rsidR="00C55E3D" w:rsidRPr="007C1884">
        <w:rPr>
          <w:rFonts w:hAnsi="HadasaMFO"/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בפרט</w:t>
      </w:r>
      <w:r w:rsidR="00C55E3D" w:rsidRPr="007C1884">
        <w:rPr>
          <w:rFonts w:hAnsi="HadasaMFO"/>
          <w:sz w:val="22"/>
          <w:szCs w:val="22"/>
          <w:rtl/>
        </w:rPr>
        <w:t xml:space="preserve"> (10), </w:t>
      </w:r>
      <w:r w:rsidR="00C55E3D" w:rsidRPr="007C1884">
        <w:rPr>
          <w:sz w:val="22"/>
          <w:szCs w:val="22"/>
          <w:rtl/>
        </w:rPr>
        <w:t>במקום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בהתאם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להוראות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סעיף</w:t>
      </w:r>
      <w:r w:rsidR="00C55E3D" w:rsidRPr="007C1884">
        <w:rPr>
          <w:rFonts w:hAnsi="HadasaMFO"/>
          <w:sz w:val="22"/>
          <w:szCs w:val="22"/>
          <w:rtl/>
        </w:rPr>
        <w:t xml:space="preserve"> 47"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בהתאם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להוראות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סעיף</w:t>
      </w:r>
      <w:r w:rsidR="00C55E3D" w:rsidRPr="007C1884">
        <w:rPr>
          <w:rFonts w:hAnsi="HadasaMFO"/>
          <w:sz w:val="22"/>
          <w:szCs w:val="22"/>
          <w:rtl/>
        </w:rPr>
        <w:t xml:space="preserve"> 47";</w:t>
      </w:r>
    </w:p>
    <w:p w14:paraId="41D0CF95" w14:textId="77777777" w:rsidR="00C55E3D" w:rsidRDefault="00C55E3D" w:rsidP="00EE3A1D">
      <w:pPr>
        <w:pStyle w:val="TableText"/>
        <w:jc w:val="both"/>
        <w:rPr>
          <w:sz w:val="22"/>
          <w:szCs w:val="22"/>
          <w:rtl/>
        </w:rPr>
      </w:pPr>
    </w:p>
    <w:p w14:paraId="73DD06BD" w14:textId="794002BD" w:rsidR="0007263E" w:rsidRPr="00F201E7" w:rsidRDefault="00F201E7" w:rsidP="00EE3A1D">
      <w:pPr>
        <w:pStyle w:val="TableText"/>
        <w:jc w:val="both"/>
        <w:rPr>
          <w:sz w:val="24"/>
          <w:szCs w:val="24"/>
          <w:rtl/>
        </w:rPr>
      </w:pPr>
      <w:r w:rsidRPr="00F201E7">
        <w:rPr>
          <w:sz w:val="24"/>
          <w:szCs w:val="24"/>
          <w:rtl/>
        </w:rPr>
        <w:tab/>
      </w:r>
      <w:r w:rsidR="0007263E" w:rsidRPr="00F201E7">
        <w:rPr>
          <w:rFonts w:hint="cs"/>
          <w:sz w:val="24"/>
          <w:szCs w:val="24"/>
          <w:rtl/>
        </w:rPr>
        <w:t xml:space="preserve">זה בעצם יתפוס גם מכירה ופדיון במועדים שלא </w:t>
      </w:r>
      <w:bookmarkStart w:id="815" w:name="_ETM_Q1_2129659"/>
      <w:bookmarkEnd w:id="815"/>
      <w:r w:rsidR="0007263E" w:rsidRPr="00F201E7">
        <w:rPr>
          <w:rFonts w:hint="cs"/>
          <w:sz w:val="24"/>
          <w:szCs w:val="24"/>
          <w:rtl/>
        </w:rPr>
        <w:t xml:space="preserve">נקבעו לפי הוראות הרשות לפי סעיף 47 כמו שהוא הוחל, ייחשב כהפרה. </w:t>
      </w:r>
    </w:p>
    <w:p w14:paraId="5C7D3340" w14:textId="77777777" w:rsidR="0007263E" w:rsidRPr="00F201E7" w:rsidRDefault="0007263E" w:rsidP="00EE3A1D">
      <w:pPr>
        <w:pStyle w:val="TableText"/>
        <w:jc w:val="both"/>
        <w:rPr>
          <w:sz w:val="24"/>
          <w:szCs w:val="24"/>
          <w:rtl/>
        </w:rPr>
      </w:pPr>
    </w:p>
    <w:p w14:paraId="38C1AE14" w14:textId="77777777" w:rsidR="00F201E7" w:rsidRDefault="00F201E7" w:rsidP="00F201E7">
      <w:pPr>
        <w:pStyle w:val="a8"/>
        <w:keepNext/>
        <w:rPr>
          <w:rtl/>
        </w:rPr>
      </w:pPr>
      <w:bookmarkStart w:id="816" w:name="ET_manager_5797_64"/>
      <w:r w:rsidRPr="003040AE">
        <w:rPr>
          <w:rStyle w:val="TagStyle"/>
          <w:rtl/>
        </w:rPr>
        <w:t xml:space="preserve">&lt;&lt; מנהל &gt;&gt; </w:t>
      </w:r>
      <w:r>
        <w:rPr>
          <w:rtl/>
        </w:rPr>
        <w:t xml:space="preserve">(היו"ר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, 10:10)</w:t>
      </w:r>
      <w:r w:rsidRPr="003040AE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816"/>
    </w:p>
    <w:p w14:paraId="28B8131B" w14:textId="77777777" w:rsidR="00F201E7" w:rsidRPr="007C1884" w:rsidRDefault="00F201E7" w:rsidP="00EE3A1D">
      <w:pPr>
        <w:pStyle w:val="TableText"/>
        <w:jc w:val="both"/>
        <w:rPr>
          <w:sz w:val="22"/>
          <w:szCs w:val="22"/>
          <w:rtl/>
        </w:rPr>
      </w:pPr>
    </w:p>
    <w:p w14:paraId="02B85941" w14:textId="29DB638F" w:rsidR="00C55E3D" w:rsidRPr="007C1884" w:rsidRDefault="00C55E3D" w:rsidP="00EE3A1D">
      <w:pPr>
        <w:pStyle w:val="TableText"/>
        <w:jc w:val="both"/>
        <w:rPr>
          <w:sz w:val="22"/>
          <w:szCs w:val="22"/>
          <w:rtl/>
        </w:rPr>
      </w:pPr>
    </w:p>
    <w:p w14:paraId="7544C915" w14:textId="6901179B" w:rsidR="00C55E3D" w:rsidRPr="007C1884" w:rsidRDefault="00F201E7" w:rsidP="00F201E7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C55E3D" w:rsidRPr="007C1884">
        <w:rPr>
          <w:rFonts w:hAnsi="HadasaMFO"/>
          <w:sz w:val="22"/>
          <w:szCs w:val="22"/>
          <w:rtl/>
        </w:rPr>
        <w:t>(</w:t>
      </w:r>
      <w:r w:rsidR="00C55E3D" w:rsidRPr="007C1884">
        <w:rPr>
          <w:sz w:val="22"/>
          <w:szCs w:val="22"/>
          <w:rtl/>
        </w:rPr>
        <w:t>ב</w:t>
      </w:r>
      <w:r w:rsidR="00C55E3D" w:rsidRPr="007C1884">
        <w:rPr>
          <w:rFonts w:hAnsi="HadasaMFO"/>
          <w:sz w:val="22"/>
          <w:szCs w:val="22"/>
          <w:rtl/>
        </w:rPr>
        <w:t>)</w:t>
      </w:r>
      <w:r>
        <w:rPr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בפרט</w:t>
      </w:r>
      <w:r w:rsidR="00C55E3D" w:rsidRPr="007C1884">
        <w:rPr>
          <w:rFonts w:hAnsi="HadasaMFO"/>
          <w:sz w:val="22"/>
          <w:szCs w:val="22"/>
          <w:rtl/>
        </w:rPr>
        <w:t xml:space="preserve"> (21), </w:t>
      </w:r>
      <w:r w:rsidR="00C55E3D" w:rsidRPr="007C1884">
        <w:rPr>
          <w:rFonts w:hAnsi="HadasaMFO" w:hint="cs"/>
          <w:sz w:val="22"/>
          <w:szCs w:val="22"/>
          <w:rtl/>
        </w:rPr>
        <w:t xml:space="preserve">אחרי </w:t>
      </w:r>
      <w:r w:rsidR="00C55E3D" w:rsidRPr="007C1884">
        <w:rPr>
          <w:rFonts w:hAnsi="HadasaMFO"/>
          <w:sz w:val="22"/>
          <w:szCs w:val="22"/>
          <w:rtl/>
        </w:rPr>
        <w:t>"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סעיף</w:t>
      </w:r>
      <w:r w:rsidR="00C55E3D" w:rsidRPr="007C1884">
        <w:rPr>
          <w:rFonts w:hAnsi="HadasaMFO"/>
          <w:sz w:val="22"/>
          <w:szCs w:val="22"/>
          <w:rtl/>
        </w:rPr>
        <w:t xml:space="preserve"> 62"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rFonts w:hAnsi="HadasaMFO" w:hint="cs"/>
          <w:sz w:val="22"/>
          <w:szCs w:val="22"/>
          <w:rtl/>
        </w:rPr>
        <w:t xml:space="preserve">או 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rFonts w:hint="cs"/>
          <w:sz w:val="22"/>
          <w:szCs w:val="22"/>
          <w:rtl/>
        </w:rPr>
        <w:t>הסעיף האמור כפי שהוחל בסעיף</w:t>
      </w:r>
      <w:r w:rsidR="00C55E3D" w:rsidRPr="007C1884">
        <w:rPr>
          <w:rFonts w:hAnsi="HadasaMFO"/>
          <w:sz w:val="22"/>
          <w:szCs w:val="22"/>
          <w:rtl/>
        </w:rPr>
        <w:t xml:space="preserve"> 129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>(3)"</w:t>
      </w:r>
      <w:r w:rsidR="00C55E3D" w:rsidRPr="007C1884">
        <w:rPr>
          <w:rFonts w:hAnsi="HadasaMFO" w:hint="cs"/>
          <w:sz w:val="22"/>
          <w:szCs w:val="22"/>
          <w:rtl/>
        </w:rPr>
        <w:t>,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ובמקום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שקבע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שר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האוצר</w:t>
      </w:r>
      <w:r w:rsidR="00C55E3D" w:rsidRPr="007C1884">
        <w:rPr>
          <w:rFonts w:hAnsi="HadasaMFO"/>
          <w:sz w:val="22"/>
          <w:szCs w:val="22"/>
          <w:rtl/>
        </w:rPr>
        <w:t xml:space="preserve">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שקבעו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שר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האוצר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או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הרשות</w:t>
      </w:r>
      <w:r w:rsidR="00C55E3D" w:rsidRPr="007C1884">
        <w:rPr>
          <w:rFonts w:hAnsi="HadasaMFO"/>
          <w:sz w:val="22"/>
          <w:szCs w:val="22"/>
          <w:rtl/>
        </w:rPr>
        <w:t>";</w:t>
      </w:r>
    </w:p>
    <w:p w14:paraId="6AE32CDB" w14:textId="77777777" w:rsidR="00C55E3D" w:rsidRDefault="00C55E3D" w:rsidP="00EE3A1D">
      <w:pPr>
        <w:pStyle w:val="TableText"/>
        <w:jc w:val="both"/>
        <w:rPr>
          <w:sz w:val="22"/>
          <w:szCs w:val="22"/>
          <w:rtl/>
        </w:rPr>
      </w:pPr>
    </w:p>
    <w:p w14:paraId="4F47BF54" w14:textId="5A4C7E03" w:rsidR="006F55E6" w:rsidRPr="006F55E6" w:rsidRDefault="006F55E6" w:rsidP="00EE3A1D">
      <w:pPr>
        <w:pStyle w:val="TableText"/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 xml:space="preserve">התיקון הזה בעצם יכניס אי עמידה בתנאים של </w:t>
      </w:r>
      <w:bookmarkStart w:id="817" w:name="_ETM_Q1_2155888"/>
      <w:bookmarkEnd w:id="817"/>
      <w:r>
        <w:rPr>
          <w:rFonts w:hint="cs"/>
          <w:sz w:val="24"/>
          <w:szCs w:val="24"/>
          <w:rtl/>
        </w:rPr>
        <w:t xml:space="preserve">שווי הנכסים </w:t>
      </w:r>
      <w:proofErr w:type="spellStart"/>
      <w:r>
        <w:rPr>
          <w:rFonts w:hint="cs"/>
          <w:sz w:val="24"/>
          <w:szCs w:val="24"/>
          <w:rtl/>
        </w:rPr>
        <w:t>המירבי</w:t>
      </w:r>
      <w:proofErr w:type="spellEnd"/>
      <w:r>
        <w:rPr>
          <w:rFonts w:hint="cs"/>
          <w:sz w:val="24"/>
          <w:szCs w:val="24"/>
          <w:rtl/>
        </w:rPr>
        <w:t xml:space="preserve"> שנקבעו בהוראות הרשות. </w:t>
      </w:r>
    </w:p>
    <w:p w14:paraId="283CB2A3" w14:textId="77777777" w:rsidR="00C55E3D" w:rsidRPr="007C1884" w:rsidRDefault="00C55E3D" w:rsidP="00EE3A1D">
      <w:pPr>
        <w:pStyle w:val="TableText"/>
        <w:jc w:val="both"/>
        <w:rPr>
          <w:sz w:val="22"/>
          <w:szCs w:val="22"/>
          <w:rtl/>
        </w:rPr>
      </w:pPr>
    </w:p>
    <w:p w14:paraId="3B9DF267" w14:textId="116E3BCA" w:rsidR="00C55E3D" w:rsidRDefault="006F55E6" w:rsidP="006F55E6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C55E3D" w:rsidRPr="007C1884">
        <w:rPr>
          <w:rFonts w:hAnsi="HadasaMFO"/>
          <w:sz w:val="22"/>
          <w:szCs w:val="22"/>
          <w:rtl/>
        </w:rPr>
        <w:t>(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>)</w:t>
      </w:r>
      <w:r>
        <w:rPr>
          <w:sz w:val="22"/>
          <w:szCs w:val="22"/>
          <w:rtl/>
        </w:rPr>
        <w:tab/>
      </w:r>
      <w:r w:rsidR="00C55E3D" w:rsidRPr="007C1884">
        <w:rPr>
          <w:sz w:val="22"/>
          <w:szCs w:val="22"/>
          <w:rtl/>
        </w:rPr>
        <w:t>בפרט</w:t>
      </w:r>
      <w:r w:rsidR="00C55E3D" w:rsidRPr="007C1884">
        <w:rPr>
          <w:rFonts w:hAnsi="HadasaMFO"/>
          <w:sz w:val="22"/>
          <w:szCs w:val="22"/>
          <w:rtl/>
        </w:rPr>
        <w:t xml:space="preserve"> (22), </w:t>
      </w:r>
      <w:r w:rsidR="00C55E3D" w:rsidRPr="007C1884">
        <w:rPr>
          <w:rFonts w:hAnsi="HadasaMFO" w:hint="cs"/>
          <w:sz w:val="22"/>
          <w:szCs w:val="22"/>
          <w:rtl/>
        </w:rPr>
        <w:t xml:space="preserve">אחרי </w:t>
      </w:r>
      <w:r w:rsidR="00C55E3D" w:rsidRPr="007C1884">
        <w:rPr>
          <w:rFonts w:hAnsi="HadasaMFO"/>
          <w:sz w:val="22"/>
          <w:szCs w:val="22"/>
          <w:rtl/>
        </w:rPr>
        <w:t>"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סעיף</w:t>
      </w:r>
      <w:r w:rsidR="00C55E3D" w:rsidRPr="007C1884">
        <w:rPr>
          <w:rFonts w:hAnsi="HadasaMFO"/>
          <w:sz w:val="22"/>
          <w:szCs w:val="22"/>
          <w:rtl/>
        </w:rPr>
        <w:t xml:space="preserve"> 62(</w:t>
      </w:r>
      <w:r w:rsidR="00C55E3D" w:rsidRPr="007C1884">
        <w:rPr>
          <w:sz w:val="22"/>
          <w:szCs w:val="22"/>
          <w:rtl/>
        </w:rPr>
        <w:t>ב</w:t>
      </w:r>
      <w:r w:rsidR="00C55E3D" w:rsidRPr="007C1884">
        <w:rPr>
          <w:rFonts w:hAnsi="HadasaMFO"/>
          <w:sz w:val="22"/>
          <w:szCs w:val="22"/>
          <w:rtl/>
        </w:rPr>
        <w:t xml:space="preserve">)"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rFonts w:hAnsi="HadasaMFO" w:hint="cs"/>
          <w:sz w:val="22"/>
          <w:szCs w:val="22"/>
          <w:rtl/>
        </w:rPr>
        <w:t xml:space="preserve">או </w:t>
      </w:r>
      <w:r w:rsidR="00C55E3D" w:rsidRPr="007C1884">
        <w:rPr>
          <w:sz w:val="22"/>
          <w:szCs w:val="22"/>
          <w:rtl/>
        </w:rPr>
        <w:t>לפי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rFonts w:hint="cs"/>
          <w:sz w:val="22"/>
          <w:szCs w:val="22"/>
          <w:rtl/>
        </w:rPr>
        <w:t>הסעיף האמור כפי שהוחל בסעיף</w:t>
      </w:r>
      <w:r w:rsidR="00C55E3D" w:rsidRPr="007C1884">
        <w:rPr>
          <w:rFonts w:hAnsi="HadasaMFO"/>
          <w:sz w:val="22"/>
          <w:szCs w:val="22"/>
          <w:rtl/>
        </w:rPr>
        <w:t xml:space="preserve"> 129</w:t>
      </w:r>
      <w:r w:rsidR="00C55E3D" w:rsidRPr="007C1884">
        <w:rPr>
          <w:sz w:val="22"/>
          <w:szCs w:val="22"/>
          <w:rtl/>
        </w:rPr>
        <w:t>ג</w:t>
      </w:r>
      <w:r w:rsidR="00C55E3D" w:rsidRPr="007C1884">
        <w:rPr>
          <w:rFonts w:hAnsi="HadasaMFO"/>
          <w:sz w:val="22"/>
          <w:szCs w:val="22"/>
          <w:rtl/>
        </w:rPr>
        <w:t>(3)"</w:t>
      </w:r>
      <w:r w:rsidR="00C55E3D" w:rsidRPr="007C1884">
        <w:rPr>
          <w:rFonts w:hAnsi="HadasaMFO" w:hint="cs"/>
          <w:sz w:val="22"/>
          <w:szCs w:val="22"/>
          <w:rtl/>
        </w:rPr>
        <w:t>,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ובמקום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הסעיף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האמור</w:t>
      </w:r>
      <w:r w:rsidR="00C55E3D" w:rsidRPr="007C1884">
        <w:rPr>
          <w:rFonts w:hAnsi="HadasaMFO"/>
          <w:sz w:val="22"/>
          <w:szCs w:val="22"/>
          <w:rtl/>
        </w:rPr>
        <w:t xml:space="preserve">" </w:t>
      </w:r>
      <w:r w:rsidR="00C55E3D" w:rsidRPr="007C1884">
        <w:rPr>
          <w:sz w:val="22"/>
          <w:szCs w:val="22"/>
          <w:rtl/>
        </w:rPr>
        <w:t>יבוא</w:t>
      </w:r>
      <w:r w:rsidR="00C55E3D" w:rsidRPr="007C1884">
        <w:rPr>
          <w:rFonts w:hAnsi="HadasaMFO"/>
          <w:sz w:val="22"/>
          <w:szCs w:val="22"/>
          <w:rtl/>
        </w:rPr>
        <w:t xml:space="preserve"> "</w:t>
      </w:r>
      <w:r w:rsidR="00C55E3D" w:rsidRPr="007C1884">
        <w:rPr>
          <w:sz w:val="22"/>
          <w:szCs w:val="22"/>
          <w:rtl/>
        </w:rPr>
        <w:t>הסעיפים</w:t>
      </w:r>
      <w:r w:rsidR="00C55E3D" w:rsidRPr="007C1884">
        <w:rPr>
          <w:rFonts w:hAnsi="HadasaMFO"/>
          <w:sz w:val="22"/>
          <w:szCs w:val="22"/>
          <w:rtl/>
        </w:rPr>
        <w:t xml:space="preserve"> </w:t>
      </w:r>
      <w:r w:rsidR="00C55E3D" w:rsidRPr="007C1884">
        <w:rPr>
          <w:sz w:val="22"/>
          <w:szCs w:val="22"/>
          <w:rtl/>
        </w:rPr>
        <w:t>האמורים</w:t>
      </w:r>
      <w:r w:rsidR="00C55E3D" w:rsidRPr="007C1884">
        <w:rPr>
          <w:rFonts w:hAnsi="HadasaMFO"/>
          <w:sz w:val="22"/>
          <w:szCs w:val="22"/>
          <w:rtl/>
        </w:rPr>
        <w:t>".</w:t>
      </w:r>
      <w:r w:rsidR="00800DC2">
        <w:rPr>
          <w:rFonts w:hAnsi="HadasaMFO" w:hint="cs"/>
          <w:sz w:val="22"/>
          <w:szCs w:val="22"/>
          <w:rtl/>
        </w:rPr>
        <w:t>"</w:t>
      </w:r>
    </w:p>
    <w:p w14:paraId="01C62656" w14:textId="77777777" w:rsidR="00800DC2" w:rsidRDefault="00800DC2" w:rsidP="00800DC2">
      <w:pPr>
        <w:pStyle w:val="TableBlock"/>
        <w:ind w:left="1245" w:hanging="1245"/>
        <w:rPr>
          <w:rFonts w:hAnsi="HadasaMFO"/>
          <w:sz w:val="22"/>
          <w:szCs w:val="22"/>
          <w:rtl/>
        </w:rPr>
      </w:pPr>
    </w:p>
    <w:p w14:paraId="49370E8F" w14:textId="52F3EEC0" w:rsidR="00800DC2" w:rsidRDefault="00800DC2" w:rsidP="00800DC2">
      <w:pPr>
        <w:pStyle w:val="TableText"/>
        <w:jc w:val="both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גם כאן, קנייה של </w:t>
      </w:r>
      <w:bookmarkStart w:id="818" w:name="_ETM_Q1_2169430"/>
      <w:bookmarkEnd w:id="818"/>
      <w:r>
        <w:rPr>
          <w:rFonts w:hAnsi="HadasaMFO" w:hint="cs"/>
          <w:sz w:val="24"/>
          <w:szCs w:val="24"/>
          <w:rtl/>
        </w:rPr>
        <w:t xml:space="preserve">נכס שהשיעור שלו עולה על השיעור </w:t>
      </w:r>
      <w:proofErr w:type="spellStart"/>
      <w:r>
        <w:rPr>
          <w:rFonts w:hAnsi="HadasaMFO" w:hint="cs"/>
          <w:sz w:val="24"/>
          <w:szCs w:val="24"/>
          <w:rtl/>
        </w:rPr>
        <w:t>המירבי</w:t>
      </w:r>
      <w:proofErr w:type="spellEnd"/>
      <w:r>
        <w:rPr>
          <w:rFonts w:hAnsi="HadasaMFO" w:hint="cs"/>
          <w:sz w:val="24"/>
          <w:szCs w:val="24"/>
          <w:rtl/>
        </w:rPr>
        <w:t xml:space="preserve"> לפי איך</w:t>
      </w:r>
      <w:bookmarkStart w:id="819" w:name="_ETM_Q1_2172795"/>
      <w:bookmarkEnd w:id="819"/>
      <w:r>
        <w:rPr>
          <w:rFonts w:hAnsi="HadasaMFO" w:hint="cs"/>
          <w:sz w:val="24"/>
          <w:szCs w:val="24"/>
          <w:rtl/>
        </w:rPr>
        <w:t xml:space="preserve"> שייקבע בהוראות הרשות, זה ייחשב כהפרה. </w:t>
      </w:r>
    </w:p>
    <w:p w14:paraId="4C7BA549" w14:textId="77777777" w:rsidR="00682594" w:rsidRDefault="00682594" w:rsidP="00800DC2">
      <w:pPr>
        <w:pStyle w:val="TableText"/>
        <w:jc w:val="both"/>
        <w:rPr>
          <w:rFonts w:hAnsi="HadasaMFO"/>
          <w:sz w:val="24"/>
          <w:szCs w:val="24"/>
          <w:rtl/>
        </w:rPr>
      </w:pPr>
    </w:p>
    <w:p w14:paraId="6DF94F10" w14:textId="01492F50" w:rsidR="00682594" w:rsidRDefault="00682594" w:rsidP="00682594">
      <w:pPr>
        <w:pStyle w:val="a4"/>
        <w:keepNext/>
        <w:rPr>
          <w:rtl/>
        </w:rPr>
      </w:pPr>
      <w:bookmarkStart w:id="820" w:name="ET_speaker_שלומית_ארליך_170"/>
      <w:r w:rsidRPr="0068259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82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14:paraId="0F323EEE" w14:textId="77777777" w:rsidR="00682594" w:rsidRDefault="00682594" w:rsidP="00682594">
      <w:pPr>
        <w:pStyle w:val="KeepWithNext"/>
        <w:rPr>
          <w:rtl/>
        </w:rPr>
      </w:pPr>
    </w:p>
    <w:p w14:paraId="21162A14" w14:textId="089DA33F" w:rsidR="00682594" w:rsidRDefault="00682594" w:rsidP="00682594">
      <w:pPr>
        <w:rPr>
          <w:rtl/>
        </w:rPr>
      </w:pPr>
      <w:r>
        <w:rPr>
          <w:rFonts w:hint="cs"/>
          <w:rtl/>
        </w:rPr>
        <w:t xml:space="preserve">איזה תיקון אמרת </w:t>
      </w:r>
      <w:bookmarkStart w:id="821" w:name="_ETM_Q1_2178189"/>
      <w:bookmarkEnd w:id="821"/>
      <w:r>
        <w:rPr>
          <w:rFonts w:hint="cs"/>
          <w:rtl/>
        </w:rPr>
        <w:t xml:space="preserve">שיש? לא שמעתי. </w:t>
      </w:r>
    </w:p>
    <w:p w14:paraId="1B6E3A60" w14:textId="77777777" w:rsidR="00682594" w:rsidRDefault="00682594" w:rsidP="00682594">
      <w:pPr>
        <w:rPr>
          <w:rtl/>
        </w:rPr>
      </w:pPr>
    </w:p>
    <w:p w14:paraId="2B8F9F7A" w14:textId="1F1FFF7B" w:rsidR="00682594" w:rsidRDefault="00682594" w:rsidP="00682594">
      <w:pPr>
        <w:pStyle w:val="af9"/>
        <w:keepNext/>
        <w:rPr>
          <w:rtl/>
        </w:rPr>
      </w:pPr>
      <w:bookmarkStart w:id="822" w:name="ET_guest_551036_171"/>
      <w:r w:rsidRPr="0068259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682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2"/>
    </w:p>
    <w:p w14:paraId="7172A91E" w14:textId="77777777" w:rsidR="00682594" w:rsidRDefault="00682594" w:rsidP="00682594">
      <w:pPr>
        <w:pStyle w:val="KeepWithNext"/>
        <w:rPr>
          <w:rtl/>
        </w:rPr>
      </w:pPr>
    </w:p>
    <w:p w14:paraId="7C27419D" w14:textId="430EDDD6" w:rsidR="00682594" w:rsidRDefault="00682594" w:rsidP="00682594">
      <w:pPr>
        <w:rPr>
          <w:rtl/>
        </w:rPr>
      </w:pPr>
      <w:r>
        <w:rPr>
          <w:rFonts w:hint="cs"/>
          <w:rtl/>
        </w:rPr>
        <w:t xml:space="preserve">על פרטים 21 ו-22 ששניהם עוסקים בהפרות </w:t>
      </w:r>
      <w:bookmarkStart w:id="823" w:name="_ETM_Q1_2181175"/>
      <w:bookmarkEnd w:id="823"/>
      <w:r>
        <w:rPr>
          <w:rFonts w:hint="cs"/>
          <w:rtl/>
        </w:rPr>
        <w:t xml:space="preserve">של סעיף 62 לחוק, כמו שהם הוחלו בסעיף 129ג רבא. </w:t>
      </w:r>
      <w:bookmarkStart w:id="824" w:name="_ETM_Q1_2183352"/>
      <w:bookmarkEnd w:id="824"/>
    </w:p>
    <w:p w14:paraId="090ABF1C" w14:textId="77777777" w:rsidR="00682594" w:rsidRDefault="00682594" w:rsidP="00682594">
      <w:pPr>
        <w:rPr>
          <w:rtl/>
        </w:rPr>
      </w:pPr>
      <w:bookmarkStart w:id="825" w:name="_ETM_Q1_2185392"/>
      <w:bookmarkStart w:id="826" w:name="_ETM_Q1_2185512"/>
      <w:bookmarkEnd w:id="825"/>
      <w:bookmarkEnd w:id="826"/>
    </w:p>
    <w:p w14:paraId="7B6C3D77" w14:textId="2F97E697" w:rsidR="00682594" w:rsidRDefault="00682594" w:rsidP="00682594">
      <w:pPr>
        <w:rPr>
          <w:rtl/>
        </w:rPr>
      </w:pPr>
      <w:bookmarkStart w:id="827" w:name="_ETM_Q1_2185544"/>
      <w:bookmarkStart w:id="828" w:name="_ETM_Q1_2185662"/>
      <w:bookmarkEnd w:id="827"/>
      <w:bookmarkEnd w:id="828"/>
      <w:r>
        <w:rPr>
          <w:rFonts w:hint="cs"/>
          <w:rtl/>
        </w:rPr>
        <w:t>סעיף 20 זה תיקון לתוספת השלישית. התוספת השלישית עוסקת בהפרה</w:t>
      </w:r>
      <w:bookmarkStart w:id="829" w:name="_ETM_Q1_2190883"/>
      <w:bookmarkEnd w:id="829"/>
      <w:r>
        <w:rPr>
          <w:rFonts w:hint="cs"/>
          <w:rtl/>
        </w:rPr>
        <w:t xml:space="preserve"> מנהלית, אכיפה מנהלית. </w:t>
      </w:r>
    </w:p>
    <w:p w14:paraId="700CE261" w14:textId="77777777" w:rsidR="008E6626" w:rsidRDefault="008E6626" w:rsidP="00682594">
      <w:pPr>
        <w:rPr>
          <w:rtl/>
        </w:rPr>
      </w:pPr>
    </w:p>
    <w:p w14:paraId="5134897F" w14:textId="77777777" w:rsidR="008E6626" w:rsidRDefault="008E6626" w:rsidP="00EE3A1D">
      <w:pPr>
        <w:pStyle w:val="TableSideHeading"/>
        <w:rPr>
          <w:sz w:val="22"/>
          <w:szCs w:val="22"/>
          <w:rtl/>
        </w:rPr>
      </w:pPr>
    </w:p>
    <w:p w14:paraId="6D45F82B" w14:textId="34B65055" w:rsidR="008E6626" w:rsidRPr="008E6626" w:rsidRDefault="008E6626" w:rsidP="00EE3A1D">
      <w:pPr>
        <w:pStyle w:val="TableSideHeading"/>
        <w:rPr>
          <w:rFonts w:hAnsi="HadasaMFO"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"</w:t>
      </w:r>
      <w:r w:rsidRPr="008E6626">
        <w:rPr>
          <w:sz w:val="22"/>
          <w:szCs w:val="22"/>
          <w:rtl/>
        </w:rPr>
        <w:t>תיקון</w:t>
      </w:r>
      <w:r w:rsidRPr="008E6626">
        <w:rPr>
          <w:rFonts w:hAnsi="HadasaMFO"/>
          <w:sz w:val="22"/>
          <w:szCs w:val="22"/>
          <w:rtl/>
        </w:rPr>
        <w:t xml:space="preserve"> </w:t>
      </w:r>
      <w:r w:rsidRPr="008E6626">
        <w:rPr>
          <w:sz w:val="22"/>
          <w:szCs w:val="22"/>
          <w:rtl/>
        </w:rPr>
        <w:t>התוספת</w:t>
      </w:r>
      <w:r w:rsidRPr="008E6626">
        <w:rPr>
          <w:rFonts w:hAnsi="HadasaMFO"/>
          <w:sz w:val="22"/>
          <w:szCs w:val="22"/>
          <w:rtl/>
        </w:rPr>
        <w:t xml:space="preserve"> </w:t>
      </w:r>
      <w:r w:rsidRPr="008E6626">
        <w:rPr>
          <w:sz w:val="22"/>
          <w:szCs w:val="22"/>
          <w:rtl/>
        </w:rPr>
        <w:t>השלישית</w:t>
      </w:r>
    </w:p>
    <w:p w14:paraId="4BB78744" w14:textId="678BA4F3" w:rsidR="008E6626" w:rsidRPr="008E6626" w:rsidRDefault="008E6626" w:rsidP="008E6626">
      <w:pPr>
        <w:pStyle w:val="TableText"/>
        <w:rPr>
          <w:rFonts w:hAnsi="HadasaMFO"/>
          <w:sz w:val="22"/>
          <w:szCs w:val="22"/>
          <w:rtl/>
        </w:rPr>
      </w:pPr>
      <w:r w:rsidRPr="008E6626">
        <w:rPr>
          <w:rFonts w:hAnsi="HadasaMFO"/>
          <w:sz w:val="22"/>
          <w:szCs w:val="22"/>
          <w:rtl/>
        </w:rPr>
        <w:t>20.</w:t>
      </w:r>
      <w:r w:rsidRPr="008E6626">
        <w:rPr>
          <w:rFonts w:hAnsi="HadasaMFO"/>
          <w:sz w:val="22"/>
          <w:szCs w:val="22"/>
          <w:rtl/>
        </w:rPr>
        <w:tab/>
      </w:r>
      <w:r w:rsidRPr="008E6626">
        <w:rPr>
          <w:sz w:val="22"/>
          <w:szCs w:val="22"/>
          <w:rtl/>
        </w:rPr>
        <w:t>בתוספת</w:t>
      </w:r>
      <w:r w:rsidRPr="008E6626">
        <w:rPr>
          <w:rFonts w:hAnsi="HadasaMFO"/>
          <w:sz w:val="22"/>
          <w:szCs w:val="22"/>
          <w:rtl/>
        </w:rPr>
        <w:t xml:space="preserve"> </w:t>
      </w:r>
      <w:r w:rsidRPr="008E6626">
        <w:rPr>
          <w:sz w:val="22"/>
          <w:szCs w:val="22"/>
          <w:rtl/>
        </w:rPr>
        <w:t>השלישית</w:t>
      </w:r>
      <w:r w:rsidRPr="008E6626">
        <w:rPr>
          <w:rFonts w:hAnsi="HadasaMFO"/>
          <w:sz w:val="22"/>
          <w:szCs w:val="22"/>
          <w:rtl/>
        </w:rPr>
        <w:t xml:space="preserve"> </w:t>
      </w:r>
      <w:r w:rsidRPr="008E6626">
        <w:rPr>
          <w:sz w:val="22"/>
          <w:szCs w:val="22"/>
          <w:rtl/>
        </w:rPr>
        <w:t>לחוק</w:t>
      </w:r>
      <w:r w:rsidRPr="008E6626">
        <w:rPr>
          <w:rFonts w:hAnsi="HadasaMFO"/>
          <w:sz w:val="22"/>
          <w:szCs w:val="22"/>
          <w:rtl/>
        </w:rPr>
        <w:t xml:space="preserve"> </w:t>
      </w:r>
      <w:r w:rsidRPr="008E6626">
        <w:rPr>
          <w:sz w:val="22"/>
          <w:szCs w:val="22"/>
          <w:rtl/>
        </w:rPr>
        <w:t>העיקרי</w:t>
      </w:r>
      <w:r w:rsidRPr="008E6626">
        <w:rPr>
          <w:rFonts w:hAnsi="HadasaMFO"/>
          <w:sz w:val="22"/>
          <w:szCs w:val="22"/>
          <w:rtl/>
        </w:rPr>
        <w:t xml:space="preserve"> – </w:t>
      </w:r>
    </w:p>
    <w:p w14:paraId="5ACD0A60" w14:textId="77777777" w:rsidR="008E6626" w:rsidRPr="008E6626" w:rsidRDefault="008E6626" w:rsidP="00EE3A1D">
      <w:pPr>
        <w:pStyle w:val="TableSideHeading"/>
        <w:rPr>
          <w:sz w:val="22"/>
          <w:szCs w:val="22"/>
          <w:rtl/>
        </w:rPr>
      </w:pPr>
    </w:p>
    <w:p w14:paraId="247B744E" w14:textId="6F0C38AD" w:rsidR="008E6626" w:rsidRDefault="008E6626" w:rsidP="00F34371">
      <w:pPr>
        <w:pStyle w:val="TableBlock"/>
        <w:numPr>
          <w:ilvl w:val="0"/>
          <w:numId w:val="8"/>
        </w:numPr>
        <w:rPr>
          <w:rFonts w:hAnsi="HadasaMFO"/>
          <w:sz w:val="22"/>
          <w:szCs w:val="22"/>
          <w:rtl/>
        </w:rPr>
      </w:pPr>
      <w:r w:rsidRPr="008E6626">
        <w:rPr>
          <w:sz w:val="22"/>
          <w:szCs w:val="22"/>
          <w:rtl/>
        </w:rPr>
        <w:t>בחלק</w:t>
      </w:r>
      <w:r w:rsidRPr="008E6626">
        <w:rPr>
          <w:rFonts w:hAnsi="HadasaMFO"/>
          <w:sz w:val="22"/>
          <w:szCs w:val="22"/>
          <w:rtl/>
        </w:rPr>
        <w:t xml:space="preserve"> </w:t>
      </w:r>
      <w:r w:rsidRPr="008E6626">
        <w:rPr>
          <w:sz w:val="22"/>
          <w:szCs w:val="22"/>
          <w:rtl/>
        </w:rPr>
        <w:t>ב</w:t>
      </w:r>
      <w:r w:rsidRPr="008E6626">
        <w:rPr>
          <w:rFonts w:hAnsi="HadasaMFO"/>
          <w:sz w:val="22"/>
          <w:szCs w:val="22"/>
          <w:rtl/>
        </w:rPr>
        <w:t xml:space="preserve">', </w:t>
      </w:r>
      <w:r w:rsidRPr="008E6626">
        <w:rPr>
          <w:sz w:val="22"/>
          <w:szCs w:val="22"/>
          <w:rtl/>
        </w:rPr>
        <w:t>בפרט</w:t>
      </w:r>
      <w:r w:rsidRPr="008E6626">
        <w:rPr>
          <w:rFonts w:hAnsi="HadasaMFO"/>
          <w:sz w:val="22"/>
          <w:szCs w:val="22"/>
          <w:rtl/>
        </w:rPr>
        <w:t xml:space="preserve"> (7), </w:t>
      </w:r>
      <w:r w:rsidRPr="008E6626">
        <w:rPr>
          <w:rFonts w:hAnsi="HadasaMFO" w:hint="cs"/>
          <w:sz w:val="22"/>
          <w:szCs w:val="22"/>
          <w:rtl/>
        </w:rPr>
        <w:t xml:space="preserve">אחרי </w:t>
      </w:r>
      <w:r w:rsidRPr="008E6626">
        <w:rPr>
          <w:rFonts w:hAnsi="HadasaMFO"/>
          <w:sz w:val="22"/>
          <w:szCs w:val="22"/>
          <w:rtl/>
        </w:rPr>
        <w:t>"</w:t>
      </w:r>
      <w:r w:rsidRPr="008E6626">
        <w:rPr>
          <w:sz w:val="22"/>
          <w:szCs w:val="22"/>
          <w:rtl/>
        </w:rPr>
        <w:t>לפי</w:t>
      </w:r>
      <w:r w:rsidRPr="008E6626">
        <w:rPr>
          <w:rFonts w:hAnsi="HadasaMFO"/>
          <w:sz w:val="22"/>
          <w:szCs w:val="22"/>
          <w:rtl/>
        </w:rPr>
        <w:t xml:space="preserve"> </w:t>
      </w:r>
      <w:r w:rsidRPr="008E6626">
        <w:rPr>
          <w:sz w:val="22"/>
          <w:szCs w:val="22"/>
          <w:rtl/>
        </w:rPr>
        <w:t>סעיף</w:t>
      </w:r>
      <w:r w:rsidRPr="008E6626">
        <w:rPr>
          <w:rFonts w:hAnsi="HadasaMFO"/>
          <w:sz w:val="22"/>
          <w:szCs w:val="22"/>
          <w:rtl/>
        </w:rPr>
        <w:t xml:space="preserve"> 65" </w:t>
      </w:r>
      <w:r w:rsidRPr="008E6626">
        <w:rPr>
          <w:sz w:val="22"/>
          <w:szCs w:val="22"/>
          <w:rtl/>
        </w:rPr>
        <w:t>יבוא</w:t>
      </w:r>
      <w:r w:rsidRPr="008E6626">
        <w:rPr>
          <w:rFonts w:hAnsi="HadasaMFO"/>
          <w:sz w:val="22"/>
          <w:szCs w:val="22"/>
          <w:rtl/>
        </w:rPr>
        <w:t xml:space="preserve"> "</w:t>
      </w:r>
      <w:r w:rsidRPr="008E6626">
        <w:rPr>
          <w:sz w:val="22"/>
          <w:szCs w:val="22"/>
          <w:rtl/>
        </w:rPr>
        <w:t>או</w:t>
      </w:r>
      <w:r w:rsidRPr="008E6626">
        <w:rPr>
          <w:rFonts w:hint="cs"/>
          <w:sz w:val="22"/>
          <w:szCs w:val="22"/>
          <w:rtl/>
        </w:rPr>
        <w:t xml:space="preserve"> לפי הסעיף האמור כפי שהוחל בסעיף</w:t>
      </w:r>
      <w:r w:rsidRPr="008E6626">
        <w:rPr>
          <w:rFonts w:hAnsi="HadasaMFO"/>
          <w:sz w:val="22"/>
          <w:szCs w:val="22"/>
          <w:rtl/>
        </w:rPr>
        <w:t xml:space="preserve"> 129</w:t>
      </w:r>
      <w:r w:rsidRPr="008E6626">
        <w:rPr>
          <w:sz w:val="22"/>
          <w:szCs w:val="22"/>
          <w:rtl/>
        </w:rPr>
        <w:t>ג</w:t>
      </w:r>
      <w:r w:rsidRPr="008E6626">
        <w:rPr>
          <w:rFonts w:hAnsi="HadasaMFO"/>
          <w:sz w:val="22"/>
          <w:szCs w:val="22"/>
          <w:rtl/>
        </w:rPr>
        <w:t xml:space="preserve">(3)" </w:t>
      </w:r>
      <w:r w:rsidRPr="008E6626">
        <w:rPr>
          <w:sz w:val="22"/>
          <w:szCs w:val="22"/>
          <w:rtl/>
        </w:rPr>
        <w:t>ובמקום</w:t>
      </w:r>
      <w:r w:rsidRPr="008E6626">
        <w:rPr>
          <w:rFonts w:hAnsi="HadasaMFO"/>
          <w:sz w:val="22"/>
          <w:szCs w:val="22"/>
          <w:rtl/>
        </w:rPr>
        <w:t xml:space="preserve"> "</w:t>
      </w:r>
      <w:r w:rsidRPr="008E6626">
        <w:rPr>
          <w:sz w:val="22"/>
          <w:szCs w:val="22"/>
          <w:rtl/>
        </w:rPr>
        <w:t>אותו</w:t>
      </w:r>
      <w:r w:rsidRPr="008E6626">
        <w:rPr>
          <w:rFonts w:hAnsi="HadasaMFO"/>
          <w:sz w:val="22"/>
          <w:szCs w:val="22"/>
          <w:rtl/>
        </w:rPr>
        <w:t xml:space="preserve"> </w:t>
      </w:r>
      <w:r w:rsidRPr="008E6626">
        <w:rPr>
          <w:sz w:val="22"/>
          <w:szCs w:val="22"/>
          <w:rtl/>
        </w:rPr>
        <w:t>סעיף</w:t>
      </w:r>
      <w:r w:rsidRPr="008E6626">
        <w:rPr>
          <w:rFonts w:hAnsi="HadasaMFO"/>
          <w:sz w:val="22"/>
          <w:szCs w:val="22"/>
          <w:rtl/>
        </w:rPr>
        <w:t xml:space="preserve">" </w:t>
      </w:r>
      <w:r w:rsidRPr="008E6626">
        <w:rPr>
          <w:sz w:val="22"/>
          <w:szCs w:val="22"/>
          <w:rtl/>
        </w:rPr>
        <w:t>יבוא</w:t>
      </w:r>
      <w:r w:rsidRPr="008E6626">
        <w:rPr>
          <w:rFonts w:hAnsi="HadasaMFO"/>
          <w:sz w:val="22"/>
          <w:szCs w:val="22"/>
          <w:rtl/>
        </w:rPr>
        <w:t xml:space="preserve"> "</w:t>
      </w:r>
      <w:r w:rsidRPr="008E6626">
        <w:rPr>
          <w:sz w:val="22"/>
          <w:szCs w:val="22"/>
          <w:rtl/>
        </w:rPr>
        <w:t>אותם</w:t>
      </w:r>
      <w:r w:rsidRPr="008E6626">
        <w:rPr>
          <w:rFonts w:hAnsi="HadasaMFO"/>
          <w:sz w:val="22"/>
          <w:szCs w:val="22"/>
          <w:rtl/>
        </w:rPr>
        <w:t xml:space="preserve"> </w:t>
      </w:r>
      <w:r w:rsidRPr="008E6626">
        <w:rPr>
          <w:sz w:val="22"/>
          <w:szCs w:val="22"/>
          <w:rtl/>
        </w:rPr>
        <w:t>סעיפים</w:t>
      </w:r>
      <w:r w:rsidRPr="008E6626">
        <w:rPr>
          <w:rFonts w:hAnsi="HadasaMFO"/>
          <w:sz w:val="22"/>
          <w:szCs w:val="22"/>
          <w:rtl/>
        </w:rPr>
        <w:t>";</w:t>
      </w:r>
      <w:r w:rsidR="00F34371">
        <w:rPr>
          <w:rFonts w:hAnsi="HadasaMFO" w:hint="cs"/>
          <w:sz w:val="22"/>
          <w:szCs w:val="22"/>
          <w:rtl/>
        </w:rPr>
        <w:t>"</w:t>
      </w:r>
    </w:p>
    <w:p w14:paraId="3A814684" w14:textId="77777777" w:rsidR="00F34371" w:rsidRDefault="00F34371" w:rsidP="00F34371">
      <w:pPr>
        <w:pStyle w:val="TableBlock"/>
        <w:ind w:left="990"/>
        <w:rPr>
          <w:rFonts w:hAnsi="HadasaMFO"/>
          <w:sz w:val="22"/>
          <w:szCs w:val="22"/>
          <w:rtl/>
        </w:rPr>
      </w:pPr>
    </w:p>
    <w:p w14:paraId="6F1361B1" w14:textId="173050AE" w:rsidR="00F34371" w:rsidRPr="00F34371" w:rsidRDefault="00F34371" w:rsidP="00F34371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פרט 7 קובע </w:t>
      </w:r>
      <w:bookmarkStart w:id="830" w:name="_ETM_Q1_2206329"/>
      <w:bookmarkEnd w:id="830"/>
      <w:r>
        <w:rPr>
          <w:rFonts w:hAnsi="HadasaMFO" w:hint="cs"/>
          <w:sz w:val="24"/>
          <w:szCs w:val="24"/>
          <w:rtl/>
        </w:rPr>
        <w:t>הפרה מנהלית לגבי לקיחת אשראי בעד קרן בניגוד להוראות לפי</w:t>
      </w:r>
      <w:bookmarkStart w:id="831" w:name="_ETM_Q1_2210655"/>
      <w:bookmarkEnd w:id="831"/>
      <w:r>
        <w:rPr>
          <w:rFonts w:hAnsi="HadasaMFO" w:hint="cs"/>
          <w:sz w:val="24"/>
          <w:szCs w:val="24"/>
          <w:rtl/>
        </w:rPr>
        <w:t xml:space="preserve"> סעיף 65, אז אנחנו מתאימים את זה עכשיו שזה יכלול</w:t>
      </w:r>
      <w:bookmarkStart w:id="832" w:name="_ETM_Q1_2213814"/>
      <w:bookmarkEnd w:id="832"/>
      <w:r>
        <w:rPr>
          <w:rFonts w:hAnsi="HadasaMFO" w:hint="cs"/>
          <w:sz w:val="24"/>
          <w:szCs w:val="24"/>
          <w:rtl/>
        </w:rPr>
        <w:t xml:space="preserve"> גם את ההוראות של הרשות לפי הסעיף החדש שנקבע. </w:t>
      </w:r>
    </w:p>
    <w:p w14:paraId="68B07832" w14:textId="77777777" w:rsidR="008E6626" w:rsidRPr="008E6626" w:rsidRDefault="008E6626" w:rsidP="00EE3A1D">
      <w:pPr>
        <w:pStyle w:val="TableText"/>
        <w:jc w:val="both"/>
        <w:rPr>
          <w:sz w:val="22"/>
          <w:szCs w:val="22"/>
          <w:rtl/>
        </w:rPr>
      </w:pPr>
    </w:p>
    <w:p w14:paraId="550009A1" w14:textId="63A246ED" w:rsidR="008E6626" w:rsidRPr="008E6626" w:rsidRDefault="000F4AC1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F34371">
        <w:rPr>
          <w:rFonts w:hAnsi="HadasaMFO" w:hint="cs"/>
          <w:sz w:val="22"/>
          <w:szCs w:val="22"/>
          <w:rtl/>
        </w:rPr>
        <w:t>"</w:t>
      </w:r>
      <w:r w:rsidR="008E6626" w:rsidRPr="008E6626">
        <w:rPr>
          <w:rFonts w:hAnsi="HadasaMFO"/>
          <w:sz w:val="22"/>
          <w:szCs w:val="22"/>
          <w:rtl/>
        </w:rPr>
        <w:t>(2)</w:t>
      </w:r>
      <w:r w:rsidR="008E6626" w:rsidRPr="008E6626">
        <w:rPr>
          <w:rFonts w:hAnsi="HadasaMFO"/>
          <w:sz w:val="22"/>
          <w:szCs w:val="22"/>
          <w:rtl/>
        </w:rPr>
        <w:tab/>
      </w:r>
      <w:r w:rsidR="008E6626" w:rsidRPr="008E6626">
        <w:rPr>
          <w:sz w:val="22"/>
          <w:szCs w:val="22"/>
          <w:rtl/>
        </w:rPr>
        <w:t>בחלק</w:t>
      </w:r>
      <w:r w:rsidR="008E6626" w:rsidRPr="008E6626">
        <w:rPr>
          <w:rFonts w:hAnsi="HadasaMFO"/>
          <w:sz w:val="22"/>
          <w:szCs w:val="22"/>
          <w:rtl/>
        </w:rPr>
        <w:t xml:space="preserve"> </w:t>
      </w:r>
      <w:r w:rsidR="008E6626" w:rsidRPr="008E6626">
        <w:rPr>
          <w:sz w:val="22"/>
          <w:szCs w:val="22"/>
          <w:rtl/>
        </w:rPr>
        <w:t>ג</w:t>
      </w:r>
      <w:r w:rsidR="008E6626" w:rsidRPr="008E6626">
        <w:rPr>
          <w:rFonts w:hAnsi="HadasaMFO"/>
          <w:sz w:val="22"/>
          <w:szCs w:val="22"/>
          <w:rtl/>
        </w:rPr>
        <w:t xml:space="preserve">', </w:t>
      </w:r>
      <w:r w:rsidR="008E6626" w:rsidRPr="008E6626">
        <w:rPr>
          <w:sz w:val="22"/>
          <w:szCs w:val="22"/>
          <w:rtl/>
        </w:rPr>
        <w:t>בפרט</w:t>
      </w:r>
      <w:r w:rsidR="008E6626" w:rsidRPr="008E6626">
        <w:rPr>
          <w:rFonts w:hAnsi="HadasaMFO"/>
          <w:sz w:val="22"/>
          <w:szCs w:val="22"/>
          <w:rtl/>
        </w:rPr>
        <w:t xml:space="preserve"> (7), </w:t>
      </w:r>
      <w:r w:rsidR="008E6626" w:rsidRPr="008E6626">
        <w:rPr>
          <w:rFonts w:hAnsi="HadasaMFO" w:hint="cs"/>
          <w:sz w:val="22"/>
          <w:szCs w:val="22"/>
          <w:rtl/>
        </w:rPr>
        <w:t xml:space="preserve">אחרי </w:t>
      </w:r>
      <w:r w:rsidR="008E6626" w:rsidRPr="008E6626">
        <w:rPr>
          <w:rFonts w:hAnsi="HadasaMFO"/>
          <w:sz w:val="22"/>
          <w:szCs w:val="22"/>
          <w:rtl/>
        </w:rPr>
        <w:t>"</w:t>
      </w:r>
      <w:r w:rsidR="008E6626" w:rsidRPr="008E6626">
        <w:rPr>
          <w:sz w:val="22"/>
          <w:szCs w:val="22"/>
          <w:rtl/>
        </w:rPr>
        <w:t>או</w:t>
      </w:r>
      <w:r w:rsidR="008E6626" w:rsidRPr="008E6626">
        <w:rPr>
          <w:rFonts w:hAnsi="HadasaMFO"/>
          <w:sz w:val="22"/>
          <w:szCs w:val="22"/>
          <w:rtl/>
        </w:rPr>
        <w:t xml:space="preserve"> 112</w:t>
      </w:r>
      <w:r w:rsidR="008E6626" w:rsidRPr="008E6626">
        <w:rPr>
          <w:sz w:val="22"/>
          <w:szCs w:val="22"/>
          <w:rtl/>
        </w:rPr>
        <w:t>ב</w:t>
      </w:r>
      <w:r w:rsidR="008E6626" w:rsidRPr="008E6626">
        <w:rPr>
          <w:rFonts w:hAnsi="HadasaMFO"/>
          <w:sz w:val="22"/>
          <w:szCs w:val="22"/>
          <w:rtl/>
        </w:rPr>
        <w:t xml:space="preserve">" </w:t>
      </w:r>
      <w:r w:rsidR="008E6626" w:rsidRPr="008E6626">
        <w:rPr>
          <w:sz w:val="22"/>
          <w:szCs w:val="22"/>
          <w:rtl/>
        </w:rPr>
        <w:t>יבוא</w:t>
      </w:r>
      <w:r w:rsidR="008E6626" w:rsidRPr="008E6626">
        <w:rPr>
          <w:rFonts w:hAnsi="HadasaMFO"/>
          <w:sz w:val="22"/>
          <w:szCs w:val="22"/>
          <w:rtl/>
        </w:rPr>
        <w:t xml:space="preserve"> "</w:t>
      </w:r>
      <w:r w:rsidR="008E6626" w:rsidRPr="008E6626">
        <w:rPr>
          <w:sz w:val="22"/>
          <w:szCs w:val="22"/>
          <w:rtl/>
        </w:rPr>
        <w:t>או</w:t>
      </w:r>
      <w:r w:rsidR="008E6626" w:rsidRPr="008E6626">
        <w:rPr>
          <w:rFonts w:hint="cs"/>
          <w:sz w:val="22"/>
          <w:szCs w:val="22"/>
          <w:rtl/>
        </w:rPr>
        <w:t xml:space="preserve"> לפי סעיף 72(א) כפי שהוחל בסעיף</w:t>
      </w:r>
      <w:r w:rsidR="008E6626" w:rsidRPr="008E6626">
        <w:rPr>
          <w:rFonts w:hAnsi="HadasaMFO"/>
          <w:sz w:val="22"/>
          <w:szCs w:val="22"/>
          <w:rtl/>
        </w:rPr>
        <w:t xml:space="preserve"> 129</w:t>
      </w:r>
      <w:r w:rsidR="008E6626" w:rsidRPr="008E6626">
        <w:rPr>
          <w:sz w:val="22"/>
          <w:szCs w:val="22"/>
          <w:rtl/>
        </w:rPr>
        <w:t>ג</w:t>
      </w:r>
      <w:r w:rsidR="008E6626" w:rsidRPr="008E6626">
        <w:rPr>
          <w:rFonts w:hAnsi="HadasaMFO" w:hint="cs"/>
          <w:sz w:val="22"/>
          <w:szCs w:val="22"/>
          <w:rtl/>
        </w:rPr>
        <w:t>(3)</w:t>
      </w:r>
      <w:r w:rsidR="008E6626" w:rsidRPr="008E6626">
        <w:rPr>
          <w:rFonts w:hAnsi="HadasaMFO"/>
          <w:sz w:val="22"/>
          <w:szCs w:val="22"/>
          <w:rtl/>
        </w:rPr>
        <w:t>".</w:t>
      </w:r>
      <w:r w:rsidR="00F34371">
        <w:rPr>
          <w:rFonts w:hAnsi="HadasaMFO" w:hint="cs"/>
          <w:sz w:val="22"/>
          <w:szCs w:val="22"/>
          <w:rtl/>
        </w:rPr>
        <w:t>"</w:t>
      </w:r>
    </w:p>
    <w:p w14:paraId="22699A76" w14:textId="77777777" w:rsidR="008E6626" w:rsidRDefault="008E6626" w:rsidP="00682594">
      <w:pPr>
        <w:rPr>
          <w:rtl/>
        </w:rPr>
      </w:pPr>
    </w:p>
    <w:p w14:paraId="492A2A3C" w14:textId="7648E1A5" w:rsidR="00682594" w:rsidRPr="00682594" w:rsidRDefault="000F4AC1" w:rsidP="000F4AC1">
      <w:pPr>
        <w:rPr>
          <w:rtl/>
        </w:rPr>
      </w:pPr>
      <w:r>
        <w:rPr>
          <w:rFonts w:hint="cs"/>
          <w:rtl/>
        </w:rPr>
        <w:t xml:space="preserve">זה </w:t>
      </w:r>
      <w:bookmarkStart w:id="833" w:name="_ETM_Q1_2223376"/>
      <w:bookmarkEnd w:id="833"/>
      <w:r>
        <w:rPr>
          <w:rFonts w:hint="cs"/>
          <w:rtl/>
        </w:rPr>
        <w:t xml:space="preserve">גם תיקון של פרט 7. אי הגשה של דוח, ידיעה </w:t>
      </w:r>
      <w:bookmarkStart w:id="834" w:name="_ETM_Q1_2231084"/>
      <w:bookmarkEnd w:id="834"/>
      <w:r>
        <w:rPr>
          <w:rFonts w:hint="cs"/>
          <w:rtl/>
        </w:rPr>
        <w:t xml:space="preserve">או מסמיך לרשות, מכוח ההוראות שייקבעו לפי הסעיף החדש שנמצא </w:t>
      </w:r>
      <w:bookmarkStart w:id="835" w:name="_ETM_Q1_2235139"/>
      <w:bookmarkEnd w:id="835"/>
      <w:r>
        <w:rPr>
          <w:rFonts w:hint="cs"/>
          <w:rtl/>
        </w:rPr>
        <w:t xml:space="preserve">בחוק הזה לעניין 72(א), זה ייחשב כהפרה מנהלית. </w:t>
      </w:r>
    </w:p>
    <w:p w14:paraId="745100F3" w14:textId="77777777" w:rsidR="00C24E06" w:rsidRDefault="00C24E06" w:rsidP="00C24E06">
      <w:pPr>
        <w:pStyle w:val="TableBlock"/>
        <w:ind w:left="630"/>
        <w:rPr>
          <w:rFonts w:hAnsi="HadasaMFO"/>
          <w:sz w:val="22"/>
          <w:szCs w:val="22"/>
          <w:rtl/>
        </w:rPr>
      </w:pPr>
    </w:p>
    <w:p w14:paraId="1E0ED450" w14:textId="6BF001C2" w:rsidR="000F4AC1" w:rsidRPr="000F4AC1" w:rsidRDefault="000F4AC1" w:rsidP="00C24E06">
      <w:pPr>
        <w:pStyle w:val="TableBlock"/>
        <w:ind w:left="630"/>
        <w:rPr>
          <w:rFonts w:hAnsi="HadasaMFO"/>
          <w:sz w:val="24"/>
          <w:szCs w:val="24"/>
          <w:rtl/>
        </w:rPr>
      </w:pPr>
      <w:bookmarkStart w:id="836" w:name="_ETM_Q1_2241775"/>
      <w:bookmarkStart w:id="837" w:name="_ETM_Q1_2241939"/>
      <w:bookmarkEnd w:id="836"/>
      <w:bookmarkEnd w:id="837"/>
      <w:r w:rsidRPr="000F4AC1">
        <w:rPr>
          <w:rFonts w:hAnsi="HadasaMFO" w:hint="cs"/>
          <w:sz w:val="24"/>
          <w:szCs w:val="24"/>
          <w:rtl/>
        </w:rPr>
        <w:t>בזה סיימנו את חוק הקרנות. אפשר לעבור לחוק הייעוץ?</w:t>
      </w:r>
    </w:p>
    <w:p w14:paraId="0F60265B" w14:textId="77777777" w:rsidR="000F4AC1" w:rsidRDefault="000F4AC1" w:rsidP="00C24E06">
      <w:pPr>
        <w:pStyle w:val="TableBlock"/>
        <w:ind w:left="630"/>
        <w:rPr>
          <w:rFonts w:hAnsi="HadasaMFO"/>
          <w:sz w:val="22"/>
          <w:szCs w:val="22"/>
          <w:rtl/>
        </w:rPr>
      </w:pPr>
    </w:p>
    <w:p w14:paraId="45F9A252" w14:textId="54964EA3" w:rsidR="000F4AC1" w:rsidRDefault="000F4AC1" w:rsidP="000F4AC1">
      <w:pPr>
        <w:pStyle w:val="a4"/>
        <w:keepNext/>
        <w:rPr>
          <w:rtl/>
        </w:rPr>
      </w:pPr>
      <w:bookmarkStart w:id="838" w:name="ET_speaker_שלומית_ארליך_172"/>
      <w:r w:rsidRPr="000F4A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4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14:paraId="5041396C" w14:textId="77777777" w:rsidR="000F4AC1" w:rsidRPr="000F4AC1" w:rsidRDefault="000F4AC1" w:rsidP="000F4AC1"/>
    <w:p w14:paraId="10612632" w14:textId="1078ED0D" w:rsidR="00E93226" w:rsidRPr="007C1884" w:rsidRDefault="000F4AC1" w:rsidP="00E93226">
      <w:pPr>
        <w:pStyle w:val="afd"/>
        <w:rPr>
          <w:rFonts w:hAnsi="HadasaMFO"/>
          <w:sz w:val="22"/>
          <w:szCs w:val="22"/>
          <w:rtl/>
        </w:rPr>
      </w:pPr>
      <w:r>
        <w:rPr>
          <w:rFonts w:hAnsi="HadasaMFO" w:hint="cs"/>
          <w:sz w:val="22"/>
          <w:szCs w:val="22"/>
          <w:rtl/>
        </w:rPr>
        <w:t xml:space="preserve">כן. </w:t>
      </w:r>
    </w:p>
    <w:p w14:paraId="2015BE43" w14:textId="77777777" w:rsidR="000D4B57" w:rsidRDefault="000D4B57" w:rsidP="003040AE">
      <w:pPr>
        <w:rPr>
          <w:rtl/>
        </w:rPr>
      </w:pPr>
      <w:bookmarkStart w:id="839" w:name="_ETM_Q1_1763529"/>
      <w:bookmarkStart w:id="840" w:name="_ETM_Q1_1763720"/>
      <w:bookmarkEnd w:id="839"/>
      <w:bookmarkEnd w:id="840"/>
    </w:p>
    <w:p w14:paraId="57ABE2DB" w14:textId="5059EB4C" w:rsidR="000D4B57" w:rsidRDefault="000D4B57" w:rsidP="000D4B57">
      <w:pPr>
        <w:pStyle w:val="a4"/>
        <w:keepNext/>
        <w:rPr>
          <w:rtl/>
        </w:rPr>
      </w:pPr>
      <w:r w:rsidRPr="000D4B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D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DD3DF3" w14:textId="77777777" w:rsidR="000D4B57" w:rsidRDefault="000D4B57" w:rsidP="000D4B57">
      <w:pPr>
        <w:pStyle w:val="KeepWithNext"/>
        <w:rPr>
          <w:rtl/>
        </w:rPr>
      </w:pPr>
    </w:p>
    <w:p w14:paraId="16FCA553" w14:textId="7B40281C" w:rsidR="000D4B57" w:rsidRDefault="000D4B57" w:rsidP="000D4B57">
      <w:pPr>
        <w:rPr>
          <w:rtl/>
        </w:rPr>
      </w:pPr>
      <w:r>
        <w:rPr>
          <w:rFonts w:hint="cs"/>
          <w:rtl/>
        </w:rPr>
        <w:t xml:space="preserve">התיקון לחוק הייעוץ </w:t>
      </w:r>
      <w:bookmarkStart w:id="841" w:name="_ETM_Q1_2244773"/>
      <w:bookmarkEnd w:id="841"/>
      <w:r>
        <w:rPr>
          <w:rFonts w:hint="cs"/>
          <w:rtl/>
        </w:rPr>
        <w:t xml:space="preserve">הוא כדי להרחיב את הגורמים שיכולים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המידע הזה לציבור. </w:t>
      </w:r>
    </w:p>
    <w:p w14:paraId="01899BE2" w14:textId="77777777" w:rsidR="00A548AA" w:rsidRDefault="00A548AA" w:rsidP="00A548AA">
      <w:pPr>
        <w:pStyle w:val="TableSideHeading"/>
        <w:jc w:val="both"/>
        <w:rPr>
          <w:sz w:val="26"/>
          <w:rtl/>
        </w:rPr>
      </w:pPr>
      <w:bookmarkStart w:id="842" w:name="_ETM_Q1_1725871"/>
      <w:bookmarkStart w:id="843" w:name="_ETM_Q1_1726031"/>
      <w:bookmarkStart w:id="844" w:name="_ETM_Q1_2286868"/>
      <w:bookmarkStart w:id="845" w:name="_ETM_Q1_2288434"/>
      <w:bookmarkStart w:id="846" w:name="_ETM_Q1_2288514"/>
      <w:bookmarkStart w:id="847" w:name="_ETM_Q1_2290394"/>
      <w:bookmarkStart w:id="848" w:name="_ETM_Q1_2290464"/>
      <w:bookmarkStart w:id="849" w:name="_ETM_Q1_2295407"/>
      <w:bookmarkStart w:id="850" w:name="_ETM_Q1_2295472"/>
      <w:bookmarkStart w:id="851" w:name="_ETM_Q1_2296301"/>
      <w:bookmarkStart w:id="852" w:name="_ETM_Q1_2296371"/>
      <w:bookmarkStart w:id="853" w:name="_ETM_Q1_2559013"/>
      <w:bookmarkStart w:id="854" w:name="_ETM_Q1_2559097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</w:p>
    <w:p w14:paraId="6CFEB936" w14:textId="172DECDE" w:rsidR="00A548AA" w:rsidRPr="0041670B" w:rsidRDefault="00A548AA" w:rsidP="00A548AA">
      <w:pPr>
        <w:pStyle w:val="TableSideHeading"/>
        <w:jc w:val="both"/>
        <w:rPr>
          <w:rFonts w:hAnsi="HadasaMFO"/>
          <w:sz w:val="22"/>
          <w:szCs w:val="22"/>
          <w:rtl/>
        </w:rPr>
      </w:pPr>
      <w:r w:rsidRPr="0041670B">
        <w:rPr>
          <w:rFonts w:hint="cs"/>
          <w:sz w:val="22"/>
          <w:szCs w:val="22"/>
          <w:rtl/>
        </w:rPr>
        <w:t>"</w:t>
      </w:r>
      <w:r w:rsidRPr="0041670B">
        <w:rPr>
          <w:sz w:val="22"/>
          <w:szCs w:val="22"/>
          <w:rtl/>
        </w:rPr>
        <w:t>תיקון</w:t>
      </w:r>
      <w:r w:rsidRPr="0041670B">
        <w:rPr>
          <w:rFonts w:hAnsi="HadasaMFO"/>
          <w:sz w:val="22"/>
          <w:szCs w:val="22"/>
          <w:rtl/>
        </w:rPr>
        <w:t xml:space="preserve"> </w:t>
      </w:r>
      <w:r w:rsidRPr="0041670B">
        <w:rPr>
          <w:sz w:val="22"/>
          <w:szCs w:val="22"/>
          <w:rtl/>
        </w:rPr>
        <w:t>חוק</w:t>
      </w:r>
      <w:r w:rsidRPr="0041670B">
        <w:rPr>
          <w:rFonts w:hAnsi="HadasaMFO"/>
          <w:sz w:val="22"/>
          <w:szCs w:val="22"/>
          <w:rtl/>
        </w:rPr>
        <w:t xml:space="preserve"> </w:t>
      </w:r>
      <w:r w:rsidRPr="0041670B">
        <w:rPr>
          <w:sz w:val="22"/>
          <w:szCs w:val="22"/>
          <w:rtl/>
        </w:rPr>
        <w:t>הסדרת</w:t>
      </w:r>
      <w:r w:rsidRPr="0041670B">
        <w:rPr>
          <w:rFonts w:hAnsi="HadasaMFO"/>
          <w:sz w:val="22"/>
          <w:szCs w:val="22"/>
          <w:rtl/>
        </w:rPr>
        <w:t xml:space="preserve"> </w:t>
      </w:r>
      <w:r w:rsidRPr="0041670B">
        <w:rPr>
          <w:sz w:val="22"/>
          <w:szCs w:val="22"/>
          <w:rtl/>
        </w:rPr>
        <w:t>העיסוק</w:t>
      </w:r>
      <w:r w:rsidRPr="0041670B">
        <w:rPr>
          <w:rFonts w:hAnsi="HadasaMFO"/>
          <w:sz w:val="22"/>
          <w:szCs w:val="22"/>
          <w:rtl/>
        </w:rPr>
        <w:t xml:space="preserve"> </w:t>
      </w:r>
      <w:r w:rsidRPr="0041670B">
        <w:rPr>
          <w:sz w:val="22"/>
          <w:szCs w:val="22"/>
          <w:rtl/>
        </w:rPr>
        <w:t>בייעוץ</w:t>
      </w:r>
      <w:r w:rsidRPr="0041670B">
        <w:rPr>
          <w:rFonts w:hAnsi="HadasaMFO"/>
          <w:sz w:val="22"/>
          <w:szCs w:val="22"/>
          <w:rtl/>
        </w:rPr>
        <w:t xml:space="preserve"> </w:t>
      </w:r>
      <w:r w:rsidRPr="0041670B">
        <w:rPr>
          <w:sz w:val="22"/>
          <w:szCs w:val="22"/>
          <w:rtl/>
        </w:rPr>
        <w:t>השקעות</w:t>
      </w:r>
      <w:r w:rsidRPr="0041670B">
        <w:rPr>
          <w:rFonts w:hAnsi="HadasaMFO"/>
          <w:sz w:val="22"/>
          <w:szCs w:val="22"/>
          <w:rtl/>
        </w:rPr>
        <w:t xml:space="preserve">, </w:t>
      </w:r>
      <w:r w:rsidRPr="0041670B">
        <w:rPr>
          <w:sz w:val="22"/>
          <w:szCs w:val="22"/>
          <w:rtl/>
        </w:rPr>
        <w:t>בשיווק</w:t>
      </w:r>
      <w:r w:rsidRPr="0041670B">
        <w:rPr>
          <w:rFonts w:hAnsi="HadasaMFO"/>
          <w:sz w:val="22"/>
          <w:szCs w:val="22"/>
          <w:rtl/>
        </w:rPr>
        <w:t xml:space="preserve"> </w:t>
      </w:r>
      <w:r w:rsidRPr="0041670B">
        <w:rPr>
          <w:sz w:val="22"/>
          <w:szCs w:val="22"/>
          <w:rtl/>
        </w:rPr>
        <w:t>השקעות</w:t>
      </w:r>
      <w:r w:rsidRPr="0041670B">
        <w:rPr>
          <w:rFonts w:hAnsi="HadasaMFO"/>
          <w:sz w:val="22"/>
          <w:szCs w:val="22"/>
          <w:rtl/>
        </w:rPr>
        <w:t xml:space="preserve"> </w:t>
      </w:r>
      <w:r w:rsidRPr="0041670B">
        <w:rPr>
          <w:sz w:val="22"/>
          <w:szCs w:val="22"/>
          <w:rtl/>
        </w:rPr>
        <w:t>ובניהול</w:t>
      </w:r>
      <w:r w:rsidRPr="0041670B">
        <w:rPr>
          <w:rFonts w:hAnsi="HadasaMFO"/>
          <w:sz w:val="22"/>
          <w:szCs w:val="22"/>
          <w:rtl/>
        </w:rPr>
        <w:t xml:space="preserve"> </w:t>
      </w:r>
      <w:r w:rsidRPr="0041670B">
        <w:rPr>
          <w:sz w:val="22"/>
          <w:szCs w:val="22"/>
          <w:rtl/>
        </w:rPr>
        <w:t>תיקי</w:t>
      </w:r>
      <w:r w:rsidRPr="0041670B">
        <w:rPr>
          <w:rFonts w:hAnsi="HadasaMFO"/>
          <w:sz w:val="22"/>
          <w:szCs w:val="22"/>
          <w:rtl/>
        </w:rPr>
        <w:t xml:space="preserve"> </w:t>
      </w:r>
      <w:r w:rsidRPr="0041670B">
        <w:rPr>
          <w:sz w:val="22"/>
          <w:szCs w:val="22"/>
          <w:rtl/>
        </w:rPr>
        <w:t>השקעות</w:t>
      </w:r>
    </w:p>
    <w:p w14:paraId="20EC94D5" w14:textId="77777777" w:rsidR="003040AE" w:rsidRDefault="003040AE" w:rsidP="003040AE">
      <w:pPr>
        <w:rPr>
          <w:rtl/>
        </w:rPr>
      </w:pPr>
    </w:p>
    <w:p w14:paraId="47B95826" w14:textId="198D2778" w:rsidR="00FC7DEE" w:rsidRDefault="0041670B" w:rsidP="00EE3A1D">
      <w:pPr>
        <w:pStyle w:val="TableBlock"/>
        <w:rPr>
          <w:rFonts w:hAnsi="HadasaMFO"/>
          <w:sz w:val="22"/>
          <w:szCs w:val="22"/>
          <w:rtl/>
        </w:rPr>
      </w:pPr>
      <w:bookmarkStart w:id="855" w:name="_ETM_Q1_2559176"/>
      <w:bookmarkStart w:id="856" w:name="_ETM_Q1_2559241"/>
      <w:bookmarkStart w:id="857" w:name="_ETM_Q1_2736112"/>
      <w:bookmarkEnd w:id="855"/>
      <w:bookmarkEnd w:id="856"/>
      <w:bookmarkEnd w:id="857"/>
      <w:r>
        <w:rPr>
          <w:rFonts w:hint="cs"/>
          <w:sz w:val="22"/>
          <w:szCs w:val="22"/>
          <w:rtl/>
        </w:rPr>
        <w:t>21.</w:t>
      </w:r>
      <w:r>
        <w:rPr>
          <w:sz w:val="22"/>
          <w:szCs w:val="22"/>
          <w:rtl/>
        </w:rPr>
        <w:tab/>
      </w:r>
      <w:r w:rsidR="00FC7DEE" w:rsidRPr="00A548AA">
        <w:rPr>
          <w:sz w:val="22"/>
          <w:szCs w:val="22"/>
          <w:rtl/>
        </w:rPr>
        <w:t>בחוק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הסדרת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העיסוק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בייעוץ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השקעות</w:t>
      </w:r>
      <w:r w:rsidR="00FC7DEE" w:rsidRPr="00A548AA">
        <w:rPr>
          <w:rFonts w:hAnsi="HadasaMFO"/>
          <w:sz w:val="22"/>
          <w:szCs w:val="22"/>
          <w:rtl/>
        </w:rPr>
        <w:t xml:space="preserve">, </w:t>
      </w:r>
      <w:r w:rsidR="00FC7DEE" w:rsidRPr="00A548AA">
        <w:rPr>
          <w:sz w:val="22"/>
          <w:szCs w:val="22"/>
          <w:rtl/>
        </w:rPr>
        <w:t>בשיווק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השקעות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ובניהול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תיקי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השקעות</w:t>
      </w:r>
      <w:r w:rsidR="00FC7DEE" w:rsidRPr="00A548AA">
        <w:rPr>
          <w:rFonts w:hAnsi="HadasaMFO"/>
          <w:sz w:val="22"/>
          <w:szCs w:val="22"/>
          <w:rtl/>
        </w:rPr>
        <w:t xml:space="preserve">, </w:t>
      </w:r>
      <w:proofErr w:type="spellStart"/>
      <w:r w:rsidR="00FC7DEE" w:rsidRPr="00A548AA">
        <w:rPr>
          <w:sz w:val="22"/>
          <w:szCs w:val="22"/>
          <w:rtl/>
        </w:rPr>
        <w:t>התשנ</w:t>
      </w:r>
      <w:r w:rsidR="00FC7DEE" w:rsidRPr="00A548AA">
        <w:rPr>
          <w:rFonts w:hAnsi="HadasaMFO"/>
          <w:sz w:val="22"/>
          <w:szCs w:val="22"/>
          <w:rtl/>
        </w:rPr>
        <w:t>"</w:t>
      </w:r>
      <w:r w:rsidR="00FC7DEE" w:rsidRPr="00A548AA">
        <w:rPr>
          <w:sz w:val="22"/>
          <w:szCs w:val="22"/>
          <w:rtl/>
        </w:rPr>
        <w:t>ה</w:t>
      </w:r>
      <w:proofErr w:type="spellEnd"/>
      <w:r w:rsidR="00FC7DEE" w:rsidRPr="00A548AA">
        <w:rPr>
          <w:rFonts w:hAnsi="HadasaMFO" w:hint="cs"/>
          <w:sz w:val="22"/>
          <w:szCs w:val="22"/>
          <w:rtl/>
        </w:rPr>
        <w:t>–</w:t>
      </w:r>
      <w:r w:rsidR="00FC7DEE" w:rsidRPr="00A548AA">
        <w:rPr>
          <w:rFonts w:hAnsi="HadasaMFO"/>
          <w:sz w:val="22"/>
          <w:szCs w:val="22"/>
          <w:rtl/>
        </w:rPr>
        <w:t>1995</w:t>
      </w:r>
      <w:r w:rsidR="00FC7DEE" w:rsidRPr="00A548AA">
        <w:rPr>
          <w:rFonts w:cs="Times New Roman"/>
          <w:sz w:val="22"/>
          <w:szCs w:val="22"/>
          <w:rtl/>
        </w:rPr>
        <w:t>‏</w:t>
      </w:r>
      <w:r w:rsidR="00FC7DEE" w:rsidRPr="00A548AA">
        <w:rPr>
          <w:rFonts w:hAnsi="HadasaMFO"/>
          <w:sz w:val="22"/>
          <w:szCs w:val="22"/>
          <w:rtl/>
        </w:rPr>
        <w:t>–</w:t>
      </w:r>
      <w:r>
        <w:rPr>
          <w:rFonts w:hAnsi="HadasaMFO" w:hint="cs"/>
          <w:sz w:val="22"/>
          <w:szCs w:val="22"/>
          <w:rtl/>
        </w:rPr>
        <w:t>"</w:t>
      </w:r>
    </w:p>
    <w:p w14:paraId="366F7540" w14:textId="77777777" w:rsidR="0041670B" w:rsidRDefault="0041670B" w:rsidP="00EE3A1D">
      <w:pPr>
        <w:pStyle w:val="TableBlock"/>
        <w:rPr>
          <w:rFonts w:hAnsi="HadasaMFO"/>
          <w:sz w:val="22"/>
          <w:szCs w:val="22"/>
          <w:rtl/>
        </w:rPr>
      </w:pPr>
    </w:p>
    <w:p w14:paraId="67A2716C" w14:textId="2F7E246F" w:rsidR="0041670B" w:rsidRPr="0041670B" w:rsidRDefault="0041670B" w:rsidP="00EE3A1D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 w:rsidRPr="0041670B">
        <w:rPr>
          <w:rFonts w:hAnsi="HadasaMFO" w:hint="cs"/>
          <w:sz w:val="24"/>
          <w:szCs w:val="24"/>
          <w:rtl/>
        </w:rPr>
        <w:t xml:space="preserve">שלומית, כאן אני מציעה שנסביר את הסעיפים הקטנים. זה סעיף מאוד ארוך אז כדאי לחלק אותו. </w:t>
      </w:r>
      <w:r>
        <w:rPr>
          <w:rFonts w:hAnsi="HadasaMFO" w:hint="cs"/>
          <w:sz w:val="24"/>
          <w:szCs w:val="24"/>
          <w:rtl/>
        </w:rPr>
        <w:t xml:space="preserve">אני אסביר </w:t>
      </w:r>
      <w:r w:rsidR="0024041C">
        <w:rPr>
          <w:rFonts w:hAnsi="HadasaMFO" w:hint="cs"/>
          <w:sz w:val="24"/>
          <w:szCs w:val="24"/>
          <w:rtl/>
        </w:rPr>
        <w:t xml:space="preserve">באופן </w:t>
      </w:r>
      <w:bookmarkStart w:id="858" w:name="_ETM_Q1_2268171"/>
      <w:bookmarkEnd w:id="858"/>
      <w:r w:rsidR="0024041C">
        <w:rPr>
          <w:rFonts w:hAnsi="HadasaMFO" w:hint="cs"/>
          <w:sz w:val="24"/>
          <w:szCs w:val="24"/>
          <w:rtl/>
        </w:rPr>
        <w:t xml:space="preserve">כללי שמוצע בסעיף להוסיף פטור לגורמים שהם מפוקחים על-ידי רשות </w:t>
      </w:r>
      <w:bookmarkStart w:id="859" w:name="_ETM_Q1_2273061"/>
      <w:bookmarkEnd w:id="859"/>
      <w:r w:rsidR="0024041C">
        <w:rPr>
          <w:rFonts w:hAnsi="HadasaMFO" w:hint="cs"/>
          <w:sz w:val="24"/>
          <w:szCs w:val="24"/>
          <w:rtl/>
        </w:rPr>
        <w:t>ניירות ערך. יש רשימה של גופים שמנויים כאן בחוק,</w:t>
      </w:r>
      <w:bookmarkStart w:id="860" w:name="_ETM_Q1_2278209"/>
      <w:bookmarkEnd w:id="860"/>
      <w:r w:rsidR="0024041C">
        <w:rPr>
          <w:rFonts w:hAnsi="HadasaMFO" w:hint="cs"/>
          <w:sz w:val="24"/>
          <w:szCs w:val="24"/>
          <w:rtl/>
        </w:rPr>
        <w:t xml:space="preserve"> שהם יוכלו לעסוק בייעוץ או בשיווק של קרן כספית של </w:t>
      </w:r>
      <w:bookmarkStart w:id="861" w:name="_ETM_Q1_2281470"/>
      <w:bookmarkEnd w:id="861"/>
      <w:r w:rsidR="0024041C">
        <w:rPr>
          <w:rFonts w:hAnsi="HadasaMFO" w:hint="cs"/>
          <w:sz w:val="24"/>
          <w:szCs w:val="24"/>
          <w:rtl/>
        </w:rPr>
        <w:t xml:space="preserve">שוק הכסף. כלומר, עד 12 חודשים מבלי שהם יידרשו לקבל רישיון לכך אם הם נותנים על </w:t>
      </w:r>
      <w:bookmarkStart w:id="862" w:name="_ETM_Q1_2286878"/>
      <w:bookmarkEnd w:id="862"/>
      <w:r w:rsidR="0024041C">
        <w:rPr>
          <w:rFonts w:hAnsi="HadasaMFO" w:hint="cs"/>
          <w:sz w:val="24"/>
          <w:szCs w:val="24"/>
          <w:rtl/>
        </w:rPr>
        <w:t xml:space="preserve">כך הודעה לרשות. </w:t>
      </w:r>
    </w:p>
    <w:p w14:paraId="452D4E94" w14:textId="77777777" w:rsidR="0041670B" w:rsidRPr="00A548AA" w:rsidRDefault="0041670B" w:rsidP="00EE3A1D">
      <w:pPr>
        <w:pStyle w:val="TableBlock"/>
        <w:rPr>
          <w:rFonts w:hAnsi="HadasaMFO"/>
          <w:sz w:val="22"/>
          <w:szCs w:val="22"/>
          <w:rtl/>
        </w:rPr>
      </w:pPr>
    </w:p>
    <w:p w14:paraId="2C778418" w14:textId="77777777" w:rsidR="00FC7DEE" w:rsidRPr="00A548AA" w:rsidRDefault="00FC7DEE" w:rsidP="00EE3A1D">
      <w:pPr>
        <w:pStyle w:val="TableBlock"/>
        <w:rPr>
          <w:rFonts w:hAnsi="HadasaMFO"/>
          <w:sz w:val="22"/>
          <w:szCs w:val="22"/>
          <w:rtl/>
        </w:rPr>
      </w:pPr>
      <w:r w:rsidRPr="00A548AA">
        <w:rPr>
          <w:rFonts w:hAnsi="HadasaMFO"/>
          <w:sz w:val="22"/>
          <w:szCs w:val="22"/>
          <w:rtl/>
        </w:rPr>
        <w:t>(1)</w:t>
      </w:r>
      <w:r w:rsidRPr="00A548AA">
        <w:rPr>
          <w:rFonts w:hAnsi="HadasaMFO"/>
          <w:sz w:val="22"/>
          <w:szCs w:val="22"/>
          <w:rtl/>
        </w:rPr>
        <w:tab/>
      </w:r>
      <w:r w:rsidRPr="00A548AA">
        <w:rPr>
          <w:sz w:val="22"/>
          <w:szCs w:val="22"/>
          <w:rtl/>
        </w:rPr>
        <w:t>בסעיף</w:t>
      </w:r>
      <w:r w:rsidRPr="00A548AA">
        <w:rPr>
          <w:rFonts w:hAnsi="HadasaMFO"/>
          <w:sz w:val="22"/>
          <w:szCs w:val="22"/>
          <w:rtl/>
        </w:rPr>
        <w:t xml:space="preserve"> 3 –</w:t>
      </w:r>
    </w:p>
    <w:p w14:paraId="001361D7" w14:textId="77777777" w:rsidR="00FC7DEE" w:rsidRPr="00A548AA" w:rsidRDefault="00FC7DEE" w:rsidP="00EE3A1D">
      <w:pPr>
        <w:pStyle w:val="TableText"/>
        <w:jc w:val="both"/>
        <w:rPr>
          <w:sz w:val="22"/>
          <w:szCs w:val="22"/>
          <w:rtl/>
        </w:rPr>
      </w:pPr>
    </w:p>
    <w:p w14:paraId="029D35C6" w14:textId="53FD2D99" w:rsidR="00FC7DEE" w:rsidRDefault="00FC7DEE" w:rsidP="006A73B3">
      <w:pPr>
        <w:pStyle w:val="TableBlock"/>
        <w:numPr>
          <w:ilvl w:val="0"/>
          <w:numId w:val="9"/>
        </w:numPr>
        <w:rPr>
          <w:rFonts w:hAnsi="HadasaMFO"/>
          <w:sz w:val="22"/>
          <w:szCs w:val="22"/>
          <w:rtl/>
        </w:rPr>
      </w:pPr>
      <w:r w:rsidRPr="00A548AA">
        <w:rPr>
          <w:sz w:val="22"/>
          <w:szCs w:val="22"/>
          <w:rtl/>
        </w:rPr>
        <w:t>בכותרת</w:t>
      </w:r>
      <w:r w:rsidRPr="00A548AA">
        <w:rPr>
          <w:rFonts w:hAnsi="HadasaMFO"/>
          <w:sz w:val="22"/>
          <w:szCs w:val="22"/>
          <w:rtl/>
        </w:rPr>
        <w:t xml:space="preserve"> </w:t>
      </w:r>
      <w:r w:rsidRPr="00A548AA">
        <w:rPr>
          <w:sz w:val="22"/>
          <w:szCs w:val="22"/>
          <w:rtl/>
        </w:rPr>
        <w:t>שוליים</w:t>
      </w:r>
      <w:r w:rsidRPr="00A548AA">
        <w:rPr>
          <w:rFonts w:hAnsi="HadasaMFO"/>
          <w:sz w:val="22"/>
          <w:szCs w:val="22"/>
          <w:rtl/>
        </w:rPr>
        <w:t xml:space="preserve">, </w:t>
      </w:r>
      <w:r w:rsidRPr="00A548AA">
        <w:rPr>
          <w:sz w:val="22"/>
          <w:szCs w:val="22"/>
          <w:rtl/>
        </w:rPr>
        <w:t>בסופה</w:t>
      </w:r>
      <w:r w:rsidRPr="00A548AA">
        <w:rPr>
          <w:rFonts w:hAnsi="HadasaMFO"/>
          <w:sz w:val="22"/>
          <w:szCs w:val="22"/>
          <w:rtl/>
        </w:rPr>
        <w:t xml:space="preserve"> </w:t>
      </w:r>
      <w:r w:rsidRPr="00A548AA">
        <w:rPr>
          <w:sz w:val="22"/>
          <w:szCs w:val="22"/>
          <w:rtl/>
        </w:rPr>
        <w:t>יבוא</w:t>
      </w:r>
      <w:r w:rsidRPr="00A548AA">
        <w:rPr>
          <w:rFonts w:hAnsi="HadasaMFO"/>
          <w:sz w:val="22"/>
          <w:szCs w:val="22"/>
          <w:rtl/>
        </w:rPr>
        <w:t xml:space="preserve"> "</w:t>
      </w:r>
      <w:r w:rsidRPr="00A548AA">
        <w:rPr>
          <w:sz w:val="22"/>
          <w:szCs w:val="22"/>
          <w:rtl/>
        </w:rPr>
        <w:t>והקלות</w:t>
      </w:r>
      <w:r w:rsidRPr="00A548AA">
        <w:rPr>
          <w:rFonts w:hAnsi="HadasaMFO"/>
          <w:sz w:val="22"/>
          <w:szCs w:val="22"/>
          <w:rtl/>
        </w:rPr>
        <w:t xml:space="preserve"> </w:t>
      </w:r>
      <w:r w:rsidRPr="00A548AA">
        <w:rPr>
          <w:sz w:val="22"/>
          <w:szCs w:val="22"/>
          <w:rtl/>
        </w:rPr>
        <w:t>לעיסוקים</w:t>
      </w:r>
      <w:r w:rsidRPr="00A548AA">
        <w:rPr>
          <w:rFonts w:hAnsi="HadasaMFO"/>
          <w:sz w:val="22"/>
          <w:szCs w:val="22"/>
          <w:rtl/>
        </w:rPr>
        <w:t>";</w:t>
      </w:r>
      <w:r w:rsidR="006A73B3">
        <w:rPr>
          <w:rFonts w:hAnsi="HadasaMFO" w:hint="cs"/>
          <w:sz w:val="22"/>
          <w:szCs w:val="22"/>
          <w:rtl/>
        </w:rPr>
        <w:t>"</w:t>
      </w:r>
    </w:p>
    <w:p w14:paraId="5F7A8826" w14:textId="77777777" w:rsidR="006A73B3" w:rsidRDefault="006A73B3" w:rsidP="006A73B3">
      <w:pPr>
        <w:pStyle w:val="TableBlock"/>
        <w:ind w:left="990"/>
        <w:rPr>
          <w:rFonts w:hAnsi="HadasaMFO"/>
          <w:sz w:val="22"/>
          <w:szCs w:val="22"/>
          <w:rtl/>
        </w:rPr>
      </w:pPr>
      <w:bookmarkStart w:id="863" w:name="_ETM_Q1_2293162"/>
      <w:bookmarkStart w:id="864" w:name="_ETM_Q1_2293423"/>
      <w:bookmarkEnd w:id="863"/>
      <w:bookmarkEnd w:id="864"/>
    </w:p>
    <w:p w14:paraId="7BB958CB" w14:textId="100CBEB7" w:rsidR="006A73B3" w:rsidRPr="006A73B3" w:rsidRDefault="006A73B3" w:rsidP="006A73B3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זה תיקון של הכותרת של הסעיף. כיוון </w:t>
      </w:r>
      <w:bookmarkStart w:id="865" w:name="_ETM_Q1_2296382"/>
      <w:bookmarkEnd w:id="865"/>
      <w:r>
        <w:rPr>
          <w:rFonts w:hAnsi="HadasaMFO" w:hint="cs"/>
          <w:sz w:val="24"/>
          <w:szCs w:val="24"/>
          <w:rtl/>
        </w:rPr>
        <w:t>שהסעיף לא עוסק רק בפטורים אלא גם בהקלות לעיסוקים</w:t>
      </w:r>
      <w:bookmarkStart w:id="866" w:name="_ETM_Q1_2300812"/>
      <w:bookmarkEnd w:id="866"/>
      <w:r>
        <w:rPr>
          <w:rFonts w:hAnsi="HadasaMFO" w:hint="cs"/>
          <w:sz w:val="24"/>
          <w:szCs w:val="24"/>
          <w:rtl/>
        </w:rPr>
        <w:t xml:space="preserve">. קובע את החובות שחלות בעצם על עיסוקים כאלה. </w:t>
      </w:r>
      <w:bookmarkStart w:id="867" w:name="_ETM_Q1_2304226"/>
      <w:bookmarkEnd w:id="867"/>
    </w:p>
    <w:p w14:paraId="6424970A" w14:textId="77777777" w:rsidR="00FC7DEE" w:rsidRPr="00A548AA" w:rsidRDefault="00FC7DEE" w:rsidP="00EE3A1D">
      <w:pPr>
        <w:pStyle w:val="TableText"/>
        <w:jc w:val="both"/>
        <w:rPr>
          <w:sz w:val="22"/>
          <w:szCs w:val="22"/>
          <w:rtl/>
        </w:rPr>
      </w:pPr>
    </w:p>
    <w:p w14:paraId="6AC34546" w14:textId="551D5611" w:rsidR="00FC7DEE" w:rsidRDefault="006A73B3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FC7DEE" w:rsidRPr="00A548AA">
        <w:rPr>
          <w:rFonts w:hAnsi="HadasaMFO"/>
          <w:sz w:val="22"/>
          <w:szCs w:val="22"/>
          <w:rtl/>
        </w:rPr>
        <w:t>(</w:t>
      </w:r>
      <w:r w:rsidR="00FC7DEE" w:rsidRPr="00A548AA">
        <w:rPr>
          <w:sz w:val="22"/>
          <w:szCs w:val="22"/>
          <w:rtl/>
        </w:rPr>
        <w:t>ב</w:t>
      </w:r>
      <w:r w:rsidR="00FC7DEE" w:rsidRPr="00A548AA">
        <w:rPr>
          <w:rFonts w:hAnsi="HadasaMFO"/>
          <w:sz w:val="22"/>
          <w:szCs w:val="22"/>
          <w:rtl/>
        </w:rPr>
        <w:t>)</w:t>
      </w:r>
      <w:r w:rsidR="00FC7DEE" w:rsidRPr="00A548AA">
        <w:rPr>
          <w:rFonts w:hAnsi="HadasaMFO"/>
          <w:sz w:val="22"/>
          <w:szCs w:val="22"/>
          <w:rtl/>
        </w:rPr>
        <w:tab/>
      </w:r>
      <w:r w:rsidR="00FC7DEE" w:rsidRPr="00A548AA">
        <w:rPr>
          <w:sz w:val="22"/>
          <w:szCs w:val="22"/>
          <w:rtl/>
        </w:rPr>
        <w:t>בסעיף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קטן</w:t>
      </w:r>
      <w:r w:rsidR="00FC7DEE" w:rsidRPr="00A548AA">
        <w:rPr>
          <w:rFonts w:hAnsi="HadasaMFO"/>
          <w:sz w:val="22"/>
          <w:szCs w:val="22"/>
          <w:rtl/>
        </w:rPr>
        <w:t xml:space="preserve"> (</w:t>
      </w:r>
      <w:r w:rsidR="00FC7DEE" w:rsidRPr="00A548AA">
        <w:rPr>
          <w:sz w:val="22"/>
          <w:szCs w:val="22"/>
          <w:rtl/>
        </w:rPr>
        <w:t>א</w:t>
      </w:r>
      <w:r w:rsidR="00FC7DEE" w:rsidRPr="00A548AA">
        <w:rPr>
          <w:rFonts w:hAnsi="HadasaMFO"/>
          <w:sz w:val="22"/>
          <w:szCs w:val="22"/>
          <w:rtl/>
        </w:rPr>
        <w:t xml:space="preserve">), </w:t>
      </w:r>
      <w:r w:rsidR="00FC7DEE" w:rsidRPr="00A548AA">
        <w:rPr>
          <w:sz w:val="22"/>
          <w:szCs w:val="22"/>
          <w:rtl/>
        </w:rPr>
        <w:t>אחרי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פסקה</w:t>
      </w:r>
      <w:r w:rsidR="00FC7DEE" w:rsidRPr="00A548AA">
        <w:rPr>
          <w:rFonts w:hAnsi="HadasaMFO"/>
          <w:sz w:val="22"/>
          <w:szCs w:val="22"/>
          <w:rtl/>
        </w:rPr>
        <w:t xml:space="preserve"> (13) </w:t>
      </w:r>
      <w:r w:rsidR="00FC7DEE" w:rsidRPr="00A548AA">
        <w:rPr>
          <w:sz w:val="22"/>
          <w:szCs w:val="22"/>
          <w:rtl/>
        </w:rPr>
        <w:t>יבוא</w:t>
      </w:r>
      <w:r w:rsidR="00FC7DEE" w:rsidRPr="00A548AA">
        <w:rPr>
          <w:rFonts w:hAnsi="HadasaMFO"/>
          <w:sz w:val="22"/>
          <w:szCs w:val="22"/>
          <w:rtl/>
        </w:rPr>
        <w:t>:</w:t>
      </w:r>
      <w:r>
        <w:rPr>
          <w:rFonts w:hAnsi="HadasaMFO" w:hint="cs"/>
          <w:sz w:val="22"/>
          <w:szCs w:val="22"/>
          <w:rtl/>
        </w:rPr>
        <w:t>"</w:t>
      </w:r>
    </w:p>
    <w:p w14:paraId="60DCAD47" w14:textId="77777777" w:rsidR="006A73B3" w:rsidRDefault="006A73B3" w:rsidP="00EE3A1D">
      <w:pPr>
        <w:pStyle w:val="TableBlock"/>
        <w:rPr>
          <w:rFonts w:hAnsi="HadasaMFO"/>
          <w:sz w:val="22"/>
          <w:szCs w:val="22"/>
          <w:rtl/>
        </w:rPr>
      </w:pPr>
      <w:bookmarkStart w:id="868" w:name="_ETM_Q1_2304399"/>
      <w:bookmarkStart w:id="869" w:name="_ETM_Q1_2304492"/>
      <w:bookmarkEnd w:id="868"/>
      <w:bookmarkEnd w:id="869"/>
    </w:p>
    <w:p w14:paraId="40BE70F6" w14:textId="44DAB635" w:rsidR="00FC7DEE" w:rsidRPr="00A548AA" w:rsidRDefault="006A73B3" w:rsidP="006A73B3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bookmarkStart w:id="870" w:name="_ETM_Q1_2305114"/>
      <w:bookmarkStart w:id="871" w:name="_ETM_Q1_2305233"/>
      <w:bookmarkEnd w:id="870"/>
      <w:bookmarkEnd w:id="871"/>
      <w:r>
        <w:rPr>
          <w:rFonts w:hAnsi="HadasaMFO"/>
          <w:sz w:val="22"/>
          <w:szCs w:val="22"/>
          <w:rtl/>
        </w:rPr>
        <w:tab/>
      </w:r>
      <w:r w:rsidR="00FC7DEE" w:rsidRPr="00A548AA">
        <w:rPr>
          <w:rFonts w:hAnsi="HadasaMFO"/>
          <w:sz w:val="22"/>
          <w:szCs w:val="22"/>
          <w:rtl/>
        </w:rPr>
        <w:t>"(14)</w:t>
      </w:r>
      <w:r>
        <w:rPr>
          <w:sz w:val="22"/>
          <w:szCs w:val="22"/>
          <w:rtl/>
        </w:rPr>
        <w:tab/>
      </w:r>
      <w:r w:rsidR="00FC7DEE" w:rsidRPr="00A548AA">
        <w:rPr>
          <w:sz w:val="22"/>
          <w:szCs w:val="22"/>
          <w:rtl/>
        </w:rPr>
        <w:t>ייעוץ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השקעות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או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שיווק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השקעות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לגבי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קרן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כספית</w:t>
      </w:r>
      <w:r w:rsidR="00FC7DEE" w:rsidRPr="00A548AA">
        <w:rPr>
          <w:rFonts w:hAnsi="HadasaMFO"/>
          <w:sz w:val="22"/>
          <w:szCs w:val="22"/>
          <w:rtl/>
        </w:rPr>
        <w:t xml:space="preserve">, </w:t>
      </w:r>
      <w:r w:rsidR="00FC7DEE" w:rsidRPr="00A548AA">
        <w:rPr>
          <w:sz w:val="22"/>
          <w:szCs w:val="22"/>
          <w:rtl/>
        </w:rPr>
        <w:t>בידי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כל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אחד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מאלה</w:t>
      </w:r>
      <w:r w:rsidR="00FC7DEE" w:rsidRPr="00A548AA">
        <w:rPr>
          <w:rFonts w:hAnsi="HadasaMFO"/>
          <w:sz w:val="22"/>
          <w:szCs w:val="22"/>
          <w:rtl/>
        </w:rPr>
        <w:t xml:space="preserve">, </w:t>
      </w:r>
      <w:r w:rsidR="00FC7DEE" w:rsidRPr="00A548AA">
        <w:rPr>
          <w:sz w:val="22"/>
          <w:szCs w:val="22"/>
          <w:rtl/>
        </w:rPr>
        <w:t>ובלבד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שמסר</w:t>
      </w:r>
      <w:r w:rsidR="00FC7DEE" w:rsidRPr="00A548AA">
        <w:rPr>
          <w:rFonts w:hint="cs"/>
          <w:sz w:val="22"/>
          <w:szCs w:val="22"/>
          <w:rtl/>
        </w:rPr>
        <w:t>, לפני תחילת עיסוקו,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הודעה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לרשות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על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כוונתו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לעסוק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בייעוץ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או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בשיווק</w:t>
      </w:r>
      <w:r w:rsidR="003E3E76">
        <w:rPr>
          <w:rFonts w:hAnsi="HadasaMFO" w:hint="cs"/>
          <w:sz w:val="22"/>
          <w:szCs w:val="22"/>
          <w:rtl/>
        </w:rPr>
        <w:t xml:space="preserve"> השקעות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3E3E76">
        <w:rPr>
          <w:rFonts w:hint="cs"/>
          <w:sz w:val="22"/>
          <w:szCs w:val="22"/>
          <w:rtl/>
        </w:rPr>
        <w:t>(</w:t>
      </w:r>
      <w:r w:rsidR="00FC7DEE" w:rsidRPr="00A548AA">
        <w:rPr>
          <w:sz w:val="22"/>
          <w:szCs w:val="22"/>
          <w:rtl/>
        </w:rPr>
        <w:t>כאמור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לפי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סעיף</w:t>
      </w:r>
      <w:r w:rsidR="00FC7DEE" w:rsidRPr="00A548AA">
        <w:rPr>
          <w:rFonts w:hAnsi="HadasaMFO"/>
          <w:sz w:val="22"/>
          <w:szCs w:val="22"/>
          <w:rtl/>
        </w:rPr>
        <w:t xml:space="preserve"> </w:t>
      </w:r>
      <w:r w:rsidR="00FC7DEE" w:rsidRPr="00A548AA">
        <w:rPr>
          <w:sz w:val="22"/>
          <w:szCs w:val="22"/>
          <w:rtl/>
        </w:rPr>
        <w:t>קטן</w:t>
      </w:r>
      <w:r w:rsidR="00FC7DEE" w:rsidRPr="00A548AA">
        <w:rPr>
          <w:rFonts w:hAnsi="HadasaMFO"/>
          <w:sz w:val="22"/>
          <w:szCs w:val="22"/>
          <w:rtl/>
        </w:rPr>
        <w:t xml:space="preserve"> (</w:t>
      </w:r>
      <w:r w:rsidR="00FC7DEE" w:rsidRPr="00A548AA">
        <w:rPr>
          <w:sz w:val="22"/>
          <w:szCs w:val="22"/>
          <w:rtl/>
        </w:rPr>
        <w:t>ה</w:t>
      </w:r>
      <w:r w:rsidR="00FC7DEE" w:rsidRPr="00A548AA">
        <w:rPr>
          <w:rFonts w:hAnsi="HadasaMFO"/>
          <w:sz w:val="22"/>
          <w:szCs w:val="22"/>
          <w:rtl/>
        </w:rPr>
        <w:t>)</w:t>
      </w:r>
      <w:r w:rsidR="00FC7DEE" w:rsidRPr="00A548AA">
        <w:rPr>
          <w:rFonts w:hAnsi="HadasaMFO" w:hint="cs"/>
          <w:sz w:val="22"/>
          <w:szCs w:val="22"/>
          <w:rtl/>
        </w:rPr>
        <w:t xml:space="preserve"> </w:t>
      </w:r>
      <w:r w:rsidR="003E3E76">
        <w:rPr>
          <w:rFonts w:hAnsi="HadasaMFO"/>
          <w:sz w:val="22"/>
          <w:szCs w:val="22"/>
          <w:rtl/>
        </w:rPr>
        <w:t>–</w:t>
      </w:r>
      <w:r w:rsidR="003E3E76">
        <w:rPr>
          <w:rFonts w:hAnsi="HadasaMFO" w:hint="cs"/>
          <w:sz w:val="22"/>
          <w:szCs w:val="22"/>
          <w:rtl/>
        </w:rPr>
        <w:t xml:space="preserve"> אלה</w:t>
      </w:r>
      <w:r w:rsidR="005310DF">
        <w:rPr>
          <w:rFonts w:hAnsi="HadasaMFO" w:hint="cs"/>
          <w:sz w:val="22"/>
          <w:szCs w:val="22"/>
          <w:rtl/>
        </w:rPr>
        <w:t xml:space="preserve"> מילים שצריכות להימחק </w:t>
      </w:r>
      <w:r w:rsidR="005310DF">
        <w:rPr>
          <w:rFonts w:hAnsi="HadasaMFO"/>
          <w:sz w:val="22"/>
          <w:szCs w:val="22"/>
          <w:rtl/>
        </w:rPr>
        <w:t>–</w:t>
      </w:r>
      <w:r w:rsidR="005310DF">
        <w:rPr>
          <w:rFonts w:hAnsi="HadasaMFO" w:hint="cs"/>
          <w:sz w:val="22"/>
          <w:szCs w:val="22"/>
          <w:rtl/>
        </w:rPr>
        <w:t xml:space="preserve"> א.ש)</w:t>
      </w:r>
      <w:r w:rsidR="003E3E76">
        <w:rPr>
          <w:rFonts w:hAnsi="HadasaMFO" w:hint="cs"/>
          <w:sz w:val="22"/>
          <w:szCs w:val="22"/>
          <w:rtl/>
        </w:rPr>
        <w:t xml:space="preserve">  </w:t>
      </w:r>
      <w:r w:rsidR="00FC7DEE" w:rsidRPr="00A548AA">
        <w:rPr>
          <w:rFonts w:hAnsi="HadasaMFO" w:hint="cs"/>
          <w:sz w:val="22"/>
          <w:szCs w:val="22"/>
          <w:rtl/>
        </w:rPr>
        <w:t>בהתאם לכללים שתקבע הרשות לעניין זה:</w:t>
      </w:r>
    </w:p>
    <w:p w14:paraId="785ADC4C" w14:textId="259E71F8" w:rsidR="00FC7DEE" w:rsidRDefault="00FC7DEE" w:rsidP="005310DF">
      <w:pPr>
        <w:pStyle w:val="TableBlock"/>
        <w:numPr>
          <w:ilvl w:val="0"/>
          <w:numId w:val="10"/>
        </w:numPr>
        <w:rPr>
          <w:rFonts w:hAnsi="HadasaMFO"/>
          <w:sz w:val="22"/>
          <w:szCs w:val="22"/>
        </w:rPr>
      </w:pPr>
      <w:r w:rsidRPr="00A548AA">
        <w:rPr>
          <w:sz w:val="22"/>
          <w:szCs w:val="22"/>
          <w:rtl/>
        </w:rPr>
        <w:t>מנהל</w:t>
      </w:r>
      <w:r w:rsidRPr="00A548AA">
        <w:rPr>
          <w:rFonts w:hAnsi="HadasaMFO"/>
          <w:sz w:val="22"/>
          <w:szCs w:val="22"/>
          <w:rtl/>
        </w:rPr>
        <w:t xml:space="preserve"> </w:t>
      </w:r>
      <w:r w:rsidRPr="00A548AA">
        <w:rPr>
          <w:sz w:val="22"/>
          <w:szCs w:val="22"/>
          <w:rtl/>
        </w:rPr>
        <w:t>קרן</w:t>
      </w:r>
      <w:r w:rsidRPr="00A548AA">
        <w:rPr>
          <w:rFonts w:hAnsi="HadasaMFO"/>
          <w:sz w:val="22"/>
          <w:szCs w:val="22"/>
          <w:rtl/>
        </w:rPr>
        <w:t>;</w:t>
      </w:r>
    </w:p>
    <w:p w14:paraId="00BF8420" w14:textId="53A69F32" w:rsidR="00CD1CC5" w:rsidRPr="00CD1CC5" w:rsidRDefault="00CD1CC5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CD1CC5">
        <w:rPr>
          <w:rFonts w:hAnsi="HadasaMFO"/>
          <w:sz w:val="22"/>
          <w:szCs w:val="22"/>
          <w:rtl/>
        </w:rPr>
        <w:t>(</w:t>
      </w:r>
      <w:r w:rsidRPr="00CD1CC5">
        <w:rPr>
          <w:sz w:val="22"/>
          <w:szCs w:val="22"/>
          <w:rtl/>
        </w:rPr>
        <w:t>ב</w:t>
      </w:r>
      <w:r w:rsidRPr="00CD1CC5">
        <w:rPr>
          <w:rFonts w:hAnsi="HadasaMFO"/>
          <w:sz w:val="22"/>
          <w:szCs w:val="22"/>
          <w:rtl/>
        </w:rPr>
        <w:t>)</w:t>
      </w:r>
      <w:r w:rsidRPr="00CD1CC5">
        <w:rPr>
          <w:rFonts w:hAnsi="HadasaMFO"/>
          <w:sz w:val="22"/>
          <w:szCs w:val="22"/>
          <w:rtl/>
        </w:rPr>
        <w:tab/>
      </w:r>
      <w:r w:rsidRPr="00CD1CC5">
        <w:rPr>
          <w:sz w:val="22"/>
          <w:szCs w:val="22"/>
          <w:rtl/>
        </w:rPr>
        <w:t>מי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שבידו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רישיון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למתן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שירות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מידע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פיננסי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כהגדרתו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בחוק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שירות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מידע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פיננסי</w:t>
      </w:r>
      <w:r w:rsidRPr="00CD1CC5">
        <w:rPr>
          <w:rFonts w:hAnsi="HadasaMFO"/>
          <w:sz w:val="22"/>
          <w:szCs w:val="22"/>
          <w:rtl/>
        </w:rPr>
        <w:t xml:space="preserve">, </w:t>
      </w:r>
      <w:proofErr w:type="spellStart"/>
      <w:r w:rsidRPr="00CD1CC5">
        <w:rPr>
          <w:sz w:val="22"/>
          <w:szCs w:val="22"/>
          <w:rtl/>
        </w:rPr>
        <w:t>התשפ</w:t>
      </w:r>
      <w:r w:rsidRPr="00CD1CC5">
        <w:rPr>
          <w:rFonts w:hAnsi="HadasaMFO"/>
          <w:sz w:val="22"/>
          <w:szCs w:val="22"/>
          <w:rtl/>
        </w:rPr>
        <w:t>"</w:t>
      </w:r>
      <w:r w:rsidRPr="00CD1CC5">
        <w:rPr>
          <w:sz w:val="22"/>
          <w:szCs w:val="22"/>
          <w:rtl/>
        </w:rPr>
        <w:t>ב</w:t>
      </w:r>
      <w:proofErr w:type="spellEnd"/>
      <w:r w:rsidRPr="00CD1CC5">
        <w:rPr>
          <w:rFonts w:hAnsi="HadasaMFO" w:hint="cs"/>
          <w:sz w:val="22"/>
          <w:szCs w:val="22"/>
          <w:rtl/>
        </w:rPr>
        <w:t>–</w:t>
      </w:r>
      <w:r w:rsidRPr="00CD1CC5">
        <w:rPr>
          <w:rFonts w:hAnsi="HadasaMFO"/>
          <w:sz w:val="22"/>
          <w:szCs w:val="22"/>
          <w:rtl/>
        </w:rPr>
        <w:t>2021</w:t>
      </w:r>
      <w:r w:rsidRPr="00CD1CC5">
        <w:rPr>
          <w:rFonts w:cs="Times New Roman"/>
          <w:sz w:val="22"/>
          <w:szCs w:val="22"/>
          <w:rtl/>
        </w:rPr>
        <w:t>‏</w:t>
      </w:r>
      <w:r>
        <w:rPr>
          <w:rFonts w:hAnsi="HadasaMFO" w:hint="cs"/>
          <w:sz w:val="22"/>
          <w:szCs w:val="22"/>
          <w:rtl/>
        </w:rPr>
        <w:t>;</w:t>
      </w:r>
    </w:p>
    <w:p w14:paraId="7D35BF5A" w14:textId="603D9195" w:rsidR="00CD1CC5" w:rsidRPr="00CD1CC5" w:rsidRDefault="00CD1CC5" w:rsidP="00CD1CC5">
      <w:pPr>
        <w:pStyle w:val="TableBlock"/>
        <w:numPr>
          <w:ilvl w:val="0"/>
          <w:numId w:val="10"/>
        </w:numPr>
        <w:rPr>
          <w:rFonts w:hAnsi="HadasaMFO"/>
          <w:sz w:val="22"/>
          <w:szCs w:val="22"/>
          <w:rtl/>
        </w:rPr>
      </w:pPr>
      <w:r w:rsidRPr="00CD1CC5">
        <w:rPr>
          <w:sz w:val="22"/>
          <w:szCs w:val="22"/>
          <w:rtl/>
        </w:rPr>
        <w:t>יוזם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בסיסי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וחברת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תשלומים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כהגדרתם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בחוק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הסדרת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העיסוק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בשירותי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תשלום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וייזום</w:t>
      </w:r>
      <w:r w:rsidRPr="00CD1CC5">
        <w:rPr>
          <w:rFonts w:hAnsi="HadasaMFO"/>
          <w:sz w:val="22"/>
          <w:szCs w:val="22"/>
          <w:rtl/>
        </w:rPr>
        <w:t xml:space="preserve"> </w:t>
      </w:r>
      <w:r w:rsidRPr="00CD1CC5">
        <w:rPr>
          <w:sz w:val="22"/>
          <w:szCs w:val="22"/>
          <w:rtl/>
        </w:rPr>
        <w:t>תשלום</w:t>
      </w:r>
      <w:r w:rsidRPr="00CD1CC5">
        <w:rPr>
          <w:rFonts w:hAnsi="HadasaMFO"/>
          <w:sz w:val="22"/>
          <w:szCs w:val="22"/>
          <w:rtl/>
        </w:rPr>
        <w:t xml:space="preserve">, </w:t>
      </w:r>
      <w:proofErr w:type="spellStart"/>
      <w:r w:rsidRPr="00CD1CC5">
        <w:rPr>
          <w:sz w:val="22"/>
          <w:szCs w:val="22"/>
          <w:rtl/>
        </w:rPr>
        <w:t>התשפ</w:t>
      </w:r>
      <w:r w:rsidRPr="00CD1CC5">
        <w:rPr>
          <w:rFonts w:hAnsi="HadasaMFO"/>
          <w:sz w:val="22"/>
          <w:szCs w:val="22"/>
          <w:rtl/>
        </w:rPr>
        <w:t>"</w:t>
      </w:r>
      <w:r w:rsidRPr="00CD1CC5">
        <w:rPr>
          <w:sz w:val="22"/>
          <w:szCs w:val="22"/>
          <w:rtl/>
        </w:rPr>
        <w:t>ג</w:t>
      </w:r>
      <w:proofErr w:type="spellEnd"/>
      <w:r w:rsidRPr="00CD1CC5">
        <w:rPr>
          <w:rFonts w:hAnsi="HadasaMFO" w:hint="cs"/>
          <w:sz w:val="22"/>
          <w:szCs w:val="22"/>
          <w:rtl/>
        </w:rPr>
        <w:t>–</w:t>
      </w:r>
      <w:r w:rsidRPr="00CD1CC5">
        <w:rPr>
          <w:rFonts w:hAnsi="HadasaMFO"/>
          <w:sz w:val="22"/>
          <w:szCs w:val="22"/>
          <w:rtl/>
        </w:rPr>
        <w:t>2023</w:t>
      </w:r>
      <w:r w:rsidRPr="00CD1CC5">
        <w:rPr>
          <w:rFonts w:cs="Times New Roman"/>
          <w:sz w:val="22"/>
          <w:szCs w:val="22"/>
          <w:rtl/>
        </w:rPr>
        <w:t>‏</w:t>
      </w:r>
      <w:r w:rsidRPr="00CD1CC5">
        <w:rPr>
          <w:rFonts w:hAnsi="HadasaMFO"/>
          <w:sz w:val="22"/>
          <w:szCs w:val="22"/>
          <w:rtl/>
        </w:rPr>
        <w:t>;</w:t>
      </w:r>
    </w:p>
    <w:p w14:paraId="11FADBDB" w14:textId="77777777" w:rsidR="00CD1CC5" w:rsidRPr="00CD1CC5" w:rsidRDefault="00CD1CC5" w:rsidP="00EE3A1D">
      <w:pPr>
        <w:pStyle w:val="TableText"/>
        <w:jc w:val="both"/>
        <w:rPr>
          <w:sz w:val="22"/>
          <w:szCs w:val="22"/>
          <w:rtl/>
        </w:rPr>
      </w:pPr>
    </w:p>
    <w:p w14:paraId="5FD11349" w14:textId="3506F86A" w:rsidR="00CD1CC5" w:rsidRPr="00CD1CC5" w:rsidRDefault="0076527A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CD1CC5" w:rsidRPr="00CD1CC5">
        <w:rPr>
          <w:rFonts w:hAnsi="HadasaMFO"/>
          <w:sz w:val="22"/>
          <w:szCs w:val="22"/>
          <w:rtl/>
        </w:rPr>
        <w:t>(</w:t>
      </w:r>
      <w:r w:rsidR="00CD1CC5" w:rsidRPr="00CD1CC5">
        <w:rPr>
          <w:sz w:val="22"/>
          <w:szCs w:val="22"/>
          <w:rtl/>
        </w:rPr>
        <w:t>ד</w:t>
      </w:r>
      <w:r w:rsidR="00CD1CC5" w:rsidRPr="00CD1CC5">
        <w:rPr>
          <w:rFonts w:hAnsi="HadasaMFO"/>
          <w:sz w:val="22"/>
          <w:szCs w:val="22"/>
          <w:rtl/>
        </w:rPr>
        <w:t>)</w:t>
      </w:r>
      <w:r w:rsidR="00CD1CC5" w:rsidRPr="00CD1CC5">
        <w:rPr>
          <w:rFonts w:hAnsi="HadasaMFO"/>
          <w:sz w:val="22"/>
          <w:szCs w:val="22"/>
          <w:rtl/>
        </w:rPr>
        <w:tab/>
      </w:r>
      <w:r w:rsidR="00CD1CC5" w:rsidRPr="00CD1CC5">
        <w:rPr>
          <w:sz w:val="22"/>
          <w:szCs w:val="22"/>
          <w:rtl/>
        </w:rPr>
        <w:t>חבר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בורסה</w:t>
      </w:r>
      <w:r w:rsidR="00CD1CC5" w:rsidRPr="00CD1CC5">
        <w:rPr>
          <w:rFonts w:hAnsi="HadasaMFO"/>
          <w:sz w:val="22"/>
          <w:szCs w:val="22"/>
          <w:rtl/>
        </w:rPr>
        <w:t>;</w:t>
      </w:r>
    </w:p>
    <w:p w14:paraId="3DBECA09" w14:textId="2B0647DF" w:rsidR="00CD1CC5" w:rsidRPr="00CD1CC5" w:rsidRDefault="0076527A" w:rsidP="0076527A">
      <w:pPr>
        <w:pStyle w:val="TableBlock"/>
        <w:ind w:left="1245" w:hanging="115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(</w:t>
      </w:r>
      <w:r w:rsidR="00CD1CC5" w:rsidRPr="00CD1CC5">
        <w:rPr>
          <w:sz w:val="22"/>
          <w:szCs w:val="22"/>
          <w:rtl/>
        </w:rPr>
        <w:t>ה</w:t>
      </w:r>
      <w:r w:rsidR="00CD1CC5" w:rsidRPr="00CD1CC5">
        <w:rPr>
          <w:rFonts w:hAnsi="HadasaMFO"/>
          <w:sz w:val="22"/>
          <w:szCs w:val="22"/>
          <w:rtl/>
        </w:rPr>
        <w:t>)</w:t>
      </w:r>
      <w:r>
        <w:rPr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>ת</w:t>
      </w:r>
      <w:r w:rsidR="00CD1CC5" w:rsidRPr="00CD1CC5">
        <w:rPr>
          <w:sz w:val="22"/>
          <w:szCs w:val="22"/>
          <w:rtl/>
        </w:rPr>
        <w:t>אגיד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בנקאי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ותאגיד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עזר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כהגדרתם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בחוק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הבנקאות</w:t>
      </w:r>
      <w:r w:rsidR="00CD1CC5" w:rsidRPr="00CD1CC5">
        <w:rPr>
          <w:rFonts w:hAnsi="HadasaMFO"/>
          <w:sz w:val="22"/>
          <w:szCs w:val="22"/>
          <w:rtl/>
        </w:rPr>
        <w:t xml:space="preserve"> (</w:t>
      </w:r>
      <w:r w:rsidR="00CD1CC5" w:rsidRPr="00CD1CC5">
        <w:rPr>
          <w:sz w:val="22"/>
          <w:szCs w:val="22"/>
          <w:rtl/>
        </w:rPr>
        <w:t>רישוי</w:t>
      </w:r>
      <w:r w:rsidR="00CD1CC5" w:rsidRPr="00CD1CC5">
        <w:rPr>
          <w:rFonts w:hAnsi="HadasaMFO"/>
          <w:sz w:val="22"/>
          <w:szCs w:val="22"/>
          <w:rtl/>
        </w:rPr>
        <w:t xml:space="preserve">), </w:t>
      </w:r>
      <w:proofErr w:type="spellStart"/>
      <w:r w:rsidR="00CD1CC5" w:rsidRPr="00CD1CC5">
        <w:rPr>
          <w:sz w:val="22"/>
          <w:szCs w:val="22"/>
          <w:rtl/>
        </w:rPr>
        <w:t>התשמ</w:t>
      </w:r>
      <w:r w:rsidR="00CD1CC5" w:rsidRPr="00CD1CC5">
        <w:rPr>
          <w:rFonts w:hAnsi="HadasaMFO"/>
          <w:sz w:val="22"/>
          <w:szCs w:val="22"/>
          <w:rtl/>
        </w:rPr>
        <w:t>"</w:t>
      </w:r>
      <w:r w:rsidR="00CD1CC5" w:rsidRPr="00CD1CC5">
        <w:rPr>
          <w:sz w:val="22"/>
          <w:szCs w:val="22"/>
          <w:rtl/>
        </w:rPr>
        <w:t>א</w:t>
      </w:r>
      <w:proofErr w:type="spellEnd"/>
      <w:r w:rsidR="00CD1CC5" w:rsidRPr="00CD1CC5">
        <w:rPr>
          <w:rFonts w:hAnsi="HadasaMFO" w:hint="cs"/>
          <w:sz w:val="22"/>
          <w:szCs w:val="22"/>
          <w:rtl/>
        </w:rPr>
        <w:t>–</w:t>
      </w:r>
      <w:r w:rsidR="00CD1CC5" w:rsidRPr="00CD1CC5">
        <w:rPr>
          <w:rFonts w:hAnsi="HadasaMFO"/>
          <w:sz w:val="22"/>
          <w:szCs w:val="22"/>
          <w:rtl/>
        </w:rPr>
        <w:t xml:space="preserve">1981, </w:t>
      </w:r>
      <w:r w:rsidR="00CD1CC5" w:rsidRPr="00CD1CC5">
        <w:rPr>
          <w:sz w:val="22"/>
          <w:szCs w:val="22"/>
          <w:rtl/>
        </w:rPr>
        <w:t>למעט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חברת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שירותים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משותפת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כמשמעותה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בחוק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האמור</w:t>
      </w:r>
      <w:r w:rsidR="00CD1CC5" w:rsidRPr="00CD1CC5">
        <w:rPr>
          <w:rFonts w:hAnsi="HadasaMFO"/>
          <w:sz w:val="22"/>
          <w:szCs w:val="22"/>
          <w:rtl/>
        </w:rPr>
        <w:t>;</w:t>
      </w:r>
    </w:p>
    <w:p w14:paraId="146FBF3B" w14:textId="0862A810" w:rsidR="00CD1CC5" w:rsidRPr="00CD1CC5" w:rsidRDefault="0076527A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CD1CC5" w:rsidRPr="00CD1CC5">
        <w:rPr>
          <w:rFonts w:hAnsi="HadasaMFO"/>
          <w:sz w:val="22"/>
          <w:szCs w:val="22"/>
          <w:rtl/>
        </w:rPr>
        <w:t>(</w:t>
      </w:r>
      <w:r w:rsidR="00CD1CC5" w:rsidRPr="00CD1CC5">
        <w:rPr>
          <w:sz w:val="22"/>
          <w:szCs w:val="22"/>
          <w:rtl/>
        </w:rPr>
        <w:t>ו</w:t>
      </w:r>
      <w:r w:rsidR="00CD1CC5" w:rsidRPr="00CD1CC5">
        <w:rPr>
          <w:rFonts w:hAnsi="HadasaMFO"/>
          <w:sz w:val="22"/>
          <w:szCs w:val="22"/>
          <w:rtl/>
        </w:rPr>
        <w:t>)</w:t>
      </w:r>
      <w:r w:rsidR="00CD1CC5" w:rsidRPr="00CD1CC5">
        <w:rPr>
          <w:rFonts w:hAnsi="HadasaMFO"/>
          <w:sz w:val="22"/>
          <w:szCs w:val="22"/>
          <w:rtl/>
        </w:rPr>
        <w:tab/>
      </w:r>
      <w:r w:rsidR="00CD1CC5" w:rsidRPr="00CD1CC5">
        <w:rPr>
          <w:sz w:val="22"/>
          <w:szCs w:val="22"/>
          <w:rtl/>
        </w:rPr>
        <w:t>גוף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אחר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העוסק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בתחום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הפיננסי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שפעילותו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באותו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תחום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מפוקחת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לפי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דין</w:t>
      </w:r>
      <w:r w:rsidR="00CD1CC5" w:rsidRPr="00CD1CC5">
        <w:rPr>
          <w:rFonts w:hAnsi="HadasaMFO"/>
          <w:sz w:val="22"/>
          <w:szCs w:val="22"/>
          <w:rtl/>
        </w:rPr>
        <w:t xml:space="preserve">, </w:t>
      </w:r>
      <w:r w:rsidR="00CD1CC5" w:rsidRPr="00CD1CC5">
        <w:rPr>
          <w:sz w:val="22"/>
          <w:szCs w:val="22"/>
          <w:rtl/>
        </w:rPr>
        <w:t>שקבע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שר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האוצר</w:t>
      </w:r>
      <w:r w:rsidR="00CD1CC5" w:rsidRPr="00CD1CC5">
        <w:rPr>
          <w:rFonts w:hAnsi="HadasaMFO"/>
          <w:sz w:val="22"/>
          <w:szCs w:val="22"/>
          <w:rtl/>
        </w:rPr>
        <w:t>;</w:t>
      </w:r>
    </w:p>
    <w:p w14:paraId="30AF1BC9" w14:textId="4B428456" w:rsidR="00CD1CC5" w:rsidRDefault="0076527A" w:rsidP="0076527A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CD1CC5" w:rsidRPr="00CD1CC5">
        <w:rPr>
          <w:rFonts w:hAnsi="HadasaMFO"/>
          <w:sz w:val="22"/>
          <w:szCs w:val="22"/>
          <w:rtl/>
        </w:rPr>
        <w:t>(</w:t>
      </w:r>
      <w:r w:rsidR="00CD1CC5" w:rsidRPr="00CD1CC5">
        <w:rPr>
          <w:sz w:val="22"/>
          <w:szCs w:val="22"/>
          <w:rtl/>
        </w:rPr>
        <w:t>ז</w:t>
      </w:r>
      <w:r w:rsidR="00CD1CC5" w:rsidRPr="00CD1CC5">
        <w:rPr>
          <w:rFonts w:hAnsi="HadasaMFO"/>
          <w:sz w:val="22"/>
          <w:szCs w:val="22"/>
          <w:rtl/>
        </w:rPr>
        <w:t>)</w:t>
      </w:r>
      <w:r>
        <w:rPr>
          <w:sz w:val="22"/>
          <w:szCs w:val="22"/>
          <w:rtl/>
        </w:rPr>
        <w:tab/>
      </w:r>
      <w:r w:rsidR="00CD1CC5" w:rsidRPr="00CD1CC5">
        <w:rPr>
          <w:sz w:val="22"/>
          <w:szCs w:val="22"/>
          <w:rtl/>
        </w:rPr>
        <w:t>מי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שמועסק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בידי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גוף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העוסק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בייעוץ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השקעות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או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בשיווק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השקעות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לגבי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קרן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כספית</w:t>
      </w:r>
      <w:r w:rsidR="00CD1CC5" w:rsidRPr="00CD1CC5">
        <w:rPr>
          <w:rFonts w:hAnsi="HadasaMFO"/>
          <w:sz w:val="22"/>
          <w:szCs w:val="22"/>
          <w:rtl/>
        </w:rPr>
        <w:t xml:space="preserve">, </w:t>
      </w:r>
      <w:r w:rsidR="00CD1CC5" w:rsidRPr="00CD1CC5">
        <w:rPr>
          <w:sz w:val="22"/>
          <w:szCs w:val="22"/>
          <w:rtl/>
        </w:rPr>
        <w:t>בלא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רישיון</w:t>
      </w:r>
      <w:r w:rsidR="00CD1CC5" w:rsidRPr="00CD1CC5">
        <w:rPr>
          <w:rFonts w:hAnsi="HadasaMFO"/>
          <w:sz w:val="22"/>
          <w:szCs w:val="22"/>
          <w:rtl/>
        </w:rPr>
        <w:t xml:space="preserve">, </w:t>
      </w:r>
      <w:r w:rsidR="00CD1CC5" w:rsidRPr="00CD1CC5">
        <w:rPr>
          <w:sz w:val="22"/>
          <w:szCs w:val="22"/>
          <w:rtl/>
        </w:rPr>
        <w:t>בהתאם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להוראות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פסקה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זו</w:t>
      </w:r>
      <w:r w:rsidR="00CD1CC5" w:rsidRPr="00CD1CC5">
        <w:rPr>
          <w:rFonts w:hAnsi="HadasaMFO"/>
          <w:sz w:val="22"/>
          <w:szCs w:val="22"/>
          <w:rtl/>
        </w:rPr>
        <w:t xml:space="preserve">, </w:t>
      </w:r>
      <w:r w:rsidR="00CD1CC5" w:rsidRPr="00CD1CC5">
        <w:rPr>
          <w:sz w:val="22"/>
          <w:szCs w:val="22"/>
          <w:rtl/>
        </w:rPr>
        <w:t>או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בידי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בעל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רישיון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שרישיונו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הוגבל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לעיסוק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בייעוץ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או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בשיווק</w:t>
      </w:r>
      <w:r w:rsidR="00CD1CC5" w:rsidRPr="00CD1CC5">
        <w:rPr>
          <w:rFonts w:hAnsi="HadasaMFO"/>
          <w:sz w:val="22"/>
          <w:szCs w:val="22"/>
          <w:rtl/>
        </w:rPr>
        <w:t xml:space="preserve"> </w:t>
      </w:r>
      <w:r w:rsidR="00CD1CC5" w:rsidRPr="00CD1CC5">
        <w:rPr>
          <w:sz w:val="22"/>
          <w:szCs w:val="22"/>
          <w:rtl/>
        </w:rPr>
        <w:t>כאמור</w:t>
      </w:r>
      <w:r w:rsidR="00CD1CC5" w:rsidRPr="00CD1CC5">
        <w:rPr>
          <w:rFonts w:hAnsi="HadasaMFO"/>
          <w:sz w:val="22"/>
          <w:szCs w:val="22"/>
          <w:rtl/>
        </w:rPr>
        <w:t>.";</w:t>
      </w:r>
      <w:r w:rsidR="00401E41">
        <w:rPr>
          <w:rFonts w:hAnsi="HadasaMFO" w:hint="cs"/>
          <w:sz w:val="22"/>
          <w:szCs w:val="22"/>
          <w:rtl/>
        </w:rPr>
        <w:t>"</w:t>
      </w:r>
    </w:p>
    <w:p w14:paraId="75DFF062" w14:textId="77777777" w:rsidR="00401E41" w:rsidRDefault="00401E41" w:rsidP="0076527A">
      <w:pPr>
        <w:pStyle w:val="TableBlock"/>
        <w:ind w:left="1245" w:hanging="1245"/>
        <w:rPr>
          <w:rFonts w:hAnsi="HadasaMFO"/>
          <w:sz w:val="22"/>
          <w:szCs w:val="22"/>
          <w:rtl/>
        </w:rPr>
      </w:pPr>
    </w:p>
    <w:p w14:paraId="7E07584F" w14:textId="2B896046" w:rsidR="00401E41" w:rsidRDefault="000F472E" w:rsidP="000F472E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 w:rsidR="00401E41">
        <w:rPr>
          <w:rFonts w:hAnsi="HadasaMFO" w:hint="cs"/>
          <w:sz w:val="24"/>
          <w:szCs w:val="24"/>
          <w:rtl/>
        </w:rPr>
        <w:t xml:space="preserve">אני אסביר. זה בעצם הסעיף שקובע את </w:t>
      </w:r>
      <w:bookmarkStart w:id="872" w:name="_ETM_Q1_2363143"/>
      <w:bookmarkEnd w:id="872"/>
      <w:r w:rsidR="00401E41">
        <w:rPr>
          <w:rFonts w:hAnsi="HadasaMFO" w:hint="cs"/>
          <w:sz w:val="24"/>
          <w:szCs w:val="24"/>
          <w:rtl/>
        </w:rPr>
        <w:t xml:space="preserve">הפטור. כמו שאמרתי, יש פה רשימה של גופים שהם כבר </w:t>
      </w:r>
      <w:bookmarkStart w:id="873" w:name="_ETM_Q1_2365853"/>
      <w:bookmarkEnd w:id="873"/>
      <w:r w:rsidR="00401E41">
        <w:rPr>
          <w:rFonts w:hAnsi="HadasaMFO" w:hint="cs"/>
          <w:sz w:val="24"/>
          <w:szCs w:val="24"/>
          <w:rtl/>
        </w:rPr>
        <w:t xml:space="preserve">גורמים שמפוקחים על-ידי הרשות. הם גורמים שכלולים בהגדרה של גוף </w:t>
      </w:r>
      <w:bookmarkStart w:id="874" w:name="_ETM_Q1_2370688"/>
      <w:bookmarkEnd w:id="874"/>
      <w:r w:rsidR="00401E41">
        <w:rPr>
          <w:rFonts w:hAnsi="HadasaMFO" w:hint="cs"/>
          <w:sz w:val="24"/>
          <w:szCs w:val="24"/>
          <w:rtl/>
        </w:rPr>
        <w:t>מפוקח בחוק ניירות ערך. הם כן צריכים לתת הודעה לרשות</w:t>
      </w:r>
      <w:bookmarkStart w:id="875" w:name="_ETM_Q1_2374067"/>
      <w:bookmarkEnd w:id="875"/>
      <w:r w:rsidR="00401E41">
        <w:rPr>
          <w:rFonts w:hAnsi="HadasaMFO" w:hint="cs"/>
          <w:sz w:val="24"/>
          <w:szCs w:val="24"/>
          <w:rtl/>
        </w:rPr>
        <w:t xml:space="preserve"> על-כך לפני שהם מתחילים לעסוק בייעוץ השקעות או בשיווק השקעות</w:t>
      </w:r>
      <w:bookmarkStart w:id="876" w:name="_ETM_Q1_2375978"/>
      <w:bookmarkEnd w:id="876"/>
      <w:r w:rsidR="00401E41">
        <w:rPr>
          <w:rFonts w:hAnsi="HadasaMFO" w:hint="cs"/>
          <w:sz w:val="24"/>
          <w:szCs w:val="24"/>
          <w:rtl/>
        </w:rPr>
        <w:t xml:space="preserve"> כללי. הרשות תוכל לקבוע כללים איך להגיש את ההודעה הזאת,</w:t>
      </w:r>
      <w:bookmarkStart w:id="877" w:name="_ETM_Q1_2380891"/>
      <w:bookmarkEnd w:id="877"/>
      <w:r w:rsidR="00401E41">
        <w:rPr>
          <w:rFonts w:hAnsi="HadasaMFO" w:hint="cs"/>
          <w:sz w:val="24"/>
          <w:szCs w:val="24"/>
          <w:rtl/>
        </w:rPr>
        <w:t xml:space="preserve"> מה ההודעה הזאת צריכה לכלול. </w:t>
      </w:r>
    </w:p>
    <w:p w14:paraId="509F1453" w14:textId="77777777" w:rsidR="00401E41" w:rsidRDefault="00401E41" w:rsidP="0076527A">
      <w:pPr>
        <w:pStyle w:val="TableBlock"/>
        <w:ind w:left="1245" w:hanging="1245"/>
        <w:rPr>
          <w:rFonts w:hAnsi="HadasaMFO"/>
          <w:sz w:val="24"/>
          <w:szCs w:val="24"/>
          <w:rtl/>
        </w:rPr>
      </w:pPr>
    </w:p>
    <w:p w14:paraId="60028E03" w14:textId="773E1EF7" w:rsidR="00401E41" w:rsidRDefault="000F472E" w:rsidP="000F472E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>חמשת</w:t>
      </w:r>
      <w:r w:rsidR="00401E41">
        <w:rPr>
          <w:rFonts w:hAnsi="HadasaMFO" w:hint="cs"/>
          <w:sz w:val="24"/>
          <w:szCs w:val="24"/>
          <w:rtl/>
        </w:rPr>
        <w:t xml:space="preserve"> הגופים הראשונים</w:t>
      </w:r>
      <w:r>
        <w:rPr>
          <w:rFonts w:hAnsi="HadasaMFO" w:hint="cs"/>
          <w:sz w:val="24"/>
          <w:szCs w:val="24"/>
          <w:rtl/>
        </w:rPr>
        <w:t xml:space="preserve"> שמנויים הם </w:t>
      </w:r>
      <w:bookmarkStart w:id="878" w:name="_ETM_Q1_2390142"/>
      <w:bookmarkEnd w:id="878"/>
      <w:r>
        <w:rPr>
          <w:rFonts w:hAnsi="HadasaMFO" w:hint="cs"/>
          <w:sz w:val="24"/>
          <w:szCs w:val="24"/>
          <w:rtl/>
        </w:rPr>
        <w:t>גופ</w:t>
      </w:r>
      <w:r w:rsidR="00001E40">
        <w:rPr>
          <w:rFonts w:hAnsi="HadasaMFO" w:hint="cs"/>
          <w:sz w:val="24"/>
          <w:szCs w:val="24"/>
          <w:rtl/>
        </w:rPr>
        <w:t>י</w:t>
      </w:r>
      <w:r>
        <w:rPr>
          <w:rFonts w:hAnsi="HadasaMFO" w:hint="cs"/>
          <w:sz w:val="24"/>
          <w:szCs w:val="24"/>
          <w:rtl/>
        </w:rPr>
        <w:t xml:space="preserve">ם מפוקחים, שזה יכול להתאים לפעילות הקיימת שלהם ויכול להתווסף </w:t>
      </w:r>
      <w:bookmarkStart w:id="879" w:name="_ETM_Q1_2395648"/>
      <w:bookmarkEnd w:id="879"/>
      <w:r>
        <w:rPr>
          <w:rFonts w:hAnsi="HadasaMFO" w:hint="cs"/>
          <w:sz w:val="24"/>
          <w:szCs w:val="24"/>
          <w:rtl/>
        </w:rPr>
        <w:t xml:space="preserve">לפעילות שלהם. </w:t>
      </w:r>
    </w:p>
    <w:p w14:paraId="42AE7D77" w14:textId="77777777" w:rsidR="000F472E" w:rsidRDefault="000F472E" w:rsidP="0076527A">
      <w:pPr>
        <w:pStyle w:val="TableBlock"/>
        <w:ind w:left="1245" w:hanging="1245"/>
        <w:rPr>
          <w:rFonts w:hAnsi="HadasaMFO"/>
          <w:sz w:val="24"/>
          <w:szCs w:val="24"/>
          <w:rtl/>
        </w:rPr>
      </w:pPr>
    </w:p>
    <w:p w14:paraId="7577E530" w14:textId="0D74B07C" w:rsidR="000F472E" w:rsidRDefault="000F472E" w:rsidP="00D24C15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לגבי סעיף קטן ו', ניתנת כאן סמכות </w:t>
      </w:r>
      <w:bookmarkStart w:id="880" w:name="_ETM_Q1_2400018"/>
      <w:bookmarkEnd w:id="880"/>
      <w:r>
        <w:rPr>
          <w:rFonts w:hAnsi="HadasaMFO" w:hint="cs"/>
          <w:sz w:val="24"/>
          <w:szCs w:val="24"/>
          <w:rtl/>
        </w:rPr>
        <w:t>לשר האוצר להוסיף גוף אחר שעוסק בתחום הפיננסי. זה נועד</w:t>
      </w:r>
      <w:bookmarkStart w:id="881" w:name="_ETM_Q1_2400193"/>
      <w:bookmarkEnd w:id="881"/>
      <w:r>
        <w:rPr>
          <w:rFonts w:hAnsi="HadasaMFO" w:hint="cs"/>
          <w:sz w:val="24"/>
          <w:szCs w:val="24"/>
          <w:rtl/>
        </w:rPr>
        <w:t xml:space="preserve"> בעצם לייצר בכל זאת אפשרות להרחיב את הרשימה הזאת, בין </w:t>
      </w:r>
      <w:bookmarkStart w:id="882" w:name="_ETM_Q1_2403878"/>
      <w:bookmarkEnd w:id="882"/>
      <w:r>
        <w:rPr>
          <w:rFonts w:hAnsi="HadasaMFO" w:hint="cs"/>
          <w:sz w:val="24"/>
          <w:szCs w:val="24"/>
          <w:rtl/>
        </w:rPr>
        <w:t xml:space="preserve">אם יהיו גופים חדשים שיהיו מפוקחים על-ידי הרשות לניירות ערך או גופים אחרים שהוא ימצא לנכון שצריך להוסיף אותם. </w:t>
      </w:r>
    </w:p>
    <w:p w14:paraId="1F3B0FAF" w14:textId="77777777" w:rsidR="000F472E" w:rsidRDefault="000F472E" w:rsidP="0076527A">
      <w:pPr>
        <w:pStyle w:val="TableBlock"/>
        <w:ind w:left="1245" w:hanging="1245"/>
        <w:rPr>
          <w:rFonts w:hAnsi="HadasaMFO"/>
          <w:sz w:val="24"/>
          <w:szCs w:val="24"/>
          <w:rtl/>
        </w:rPr>
      </w:pPr>
    </w:p>
    <w:p w14:paraId="12060B0D" w14:textId="5E94D065" w:rsidR="000F472E" w:rsidRDefault="000F472E" w:rsidP="00D24C15">
      <w:pPr>
        <w:pStyle w:val="TableBlock"/>
        <w:rPr>
          <w:rFonts w:hAnsi="HadasaMFO"/>
          <w:sz w:val="24"/>
          <w:szCs w:val="24"/>
          <w:rtl/>
        </w:rPr>
      </w:pPr>
      <w:bookmarkStart w:id="883" w:name="_ETM_Q1_2409025"/>
      <w:bookmarkStart w:id="884" w:name="_ETM_Q1_2409742"/>
      <w:bookmarkEnd w:id="883"/>
      <w:bookmarkEnd w:id="884"/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לגבי סעיף קטן ז', הכוונה היא כאן לפטור את </w:t>
      </w:r>
      <w:bookmarkStart w:id="885" w:name="_ETM_Q1_2412245"/>
      <w:bookmarkEnd w:id="885"/>
      <w:r>
        <w:rPr>
          <w:rFonts w:hAnsi="HadasaMFO" w:hint="cs"/>
          <w:sz w:val="24"/>
          <w:szCs w:val="24"/>
          <w:rtl/>
        </w:rPr>
        <w:t xml:space="preserve">העובד של כל אחד מאלה שמנויים למעלה, כיוון שלפי חוק </w:t>
      </w:r>
      <w:bookmarkStart w:id="886" w:name="_ETM_Q1_2415178"/>
      <w:bookmarkEnd w:id="886"/>
      <w:r>
        <w:rPr>
          <w:rFonts w:hAnsi="HadasaMFO" w:hint="cs"/>
          <w:sz w:val="24"/>
          <w:szCs w:val="24"/>
          <w:rtl/>
        </w:rPr>
        <w:t xml:space="preserve">הייעוץ, גם עובדים של תאגידים חייבים להיות בעלי רישיון אישי. </w:t>
      </w:r>
    </w:p>
    <w:p w14:paraId="6D5740DA" w14:textId="77777777" w:rsidR="000F472E" w:rsidRDefault="000F472E" w:rsidP="0076527A">
      <w:pPr>
        <w:pStyle w:val="TableBlock"/>
        <w:ind w:left="1245" w:hanging="1245"/>
        <w:rPr>
          <w:rFonts w:hAnsi="HadasaMFO"/>
          <w:sz w:val="24"/>
          <w:szCs w:val="24"/>
          <w:rtl/>
        </w:rPr>
      </w:pPr>
    </w:p>
    <w:p w14:paraId="459C9265" w14:textId="746CC2D7" w:rsidR="000F472E" w:rsidRDefault="000F472E" w:rsidP="000F472E">
      <w:pPr>
        <w:pStyle w:val="a4"/>
        <w:keepNext/>
        <w:rPr>
          <w:rtl/>
        </w:rPr>
      </w:pPr>
      <w:bookmarkStart w:id="887" w:name="ET_speaker_שלומית_ארליך_174"/>
      <w:r w:rsidRPr="000F472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4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14:paraId="47D9F32F" w14:textId="77777777" w:rsidR="000F472E" w:rsidRDefault="000F472E" w:rsidP="000F472E">
      <w:pPr>
        <w:pStyle w:val="KeepWithNext"/>
        <w:rPr>
          <w:rtl/>
        </w:rPr>
      </w:pPr>
    </w:p>
    <w:p w14:paraId="0A34115E" w14:textId="4D0FF70B" w:rsidR="003040AE" w:rsidRDefault="003040AE" w:rsidP="003040AE">
      <w:pPr>
        <w:rPr>
          <w:rtl/>
        </w:rPr>
      </w:pPr>
      <w:bookmarkStart w:id="888" w:name="_ETM_Q1_2736724"/>
      <w:bookmarkStart w:id="889" w:name="_ETM_Q1_2736763"/>
      <w:bookmarkEnd w:id="888"/>
      <w:bookmarkEnd w:id="889"/>
      <w:r>
        <w:rPr>
          <w:rFonts w:hint="cs"/>
          <w:rtl/>
        </w:rPr>
        <w:t xml:space="preserve">האם היום </w:t>
      </w:r>
      <w:r w:rsidR="00FB0969">
        <w:rPr>
          <w:rFonts w:hint="cs"/>
          <w:rtl/>
        </w:rPr>
        <w:t>יש מי שרישיונו מוגבל לעיסוק בייעוץ?</w:t>
      </w:r>
    </w:p>
    <w:p w14:paraId="0A8AE924" w14:textId="77777777" w:rsidR="003040AE" w:rsidRDefault="003040AE" w:rsidP="003040AE">
      <w:pPr>
        <w:rPr>
          <w:rtl/>
        </w:rPr>
      </w:pPr>
      <w:bookmarkStart w:id="890" w:name="_ETM_Q1_2739746"/>
      <w:bookmarkStart w:id="891" w:name="_ETM_Q1_2739819"/>
      <w:bookmarkEnd w:id="890"/>
      <w:bookmarkEnd w:id="891"/>
    </w:p>
    <w:p w14:paraId="4CE1DC2E" w14:textId="77777777" w:rsidR="003040AE" w:rsidRDefault="003040AE" w:rsidP="003040AE">
      <w:pPr>
        <w:pStyle w:val="af9"/>
        <w:keepNext/>
        <w:rPr>
          <w:rtl/>
        </w:rPr>
      </w:pPr>
      <w:bookmarkStart w:id="892" w:name="_ETM_Q1_2740989"/>
      <w:bookmarkStart w:id="893" w:name="_ETM_Q1_2741054"/>
      <w:bookmarkStart w:id="894" w:name="_ETM_Q1_2742437"/>
      <w:bookmarkStart w:id="895" w:name="ET_guest_551036_66"/>
      <w:bookmarkEnd w:id="892"/>
      <w:bookmarkEnd w:id="893"/>
      <w:bookmarkEnd w:id="894"/>
      <w:r w:rsidRPr="003040A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3040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14:paraId="0FC8A83B" w14:textId="77777777" w:rsidR="003040AE" w:rsidRDefault="003040AE" w:rsidP="003040AE">
      <w:pPr>
        <w:pStyle w:val="KeepWithNext"/>
        <w:rPr>
          <w:rtl/>
        </w:rPr>
      </w:pPr>
    </w:p>
    <w:p w14:paraId="291821F6" w14:textId="2B1859F8" w:rsidR="00FB0969" w:rsidRDefault="00FB0969" w:rsidP="00FB0969">
      <w:pPr>
        <w:rPr>
          <w:rtl/>
        </w:rPr>
      </w:pPr>
      <w:bookmarkStart w:id="896" w:name="_ETM_Q1_2424443"/>
      <w:bookmarkStart w:id="897" w:name="_ETM_Q1_2424660"/>
      <w:bookmarkEnd w:id="896"/>
      <w:bookmarkEnd w:id="897"/>
      <w:r>
        <w:rPr>
          <w:rFonts w:hint="cs"/>
          <w:rtl/>
        </w:rPr>
        <w:t xml:space="preserve">עוד לא הגענו </w:t>
      </w:r>
      <w:bookmarkStart w:id="898" w:name="_ETM_Q1_2426340"/>
      <w:bookmarkEnd w:id="898"/>
      <w:r>
        <w:rPr>
          <w:rFonts w:hint="cs"/>
          <w:rtl/>
        </w:rPr>
        <w:t xml:space="preserve">לרישיון מוגבל. </w:t>
      </w:r>
    </w:p>
    <w:p w14:paraId="1FEA98E8" w14:textId="77777777" w:rsidR="003C135B" w:rsidRDefault="003C135B" w:rsidP="003040AE">
      <w:pPr>
        <w:rPr>
          <w:rtl/>
        </w:rPr>
      </w:pPr>
      <w:bookmarkStart w:id="899" w:name="_ETM_Q1_2743126"/>
      <w:bookmarkStart w:id="900" w:name="_ETM_Q1_2743206"/>
      <w:bookmarkStart w:id="901" w:name="_ETM_Q1_2961421"/>
      <w:bookmarkEnd w:id="899"/>
      <w:bookmarkEnd w:id="900"/>
      <w:bookmarkEnd w:id="901"/>
    </w:p>
    <w:p w14:paraId="05F8BBF9" w14:textId="77777777" w:rsidR="003C135B" w:rsidRDefault="003C135B" w:rsidP="003C135B">
      <w:pPr>
        <w:pStyle w:val="a4"/>
        <w:keepNext/>
        <w:rPr>
          <w:rtl/>
        </w:rPr>
      </w:pPr>
      <w:bookmarkStart w:id="902" w:name="ET_speaker_שלומית_ארליך_67"/>
      <w:r w:rsidRPr="003C135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1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14:paraId="32500212" w14:textId="77777777" w:rsidR="003C135B" w:rsidRDefault="003C135B" w:rsidP="003C135B">
      <w:pPr>
        <w:pStyle w:val="KeepWithNext"/>
        <w:rPr>
          <w:rtl/>
        </w:rPr>
      </w:pPr>
    </w:p>
    <w:p w14:paraId="30B0D750" w14:textId="77777777" w:rsidR="00FB0969" w:rsidRDefault="00FB0969" w:rsidP="003C135B">
      <w:pPr>
        <w:rPr>
          <w:rtl/>
        </w:rPr>
      </w:pPr>
      <w:bookmarkStart w:id="903" w:name="_ETM_Q1_2962033"/>
      <w:bookmarkStart w:id="904" w:name="_ETM_Q1_2962068"/>
      <w:bookmarkEnd w:id="903"/>
      <w:bookmarkEnd w:id="904"/>
      <w:r>
        <w:rPr>
          <w:rFonts w:hint="cs"/>
          <w:rtl/>
        </w:rPr>
        <w:t xml:space="preserve">לא, בתוך ז'. </w:t>
      </w:r>
      <w:bookmarkStart w:id="905" w:name="_ETM_Q1_2426275"/>
      <w:bookmarkEnd w:id="905"/>
    </w:p>
    <w:p w14:paraId="7B1A40D1" w14:textId="77777777" w:rsidR="00FB0969" w:rsidRDefault="00FB0969" w:rsidP="003C135B">
      <w:pPr>
        <w:rPr>
          <w:rtl/>
        </w:rPr>
      </w:pPr>
      <w:bookmarkStart w:id="906" w:name="_ETM_Q1_2426512"/>
      <w:bookmarkStart w:id="907" w:name="_ETM_Q1_2426591"/>
      <w:bookmarkStart w:id="908" w:name="_ETM_Q1_2430567"/>
      <w:bookmarkEnd w:id="906"/>
      <w:bookmarkEnd w:id="907"/>
      <w:bookmarkEnd w:id="908"/>
    </w:p>
    <w:p w14:paraId="557641B4" w14:textId="0192543C" w:rsidR="00FB0969" w:rsidRDefault="00FB0969" w:rsidP="00FB0969">
      <w:pPr>
        <w:pStyle w:val="af9"/>
        <w:keepNext/>
        <w:rPr>
          <w:rtl/>
        </w:rPr>
      </w:pPr>
      <w:bookmarkStart w:id="909" w:name="ET_guest_551036_175"/>
      <w:r w:rsidRPr="00FB096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FB09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14:paraId="4C614ED1" w14:textId="77777777" w:rsidR="00FB0969" w:rsidRDefault="00FB0969" w:rsidP="00FB0969">
      <w:pPr>
        <w:pStyle w:val="KeepWithNext"/>
        <w:rPr>
          <w:rtl/>
        </w:rPr>
      </w:pPr>
    </w:p>
    <w:p w14:paraId="5D0CA1F8" w14:textId="538E849A" w:rsidR="00FB0969" w:rsidRDefault="00FB0969" w:rsidP="00FB0969">
      <w:pPr>
        <w:rPr>
          <w:rtl/>
        </w:rPr>
      </w:pPr>
      <w:bookmarkStart w:id="910" w:name="_ETM_Q1_2432492"/>
      <w:bookmarkStart w:id="911" w:name="_ETM_Q1_2432616"/>
      <w:bookmarkEnd w:id="910"/>
      <w:bookmarkEnd w:id="911"/>
      <w:r>
        <w:rPr>
          <w:rFonts w:hint="cs"/>
          <w:rtl/>
        </w:rPr>
        <w:t xml:space="preserve">היום אין עדיין מישהו </w:t>
      </w:r>
      <w:bookmarkStart w:id="912" w:name="_ETM_Q1_2429345"/>
      <w:bookmarkEnd w:id="912"/>
      <w:r>
        <w:rPr>
          <w:rFonts w:hint="cs"/>
          <w:rtl/>
        </w:rPr>
        <w:t>שר</w:t>
      </w:r>
      <w:r w:rsidR="008C3967">
        <w:rPr>
          <w:rFonts w:hint="cs"/>
          <w:rtl/>
        </w:rPr>
        <w:t>י</w:t>
      </w:r>
      <w:r>
        <w:rPr>
          <w:rFonts w:hint="cs"/>
          <w:rtl/>
        </w:rPr>
        <w:t xml:space="preserve">שיונו מוגבל, זה יהיה דבר חדש שאנחנו מקווים שיוכל להכניס גופים נוספים לפעילות הזאת. </w:t>
      </w:r>
    </w:p>
    <w:p w14:paraId="27351806" w14:textId="77777777" w:rsidR="00FB0969" w:rsidRDefault="00FB0969" w:rsidP="00FB0969">
      <w:pPr>
        <w:rPr>
          <w:rtl/>
        </w:rPr>
      </w:pPr>
    </w:p>
    <w:p w14:paraId="5CEB89E0" w14:textId="4D089EE8" w:rsidR="00FB0969" w:rsidRDefault="00FB0969" w:rsidP="00FB0969">
      <w:pPr>
        <w:pStyle w:val="a4"/>
        <w:keepNext/>
        <w:rPr>
          <w:rtl/>
        </w:rPr>
      </w:pPr>
      <w:bookmarkStart w:id="913" w:name="ET_speaker_שלומית_ארליך_176"/>
      <w:r w:rsidRPr="00FB09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B0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14:paraId="70B08B16" w14:textId="77777777" w:rsidR="00FB0969" w:rsidRDefault="00FB0969" w:rsidP="00FB0969">
      <w:pPr>
        <w:pStyle w:val="KeepWithNext"/>
        <w:rPr>
          <w:rtl/>
        </w:rPr>
      </w:pPr>
    </w:p>
    <w:p w14:paraId="02A8C935" w14:textId="31C8D304" w:rsidR="00FB0969" w:rsidRDefault="00B91FBD" w:rsidP="00FB0969">
      <w:pPr>
        <w:rPr>
          <w:rtl/>
        </w:rPr>
      </w:pPr>
      <w:r>
        <w:rPr>
          <w:rFonts w:hint="cs"/>
          <w:rtl/>
        </w:rPr>
        <w:t xml:space="preserve">איזה כללים הרשות מתכוונת לקבוע לעניין </w:t>
      </w:r>
      <w:bookmarkStart w:id="914" w:name="_ETM_Q1_2443943"/>
      <w:bookmarkEnd w:id="914"/>
      <w:r>
        <w:rPr>
          <w:rFonts w:hint="cs"/>
          <w:rtl/>
        </w:rPr>
        <w:t>ההודעה שנדרשת ברישא של פרט 14?</w:t>
      </w:r>
    </w:p>
    <w:p w14:paraId="087CDDF1" w14:textId="77777777" w:rsidR="00B91FBD" w:rsidRDefault="00B91FBD" w:rsidP="00FB0969">
      <w:pPr>
        <w:rPr>
          <w:rtl/>
        </w:rPr>
      </w:pPr>
    </w:p>
    <w:p w14:paraId="752525AE" w14:textId="3A56A8E9" w:rsidR="00B91FBD" w:rsidRDefault="00B91FBD" w:rsidP="00B91FBD">
      <w:pPr>
        <w:pStyle w:val="af9"/>
        <w:keepNext/>
        <w:rPr>
          <w:rtl/>
        </w:rPr>
      </w:pPr>
      <w:bookmarkStart w:id="915" w:name="ET_guest_551036_177"/>
      <w:r w:rsidRPr="00B91FB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B91F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14:paraId="45933427" w14:textId="77777777" w:rsidR="00B91FBD" w:rsidRDefault="00B91FBD" w:rsidP="00B91FBD">
      <w:pPr>
        <w:pStyle w:val="KeepWithNext"/>
        <w:rPr>
          <w:rtl/>
        </w:rPr>
      </w:pPr>
    </w:p>
    <w:p w14:paraId="5A646788" w14:textId="3860078A" w:rsidR="00B91FBD" w:rsidRDefault="00B91FBD" w:rsidP="00B91FBD">
      <w:pPr>
        <w:rPr>
          <w:rtl/>
        </w:rPr>
      </w:pPr>
      <w:r>
        <w:rPr>
          <w:rFonts w:hint="cs"/>
          <w:rtl/>
        </w:rPr>
        <w:t xml:space="preserve">איך להגיש אותה ומה הפרטים </w:t>
      </w:r>
      <w:bookmarkStart w:id="916" w:name="_ETM_Q1_2447703"/>
      <w:bookmarkEnd w:id="916"/>
      <w:r>
        <w:rPr>
          <w:rFonts w:hint="cs"/>
          <w:rtl/>
        </w:rPr>
        <w:t>שצריכים להיכלל פה. זאת הודעה טכנית. זה הרי גופים שאנחנו מכירים אותם והם מפוקחים על ידנו, רק שנדע שהם נכנסים</w:t>
      </w:r>
      <w:bookmarkStart w:id="917" w:name="_ETM_Q1_2454260"/>
      <w:bookmarkEnd w:id="917"/>
      <w:r>
        <w:rPr>
          <w:rFonts w:hint="cs"/>
          <w:rtl/>
        </w:rPr>
        <w:t xml:space="preserve"> בעצם למעגל הזה של הגורמים שרוצים לתת שירותים כאלה. </w:t>
      </w:r>
    </w:p>
    <w:p w14:paraId="52A17BA1" w14:textId="77777777" w:rsidR="00B91FBD" w:rsidRDefault="00B91FBD" w:rsidP="00B91FBD">
      <w:pPr>
        <w:rPr>
          <w:rtl/>
        </w:rPr>
      </w:pPr>
      <w:bookmarkStart w:id="918" w:name="_ETM_Q1_2457619"/>
      <w:bookmarkEnd w:id="918"/>
    </w:p>
    <w:p w14:paraId="6CB6764A" w14:textId="77777777" w:rsidR="001A630F" w:rsidRPr="001A630F" w:rsidRDefault="001A630F" w:rsidP="00EE3A1D">
      <w:pPr>
        <w:pStyle w:val="TableText"/>
        <w:rPr>
          <w:sz w:val="22"/>
          <w:szCs w:val="22"/>
        </w:rPr>
      </w:pPr>
      <w:bookmarkStart w:id="919" w:name="_ETM_Q1_2457872"/>
      <w:bookmarkStart w:id="920" w:name="_ETM_Q1_2457899"/>
      <w:bookmarkStart w:id="921" w:name="_ETM_Q1_2457966"/>
      <w:bookmarkStart w:id="922" w:name="_ETM_Q1_2426738"/>
      <w:bookmarkEnd w:id="919"/>
      <w:bookmarkEnd w:id="920"/>
      <w:bookmarkEnd w:id="921"/>
      <w:bookmarkEnd w:id="922"/>
    </w:p>
    <w:p w14:paraId="2EE4E2A7" w14:textId="1C3DDB8D" w:rsidR="001A630F" w:rsidRPr="001A630F" w:rsidRDefault="001A630F" w:rsidP="001A630F">
      <w:pPr>
        <w:pStyle w:val="TableBlock"/>
        <w:ind w:left="624"/>
        <w:rPr>
          <w:sz w:val="22"/>
          <w:szCs w:val="22"/>
        </w:rPr>
      </w:pPr>
      <w:r>
        <w:rPr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>"</w:t>
      </w:r>
      <w:r w:rsidRPr="001A630F">
        <w:rPr>
          <w:sz w:val="22"/>
          <w:szCs w:val="22"/>
          <w:rtl/>
        </w:rPr>
        <w:t xml:space="preserve">לעניין </w:t>
      </w:r>
      <w:r w:rsidRPr="001A630F">
        <w:rPr>
          <w:rFonts w:hint="cs"/>
          <w:sz w:val="22"/>
          <w:szCs w:val="22"/>
          <w:rtl/>
        </w:rPr>
        <w:t>סעיף זה</w:t>
      </w:r>
      <w:r w:rsidRPr="001A630F">
        <w:rPr>
          <w:sz w:val="22"/>
          <w:szCs w:val="22"/>
          <w:rtl/>
        </w:rPr>
        <w:t>, "קרן כספית" –</w:t>
      </w:r>
      <w:r w:rsidRPr="001A630F">
        <w:rPr>
          <w:rFonts w:hint="cs"/>
          <w:sz w:val="22"/>
          <w:szCs w:val="22"/>
          <w:rtl/>
        </w:rPr>
        <w:t xml:space="preserve"> </w:t>
      </w:r>
      <w:r w:rsidRPr="001A630F">
        <w:rPr>
          <w:sz w:val="22"/>
          <w:szCs w:val="22"/>
          <w:rtl/>
        </w:rPr>
        <w:t xml:space="preserve">כהגדרתה בחוק השקעות משותפות, למעט קרן מועדים קבועים כמשמעותה בסעיף 47 לחוק האמור שהתקופה בין מועדים קבועים סמוכים לגביה כאמור בסעיף </w:t>
      </w:r>
      <w:r w:rsidRPr="001A630F">
        <w:rPr>
          <w:rFonts w:hint="cs"/>
          <w:sz w:val="22"/>
          <w:szCs w:val="22"/>
          <w:rtl/>
        </w:rPr>
        <w:t>47</w:t>
      </w:r>
      <w:r w:rsidRPr="001A630F">
        <w:rPr>
          <w:sz w:val="22"/>
          <w:szCs w:val="22"/>
          <w:rtl/>
        </w:rPr>
        <w:t>(א)(3) עולה על 12 חודשים.";</w:t>
      </w:r>
      <w:r>
        <w:rPr>
          <w:rFonts w:hint="cs"/>
          <w:sz w:val="22"/>
          <w:szCs w:val="22"/>
          <w:rtl/>
        </w:rPr>
        <w:t>"</w:t>
      </w:r>
    </w:p>
    <w:p w14:paraId="426C325F" w14:textId="1A3C1145" w:rsidR="003C135B" w:rsidRPr="001A630F" w:rsidRDefault="003C135B" w:rsidP="003C135B">
      <w:pPr>
        <w:rPr>
          <w:rtl/>
        </w:rPr>
      </w:pPr>
    </w:p>
    <w:p w14:paraId="4BD54B71" w14:textId="26B8F2FA" w:rsidR="003C135B" w:rsidRDefault="001A630F" w:rsidP="003C135B">
      <w:pPr>
        <w:rPr>
          <w:rtl/>
        </w:rPr>
      </w:pPr>
      <w:bookmarkStart w:id="923" w:name="_ETM_Q1_2964640"/>
      <w:bookmarkStart w:id="924" w:name="_ETM_Q1_2964727"/>
      <w:bookmarkEnd w:id="923"/>
      <w:bookmarkEnd w:id="924"/>
      <w:r>
        <w:rPr>
          <w:rFonts w:hint="cs"/>
          <w:rtl/>
        </w:rPr>
        <w:t xml:space="preserve">כאן הכוונה היא באמת לקרנות שוק הכסף. הפטור מיועד רק להם. </w:t>
      </w:r>
      <w:bookmarkStart w:id="925" w:name="_ETM_Q1_2476818"/>
      <w:bookmarkEnd w:id="925"/>
    </w:p>
    <w:p w14:paraId="45D3DC35" w14:textId="77777777" w:rsidR="00EC269A" w:rsidRDefault="00EC269A" w:rsidP="003C135B">
      <w:pPr>
        <w:rPr>
          <w:rtl/>
        </w:rPr>
      </w:pPr>
    </w:p>
    <w:p w14:paraId="3629F273" w14:textId="79710AEB" w:rsidR="00EC269A" w:rsidRPr="00EC269A" w:rsidRDefault="00EC269A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Pr="00EC269A">
        <w:rPr>
          <w:rFonts w:hAnsi="HadasaMFO"/>
          <w:sz w:val="22"/>
          <w:szCs w:val="22"/>
          <w:rtl/>
        </w:rPr>
        <w:t>(</w:t>
      </w:r>
      <w:r w:rsidRPr="00EC269A">
        <w:rPr>
          <w:sz w:val="22"/>
          <w:szCs w:val="22"/>
          <w:rtl/>
        </w:rPr>
        <w:t>ג</w:t>
      </w:r>
      <w:r w:rsidRPr="00EC269A">
        <w:rPr>
          <w:rFonts w:hAnsi="HadasaMFO"/>
          <w:sz w:val="22"/>
          <w:szCs w:val="22"/>
          <w:rtl/>
        </w:rPr>
        <w:t>)</w:t>
      </w:r>
      <w:r w:rsidRPr="00EC269A">
        <w:rPr>
          <w:rFonts w:hAnsi="HadasaMFO"/>
          <w:sz w:val="22"/>
          <w:szCs w:val="22"/>
          <w:rtl/>
        </w:rPr>
        <w:tab/>
      </w:r>
      <w:r w:rsidRPr="00EC269A">
        <w:rPr>
          <w:sz w:val="22"/>
          <w:szCs w:val="22"/>
          <w:rtl/>
        </w:rPr>
        <w:t>אחרי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סעיף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קטן</w:t>
      </w:r>
      <w:r w:rsidRPr="00EC269A">
        <w:rPr>
          <w:rFonts w:hAnsi="HadasaMFO"/>
          <w:sz w:val="22"/>
          <w:szCs w:val="22"/>
          <w:rtl/>
        </w:rPr>
        <w:t xml:space="preserve"> (</w:t>
      </w:r>
      <w:r w:rsidRPr="00EC269A">
        <w:rPr>
          <w:sz w:val="22"/>
          <w:szCs w:val="22"/>
          <w:rtl/>
        </w:rPr>
        <w:t>א</w:t>
      </w:r>
      <w:r w:rsidRPr="00EC269A">
        <w:rPr>
          <w:rFonts w:hAnsi="HadasaMFO"/>
          <w:sz w:val="22"/>
          <w:szCs w:val="22"/>
          <w:rtl/>
        </w:rPr>
        <w:t xml:space="preserve">3) </w:t>
      </w:r>
      <w:r w:rsidRPr="00EC269A">
        <w:rPr>
          <w:sz w:val="22"/>
          <w:szCs w:val="22"/>
          <w:rtl/>
        </w:rPr>
        <w:t>יבוא</w:t>
      </w:r>
      <w:r w:rsidRPr="00EC269A">
        <w:rPr>
          <w:rFonts w:hAnsi="HadasaMFO"/>
          <w:sz w:val="22"/>
          <w:szCs w:val="22"/>
          <w:rtl/>
        </w:rPr>
        <w:t>:</w:t>
      </w:r>
    </w:p>
    <w:p w14:paraId="78226991" w14:textId="77777777" w:rsidR="00EC269A" w:rsidRPr="00EC269A" w:rsidRDefault="00EC269A" w:rsidP="00EE3A1D">
      <w:pPr>
        <w:pStyle w:val="TableText"/>
        <w:jc w:val="both"/>
        <w:rPr>
          <w:sz w:val="22"/>
          <w:szCs w:val="22"/>
          <w:rtl/>
        </w:rPr>
      </w:pPr>
    </w:p>
    <w:p w14:paraId="5B38E845" w14:textId="24CA9889" w:rsidR="00EC269A" w:rsidRPr="00EC269A" w:rsidRDefault="00EC269A" w:rsidP="00EC269A">
      <w:pPr>
        <w:pStyle w:val="TableBlock"/>
        <w:ind w:left="1247" w:hanging="1247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EC269A">
        <w:rPr>
          <w:rFonts w:hAnsi="HadasaMFO"/>
          <w:sz w:val="22"/>
          <w:szCs w:val="22"/>
          <w:rtl/>
        </w:rPr>
        <w:t>"(</w:t>
      </w:r>
      <w:r w:rsidRPr="00EC269A">
        <w:rPr>
          <w:sz w:val="22"/>
          <w:szCs w:val="22"/>
          <w:rtl/>
        </w:rPr>
        <w:t>א</w:t>
      </w:r>
      <w:r w:rsidRPr="00EC269A">
        <w:rPr>
          <w:rFonts w:hAnsi="HadasaMFO"/>
          <w:sz w:val="22"/>
          <w:szCs w:val="22"/>
          <w:rtl/>
        </w:rPr>
        <w:t>4)</w:t>
      </w:r>
      <w:r>
        <w:rPr>
          <w:rFonts w:hAnsi="HadasaMFO"/>
          <w:sz w:val="22"/>
          <w:szCs w:val="22"/>
          <w:rtl/>
        </w:rPr>
        <w:tab/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על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אף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הוראות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פסקה</w:t>
      </w:r>
      <w:r w:rsidRPr="00EC269A">
        <w:rPr>
          <w:rFonts w:hAnsi="HadasaMFO"/>
          <w:sz w:val="22"/>
          <w:szCs w:val="22"/>
          <w:rtl/>
        </w:rPr>
        <w:t xml:space="preserve"> (14) </w:t>
      </w:r>
      <w:r w:rsidRPr="00EC269A">
        <w:rPr>
          <w:sz w:val="22"/>
          <w:szCs w:val="22"/>
          <w:rtl/>
        </w:rPr>
        <w:t>של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סעיף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קטן</w:t>
      </w:r>
      <w:r w:rsidRPr="00EC269A">
        <w:rPr>
          <w:rFonts w:hAnsi="HadasaMFO"/>
          <w:sz w:val="22"/>
          <w:szCs w:val="22"/>
          <w:rtl/>
        </w:rPr>
        <w:t xml:space="preserve"> (</w:t>
      </w:r>
      <w:r w:rsidRPr="00EC269A">
        <w:rPr>
          <w:sz w:val="22"/>
          <w:szCs w:val="22"/>
          <w:rtl/>
        </w:rPr>
        <w:t>א</w:t>
      </w:r>
      <w:r w:rsidRPr="00EC269A">
        <w:rPr>
          <w:rFonts w:hAnsi="HadasaMFO"/>
          <w:sz w:val="22"/>
          <w:szCs w:val="22"/>
          <w:rtl/>
        </w:rPr>
        <w:t xml:space="preserve">), </w:t>
      </w:r>
      <w:r w:rsidRPr="00EC269A">
        <w:rPr>
          <w:sz w:val="22"/>
          <w:szCs w:val="22"/>
          <w:rtl/>
        </w:rPr>
        <w:t>מי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שעוסק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בייעוץ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השקעות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או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בשיווק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השקעות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כאמור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באותה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פסקה</w:t>
      </w:r>
      <w:r w:rsidRPr="00EC269A">
        <w:rPr>
          <w:rFonts w:hAnsi="HadasaMFO"/>
          <w:sz w:val="22"/>
          <w:szCs w:val="22"/>
          <w:rtl/>
        </w:rPr>
        <w:t xml:space="preserve">, </w:t>
      </w:r>
      <w:r w:rsidRPr="00EC269A">
        <w:rPr>
          <w:sz w:val="22"/>
          <w:szCs w:val="22"/>
          <w:rtl/>
        </w:rPr>
        <w:t>בלי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שיש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בידו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רישיון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לפי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חוק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זה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rFonts w:hint="cs"/>
          <w:sz w:val="22"/>
          <w:szCs w:val="22"/>
          <w:rtl/>
        </w:rPr>
        <w:t xml:space="preserve">יחולו לגביו </w:t>
      </w:r>
      <w:r w:rsidRPr="00EC269A">
        <w:rPr>
          <w:sz w:val="22"/>
          <w:szCs w:val="22"/>
          <w:rtl/>
        </w:rPr>
        <w:t>הוראות</w:t>
      </w:r>
      <w:r w:rsidRPr="00EC269A">
        <w:rPr>
          <w:rFonts w:hAnsi="HadasaMFO"/>
          <w:sz w:val="22"/>
          <w:szCs w:val="22"/>
          <w:rtl/>
        </w:rPr>
        <w:t xml:space="preserve"> </w:t>
      </w:r>
      <w:r w:rsidRPr="00EC269A">
        <w:rPr>
          <w:sz w:val="22"/>
          <w:szCs w:val="22"/>
          <w:rtl/>
        </w:rPr>
        <w:t>אלה</w:t>
      </w:r>
      <w:r w:rsidRPr="00EC269A">
        <w:rPr>
          <w:rFonts w:hAnsi="HadasaMFO"/>
          <w:sz w:val="22"/>
          <w:szCs w:val="22"/>
          <w:rtl/>
        </w:rPr>
        <w:t>:</w:t>
      </w:r>
      <w:r w:rsidR="00102C9D">
        <w:rPr>
          <w:rFonts w:hAnsi="HadasaMFO" w:hint="cs"/>
          <w:sz w:val="22"/>
          <w:szCs w:val="22"/>
          <w:rtl/>
        </w:rPr>
        <w:t>"</w:t>
      </w:r>
    </w:p>
    <w:p w14:paraId="313394EE" w14:textId="77777777" w:rsidR="00EC269A" w:rsidRPr="00EC269A" w:rsidRDefault="00EC269A" w:rsidP="00EE3A1D">
      <w:pPr>
        <w:pStyle w:val="TableText"/>
        <w:jc w:val="both"/>
        <w:rPr>
          <w:sz w:val="22"/>
          <w:szCs w:val="22"/>
          <w:rtl/>
        </w:rPr>
      </w:pPr>
    </w:p>
    <w:p w14:paraId="22E53D96" w14:textId="24BCC794" w:rsidR="00EC269A" w:rsidRPr="00EC269A" w:rsidRDefault="00EC269A" w:rsidP="00EE3A1D">
      <w:pPr>
        <w:pStyle w:val="TableText"/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 xml:space="preserve">אני רק אסביר באופן כללי שזה החובות שיחולו על גורם מפוקח שהוא פטור מרישיון. כבר לא פוטרים אותו מהוראות החוק, </w:t>
      </w:r>
      <w:bookmarkStart w:id="926" w:name="_ETM_Q1_2491941"/>
      <w:bookmarkEnd w:id="926"/>
      <w:r>
        <w:rPr>
          <w:rFonts w:hint="cs"/>
          <w:sz w:val="24"/>
          <w:szCs w:val="24"/>
          <w:rtl/>
        </w:rPr>
        <w:t xml:space="preserve">יש עדיין הוראות כמובן שיחולו עליו לטובת הגנה על ציבור </w:t>
      </w:r>
      <w:bookmarkStart w:id="927" w:name="_ETM_Q1_2500632"/>
      <w:bookmarkEnd w:id="927"/>
      <w:r>
        <w:rPr>
          <w:rFonts w:hint="cs"/>
          <w:sz w:val="24"/>
          <w:szCs w:val="24"/>
          <w:rtl/>
        </w:rPr>
        <w:t xml:space="preserve">הלקוחות. </w:t>
      </w:r>
    </w:p>
    <w:p w14:paraId="4F787623" w14:textId="77777777" w:rsidR="00EC269A" w:rsidRPr="00EC269A" w:rsidRDefault="00EC269A" w:rsidP="00EE3A1D">
      <w:pPr>
        <w:pStyle w:val="TableText"/>
        <w:jc w:val="both"/>
        <w:rPr>
          <w:sz w:val="22"/>
          <w:szCs w:val="22"/>
          <w:rtl/>
        </w:rPr>
      </w:pPr>
    </w:p>
    <w:p w14:paraId="5B5903F7" w14:textId="6CF73D0C" w:rsidR="00EC269A" w:rsidRPr="00EC269A" w:rsidRDefault="00102C9D" w:rsidP="00102C9D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EC269A" w:rsidRPr="00EC269A">
        <w:rPr>
          <w:rFonts w:hAnsi="HadasaMFO"/>
          <w:sz w:val="22"/>
          <w:szCs w:val="22"/>
          <w:rtl/>
        </w:rPr>
        <w:t>(1)</w:t>
      </w:r>
      <w:r>
        <w:rPr>
          <w:sz w:val="22"/>
          <w:szCs w:val="22"/>
          <w:rtl/>
        </w:rPr>
        <w:tab/>
      </w:r>
      <w:r w:rsidR="00EC269A" w:rsidRPr="00EC269A">
        <w:rPr>
          <w:sz w:val="22"/>
          <w:szCs w:val="22"/>
          <w:rtl/>
        </w:rPr>
        <w:t>הוראות</w:t>
      </w:r>
      <w:r w:rsidR="00EC269A" w:rsidRPr="00EC269A">
        <w:rPr>
          <w:rFonts w:hAnsi="HadasaMFO"/>
          <w:sz w:val="22"/>
          <w:szCs w:val="22"/>
          <w:rtl/>
        </w:rPr>
        <w:t xml:space="preserve"> </w:t>
      </w:r>
      <w:r w:rsidR="00EC269A" w:rsidRPr="00EC269A">
        <w:rPr>
          <w:sz w:val="22"/>
          <w:szCs w:val="22"/>
          <w:rtl/>
        </w:rPr>
        <w:t>סעיפים</w:t>
      </w:r>
      <w:r w:rsidR="00EC269A" w:rsidRPr="00EC269A">
        <w:rPr>
          <w:rFonts w:hAnsi="HadasaMFO"/>
          <w:sz w:val="22"/>
          <w:szCs w:val="22"/>
          <w:rtl/>
        </w:rPr>
        <w:t xml:space="preserve"> 11, 14, 16(</w:t>
      </w:r>
      <w:r w:rsidR="00EC269A" w:rsidRPr="00EC269A">
        <w:rPr>
          <w:sz w:val="22"/>
          <w:szCs w:val="22"/>
          <w:rtl/>
        </w:rPr>
        <w:t>א</w:t>
      </w:r>
      <w:r w:rsidR="00EC269A" w:rsidRPr="00EC269A">
        <w:rPr>
          <w:rFonts w:hAnsi="HadasaMFO"/>
          <w:sz w:val="22"/>
          <w:szCs w:val="22"/>
          <w:rtl/>
        </w:rPr>
        <w:t>), 17, 20, 21, 27</w:t>
      </w:r>
      <w:r w:rsidR="00EC269A" w:rsidRPr="00EC269A">
        <w:rPr>
          <w:sz w:val="22"/>
          <w:szCs w:val="22"/>
          <w:rtl/>
        </w:rPr>
        <w:t>א</w:t>
      </w:r>
      <w:r w:rsidR="00EC269A" w:rsidRPr="00EC269A">
        <w:rPr>
          <w:rFonts w:hAnsi="HadasaMFO"/>
          <w:sz w:val="22"/>
          <w:szCs w:val="22"/>
          <w:rtl/>
        </w:rPr>
        <w:t xml:space="preserve"> </w:t>
      </w:r>
      <w:r w:rsidR="00EC269A" w:rsidRPr="00EC269A">
        <w:rPr>
          <w:sz w:val="22"/>
          <w:szCs w:val="22"/>
          <w:rtl/>
        </w:rPr>
        <w:t>ו־</w:t>
      </w:r>
      <w:r w:rsidR="00EC269A" w:rsidRPr="00EC269A">
        <w:rPr>
          <w:rFonts w:hAnsi="HadasaMFO"/>
          <w:sz w:val="22"/>
          <w:szCs w:val="22"/>
          <w:rtl/>
        </w:rPr>
        <w:t>27</w:t>
      </w:r>
      <w:r w:rsidR="00EC269A" w:rsidRPr="00EC269A">
        <w:rPr>
          <w:sz w:val="22"/>
          <w:szCs w:val="22"/>
          <w:rtl/>
        </w:rPr>
        <w:t>ב</w:t>
      </w:r>
      <w:r w:rsidR="00EC269A" w:rsidRPr="00EC269A">
        <w:rPr>
          <w:rFonts w:hint="cs"/>
          <w:sz w:val="22"/>
          <w:szCs w:val="22"/>
          <w:rtl/>
        </w:rPr>
        <w:t>(ב)</w:t>
      </w:r>
      <w:r w:rsidR="00EC269A" w:rsidRPr="00EC269A">
        <w:rPr>
          <w:rFonts w:hAnsi="HadasaMFO" w:hint="cs"/>
          <w:sz w:val="22"/>
          <w:szCs w:val="22"/>
          <w:rtl/>
        </w:rPr>
        <w:t>,</w:t>
      </w:r>
      <w:r w:rsidR="00EC269A" w:rsidRPr="00EC269A">
        <w:rPr>
          <w:rFonts w:hAnsi="HadasaMFO"/>
          <w:sz w:val="22"/>
          <w:szCs w:val="22"/>
          <w:rtl/>
        </w:rPr>
        <w:t xml:space="preserve"> </w:t>
      </w:r>
      <w:r w:rsidR="00EC269A" w:rsidRPr="00EC269A">
        <w:rPr>
          <w:sz w:val="22"/>
          <w:szCs w:val="22"/>
          <w:rtl/>
        </w:rPr>
        <w:t>ולעניין</w:t>
      </w:r>
      <w:r w:rsidR="00EC269A" w:rsidRPr="00EC269A">
        <w:rPr>
          <w:rFonts w:hAnsi="HadasaMFO"/>
          <w:sz w:val="22"/>
          <w:szCs w:val="22"/>
          <w:rtl/>
        </w:rPr>
        <w:t xml:space="preserve"> </w:t>
      </w:r>
      <w:r w:rsidR="00EC269A" w:rsidRPr="00EC269A">
        <w:rPr>
          <w:sz w:val="22"/>
          <w:szCs w:val="22"/>
          <w:rtl/>
        </w:rPr>
        <w:t>תאגיד</w:t>
      </w:r>
      <w:r w:rsidR="00EC269A" w:rsidRPr="00EC269A">
        <w:rPr>
          <w:rFonts w:hAnsi="HadasaMFO"/>
          <w:sz w:val="22"/>
          <w:szCs w:val="22"/>
          <w:rtl/>
        </w:rPr>
        <w:t xml:space="preserve"> – </w:t>
      </w:r>
      <w:r w:rsidR="00EC269A" w:rsidRPr="00EC269A">
        <w:rPr>
          <w:sz w:val="22"/>
          <w:szCs w:val="22"/>
          <w:rtl/>
        </w:rPr>
        <w:t>גם</w:t>
      </w:r>
      <w:r w:rsidR="00EC269A" w:rsidRPr="00EC269A">
        <w:rPr>
          <w:rFonts w:hAnsi="HadasaMFO"/>
          <w:sz w:val="22"/>
          <w:szCs w:val="22"/>
          <w:rtl/>
        </w:rPr>
        <w:t xml:space="preserve"> </w:t>
      </w:r>
      <w:r w:rsidR="00EC269A" w:rsidRPr="00EC269A">
        <w:rPr>
          <w:sz w:val="22"/>
          <w:szCs w:val="22"/>
          <w:rtl/>
        </w:rPr>
        <w:t>סעיף</w:t>
      </w:r>
      <w:r w:rsidR="00EC269A" w:rsidRPr="00EC269A">
        <w:rPr>
          <w:rFonts w:hAnsi="HadasaMFO"/>
          <w:sz w:val="22"/>
          <w:szCs w:val="22"/>
          <w:rtl/>
        </w:rPr>
        <w:t xml:space="preserve"> 40</w:t>
      </w:r>
      <w:r w:rsidR="00EC269A" w:rsidRPr="00EC269A">
        <w:rPr>
          <w:sz w:val="22"/>
          <w:szCs w:val="22"/>
          <w:rtl/>
        </w:rPr>
        <w:t>ד</w:t>
      </w:r>
      <w:r w:rsidR="00EC269A" w:rsidRPr="00EC269A">
        <w:rPr>
          <w:rFonts w:hAnsi="HadasaMFO"/>
          <w:sz w:val="22"/>
          <w:szCs w:val="22"/>
          <w:rtl/>
        </w:rPr>
        <w:t xml:space="preserve">, </w:t>
      </w:r>
      <w:r w:rsidR="00EC269A" w:rsidRPr="00EC269A">
        <w:rPr>
          <w:rFonts w:hAnsi="HadasaMFO" w:hint="eastAsia"/>
          <w:sz w:val="22"/>
          <w:szCs w:val="22"/>
          <w:rtl/>
        </w:rPr>
        <w:t>יחולו</w:t>
      </w:r>
      <w:r w:rsidR="00EC269A" w:rsidRPr="00EC269A">
        <w:rPr>
          <w:rFonts w:hAnsi="HadasaMFO"/>
          <w:sz w:val="22"/>
          <w:szCs w:val="22"/>
          <w:rtl/>
        </w:rPr>
        <w:t xml:space="preserve"> </w:t>
      </w:r>
      <w:r w:rsidR="00EC269A" w:rsidRPr="00EC269A">
        <w:rPr>
          <w:rFonts w:hAnsi="HadasaMFO" w:hint="eastAsia"/>
          <w:sz w:val="22"/>
          <w:szCs w:val="22"/>
          <w:rtl/>
        </w:rPr>
        <w:t>לגביו</w:t>
      </w:r>
      <w:r w:rsidR="00EC269A" w:rsidRPr="00EC269A">
        <w:rPr>
          <w:rFonts w:hAnsi="HadasaMFO" w:hint="cs"/>
          <w:sz w:val="22"/>
          <w:szCs w:val="22"/>
          <w:rtl/>
        </w:rPr>
        <w:t xml:space="preserve"> </w:t>
      </w:r>
      <w:r w:rsidR="00EC269A" w:rsidRPr="00EC269A">
        <w:rPr>
          <w:sz w:val="22"/>
          <w:szCs w:val="22"/>
          <w:rtl/>
        </w:rPr>
        <w:t>כאילו</w:t>
      </w:r>
      <w:r w:rsidR="00EC269A" w:rsidRPr="00EC269A">
        <w:rPr>
          <w:rFonts w:hAnsi="HadasaMFO"/>
          <w:sz w:val="22"/>
          <w:szCs w:val="22"/>
          <w:rtl/>
        </w:rPr>
        <w:t xml:space="preserve"> </w:t>
      </w:r>
      <w:r w:rsidR="00EC269A" w:rsidRPr="00EC269A">
        <w:rPr>
          <w:sz w:val="22"/>
          <w:szCs w:val="22"/>
          <w:rtl/>
        </w:rPr>
        <w:t>היה</w:t>
      </w:r>
      <w:r w:rsidR="00EC269A" w:rsidRPr="00EC269A">
        <w:rPr>
          <w:rFonts w:hAnsi="HadasaMFO"/>
          <w:sz w:val="22"/>
          <w:szCs w:val="22"/>
          <w:rtl/>
        </w:rPr>
        <w:t xml:space="preserve"> </w:t>
      </w:r>
      <w:r w:rsidR="00EC269A" w:rsidRPr="00EC269A">
        <w:rPr>
          <w:sz w:val="22"/>
          <w:szCs w:val="22"/>
          <w:rtl/>
        </w:rPr>
        <w:t>בעל</w:t>
      </w:r>
      <w:r w:rsidR="00EC269A" w:rsidRPr="00EC269A">
        <w:rPr>
          <w:rFonts w:hAnsi="HadasaMFO"/>
          <w:sz w:val="22"/>
          <w:szCs w:val="22"/>
          <w:rtl/>
        </w:rPr>
        <w:t xml:space="preserve"> </w:t>
      </w:r>
      <w:r w:rsidR="00EC269A" w:rsidRPr="00EC269A">
        <w:rPr>
          <w:sz w:val="22"/>
          <w:szCs w:val="22"/>
          <w:rtl/>
        </w:rPr>
        <w:t>רישיון</w:t>
      </w:r>
      <w:r w:rsidR="00EC269A" w:rsidRPr="00EC269A">
        <w:rPr>
          <w:rFonts w:hAnsi="HadasaMFO"/>
          <w:sz w:val="22"/>
          <w:szCs w:val="22"/>
          <w:rtl/>
        </w:rPr>
        <w:t xml:space="preserve">, </w:t>
      </w:r>
      <w:r w:rsidR="00EC269A" w:rsidRPr="00EC269A">
        <w:rPr>
          <w:sz w:val="22"/>
          <w:szCs w:val="22"/>
          <w:rtl/>
        </w:rPr>
        <w:t>אולם</w:t>
      </w:r>
      <w:r w:rsidR="00EC269A" w:rsidRPr="00EC269A">
        <w:rPr>
          <w:rFonts w:hAnsi="HadasaMFO"/>
          <w:sz w:val="22"/>
          <w:szCs w:val="22"/>
          <w:rtl/>
        </w:rPr>
        <w:t xml:space="preserve"> </w:t>
      </w:r>
      <w:r w:rsidR="00EC269A" w:rsidRPr="00EC269A">
        <w:rPr>
          <w:sz w:val="22"/>
          <w:szCs w:val="22"/>
          <w:rtl/>
        </w:rPr>
        <w:t>סעיפים</w:t>
      </w:r>
      <w:r w:rsidR="00EC269A" w:rsidRPr="00EC269A">
        <w:rPr>
          <w:rFonts w:hAnsi="HadasaMFO"/>
          <w:sz w:val="22"/>
          <w:szCs w:val="22"/>
          <w:rtl/>
        </w:rPr>
        <w:t xml:space="preserve"> 14, </w:t>
      </w:r>
      <w:r w:rsidR="00EC269A" w:rsidRPr="00EC269A">
        <w:rPr>
          <w:rFonts w:hAnsi="HadasaMFO" w:hint="cs"/>
          <w:sz w:val="22"/>
          <w:szCs w:val="22"/>
          <w:rtl/>
        </w:rPr>
        <w:t>ו-</w:t>
      </w:r>
      <w:r w:rsidR="00EC269A" w:rsidRPr="00EC269A">
        <w:rPr>
          <w:rFonts w:hAnsi="HadasaMFO"/>
          <w:sz w:val="22"/>
          <w:szCs w:val="22"/>
          <w:rtl/>
        </w:rPr>
        <w:t>17(</w:t>
      </w:r>
      <w:r w:rsidR="00EC269A" w:rsidRPr="00EC269A">
        <w:rPr>
          <w:sz w:val="22"/>
          <w:szCs w:val="22"/>
          <w:rtl/>
        </w:rPr>
        <w:t>ב</w:t>
      </w:r>
      <w:r w:rsidR="00EC269A" w:rsidRPr="00EC269A">
        <w:rPr>
          <w:rFonts w:hAnsi="HadasaMFO"/>
          <w:sz w:val="22"/>
          <w:szCs w:val="22"/>
          <w:rtl/>
        </w:rPr>
        <w:t xml:space="preserve">) </w:t>
      </w:r>
      <w:r w:rsidR="00EC269A" w:rsidRPr="00EC269A">
        <w:rPr>
          <w:sz w:val="22"/>
          <w:szCs w:val="22"/>
          <w:rtl/>
        </w:rPr>
        <w:t>יחולו</w:t>
      </w:r>
      <w:r w:rsidR="00EC269A" w:rsidRPr="00EC269A">
        <w:rPr>
          <w:rFonts w:hAnsi="HadasaMFO"/>
          <w:sz w:val="22"/>
          <w:szCs w:val="22"/>
          <w:rtl/>
        </w:rPr>
        <w:t xml:space="preserve"> </w:t>
      </w:r>
      <w:r w:rsidR="00EC269A" w:rsidRPr="00EC269A">
        <w:rPr>
          <w:sz w:val="22"/>
          <w:szCs w:val="22"/>
          <w:rtl/>
        </w:rPr>
        <w:t>בשינויים</w:t>
      </w:r>
      <w:r w:rsidR="00EC269A" w:rsidRPr="00EC269A">
        <w:rPr>
          <w:rFonts w:hAnsi="HadasaMFO"/>
          <w:sz w:val="22"/>
          <w:szCs w:val="22"/>
          <w:rtl/>
        </w:rPr>
        <w:t xml:space="preserve"> </w:t>
      </w:r>
      <w:r w:rsidR="00EC269A" w:rsidRPr="00EC269A">
        <w:rPr>
          <w:sz w:val="22"/>
          <w:szCs w:val="22"/>
          <w:rtl/>
        </w:rPr>
        <w:t>אלה</w:t>
      </w:r>
      <w:r w:rsidR="00EC269A" w:rsidRPr="00EC269A">
        <w:rPr>
          <w:rFonts w:hAnsi="HadasaMFO"/>
          <w:sz w:val="22"/>
          <w:szCs w:val="22"/>
          <w:rtl/>
        </w:rPr>
        <w:t>:</w:t>
      </w:r>
      <w:r>
        <w:rPr>
          <w:rFonts w:hAnsi="HadasaMFO" w:hint="cs"/>
          <w:sz w:val="22"/>
          <w:szCs w:val="22"/>
          <w:rtl/>
        </w:rPr>
        <w:t>"</w:t>
      </w:r>
    </w:p>
    <w:p w14:paraId="2B0FC988" w14:textId="77777777" w:rsidR="00102C9D" w:rsidRDefault="00102C9D" w:rsidP="003C135B">
      <w:pPr>
        <w:rPr>
          <w:rtl/>
        </w:rPr>
      </w:pPr>
    </w:p>
    <w:p w14:paraId="51B4AE11" w14:textId="67BAA6DF" w:rsidR="00102C9D" w:rsidRDefault="00102C9D" w:rsidP="00102C9D">
      <w:pPr>
        <w:pStyle w:val="a4"/>
        <w:keepNext/>
        <w:rPr>
          <w:rtl/>
        </w:rPr>
      </w:pPr>
      <w:bookmarkStart w:id="928" w:name="ET_speaker_שלומית_ארליך_178"/>
      <w:r w:rsidRPr="00102C9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02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14:paraId="1943D2C9" w14:textId="77777777" w:rsidR="00102C9D" w:rsidRDefault="00102C9D" w:rsidP="00102C9D">
      <w:pPr>
        <w:pStyle w:val="KeepWithNext"/>
        <w:rPr>
          <w:rtl/>
        </w:rPr>
      </w:pPr>
    </w:p>
    <w:p w14:paraId="179BBBC5" w14:textId="6463B512" w:rsidR="00102C9D" w:rsidRDefault="00102C9D" w:rsidP="00102C9D">
      <w:pPr>
        <w:rPr>
          <w:rtl/>
        </w:rPr>
      </w:pPr>
      <w:r>
        <w:rPr>
          <w:rFonts w:hint="cs"/>
          <w:rtl/>
        </w:rPr>
        <w:t xml:space="preserve">25 נמחק. </w:t>
      </w:r>
    </w:p>
    <w:p w14:paraId="41EE7560" w14:textId="77777777" w:rsidR="00102C9D" w:rsidRDefault="00102C9D" w:rsidP="00102C9D">
      <w:pPr>
        <w:rPr>
          <w:rtl/>
        </w:rPr>
      </w:pPr>
    </w:p>
    <w:p w14:paraId="3E7EFA3F" w14:textId="05666203" w:rsidR="00102C9D" w:rsidRDefault="00102C9D" w:rsidP="00102C9D">
      <w:pPr>
        <w:pStyle w:val="af9"/>
        <w:keepNext/>
        <w:rPr>
          <w:rtl/>
        </w:rPr>
      </w:pPr>
      <w:bookmarkStart w:id="929" w:name="ET_guest_551036_180"/>
      <w:r w:rsidRPr="00102C9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102C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9"/>
    </w:p>
    <w:p w14:paraId="150699D3" w14:textId="77777777" w:rsidR="00102C9D" w:rsidRDefault="00102C9D" w:rsidP="00102C9D">
      <w:pPr>
        <w:pStyle w:val="KeepWithNext"/>
        <w:rPr>
          <w:rtl/>
        </w:rPr>
      </w:pPr>
    </w:p>
    <w:p w14:paraId="00BB19A0" w14:textId="214BEEA9" w:rsidR="00102C9D" w:rsidRDefault="00102C9D" w:rsidP="00102C9D">
      <w:pPr>
        <w:rPr>
          <w:rtl/>
        </w:rPr>
      </w:pPr>
      <w:r>
        <w:rPr>
          <w:rFonts w:hint="cs"/>
          <w:rtl/>
        </w:rPr>
        <w:t xml:space="preserve">יימחק, אני אסביר. </w:t>
      </w:r>
    </w:p>
    <w:p w14:paraId="2CF734B4" w14:textId="77777777" w:rsidR="002D3719" w:rsidRDefault="002D3719" w:rsidP="00102C9D">
      <w:pPr>
        <w:rPr>
          <w:rtl/>
        </w:rPr>
      </w:pPr>
    </w:p>
    <w:p w14:paraId="7AD18154" w14:textId="66CEEB40" w:rsidR="002D3719" w:rsidRDefault="002D3719" w:rsidP="002D3719">
      <w:pPr>
        <w:pStyle w:val="a4"/>
        <w:keepNext/>
        <w:rPr>
          <w:rtl/>
        </w:rPr>
      </w:pPr>
      <w:r w:rsidRPr="002D37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D3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FA1A01" w14:textId="77777777" w:rsidR="002D3719" w:rsidRDefault="002D3719" w:rsidP="002D3719">
      <w:pPr>
        <w:pStyle w:val="KeepWithNext"/>
        <w:rPr>
          <w:rtl/>
        </w:rPr>
      </w:pPr>
    </w:p>
    <w:p w14:paraId="60F01889" w14:textId="4BD2803B" w:rsidR="002D3719" w:rsidRPr="002D3719" w:rsidRDefault="002D3719" w:rsidP="002D3719">
      <w:pPr>
        <w:rPr>
          <w:rtl/>
        </w:rPr>
      </w:pPr>
      <w:r>
        <w:rPr>
          <w:rFonts w:hint="cs"/>
          <w:rtl/>
        </w:rPr>
        <w:t xml:space="preserve">תסבירי קודם את הסעיפים. </w:t>
      </w:r>
    </w:p>
    <w:p w14:paraId="50BBFB3A" w14:textId="77777777" w:rsidR="003C135B" w:rsidRDefault="003C135B" w:rsidP="003C135B">
      <w:pPr>
        <w:rPr>
          <w:rtl/>
        </w:rPr>
      </w:pPr>
      <w:bookmarkStart w:id="930" w:name="_ETM_Q1_2965261"/>
      <w:bookmarkStart w:id="931" w:name="_ETM_Q1_2965326"/>
      <w:bookmarkStart w:id="932" w:name="_ETM_Q1_2966909"/>
      <w:bookmarkEnd w:id="930"/>
      <w:bookmarkEnd w:id="931"/>
      <w:bookmarkEnd w:id="932"/>
    </w:p>
    <w:p w14:paraId="56A1BD5B" w14:textId="77777777" w:rsidR="003C135B" w:rsidRDefault="003C135B" w:rsidP="003C135B">
      <w:pPr>
        <w:pStyle w:val="af9"/>
        <w:keepNext/>
        <w:rPr>
          <w:rtl/>
        </w:rPr>
      </w:pPr>
      <w:bookmarkStart w:id="933" w:name="ET_guest_551036_68"/>
      <w:r w:rsidRPr="003C135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3C13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3"/>
    </w:p>
    <w:p w14:paraId="15EA2B5F" w14:textId="77777777" w:rsidR="003C135B" w:rsidRDefault="003C135B" w:rsidP="003C135B">
      <w:pPr>
        <w:pStyle w:val="KeepWithNext"/>
        <w:rPr>
          <w:rtl/>
        </w:rPr>
      </w:pPr>
    </w:p>
    <w:p w14:paraId="43DA4E6E" w14:textId="71FE9501" w:rsidR="00BD3EAB" w:rsidRDefault="002D3719" w:rsidP="003C135B">
      <w:pPr>
        <w:rPr>
          <w:rtl/>
        </w:rPr>
      </w:pPr>
      <w:bookmarkStart w:id="934" w:name="_ETM_Q1_2967479"/>
      <w:bookmarkStart w:id="935" w:name="_ETM_Q1_2967554"/>
      <w:bookmarkEnd w:id="934"/>
      <w:bookmarkEnd w:id="935"/>
      <w:r>
        <w:rPr>
          <w:rFonts w:hint="cs"/>
          <w:rtl/>
        </w:rPr>
        <w:t xml:space="preserve">אנחנו בעצם מדברים כאן על רשימה מצומצמת של חובות שיחולו </w:t>
      </w:r>
      <w:bookmarkStart w:id="936" w:name="_ETM_Q1_2534310"/>
      <w:bookmarkEnd w:id="936"/>
      <w:r>
        <w:rPr>
          <w:rFonts w:hint="cs"/>
          <w:rtl/>
        </w:rPr>
        <w:t xml:space="preserve">שהן מבחינתנו החובות ההכרחיות. סעיף 11 זה חובת אמון, סעיף </w:t>
      </w:r>
      <w:bookmarkStart w:id="937" w:name="_ETM_Q1_2537888"/>
      <w:bookmarkEnd w:id="937"/>
      <w:r>
        <w:rPr>
          <w:rFonts w:hint="cs"/>
          <w:rtl/>
        </w:rPr>
        <w:t xml:space="preserve">14 זה סעיף של גילוי. אנחנו אחר-כך נראה את </w:t>
      </w:r>
      <w:bookmarkStart w:id="938" w:name="_ETM_Q1_2539693"/>
      <w:bookmarkEnd w:id="938"/>
      <w:r>
        <w:rPr>
          <w:rFonts w:hint="cs"/>
          <w:rtl/>
        </w:rPr>
        <w:t>ההתאמות שאנחנו עושים לגבי זה. סעיף 16(א) זה איסור</w:t>
      </w:r>
      <w:r w:rsidR="00BD3EAB">
        <w:rPr>
          <w:rFonts w:hint="cs"/>
          <w:rtl/>
        </w:rPr>
        <w:t xml:space="preserve"> העדפה. </w:t>
      </w:r>
      <w:bookmarkStart w:id="939" w:name="_ETM_Q1_2545866"/>
      <w:bookmarkEnd w:id="939"/>
      <w:r w:rsidR="00BD3EAB">
        <w:rPr>
          <w:rFonts w:hint="cs"/>
          <w:rtl/>
        </w:rPr>
        <w:t xml:space="preserve">סעיף 17 עוסק באיסור לקבל טובת הנאה שבאה מהלקוח. סעיף </w:t>
      </w:r>
      <w:bookmarkStart w:id="940" w:name="_ETM_Q1_2546931"/>
      <w:bookmarkEnd w:id="940"/>
      <w:r w:rsidR="00BD3EAB">
        <w:rPr>
          <w:rFonts w:hint="cs"/>
          <w:rtl/>
        </w:rPr>
        <w:t xml:space="preserve">20 עוסקת בחובת זהירות. סעיף 21 עוסק באחריות אישית של </w:t>
      </w:r>
      <w:bookmarkStart w:id="941" w:name="_ETM_Q1_2551925"/>
      <w:bookmarkEnd w:id="941"/>
      <w:r w:rsidR="00BD3EAB">
        <w:rPr>
          <w:rFonts w:hint="cs"/>
          <w:rtl/>
        </w:rPr>
        <w:t>יחיד על אף שהוא מועסק בתאגיד. סעיף 27</w:t>
      </w:r>
      <w:r w:rsidR="008C3967">
        <w:rPr>
          <w:rFonts w:hint="cs"/>
          <w:rtl/>
        </w:rPr>
        <w:t>א</w:t>
      </w:r>
      <w:r w:rsidR="00BD3EAB">
        <w:rPr>
          <w:rFonts w:hint="cs"/>
          <w:rtl/>
        </w:rPr>
        <w:t xml:space="preserve"> קובע את</w:t>
      </w:r>
      <w:bookmarkStart w:id="942" w:name="_ETM_Q1_2558058"/>
      <w:bookmarkEnd w:id="942"/>
      <w:r w:rsidR="00BD3EAB">
        <w:rPr>
          <w:rFonts w:hint="cs"/>
          <w:rtl/>
        </w:rPr>
        <w:t xml:space="preserve"> החובה לדווח לרשות במגנה. זה בעצם דרך יצירת הקשר עם הרשות. </w:t>
      </w:r>
    </w:p>
    <w:p w14:paraId="74407FB3" w14:textId="77777777" w:rsidR="00BD3EAB" w:rsidRDefault="00BD3EAB" w:rsidP="003C135B">
      <w:pPr>
        <w:rPr>
          <w:rtl/>
        </w:rPr>
      </w:pPr>
      <w:bookmarkStart w:id="943" w:name="_ETM_Q1_2559335"/>
      <w:bookmarkEnd w:id="943"/>
    </w:p>
    <w:p w14:paraId="2E2F63C8" w14:textId="1B7A854A" w:rsidR="00BD3EAB" w:rsidRDefault="00BD3EAB" w:rsidP="003C135B">
      <w:pPr>
        <w:rPr>
          <w:rtl/>
        </w:rPr>
      </w:pPr>
      <w:bookmarkStart w:id="944" w:name="_ETM_Q1_2559577"/>
      <w:bookmarkStart w:id="945" w:name="_ETM_Q1_2559706"/>
      <w:bookmarkEnd w:id="944"/>
      <w:bookmarkEnd w:id="945"/>
      <w:r>
        <w:rPr>
          <w:rFonts w:hint="cs"/>
          <w:rtl/>
        </w:rPr>
        <w:t xml:space="preserve">27ב עוסק באיזו ראייה חלוטה לגבי תיקים מאושרים </w:t>
      </w:r>
      <w:bookmarkStart w:id="946" w:name="_ETM_Q1_2566363"/>
      <w:bookmarkEnd w:id="946"/>
      <w:r>
        <w:rPr>
          <w:rFonts w:hint="cs"/>
          <w:rtl/>
        </w:rPr>
        <w:t xml:space="preserve">שאפשר להגיש בהליכים משפטיים. יש ראייה חלוטה שהמסמך המקורי נשמר </w:t>
      </w:r>
      <w:bookmarkStart w:id="947" w:name="_ETM_Q1_2572434"/>
      <w:bookmarkEnd w:id="947"/>
      <w:r>
        <w:rPr>
          <w:rFonts w:hint="cs"/>
          <w:rtl/>
        </w:rPr>
        <w:t xml:space="preserve">בידי הרשות. </w:t>
      </w:r>
    </w:p>
    <w:p w14:paraId="71AA18DB" w14:textId="77777777" w:rsidR="00BD3EAB" w:rsidRDefault="00BD3EAB" w:rsidP="003C135B">
      <w:pPr>
        <w:rPr>
          <w:rtl/>
        </w:rPr>
      </w:pPr>
      <w:bookmarkStart w:id="948" w:name="_ETM_Q1_2574177"/>
      <w:bookmarkStart w:id="949" w:name="_ETM_Q1_2574299"/>
      <w:bookmarkEnd w:id="948"/>
      <w:bookmarkEnd w:id="949"/>
    </w:p>
    <w:p w14:paraId="501F4B8E" w14:textId="5714724C" w:rsidR="00BD3EAB" w:rsidRDefault="00BD3EAB" w:rsidP="003C135B">
      <w:pPr>
        <w:rPr>
          <w:rtl/>
        </w:rPr>
      </w:pPr>
      <w:bookmarkStart w:id="950" w:name="_ETM_Q1_2574335"/>
      <w:bookmarkStart w:id="951" w:name="_ETM_Q1_2574452"/>
      <w:bookmarkEnd w:id="950"/>
      <w:bookmarkEnd w:id="951"/>
      <w:r>
        <w:rPr>
          <w:rFonts w:hint="cs"/>
          <w:rtl/>
        </w:rPr>
        <w:t>לגבי תאגיד, יש גם את החובה של 40ד,</w:t>
      </w:r>
      <w:bookmarkStart w:id="952" w:name="_ETM_Q1_2576427"/>
      <w:bookmarkEnd w:id="952"/>
      <w:r>
        <w:rPr>
          <w:rFonts w:hint="cs"/>
          <w:rtl/>
        </w:rPr>
        <w:t xml:space="preserve"> שזה עוסק במערכת </w:t>
      </w:r>
      <w:proofErr w:type="spellStart"/>
      <w:r>
        <w:rPr>
          <w:rFonts w:hint="cs"/>
          <w:rtl/>
        </w:rPr>
        <w:t>היע"ל</w:t>
      </w:r>
      <w:proofErr w:type="spellEnd"/>
      <w:r>
        <w:rPr>
          <w:rFonts w:hint="cs"/>
          <w:rtl/>
        </w:rPr>
        <w:t xml:space="preserve">, שזה בעצם הדרך שבה הרשות שולחת מכתבים לגופים שמפוקחים על ידה. </w:t>
      </w:r>
      <w:bookmarkStart w:id="953" w:name="_ETM_Q1_2583252"/>
      <w:bookmarkEnd w:id="953"/>
    </w:p>
    <w:p w14:paraId="6121C9D7" w14:textId="77777777" w:rsidR="00BD3EAB" w:rsidRDefault="00BD3EAB" w:rsidP="003C135B">
      <w:pPr>
        <w:rPr>
          <w:rtl/>
        </w:rPr>
      </w:pPr>
      <w:bookmarkStart w:id="954" w:name="_ETM_Q1_2583460"/>
      <w:bookmarkEnd w:id="954"/>
    </w:p>
    <w:p w14:paraId="5AB0E92A" w14:textId="494203D0" w:rsidR="00BD3EAB" w:rsidRDefault="00BD3EAB" w:rsidP="003C135B">
      <w:pPr>
        <w:rPr>
          <w:rtl/>
        </w:rPr>
      </w:pPr>
      <w:bookmarkStart w:id="955" w:name="_ETM_Q1_2583585"/>
      <w:bookmarkStart w:id="956" w:name="_ETM_Q1_2583657"/>
      <w:bookmarkEnd w:id="955"/>
      <w:bookmarkEnd w:id="956"/>
      <w:r>
        <w:rPr>
          <w:rFonts w:hint="cs"/>
          <w:rtl/>
        </w:rPr>
        <w:t xml:space="preserve">מחקנו את סעיף 25 שהוא עוסק בשמירת רישומים של </w:t>
      </w:r>
      <w:r w:rsidR="003E1A97">
        <w:rPr>
          <w:rFonts w:hint="cs"/>
          <w:rtl/>
        </w:rPr>
        <w:t xml:space="preserve">פעולות ייעוץ או שיווק וקבענו חובה עצמאית לכך בסעיף קטן 4 בהמשך, אז אני </w:t>
      </w:r>
      <w:bookmarkStart w:id="957" w:name="_ETM_Q1_2593723"/>
      <w:bookmarkEnd w:id="957"/>
      <w:r w:rsidR="003E1A97">
        <w:rPr>
          <w:rFonts w:hint="cs"/>
          <w:rtl/>
        </w:rPr>
        <w:t xml:space="preserve">אסביר אחר-כך. </w:t>
      </w:r>
    </w:p>
    <w:p w14:paraId="03B4ECA2" w14:textId="77777777" w:rsidR="003E1A97" w:rsidRDefault="003E1A97" w:rsidP="003C135B">
      <w:pPr>
        <w:rPr>
          <w:rtl/>
        </w:rPr>
      </w:pPr>
    </w:p>
    <w:p w14:paraId="0094548C" w14:textId="0E607927" w:rsidR="00CA4EEF" w:rsidRPr="00CA4EEF" w:rsidRDefault="00CA4EEF" w:rsidP="00CA4EEF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bookmarkStart w:id="958" w:name="_ETM_Q1_2580028"/>
      <w:bookmarkStart w:id="959" w:name="_ETM_Q1_2580175"/>
      <w:bookmarkStart w:id="960" w:name="_ETM_Q1_2580210"/>
      <w:bookmarkStart w:id="961" w:name="_ETM_Q1_2580327"/>
      <w:bookmarkStart w:id="962" w:name="_ETM_Q1_3059280"/>
      <w:bookmarkStart w:id="963" w:name="_ETM_Q1_3059430"/>
      <w:bookmarkStart w:id="964" w:name="_ETM_Q1_3059481"/>
      <w:bookmarkStart w:id="965" w:name="_ETM_Q1_3059606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Pr="00CA4EEF">
        <w:rPr>
          <w:rFonts w:hAnsi="HadasaMFO"/>
          <w:sz w:val="22"/>
          <w:szCs w:val="22"/>
          <w:rtl/>
        </w:rPr>
        <w:t>(</w:t>
      </w:r>
      <w:r w:rsidRPr="00CA4EEF">
        <w:rPr>
          <w:sz w:val="22"/>
          <w:szCs w:val="22"/>
          <w:rtl/>
        </w:rPr>
        <w:t>א</w:t>
      </w:r>
      <w:r w:rsidRPr="00CA4EEF">
        <w:rPr>
          <w:rFonts w:hAnsi="HadasaMFO"/>
          <w:sz w:val="22"/>
          <w:szCs w:val="22"/>
          <w:rtl/>
        </w:rPr>
        <w:t>)</w:t>
      </w:r>
      <w:r>
        <w:rPr>
          <w:rFonts w:hAnsi="HadasaMFO"/>
          <w:sz w:val="22"/>
          <w:szCs w:val="22"/>
          <w:rtl/>
        </w:rPr>
        <w:tab/>
      </w:r>
      <w:r w:rsidRPr="00CA4EEF">
        <w:rPr>
          <w:rFonts w:hAnsi="HadasaMFO" w:hint="cs"/>
          <w:sz w:val="22"/>
          <w:szCs w:val="22"/>
          <w:rtl/>
        </w:rPr>
        <w:t>על אף האמור ב</w:t>
      </w:r>
      <w:r w:rsidRPr="00CA4EEF">
        <w:rPr>
          <w:sz w:val="22"/>
          <w:szCs w:val="22"/>
          <w:rtl/>
        </w:rPr>
        <w:t>סעיף</w:t>
      </w:r>
      <w:r w:rsidRPr="00CA4EEF">
        <w:rPr>
          <w:rFonts w:hAnsi="HadasaMFO"/>
          <w:sz w:val="22"/>
          <w:szCs w:val="22"/>
          <w:rtl/>
        </w:rPr>
        <w:t xml:space="preserve"> 14</w:t>
      </w:r>
      <w:r w:rsidRPr="00CA4EEF">
        <w:rPr>
          <w:rFonts w:hAnsi="HadasaMFO" w:hint="cs"/>
          <w:sz w:val="22"/>
          <w:szCs w:val="22"/>
          <w:rtl/>
        </w:rPr>
        <w:t>(ב),</w:t>
      </w:r>
      <w:r w:rsidRPr="00CA4EEF">
        <w:rPr>
          <w:rFonts w:hAnsi="HadasaMFO"/>
          <w:sz w:val="22"/>
          <w:szCs w:val="22"/>
          <w:rtl/>
        </w:rPr>
        <w:t xml:space="preserve"> </w:t>
      </w:r>
      <w:r w:rsidRPr="00CA4EEF">
        <w:rPr>
          <w:sz w:val="22"/>
          <w:szCs w:val="22"/>
          <w:rtl/>
        </w:rPr>
        <w:t>העניינים</w:t>
      </w:r>
      <w:r w:rsidRPr="00CA4EEF">
        <w:rPr>
          <w:rFonts w:hAnsi="HadasaMFO"/>
          <w:sz w:val="22"/>
          <w:szCs w:val="22"/>
          <w:rtl/>
        </w:rPr>
        <w:t xml:space="preserve"> </w:t>
      </w:r>
      <w:r w:rsidRPr="00CA4EEF">
        <w:rPr>
          <w:sz w:val="22"/>
          <w:szCs w:val="22"/>
          <w:rtl/>
        </w:rPr>
        <w:t>כמפורט</w:t>
      </w:r>
      <w:r w:rsidRPr="00CA4EEF">
        <w:rPr>
          <w:rFonts w:hAnsi="HadasaMFO"/>
          <w:sz w:val="22"/>
          <w:szCs w:val="22"/>
          <w:rtl/>
        </w:rPr>
        <w:t xml:space="preserve"> </w:t>
      </w:r>
      <w:r w:rsidRPr="00CA4EEF">
        <w:rPr>
          <w:sz w:val="22"/>
          <w:szCs w:val="22"/>
          <w:rtl/>
        </w:rPr>
        <w:t>להלן</w:t>
      </w:r>
      <w:r w:rsidRPr="00CA4EEF">
        <w:rPr>
          <w:rFonts w:hAnsi="HadasaMFO"/>
          <w:sz w:val="22"/>
          <w:szCs w:val="22"/>
          <w:rtl/>
        </w:rPr>
        <w:t xml:space="preserve"> </w:t>
      </w:r>
      <w:r w:rsidRPr="00CA4EEF">
        <w:rPr>
          <w:sz w:val="22"/>
          <w:szCs w:val="22"/>
          <w:rtl/>
        </w:rPr>
        <w:t>ייחשבו</w:t>
      </w:r>
      <w:r w:rsidRPr="00CA4EEF">
        <w:rPr>
          <w:rFonts w:hAnsi="HadasaMFO"/>
          <w:sz w:val="22"/>
          <w:szCs w:val="22"/>
          <w:rtl/>
        </w:rPr>
        <w:t xml:space="preserve"> </w:t>
      </w:r>
      <w:r w:rsidRPr="00CA4EEF">
        <w:rPr>
          <w:sz w:val="22"/>
          <w:szCs w:val="22"/>
          <w:rtl/>
        </w:rPr>
        <w:t>מהותיים</w:t>
      </w:r>
      <w:r w:rsidRPr="00CA4EEF">
        <w:rPr>
          <w:rFonts w:hAnsi="HadasaMFO"/>
          <w:sz w:val="22"/>
          <w:szCs w:val="22"/>
          <w:rtl/>
        </w:rPr>
        <w:t xml:space="preserve"> </w:t>
      </w:r>
      <w:r w:rsidRPr="00CA4EEF">
        <w:rPr>
          <w:sz w:val="22"/>
          <w:szCs w:val="22"/>
          <w:rtl/>
        </w:rPr>
        <w:t>לייעוץ</w:t>
      </w:r>
      <w:r w:rsidRPr="00CA4EEF">
        <w:rPr>
          <w:rFonts w:hAnsi="HadasaMFO"/>
          <w:sz w:val="22"/>
          <w:szCs w:val="22"/>
          <w:rtl/>
        </w:rPr>
        <w:t xml:space="preserve">, </w:t>
      </w:r>
      <w:r w:rsidRPr="00CA4EEF">
        <w:rPr>
          <w:sz w:val="22"/>
          <w:szCs w:val="22"/>
          <w:rtl/>
        </w:rPr>
        <w:t>לשיווק</w:t>
      </w:r>
      <w:r w:rsidRPr="00CA4EEF">
        <w:rPr>
          <w:rFonts w:hAnsi="HadasaMFO"/>
          <w:sz w:val="22"/>
          <w:szCs w:val="22"/>
          <w:rtl/>
        </w:rPr>
        <w:t xml:space="preserve"> </w:t>
      </w:r>
      <w:r w:rsidRPr="00CA4EEF">
        <w:rPr>
          <w:sz w:val="22"/>
          <w:szCs w:val="22"/>
          <w:rtl/>
        </w:rPr>
        <w:t>או</w:t>
      </w:r>
      <w:r w:rsidRPr="00CA4EEF">
        <w:rPr>
          <w:rFonts w:hAnsi="HadasaMFO"/>
          <w:sz w:val="22"/>
          <w:szCs w:val="22"/>
          <w:rtl/>
        </w:rPr>
        <w:t xml:space="preserve"> </w:t>
      </w:r>
      <w:r w:rsidRPr="00CA4EEF">
        <w:rPr>
          <w:sz w:val="22"/>
          <w:szCs w:val="22"/>
          <w:rtl/>
        </w:rPr>
        <w:t>לעסקה</w:t>
      </w:r>
      <w:r w:rsidRPr="00CA4EEF">
        <w:rPr>
          <w:rFonts w:hAnsi="HadasaMFO"/>
          <w:sz w:val="22"/>
          <w:szCs w:val="22"/>
          <w:rtl/>
        </w:rPr>
        <w:t xml:space="preserve"> </w:t>
      </w:r>
      <w:r w:rsidRPr="00CA4EEF">
        <w:rPr>
          <w:sz w:val="22"/>
          <w:szCs w:val="22"/>
          <w:rtl/>
        </w:rPr>
        <w:t>לגבי</w:t>
      </w:r>
      <w:r w:rsidRPr="00CA4EEF">
        <w:rPr>
          <w:rFonts w:hAnsi="HadasaMFO"/>
          <w:sz w:val="22"/>
          <w:szCs w:val="22"/>
          <w:rtl/>
        </w:rPr>
        <w:t xml:space="preserve"> </w:t>
      </w:r>
      <w:r w:rsidRPr="00CA4EEF">
        <w:rPr>
          <w:sz w:val="22"/>
          <w:szCs w:val="22"/>
          <w:rtl/>
        </w:rPr>
        <w:t>קרן</w:t>
      </w:r>
      <w:r w:rsidRPr="00CA4EEF">
        <w:rPr>
          <w:rFonts w:hAnsi="HadasaMFO"/>
          <w:sz w:val="22"/>
          <w:szCs w:val="22"/>
          <w:rtl/>
        </w:rPr>
        <w:t xml:space="preserve"> </w:t>
      </w:r>
      <w:r w:rsidRPr="00CA4EEF">
        <w:rPr>
          <w:sz w:val="22"/>
          <w:szCs w:val="22"/>
          <w:rtl/>
        </w:rPr>
        <w:t>כספית</w:t>
      </w:r>
      <w:r w:rsidRPr="00CA4EEF">
        <w:rPr>
          <w:rFonts w:hint="cs"/>
          <w:sz w:val="22"/>
          <w:szCs w:val="22"/>
          <w:rtl/>
        </w:rPr>
        <w:t>, והרשות תהיה בעלת הסמכות לקבוע הוראות לגבי אופן גילוי עניינים אלה</w:t>
      </w:r>
      <w:r w:rsidRPr="00CA4EEF">
        <w:rPr>
          <w:rFonts w:hAnsi="HadasaMFO"/>
          <w:sz w:val="22"/>
          <w:szCs w:val="22"/>
          <w:rtl/>
        </w:rPr>
        <w:t>:</w:t>
      </w:r>
    </w:p>
    <w:p w14:paraId="5E53120E" w14:textId="77777777" w:rsidR="00CA4EEF" w:rsidRPr="00CA4EEF" w:rsidRDefault="00CA4EEF" w:rsidP="00EE3A1D">
      <w:pPr>
        <w:pStyle w:val="TableText"/>
        <w:jc w:val="both"/>
        <w:rPr>
          <w:sz w:val="22"/>
          <w:szCs w:val="22"/>
          <w:rtl/>
        </w:rPr>
      </w:pPr>
    </w:p>
    <w:p w14:paraId="33E89CD8" w14:textId="353B4A9C" w:rsidR="00CA4EEF" w:rsidRPr="00CA4EEF" w:rsidRDefault="00277327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CA4EEF" w:rsidRPr="00CA4EEF">
        <w:rPr>
          <w:rFonts w:hAnsi="HadasaMFO"/>
          <w:sz w:val="22"/>
          <w:szCs w:val="22"/>
          <w:rtl/>
        </w:rPr>
        <w:t>(</w:t>
      </w:r>
      <w:r w:rsidR="00CA4EEF" w:rsidRPr="00CA4EEF">
        <w:rPr>
          <w:rFonts w:hint="cs"/>
          <w:sz w:val="22"/>
          <w:szCs w:val="22"/>
          <w:rtl/>
        </w:rPr>
        <w:t>1</w:t>
      </w:r>
      <w:r w:rsidR="00CA4EEF" w:rsidRPr="00CA4EEF">
        <w:rPr>
          <w:rFonts w:hAnsi="HadasaMFO"/>
          <w:sz w:val="22"/>
          <w:szCs w:val="22"/>
          <w:rtl/>
        </w:rPr>
        <w:t>)</w:t>
      </w:r>
      <w:r w:rsidR="00CA4EEF" w:rsidRPr="00CA4EEF">
        <w:rPr>
          <w:rFonts w:hAnsi="HadasaMFO"/>
          <w:sz w:val="22"/>
          <w:szCs w:val="22"/>
          <w:rtl/>
        </w:rPr>
        <w:tab/>
      </w:r>
      <w:r w:rsidR="00CA4EEF" w:rsidRPr="00CA4EEF">
        <w:rPr>
          <w:sz w:val="22"/>
          <w:szCs w:val="22"/>
          <w:rtl/>
        </w:rPr>
        <w:t>פרטי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הזיהוי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של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הקרן</w:t>
      </w:r>
      <w:r w:rsidR="00CA4EEF" w:rsidRPr="00CA4EEF">
        <w:rPr>
          <w:rFonts w:hAnsi="HadasaMFO"/>
          <w:sz w:val="22"/>
          <w:szCs w:val="22"/>
          <w:rtl/>
        </w:rPr>
        <w:t>;</w:t>
      </w:r>
    </w:p>
    <w:p w14:paraId="0BA54AB0" w14:textId="77777777" w:rsidR="00CA4EEF" w:rsidRPr="00CA4EEF" w:rsidRDefault="00CA4EEF" w:rsidP="00EE3A1D">
      <w:pPr>
        <w:pStyle w:val="TableText"/>
        <w:jc w:val="both"/>
        <w:rPr>
          <w:sz w:val="22"/>
          <w:szCs w:val="22"/>
          <w:rtl/>
        </w:rPr>
      </w:pPr>
    </w:p>
    <w:p w14:paraId="5F2EEA3F" w14:textId="3EAA1132" w:rsidR="00CA4EEF" w:rsidRPr="00CA4EEF" w:rsidRDefault="00277327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CA4EEF" w:rsidRPr="00CA4EEF">
        <w:rPr>
          <w:rFonts w:hAnsi="HadasaMFO"/>
          <w:sz w:val="22"/>
          <w:szCs w:val="22"/>
          <w:rtl/>
        </w:rPr>
        <w:t>(</w:t>
      </w:r>
      <w:r w:rsidR="00CA4EEF" w:rsidRPr="00CA4EEF">
        <w:rPr>
          <w:rFonts w:hint="cs"/>
          <w:sz w:val="22"/>
          <w:szCs w:val="22"/>
          <w:rtl/>
        </w:rPr>
        <w:t>2</w:t>
      </w:r>
      <w:r w:rsidR="00CA4EEF" w:rsidRPr="00CA4EEF">
        <w:rPr>
          <w:rFonts w:hAnsi="HadasaMFO"/>
          <w:sz w:val="22"/>
          <w:szCs w:val="22"/>
          <w:rtl/>
        </w:rPr>
        <w:t>)</w:t>
      </w:r>
      <w:r w:rsidR="00CA4EEF" w:rsidRPr="00CA4EEF">
        <w:rPr>
          <w:rFonts w:hAnsi="HadasaMFO"/>
          <w:sz w:val="22"/>
          <w:szCs w:val="22"/>
          <w:rtl/>
        </w:rPr>
        <w:tab/>
      </w:r>
      <w:r w:rsidR="00CA4EEF" w:rsidRPr="00CA4EEF">
        <w:rPr>
          <w:sz w:val="22"/>
          <w:szCs w:val="22"/>
          <w:rtl/>
        </w:rPr>
        <w:t>מאפייני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הנכסים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המוחזקים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בקרן</w:t>
      </w:r>
      <w:r w:rsidR="00CA4EEF" w:rsidRPr="00CA4EEF">
        <w:rPr>
          <w:rFonts w:hAnsi="HadasaMFO"/>
          <w:sz w:val="22"/>
          <w:szCs w:val="22"/>
          <w:rtl/>
        </w:rPr>
        <w:t>;</w:t>
      </w:r>
    </w:p>
    <w:p w14:paraId="34C62876" w14:textId="77777777" w:rsidR="00CA4EEF" w:rsidRPr="00CA4EEF" w:rsidRDefault="00CA4EEF" w:rsidP="00EE3A1D">
      <w:pPr>
        <w:pStyle w:val="TableText"/>
        <w:jc w:val="both"/>
        <w:rPr>
          <w:sz w:val="22"/>
          <w:szCs w:val="22"/>
          <w:rtl/>
        </w:rPr>
      </w:pPr>
    </w:p>
    <w:p w14:paraId="310AF642" w14:textId="1D6292CB" w:rsidR="00CA4EEF" w:rsidRPr="00CA4EEF" w:rsidRDefault="00277327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CA4EEF" w:rsidRPr="00CA4EEF">
        <w:rPr>
          <w:rFonts w:hAnsi="HadasaMFO"/>
          <w:sz w:val="22"/>
          <w:szCs w:val="22"/>
          <w:rtl/>
        </w:rPr>
        <w:t>(</w:t>
      </w:r>
      <w:r w:rsidR="00CA4EEF" w:rsidRPr="00CA4EEF">
        <w:rPr>
          <w:rFonts w:hint="cs"/>
          <w:sz w:val="22"/>
          <w:szCs w:val="22"/>
          <w:rtl/>
        </w:rPr>
        <w:t>3</w:t>
      </w:r>
      <w:r w:rsidR="00CA4EEF" w:rsidRPr="00CA4EEF">
        <w:rPr>
          <w:rFonts w:hAnsi="HadasaMFO"/>
          <w:sz w:val="22"/>
          <w:szCs w:val="22"/>
          <w:rtl/>
        </w:rPr>
        <w:t>)</w:t>
      </w:r>
      <w:r w:rsidR="00CA4EEF" w:rsidRPr="00CA4EEF">
        <w:rPr>
          <w:rFonts w:hAnsi="HadasaMFO"/>
          <w:sz w:val="22"/>
          <w:szCs w:val="22"/>
          <w:rtl/>
        </w:rPr>
        <w:tab/>
      </w:r>
      <w:r w:rsidR="00CA4EEF" w:rsidRPr="00CA4EEF">
        <w:rPr>
          <w:sz w:val="22"/>
          <w:szCs w:val="22"/>
          <w:rtl/>
        </w:rPr>
        <w:t>המועדים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להצעת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יחידות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הקרן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והמועדים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לפדיונן</w:t>
      </w:r>
      <w:r w:rsidR="00CA4EEF" w:rsidRPr="00CA4EEF">
        <w:rPr>
          <w:rFonts w:hAnsi="HadasaMFO"/>
          <w:sz w:val="22"/>
          <w:szCs w:val="22"/>
          <w:rtl/>
        </w:rPr>
        <w:t>;</w:t>
      </w:r>
    </w:p>
    <w:p w14:paraId="25665F90" w14:textId="77777777" w:rsidR="00CA4EEF" w:rsidRPr="00CA4EEF" w:rsidRDefault="00CA4EEF" w:rsidP="00EE3A1D">
      <w:pPr>
        <w:pStyle w:val="TableText"/>
        <w:jc w:val="both"/>
        <w:rPr>
          <w:sz w:val="22"/>
          <w:szCs w:val="22"/>
          <w:rtl/>
        </w:rPr>
      </w:pPr>
    </w:p>
    <w:p w14:paraId="636CCC49" w14:textId="69A6313D" w:rsidR="00CA4EEF" w:rsidRPr="00CA4EEF" w:rsidRDefault="00277327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CA4EEF" w:rsidRPr="00CA4EEF">
        <w:rPr>
          <w:rFonts w:hAnsi="HadasaMFO"/>
          <w:sz w:val="22"/>
          <w:szCs w:val="22"/>
          <w:rtl/>
        </w:rPr>
        <w:t>(</w:t>
      </w:r>
      <w:r w:rsidR="00CA4EEF" w:rsidRPr="00CA4EEF">
        <w:rPr>
          <w:rFonts w:hint="cs"/>
          <w:sz w:val="22"/>
          <w:szCs w:val="22"/>
          <w:rtl/>
        </w:rPr>
        <w:t>4</w:t>
      </w:r>
      <w:r w:rsidR="00CA4EEF" w:rsidRPr="00CA4EEF">
        <w:rPr>
          <w:rFonts w:hAnsi="HadasaMFO"/>
          <w:sz w:val="22"/>
          <w:szCs w:val="22"/>
          <w:rtl/>
        </w:rPr>
        <w:t>)</w:t>
      </w:r>
      <w:r w:rsidR="00CA4EEF" w:rsidRPr="00CA4EEF">
        <w:rPr>
          <w:rFonts w:hAnsi="HadasaMFO"/>
          <w:sz w:val="22"/>
          <w:szCs w:val="22"/>
          <w:rtl/>
        </w:rPr>
        <w:tab/>
      </w:r>
      <w:r w:rsidR="00CA4EEF" w:rsidRPr="00CA4EEF">
        <w:rPr>
          <w:sz w:val="22"/>
          <w:szCs w:val="22"/>
          <w:rtl/>
        </w:rPr>
        <w:t>שכר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מנהל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קרן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ושכר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הנאמן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כמשמעותם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בסעיף</w:t>
      </w:r>
      <w:r w:rsidR="00CA4EEF" w:rsidRPr="00CA4EEF">
        <w:rPr>
          <w:rFonts w:hAnsi="HadasaMFO"/>
          <w:sz w:val="22"/>
          <w:szCs w:val="22"/>
          <w:rtl/>
        </w:rPr>
        <w:t xml:space="preserve"> 80 </w:t>
      </w:r>
      <w:r w:rsidR="00CA4EEF" w:rsidRPr="00CA4EEF">
        <w:rPr>
          <w:sz w:val="22"/>
          <w:szCs w:val="22"/>
          <w:rtl/>
        </w:rPr>
        <w:t>לחוק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השקעות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משותפות</w:t>
      </w:r>
      <w:r w:rsidR="00CA4EEF" w:rsidRPr="00CA4EEF">
        <w:rPr>
          <w:rFonts w:hAnsi="HadasaMFO"/>
          <w:sz w:val="22"/>
          <w:szCs w:val="22"/>
          <w:rtl/>
        </w:rPr>
        <w:t xml:space="preserve">; </w:t>
      </w:r>
    </w:p>
    <w:p w14:paraId="242F459A" w14:textId="77777777" w:rsidR="00CA4EEF" w:rsidRPr="00CA4EEF" w:rsidRDefault="00CA4EEF" w:rsidP="00EE3A1D">
      <w:pPr>
        <w:pStyle w:val="TableText"/>
        <w:jc w:val="both"/>
        <w:rPr>
          <w:sz w:val="22"/>
          <w:szCs w:val="22"/>
          <w:rtl/>
        </w:rPr>
      </w:pPr>
    </w:p>
    <w:p w14:paraId="448DF6FE" w14:textId="27BBD38B" w:rsidR="00CA4EEF" w:rsidRDefault="00277327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CA4EEF" w:rsidRPr="00CA4EEF">
        <w:rPr>
          <w:rFonts w:hAnsi="HadasaMFO"/>
          <w:sz w:val="22"/>
          <w:szCs w:val="22"/>
          <w:rtl/>
        </w:rPr>
        <w:t>(</w:t>
      </w:r>
      <w:r w:rsidR="00CA4EEF" w:rsidRPr="00CA4EEF">
        <w:rPr>
          <w:rFonts w:hint="cs"/>
          <w:sz w:val="22"/>
          <w:szCs w:val="22"/>
          <w:rtl/>
        </w:rPr>
        <w:t>5</w:t>
      </w:r>
      <w:r w:rsidR="00CA4EEF" w:rsidRPr="00CA4EEF">
        <w:rPr>
          <w:rFonts w:hAnsi="HadasaMFO"/>
          <w:sz w:val="22"/>
          <w:szCs w:val="22"/>
          <w:rtl/>
        </w:rPr>
        <w:t>)</w:t>
      </w:r>
      <w:r w:rsidR="00CA4EEF" w:rsidRPr="00CA4EEF">
        <w:rPr>
          <w:rFonts w:hAnsi="HadasaMFO"/>
          <w:sz w:val="22"/>
          <w:szCs w:val="22"/>
          <w:rtl/>
        </w:rPr>
        <w:tab/>
      </w:r>
      <w:r w:rsidR="00CA4EEF" w:rsidRPr="00CA4EEF">
        <w:rPr>
          <w:sz w:val="22"/>
          <w:szCs w:val="22"/>
          <w:rtl/>
        </w:rPr>
        <w:t>תשואת</w:t>
      </w:r>
      <w:r w:rsidR="00CA4EEF" w:rsidRPr="00CA4EEF">
        <w:rPr>
          <w:rFonts w:hAnsi="HadasaMFO"/>
          <w:sz w:val="22"/>
          <w:szCs w:val="22"/>
          <w:rtl/>
        </w:rPr>
        <w:t xml:space="preserve"> </w:t>
      </w:r>
      <w:r w:rsidR="00CA4EEF" w:rsidRPr="00CA4EEF">
        <w:rPr>
          <w:sz w:val="22"/>
          <w:szCs w:val="22"/>
          <w:rtl/>
        </w:rPr>
        <w:t>הקרן</w:t>
      </w:r>
      <w:r w:rsidR="00CA4EEF" w:rsidRPr="00CA4EEF">
        <w:rPr>
          <w:rFonts w:hAnsi="HadasaMFO"/>
          <w:sz w:val="22"/>
          <w:szCs w:val="22"/>
          <w:rtl/>
        </w:rPr>
        <w:t>;</w:t>
      </w:r>
      <w:r>
        <w:rPr>
          <w:rFonts w:hAnsi="HadasaMFO" w:hint="cs"/>
          <w:sz w:val="22"/>
          <w:szCs w:val="22"/>
          <w:rtl/>
        </w:rPr>
        <w:t>"</w:t>
      </w:r>
    </w:p>
    <w:p w14:paraId="5C4764B2" w14:textId="77777777" w:rsidR="00277327" w:rsidRDefault="00277327" w:rsidP="00277327">
      <w:pPr>
        <w:pStyle w:val="TableBlock"/>
        <w:rPr>
          <w:rFonts w:hAnsi="HadasaMFO"/>
          <w:sz w:val="22"/>
          <w:szCs w:val="22"/>
          <w:rtl/>
        </w:rPr>
      </w:pPr>
      <w:bookmarkStart w:id="966" w:name="_ETM_Q1_2619447"/>
      <w:bookmarkStart w:id="967" w:name="_ETM_Q1_2619566"/>
      <w:bookmarkEnd w:id="966"/>
      <w:bookmarkEnd w:id="967"/>
    </w:p>
    <w:p w14:paraId="1D32A22A" w14:textId="088B983E" w:rsidR="00277327" w:rsidRPr="003E1C58" w:rsidRDefault="00277327" w:rsidP="00277327">
      <w:pPr>
        <w:pStyle w:val="TableBlock"/>
        <w:rPr>
          <w:rFonts w:hAnsi="HadasaMFO"/>
          <w:sz w:val="24"/>
          <w:szCs w:val="24"/>
          <w:rtl/>
        </w:rPr>
      </w:pPr>
      <w:bookmarkStart w:id="968" w:name="_ETM_Q1_2620102"/>
      <w:bookmarkStart w:id="969" w:name="_ETM_Q1_2620257"/>
      <w:bookmarkEnd w:id="968"/>
      <w:bookmarkEnd w:id="969"/>
      <w:r>
        <w:rPr>
          <w:rFonts w:hAnsi="HadasaMFO"/>
          <w:sz w:val="22"/>
          <w:szCs w:val="22"/>
          <w:rtl/>
        </w:rPr>
        <w:tab/>
      </w:r>
      <w:r w:rsidRPr="003E1C58">
        <w:rPr>
          <w:rFonts w:hAnsi="HadasaMFO" w:hint="cs"/>
          <w:sz w:val="24"/>
          <w:szCs w:val="24"/>
          <w:rtl/>
        </w:rPr>
        <w:t>זה השינוי. אנחנו מחילים</w:t>
      </w:r>
      <w:bookmarkStart w:id="970" w:name="_ETM_Q1_2620688"/>
      <w:bookmarkEnd w:id="970"/>
      <w:r w:rsidRPr="003E1C58">
        <w:rPr>
          <w:rFonts w:hAnsi="HadasaMFO" w:hint="cs"/>
          <w:sz w:val="24"/>
          <w:szCs w:val="24"/>
          <w:rtl/>
        </w:rPr>
        <w:t xml:space="preserve"> את סעיף 14 בשינויים. אנחנו קובעים כבר בחוק את העניינים שנראים עניינים מהותיים</w:t>
      </w:r>
      <w:r w:rsidR="003E1C58" w:rsidRPr="003E1C58">
        <w:rPr>
          <w:rFonts w:hAnsi="HadasaMFO" w:hint="cs"/>
          <w:sz w:val="24"/>
          <w:szCs w:val="24"/>
          <w:rtl/>
        </w:rPr>
        <w:t xml:space="preserve"> לצורך קבלת השקעה בקרן הכספית. </w:t>
      </w:r>
    </w:p>
    <w:p w14:paraId="6020ABBC" w14:textId="77777777" w:rsidR="003E1C58" w:rsidRPr="003E1C58" w:rsidRDefault="003E1C58" w:rsidP="00277327">
      <w:pPr>
        <w:pStyle w:val="TableBlock"/>
        <w:rPr>
          <w:rFonts w:hAnsi="HadasaMFO"/>
          <w:sz w:val="24"/>
          <w:szCs w:val="24"/>
          <w:rtl/>
        </w:rPr>
      </w:pPr>
    </w:p>
    <w:p w14:paraId="3E7D2D79" w14:textId="4D36F62A" w:rsidR="003E1C58" w:rsidRPr="003E1C58" w:rsidRDefault="003E1C58" w:rsidP="00277327">
      <w:pPr>
        <w:pStyle w:val="TableBlock"/>
        <w:rPr>
          <w:rFonts w:hAnsi="HadasaMFO"/>
          <w:sz w:val="24"/>
          <w:szCs w:val="24"/>
          <w:rtl/>
        </w:rPr>
      </w:pPr>
      <w:r w:rsidRPr="003E1C58">
        <w:rPr>
          <w:rFonts w:hAnsi="HadasaMFO"/>
          <w:sz w:val="24"/>
          <w:szCs w:val="24"/>
          <w:rtl/>
        </w:rPr>
        <w:tab/>
      </w:r>
      <w:r w:rsidRPr="003E1C58">
        <w:rPr>
          <w:rFonts w:hAnsi="HadasaMFO" w:hint="cs"/>
          <w:sz w:val="24"/>
          <w:szCs w:val="24"/>
          <w:rtl/>
        </w:rPr>
        <w:t xml:space="preserve">אנחנו כן </w:t>
      </w:r>
      <w:bookmarkStart w:id="971" w:name="_ETM_Q1_2630331"/>
      <w:bookmarkEnd w:id="971"/>
      <w:r w:rsidRPr="003E1C58">
        <w:rPr>
          <w:rFonts w:hAnsi="HadasaMFO" w:hint="cs"/>
          <w:sz w:val="24"/>
          <w:szCs w:val="24"/>
          <w:rtl/>
        </w:rPr>
        <w:t xml:space="preserve">נבקש אם אפשר להוסיף כאן גם את פרטי העוסק כדי </w:t>
      </w:r>
      <w:bookmarkStart w:id="972" w:name="_ETM_Q1_2636955"/>
      <w:bookmarkEnd w:id="972"/>
      <w:r w:rsidRPr="003E1C58">
        <w:rPr>
          <w:rFonts w:hAnsi="HadasaMFO" w:hint="cs"/>
          <w:sz w:val="24"/>
          <w:szCs w:val="24"/>
          <w:rtl/>
        </w:rPr>
        <w:t xml:space="preserve">שללקוח תהיה אפשרות בעצם לדעת מי הגורם שנותן לו את </w:t>
      </w:r>
      <w:bookmarkStart w:id="973" w:name="_ETM_Q1_2639824"/>
      <w:bookmarkEnd w:id="973"/>
      <w:r w:rsidRPr="003E1C58">
        <w:rPr>
          <w:rFonts w:hAnsi="HadasaMFO" w:hint="cs"/>
          <w:sz w:val="24"/>
          <w:szCs w:val="24"/>
          <w:rtl/>
        </w:rPr>
        <w:t xml:space="preserve">השירות ושתהיה לו יכולת לחזור אליו ולא שגורמים עלולים אולי </w:t>
      </w:r>
      <w:bookmarkStart w:id="974" w:name="_ETM_Q1_2646525"/>
      <w:bookmarkEnd w:id="974"/>
      <w:r w:rsidRPr="003E1C58">
        <w:rPr>
          <w:rFonts w:hAnsi="HadasaMFO" w:hint="cs"/>
          <w:sz w:val="24"/>
          <w:szCs w:val="24"/>
          <w:rtl/>
        </w:rPr>
        <w:t xml:space="preserve">לתת מידע מאחורי שמות אחרים. </w:t>
      </w:r>
    </w:p>
    <w:p w14:paraId="5D5A3368" w14:textId="77777777" w:rsidR="003C135B" w:rsidRDefault="003C135B" w:rsidP="003C135B">
      <w:pPr>
        <w:rPr>
          <w:rtl/>
        </w:rPr>
      </w:pPr>
      <w:bookmarkStart w:id="975" w:name="_ETM_Q1_3135444"/>
      <w:bookmarkStart w:id="976" w:name="_ETM_Q1_3135524"/>
      <w:bookmarkStart w:id="977" w:name="_ETM_Q1_3136676"/>
      <w:bookmarkEnd w:id="975"/>
      <w:bookmarkEnd w:id="976"/>
      <w:bookmarkEnd w:id="977"/>
    </w:p>
    <w:p w14:paraId="6873071A" w14:textId="77777777" w:rsidR="003C135B" w:rsidRDefault="003C135B" w:rsidP="003C135B">
      <w:pPr>
        <w:pStyle w:val="a4"/>
        <w:keepNext/>
        <w:rPr>
          <w:rtl/>
        </w:rPr>
      </w:pPr>
      <w:bookmarkStart w:id="978" w:name="ET_speaker_שלומית_ארליך_69"/>
      <w:r w:rsidRPr="003C135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1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14:paraId="1FE466FC" w14:textId="77777777" w:rsidR="003C135B" w:rsidRDefault="003C135B" w:rsidP="003C135B">
      <w:pPr>
        <w:pStyle w:val="KeepWithNext"/>
        <w:rPr>
          <w:rtl/>
        </w:rPr>
      </w:pPr>
    </w:p>
    <w:p w14:paraId="7FD9A390" w14:textId="77777777" w:rsidR="003E1C58" w:rsidRDefault="003E1C58" w:rsidP="003C135B">
      <w:pPr>
        <w:rPr>
          <w:rtl/>
        </w:rPr>
      </w:pPr>
      <w:bookmarkStart w:id="979" w:name="_ETM_Q1_3137341"/>
      <w:bookmarkStart w:id="980" w:name="_ETM_Q1_3137381"/>
      <w:bookmarkEnd w:id="979"/>
      <w:bookmarkEnd w:id="980"/>
      <w:r>
        <w:rPr>
          <w:rFonts w:hint="cs"/>
          <w:rtl/>
        </w:rPr>
        <w:t xml:space="preserve">תסבירי מדוע בכלל נדרשת פה </w:t>
      </w:r>
      <w:bookmarkStart w:id="981" w:name="_ETM_Q1_2650322"/>
      <w:bookmarkEnd w:id="981"/>
      <w:r>
        <w:rPr>
          <w:rFonts w:hint="cs"/>
          <w:rtl/>
        </w:rPr>
        <w:t xml:space="preserve">הקביעה הייחודית לעניין מה הם הפרטים המהותיים. </w:t>
      </w:r>
    </w:p>
    <w:p w14:paraId="395A1A6C" w14:textId="77777777" w:rsidR="005362A1" w:rsidRDefault="005362A1" w:rsidP="003C135B">
      <w:pPr>
        <w:rPr>
          <w:rtl/>
        </w:rPr>
      </w:pPr>
    </w:p>
    <w:p w14:paraId="36E53972" w14:textId="5F471BA4" w:rsidR="005362A1" w:rsidRDefault="005362A1" w:rsidP="005362A1">
      <w:pPr>
        <w:pStyle w:val="af9"/>
        <w:keepNext/>
        <w:rPr>
          <w:rtl/>
        </w:rPr>
      </w:pPr>
      <w:bookmarkStart w:id="982" w:name="ET_guest_551036_182"/>
      <w:r w:rsidRPr="005362A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536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14:paraId="41CFCB2D" w14:textId="77777777" w:rsidR="005362A1" w:rsidRDefault="005362A1" w:rsidP="005362A1">
      <w:pPr>
        <w:pStyle w:val="KeepWithNext"/>
        <w:rPr>
          <w:rtl/>
        </w:rPr>
      </w:pPr>
    </w:p>
    <w:p w14:paraId="391D15B5" w14:textId="7577CDED" w:rsidR="005362A1" w:rsidRDefault="008778D4" w:rsidP="005362A1">
      <w:pPr>
        <w:rPr>
          <w:rtl/>
        </w:rPr>
      </w:pPr>
      <w:r>
        <w:rPr>
          <w:rFonts w:hint="cs"/>
          <w:rtl/>
        </w:rPr>
        <w:t xml:space="preserve">בגלל שאנחנו חורגים בעצם מסעיף 14 שהוא בעצם קובע את החובה הכללית </w:t>
      </w:r>
      <w:bookmarkStart w:id="983" w:name="_ETM_Q1_2656511"/>
      <w:bookmarkEnd w:id="983"/>
      <w:r w:rsidR="00370D06">
        <w:rPr>
          <w:rFonts w:hint="cs"/>
          <w:rtl/>
        </w:rPr>
        <w:t xml:space="preserve">---, אנחנו קובעים את זה כאן באופן ספציפי. משרד </w:t>
      </w:r>
      <w:bookmarkStart w:id="984" w:name="_ETM_Q1_2662535"/>
      <w:bookmarkEnd w:id="984"/>
      <w:r w:rsidR="00370D06">
        <w:rPr>
          <w:rFonts w:hint="cs"/>
          <w:rtl/>
        </w:rPr>
        <w:t>המשפטים ביקש שנקבע באופן מדויק. לא נשאיר את זה באופן</w:t>
      </w:r>
      <w:bookmarkStart w:id="985" w:name="_ETM_Q1_2664623"/>
      <w:bookmarkEnd w:id="985"/>
      <w:r w:rsidR="00370D06">
        <w:rPr>
          <w:rFonts w:hint="cs"/>
          <w:rtl/>
        </w:rPr>
        <w:t xml:space="preserve"> פתוח אלא נקבע כבר בחוק מה הפרטים המהותיים לצורך ייעוץ </w:t>
      </w:r>
      <w:bookmarkStart w:id="986" w:name="_ETM_Q1_2670678"/>
      <w:bookmarkEnd w:id="986"/>
      <w:r w:rsidR="00370D06">
        <w:rPr>
          <w:rFonts w:hint="cs"/>
          <w:rtl/>
        </w:rPr>
        <w:t xml:space="preserve">או שיווק של קרן כספית. </w:t>
      </w:r>
    </w:p>
    <w:p w14:paraId="4E40B596" w14:textId="77777777" w:rsidR="00370D06" w:rsidRDefault="00370D06" w:rsidP="005362A1">
      <w:pPr>
        <w:rPr>
          <w:rtl/>
        </w:rPr>
      </w:pPr>
      <w:bookmarkStart w:id="987" w:name="_ETM_Q1_2669522"/>
      <w:bookmarkEnd w:id="987"/>
    </w:p>
    <w:p w14:paraId="772F4B8A" w14:textId="79D6068C" w:rsidR="00370D06" w:rsidRDefault="00370D06" w:rsidP="005362A1">
      <w:pPr>
        <w:rPr>
          <w:rtl/>
        </w:rPr>
      </w:pPr>
      <w:bookmarkStart w:id="988" w:name="_ETM_Q1_2669826"/>
      <w:bookmarkStart w:id="989" w:name="_ETM_Q1_2669883"/>
      <w:bookmarkStart w:id="990" w:name="_ETM_Q1_2669966"/>
      <w:bookmarkEnd w:id="988"/>
      <w:bookmarkEnd w:id="989"/>
      <w:bookmarkEnd w:id="990"/>
      <w:r>
        <w:rPr>
          <w:rFonts w:hint="cs"/>
          <w:rtl/>
        </w:rPr>
        <w:t xml:space="preserve">אפשר לראות שאלה הפרטים הבסיסיים </w:t>
      </w:r>
      <w:bookmarkStart w:id="991" w:name="_ETM_Q1_2672723"/>
      <w:bookmarkEnd w:id="991"/>
      <w:r>
        <w:rPr>
          <w:rFonts w:hint="cs"/>
          <w:rtl/>
        </w:rPr>
        <w:t xml:space="preserve">שכל אדם שרוצה לקבל החלטת השקעה לגבי זה, הוא צריך לדעת איזו קרן זאת, מה המאפיינים העיקריים של הנכסים שמוחזקים </w:t>
      </w:r>
      <w:bookmarkStart w:id="992" w:name="_ETM_Q1_2681968"/>
      <w:bookmarkEnd w:id="992"/>
      <w:r>
        <w:rPr>
          <w:rFonts w:hint="cs"/>
          <w:rtl/>
        </w:rPr>
        <w:t xml:space="preserve">בקרן הזאת, מה המועדים. מתי הוא יכול להיכנס ומתי לצאת. השכר של מנהל הקרן ושכר הנאמן, כמובן זה דבר משמעותי.  התשואה הצפויה בקרן, כמובן שזה דבר בסיסי וכל </w:t>
      </w:r>
      <w:bookmarkStart w:id="993" w:name="_ETM_Q1_2691088"/>
      <w:bookmarkEnd w:id="993"/>
      <w:r>
        <w:rPr>
          <w:rFonts w:hint="cs"/>
          <w:rtl/>
        </w:rPr>
        <w:t xml:space="preserve">אדם שעושה השקעה רוצה לדעת מה הוא יקבל. זה גם </w:t>
      </w:r>
      <w:bookmarkStart w:id="994" w:name="_ETM_Q1_2697712"/>
      <w:bookmarkEnd w:id="994"/>
      <w:r>
        <w:rPr>
          <w:rFonts w:hint="cs"/>
          <w:rtl/>
        </w:rPr>
        <w:t xml:space="preserve">המאפיין העיקרי שאנחנו עושים כאן את השינוי, כדי שיוכלו </w:t>
      </w:r>
      <w:bookmarkStart w:id="995" w:name="_ETM_Q1_2700653"/>
      <w:bookmarkEnd w:id="995"/>
      <w:r>
        <w:rPr>
          <w:rFonts w:hint="cs"/>
          <w:rtl/>
        </w:rPr>
        <w:t>להשוות בין קרנות כספיות לבין פ</w:t>
      </w:r>
      <w:r w:rsidR="003732C7">
        <w:rPr>
          <w:rFonts w:hint="cs"/>
          <w:rtl/>
        </w:rPr>
        <w:t>י</w:t>
      </w:r>
      <w:r>
        <w:rPr>
          <w:rFonts w:hint="cs"/>
          <w:rtl/>
        </w:rPr>
        <w:t>קדונות, ששם המשקיע יודע כמה</w:t>
      </w:r>
      <w:bookmarkStart w:id="996" w:name="_ETM_Q1_2704100"/>
      <w:bookmarkEnd w:id="996"/>
      <w:r>
        <w:rPr>
          <w:rFonts w:hint="cs"/>
          <w:rtl/>
        </w:rPr>
        <w:t xml:space="preserve"> הוא יקבל בסוף הדרך, אז זה חשוב מאוד. </w:t>
      </w:r>
    </w:p>
    <w:p w14:paraId="2636672A" w14:textId="77777777" w:rsidR="003732C7" w:rsidRDefault="003732C7" w:rsidP="005362A1">
      <w:pPr>
        <w:rPr>
          <w:rtl/>
        </w:rPr>
      </w:pPr>
    </w:p>
    <w:p w14:paraId="2DF4BFA8" w14:textId="4171640C" w:rsidR="003732C7" w:rsidRDefault="003732C7" w:rsidP="003732C7">
      <w:pPr>
        <w:pStyle w:val="a4"/>
        <w:keepNext/>
        <w:rPr>
          <w:rtl/>
        </w:rPr>
      </w:pPr>
      <w:r w:rsidRPr="003732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BCB379" w14:textId="77777777" w:rsidR="003732C7" w:rsidRDefault="003732C7" w:rsidP="003732C7">
      <w:pPr>
        <w:pStyle w:val="KeepWithNext"/>
        <w:rPr>
          <w:rtl/>
        </w:rPr>
      </w:pPr>
    </w:p>
    <w:p w14:paraId="407AD1FB" w14:textId="5D21E5D6" w:rsidR="003732C7" w:rsidRDefault="003732C7" w:rsidP="003732C7">
      <w:pPr>
        <w:rPr>
          <w:rtl/>
        </w:rPr>
      </w:pPr>
      <w:r>
        <w:rPr>
          <w:rFonts w:hint="cs"/>
          <w:rtl/>
        </w:rPr>
        <w:t xml:space="preserve">לזה </w:t>
      </w:r>
      <w:bookmarkStart w:id="997" w:name="_ETM_Q1_2704479"/>
      <w:bookmarkEnd w:id="997"/>
      <w:r>
        <w:rPr>
          <w:rFonts w:hint="cs"/>
          <w:rtl/>
        </w:rPr>
        <w:t>אתם מבקשים להוסיף גם את פרטי העוסק?</w:t>
      </w:r>
      <w:bookmarkStart w:id="998" w:name="_ETM_Q1_2709202"/>
      <w:bookmarkEnd w:id="998"/>
    </w:p>
    <w:p w14:paraId="3BC27429" w14:textId="77777777" w:rsidR="003732C7" w:rsidRDefault="003732C7" w:rsidP="003732C7">
      <w:pPr>
        <w:rPr>
          <w:rtl/>
        </w:rPr>
      </w:pPr>
      <w:bookmarkStart w:id="999" w:name="_ETM_Q1_2709388"/>
      <w:bookmarkEnd w:id="999"/>
    </w:p>
    <w:p w14:paraId="48E9656B" w14:textId="18F7660E" w:rsidR="003732C7" w:rsidRDefault="003732C7" w:rsidP="003732C7">
      <w:pPr>
        <w:pStyle w:val="af9"/>
        <w:keepNext/>
        <w:rPr>
          <w:rtl/>
        </w:rPr>
      </w:pPr>
      <w:bookmarkStart w:id="1000" w:name="ET_guest_551036_184"/>
      <w:r w:rsidRPr="003732C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3732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"/>
    </w:p>
    <w:p w14:paraId="28EF3430" w14:textId="77777777" w:rsidR="003732C7" w:rsidRDefault="003732C7" w:rsidP="003732C7">
      <w:pPr>
        <w:pStyle w:val="KeepWithNext"/>
        <w:rPr>
          <w:rtl/>
        </w:rPr>
      </w:pPr>
    </w:p>
    <w:p w14:paraId="31760309" w14:textId="7148159B" w:rsidR="003732C7" w:rsidRDefault="003732C7" w:rsidP="003732C7">
      <w:pPr>
        <w:rPr>
          <w:rtl/>
        </w:rPr>
      </w:pPr>
      <w:bookmarkStart w:id="1001" w:name="_ETM_Q1_2712515"/>
      <w:bookmarkStart w:id="1002" w:name="_ETM_Q1_2712642"/>
      <w:bookmarkEnd w:id="1001"/>
      <w:bookmarkEnd w:id="1002"/>
      <w:r>
        <w:rPr>
          <w:rFonts w:hint="cs"/>
          <w:rtl/>
        </w:rPr>
        <w:t xml:space="preserve">נכון. </w:t>
      </w:r>
    </w:p>
    <w:p w14:paraId="2C0D33A2" w14:textId="77777777" w:rsidR="003732C7" w:rsidRDefault="003732C7" w:rsidP="003732C7">
      <w:pPr>
        <w:rPr>
          <w:rtl/>
        </w:rPr>
      </w:pPr>
    </w:p>
    <w:p w14:paraId="71605EDB" w14:textId="526E14B8" w:rsidR="00CA7A85" w:rsidRPr="00CA7A85" w:rsidRDefault="00CA7A85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Pr="00CA7A85">
        <w:rPr>
          <w:rFonts w:hAnsi="HadasaMFO"/>
          <w:sz w:val="22"/>
          <w:szCs w:val="22"/>
          <w:rtl/>
        </w:rPr>
        <w:t>(</w:t>
      </w:r>
      <w:r w:rsidRPr="00CA7A85">
        <w:rPr>
          <w:sz w:val="22"/>
          <w:szCs w:val="22"/>
          <w:rtl/>
        </w:rPr>
        <w:t>ב</w:t>
      </w:r>
      <w:r w:rsidRPr="00CA7A85">
        <w:rPr>
          <w:rFonts w:hAnsi="HadasaMFO"/>
          <w:sz w:val="22"/>
          <w:szCs w:val="22"/>
          <w:rtl/>
        </w:rPr>
        <w:t>)</w:t>
      </w:r>
      <w:r w:rsidRPr="00CA7A85">
        <w:rPr>
          <w:rFonts w:hAnsi="HadasaMFO"/>
          <w:sz w:val="22"/>
          <w:szCs w:val="22"/>
          <w:rtl/>
        </w:rPr>
        <w:tab/>
      </w:r>
      <w:r w:rsidRPr="00CA7A85">
        <w:rPr>
          <w:sz w:val="22"/>
          <w:szCs w:val="22"/>
          <w:rtl/>
        </w:rPr>
        <w:t>יקראו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rFonts w:hAnsi="HadasaMFO" w:hint="cs"/>
          <w:sz w:val="22"/>
          <w:szCs w:val="22"/>
          <w:rtl/>
        </w:rPr>
        <w:t xml:space="preserve">את סעיף 17(ב) </w:t>
      </w:r>
      <w:r w:rsidRPr="00CA7A85">
        <w:rPr>
          <w:rFonts w:hint="cs"/>
          <w:sz w:val="22"/>
          <w:szCs w:val="22"/>
          <w:rtl/>
        </w:rPr>
        <w:t>כך שבסופו יבוא</w:t>
      </w:r>
      <w:r w:rsidRPr="00CA7A85">
        <w:rPr>
          <w:rFonts w:hAnsi="HadasaMFO"/>
          <w:sz w:val="22"/>
          <w:szCs w:val="22"/>
          <w:rtl/>
        </w:rPr>
        <w:t xml:space="preserve">: </w:t>
      </w:r>
    </w:p>
    <w:p w14:paraId="10E827FE" w14:textId="77777777" w:rsidR="00CA7A85" w:rsidRPr="00CA7A85" w:rsidRDefault="00CA7A85" w:rsidP="00EE3A1D">
      <w:pPr>
        <w:pStyle w:val="TableText"/>
        <w:jc w:val="both"/>
        <w:rPr>
          <w:sz w:val="22"/>
          <w:szCs w:val="22"/>
          <w:rtl/>
        </w:rPr>
      </w:pPr>
    </w:p>
    <w:p w14:paraId="3552E4EF" w14:textId="67783DFC" w:rsidR="00CA7A85" w:rsidRPr="00CA7A85" w:rsidRDefault="00CA7A85" w:rsidP="00CA7A85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CA7A85">
        <w:rPr>
          <w:rFonts w:hAnsi="HadasaMFO"/>
          <w:sz w:val="22"/>
          <w:szCs w:val="22"/>
          <w:rtl/>
        </w:rPr>
        <w:t>"(7)</w:t>
      </w:r>
      <w:r>
        <w:rPr>
          <w:rFonts w:hAnsi="HadasaMFO"/>
          <w:sz w:val="22"/>
          <w:szCs w:val="22"/>
          <w:rtl/>
        </w:rPr>
        <w:tab/>
      </w:r>
      <w:r w:rsidRPr="00CA7A85">
        <w:rPr>
          <w:rFonts w:hAnsi="HadasaMFO" w:hint="cs"/>
          <w:sz w:val="22"/>
          <w:szCs w:val="22"/>
          <w:rtl/>
        </w:rPr>
        <w:t xml:space="preserve">קבלת </w:t>
      </w:r>
      <w:r w:rsidRPr="00CA7A85">
        <w:rPr>
          <w:sz w:val="22"/>
          <w:szCs w:val="22"/>
          <w:rtl/>
        </w:rPr>
        <w:t>תמורה</w:t>
      </w:r>
      <w:r w:rsidRPr="00CA7A85">
        <w:rPr>
          <w:rFonts w:hAnsi="HadasaMFO" w:hint="cs"/>
          <w:sz w:val="22"/>
          <w:szCs w:val="22"/>
          <w:rtl/>
        </w:rPr>
        <w:t xml:space="preserve">, במישרין או בעקיפין, 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בעבור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ייעוץ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השקעות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או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שיווק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השקעות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לגבי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קרן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כספית</w:t>
      </w:r>
      <w:r w:rsidRPr="00CA7A85">
        <w:rPr>
          <w:rFonts w:hAnsi="HadasaMFO"/>
          <w:sz w:val="22"/>
          <w:szCs w:val="22"/>
          <w:rtl/>
        </w:rPr>
        <w:t xml:space="preserve">, </w:t>
      </w:r>
      <w:r w:rsidRPr="00CA7A85">
        <w:rPr>
          <w:sz w:val="22"/>
          <w:szCs w:val="22"/>
          <w:rtl/>
        </w:rPr>
        <w:t>ממי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שאינו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הלקוח</w:t>
      </w:r>
      <w:r w:rsidRPr="00CA7A85">
        <w:rPr>
          <w:rFonts w:hAnsi="HadasaMFO"/>
          <w:sz w:val="22"/>
          <w:szCs w:val="22"/>
          <w:rtl/>
        </w:rPr>
        <w:t xml:space="preserve">, </w:t>
      </w:r>
      <w:r w:rsidRPr="00CA7A85">
        <w:rPr>
          <w:sz w:val="22"/>
          <w:szCs w:val="22"/>
          <w:rtl/>
        </w:rPr>
        <w:t>בהתאם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לכללים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שקבעה</w:t>
      </w:r>
      <w:r w:rsidRPr="00CA7A85">
        <w:rPr>
          <w:rFonts w:hAnsi="HadasaMFO"/>
          <w:sz w:val="22"/>
          <w:szCs w:val="22"/>
          <w:rtl/>
        </w:rPr>
        <w:t xml:space="preserve"> </w:t>
      </w:r>
      <w:r w:rsidRPr="00CA7A85">
        <w:rPr>
          <w:sz w:val="22"/>
          <w:szCs w:val="22"/>
          <w:rtl/>
        </w:rPr>
        <w:t>הרשות</w:t>
      </w:r>
      <w:r w:rsidRPr="00CA7A85">
        <w:rPr>
          <w:rFonts w:hAnsi="HadasaMFO"/>
          <w:sz w:val="22"/>
          <w:szCs w:val="22"/>
          <w:rtl/>
        </w:rPr>
        <w:t>.";</w:t>
      </w:r>
    </w:p>
    <w:p w14:paraId="70CDFFDC" w14:textId="77777777" w:rsidR="00CA7A85" w:rsidRDefault="00CA7A85" w:rsidP="00CA7A85">
      <w:pPr>
        <w:pStyle w:val="TableBlock"/>
        <w:rPr>
          <w:sz w:val="22"/>
          <w:szCs w:val="22"/>
          <w:rtl/>
        </w:rPr>
      </w:pPr>
    </w:p>
    <w:p w14:paraId="3580CD34" w14:textId="2E287ECC" w:rsidR="00CA7A85" w:rsidRDefault="00CA7A85" w:rsidP="00CA7A85">
      <w:pPr>
        <w:pStyle w:val="a4"/>
        <w:keepNext/>
        <w:rPr>
          <w:rtl/>
        </w:rPr>
      </w:pPr>
      <w:r w:rsidRPr="00CA7A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7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FC11CF" w14:textId="77777777" w:rsidR="00CA7A85" w:rsidRDefault="00CA7A85" w:rsidP="00CA7A85">
      <w:pPr>
        <w:pStyle w:val="KeepWithNext"/>
        <w:rPr>
          <w:rtl/>
        </w:rPr>
      </w:pPr>
    </w:p>
    <w:p w14:paraId="48C4F045" w14:textId="151C1F72" w:rsidR="00CA7A85" w:rsidRDefault="00CA7A85" w:rsidP="00CA7A85">
      <w:pPr>
        <w:rPr>
          <w:rtl/>
        </w:rPr>
      </w:pPr>
      <w:r>
        <w:rPr>
          <w:rFonts w:hint="cs"/>
          <w:rtl/>
        </w:rPr>
        <w:t xml:space="preserve">רק נאמר </w:t>
      </w:r>
      <w:bookmarkStart w:id="1003" w:name="_ETM_Q1_2724994"/>
      <w:bookmarkEnd w:id="1003"/>
      <w:r>
        <w:rPr>
          <w:rFonts w:hint="cs"/>
          <w:rtl/>
        </w:rPr>
        <w:t xml:space="preserve">שפסקה 2 שמתייחסת להעברת הסמכות לרשות נמחקה כאן מהנוסח. תסבירי </w:t>
      </w:r>
      <w:bookmarkStart w:id="1004" w:name="_ETM_Q1_2734898"/>
      <w:bookmarkEnd w:id="1004"/>
      <w:r>
        <w:rPr>
          <w:rFonts w:hint="cs"/>
          <w:rtl/>
        </w:rPr>
        <w:t xml:space="preserve">את סעיף קטן ב'. </w:t>
      </w:r>
      <w:bookmarkStart w:id="1005" w:name="_ETM_Q1_2738098"/>
      <w:bookmarkEnd w:id="1005"/>
    </w:p>
    <w:p w14:paraId="5957281A" w14:textId="77777777" w:rsidR="00CA7A85" w:rsidRDefault="00CA7A85" w:rsidP="00CA7A85">
      <w:pPr>
        <w:rPr>
          <w:rtl/>
        </w:rPr>
      </w:pPr>
      <w:bookmarkStart w:id="1006" w:name="_ETM_Q1_2738248"/>
      <w:bookmarkStart w:id="1007" w:name="_ETM_Q1_2738970"/>
      <w:bookmarkEnd w:id="1006"/>
      <w:bookmarkEnd w:id="1007"/>
    </w:p>
    <w:p w14:paraId="21AC99A8" w14:textId="77777777" w:rsidR="005C0148" w:rsidRDefault="005C0148" w:rsidP="00CA7A85">
      <w:pPr>
        <w:rPr>
          <w:rtl/>
        </w:rPr>
      </w:pPr>
      <w:bookmarkStart w:id="1008" w:name="_ETM_Q1_2739087"/>
      <w:bookmarkStart w:id="1009" w:name="_ETM_Q1_2743618"/>
      <w:bookmarkEnd w:id="1008"/>
      <w:bookmarkEnd w:id="1009"/>
    </w:p>
    <w:p w14:paraId="205037B7" w14:textId="6D4B8CE9" w:rsidR="005C0148" w:rsidRDefault="005C0148" w:rsidP="005C0148">
      <w:pPr>
        <w:pStyle w:val="af9"/>
        <w:keepNext/>
        <w:rPr>
          <w:rtl/>
        </w:rPr>
      </w:pPr>
      <w:bookmarkStart w:id="1010" w:name="ET_guest_551036_186"/>
      <w:r w:rsidRPr="005C014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5C01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0"/>
    </w:p>
    <w:p w14:paraId="0DD83BF9" w14:textId="77777777" w:rsidR="005C0148" w:rsidRDefault="005C0148" w:rsidP="005C0148">
      <w:pPr>
        <w:pStyle w:val="KeepWithNext"/>
        <w:rPr>
          <w:rtl/>
        </w:rPr>
      </w:pPr>
    </w:p>
    <w:p w14:paraId="4E2FAF27" w14:textId="7462F627" w:rsidR="005C0148" w:rsidRDefault="005C0148" w:rsidP="005C0148">
      <w:pPr>
        <w:rPr>
          <w:rtl/>
        </w:rPr>
      </w:pPr>
      <w:bookmarkStart w:id="1011" w:name="_ETM_Q1_2745188"/>
      <w:bookmarkStart w:id="1012" w:name="_ETM_Q1_2745288"/>
      <w:bookmarkEnd w:id="1011"/>
      <w:bookmarkEnd w:id="1012"/>
      <w:r>
        <w:rPr>
          <w:rFonts w:hint="cs"/>
          <w:rtl/>
        </w:rPr>
        <w:t xml:space="preserve">סעיף 17 עוסק באיסור קבלת טובת הנאה, כמו שאמרנו וכאן יש סמכות לרשות לקבוע כללים לגבי </w:t>
      </w:r>
      <w:bookmarkStart w:id="1013" w:name="_ETM_Q1_2750466"/>
      <w:bookmarkEnd w:id="1013"/>
      <w:r>
        <w:rPr>
          <w:rFonts w:hint="cs"/>
          <w:rtl/>
        </w:rPr>
        <w:t xml:space="preserve">תמורה למי שהוא לא הלקוח לגבי קרן כספית בלבד. למשל, </w:t>
      </w:r>
      <w:bookmarkStart w:id="1014" w:name="_ETM_Q1_2755608"/>
      <w:bookmarkEnd w:id="1014"/>
      <w:r>
        <w:rPr>
          <w:rFonts w:hint="cs"/>
          <w:rtl/>
        </w:rPr>
        <w:t xml:space="preserve">לקבל תגמול מהמפיץ. בעצם זה משלים את התיקון שעשינו לחוק </w:t>
      </w:r>
      <w:bookmarkStart w:id="1015" w:name="_ETM_Q1_2759910"/>
      <w:bookmarkEnd w:id="1015"/>
      <w:r>
        <w:rPr>
          <w:rFonts w:hint="cs"/>
          <w:rtl/>
        </w:rPr>
        <w:t xml:space="preserve">הקרנות. בסעיף 82 תהיה אפשרות לקבל תמורה שהיא לא </w:t>
      </w:r>
      <w:bookmarkStart w:id="1016" w:name="_ETM_Q1_2765454"/>
      <w:bookmarkEnd w:id="1016"/>
      <w:r>
        <w:rPr>
          <w:rFonts w:hint="cs"/>
          <w:rtl/>
        </w:rPr>
        <w:t xml:space="preserve">מהלקוח. המפיץ כמובן הוא לא הלקוח. </w:t>
      </w:r>
    </w:p>
    <w:p w14:paraId="37D07235" w14:textId="77777777" w:rsidR="005C0148" w:rsidRDefault="005C0148" w:rsidP="005C0148">
      <w:pPr>
        <w:rPr>
          <w:rtl/>
        </w:rPr>
      </w:pPr>
    </w:p>
    <w:p w14:paraId="4D378405" w14:textId="172D647D" w:rsidR="005C0148" w:rsidRDefault="005C0148" w:rsidP="005C0148">
      <w:pPr>
        <w:rPr>
          <w:rtl/>
        </w:rPr>
      </w:pPr>
      <w:r>
        <w:rPr>
          <w:rFonts w:hint="cs"/>
          <w:rtl/>
        </w:rPr>
        <w:t xml:space="preserve">סעיף קטן ג' זה </w:t>
      </w:r>
      <w:bookmarkStart w:id="1017" w:name="_ETM_Q1_2769631"/>
      <w:bookmarkEnd w:id="1017"/>
      <w:r>
        <w:rPr>
          <w:rFonts w:hint="cs"/>
          <w:rtl/>
        </w:rPr>
        <w:t>הסעיף שאנחנו מוחקים וכבר נסביר את הקביעה כחובה עצמאית.</w:t>
      </w:r>
      <w:bookmarkStart w:id="1018" w:name="_ETM_Q1_2774564"/>
      <w:bookmarkEnd w:id="1018"/>
      <w:r>
        <w:rPr>
          <w:rFonts w:hint="cs"/>
          <w:rtl/>
        </w:rPr>
        <w:t xml:space="preserve"> </w:t>
      </w:r>
    </w:p>
    <w:p w14:paraId="758A006A" w14:textId="77777777" w:rsidR="005C0148" w:rsidRDefault="005C0148" w:rsidP="005C0148">
      <w:pPr>
        <w:rPr>
          <w:rtl/>
        </w:rPr>
      </w:pPr>
    </w:p>
    <w:p w14:paraId="448D25DD" w14:textId="77777777" w:rsidR="005C0148" w:rsidRPr="005C0148" w:rsidRDefault="005C0148" w:rsidP="005C0148">
      <w:pPr>
        <w:rPr>
          <w:rtl/>
        </w:rPr>
      </w:pPr>
      <w:bookmarkStart w:id="1019" w:name="_ETM_Q1_2744718"/>
      <w:bookmarkStart w:id="1020" w:name="_ETM_Q1_2744828"/>
      <w:bookmarkEnd w:id="1019"/>
      <w:bookmarkEnd w:id="1020"/>
    </w:p>
    <w:p w14:paraId="4384DACA" w14:textId="064C16F0" w:rsidR="00CA7A85" w:rsidRDefault="005C0148" w:rsidP="00CA7A85">
      <w:pPr>
        <w:pStyle w:val="TableBlock"/>
        <w:ind w:left="1247" w:hanging="630"/>
        <w:rPr>
          <w:rFonts w:hAnsi="HadasaMFO"/>
          <w:sz w:val="22"/>
          <w:szCs w:val="22"/>
          <w:rtl/>
        </w:rPr>
      </w:pPr>
      <w:bookmarkStart w:id="1021" w:name="_ETM_Q1_2716514"/>
      <w:bookmarkStart w:id="1022" w:name="_ETM_Q1_2716717"/>
      <w:bookmarkEnd w:id="1021"/>
      <w:bookmarkEnd w:id="1022"/>
      <w:r>
        <w:rPr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>"</w:t>
      </w:r>
      <w:r w:rsidR="00CA7A85" w:rsidRPr="00CA7A85">
        <w:rPr>
          <w:rFonts w:hAnsi="HadasaMFO"/>
          <w:sz w:val="22"/>
          <w:szCs w:val="22"/>
          <w:rtl/>
        </w:rPr>
        <w:t>(2)</w:t>
      </w:r>
      <w:r w:rsidR="00CA7A85">
        <w:rPr>
          <w:sz w:val="22"/>
          <w:szCs w:val="22"/>
          <w:rtl/>
        </w:rPr>
        <w:tab/>
      </w:r>
      <w:r w:rsidR="00CA7A85" w:rsidRPr="00CA7A85">
        <w:rPr>
          <w:sz w:val="22"/>
          <w:szCs w:val="22"/>
          <w:rtl/>
        </w:rPr>
        <w:t>נודע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לעוסק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בלא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רישיון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על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ניגוד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עניינים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בינו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או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בין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התאגיד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שבו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הוא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מועסק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או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שותף</w:t>
      </w:r>
      <w:r w:rsidR="00CA7A85" w:rsidRPr="00CA7A85">
        <w:rPr>
          <w:rFonts w:hAnsi="HadasaMFO"/>
          <w:sz w:val="22"/>
          <w:szCs w:val="22"/>
          <w:rtl/>
        </w:rPr>
        <w:t xml:space="preserve">, </w:t>
      </w:r>
      <w:r w:rsidR="00CA7A85" w:rsidRPr="00CA7A85">
        <w:rPr>
          <w:sz w:val="22"/>
          <w:szCs w:val="22"/>
          <w:rtl/>
        </w:rPr>
        <w:t>לבין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הלקוח</w:t>
      </w:r>
      <w:r w:rsidR="00CA7A85" w:rsidRPr="00CA7A85">
        <w:rPr>
          <w:rFonts w:hAnsi="HadasaMFO"/>
          <w:sz w:val="22"/>
          <w:szCs w:val="22"/>
          <w:rtl/>
        </w:rPr>
        <w:t xml:space="preserve">, </w:t>
      </w:r>
      <w:r w:rsidR="00CA7A85" w:rsidRPr="00CA7A85">
        <w:rPr>
          <w:sz w:val="22"/>
          <w:szCs w:val="22"/>
          <w:rtl/>
        </w:rPr>
        <w:t>בין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במתן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שירות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לאותו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לקוח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דרך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כלל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ובין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לגבי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עסקה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מסוימת</w:t>
      </w:r>
      <w:r w:rsidR="00CA7A85" w:rsidRPr="00CA7A85">
        <w:rPr>
          <w:rFonts w:hAnsi="HadasaMFO"/>
          <w:sz w:val="22"/>
          <w:szCs w:val="22"/>
          <w:rtl/>
        </w:rPr>
        <w:t xml:space="preserve">, </w:t>
      </w:r>
      <w:r w:rsidR="00CA7A85" w:rsidRPr="00CA7A85">
        <w:rPr>
          <w:sz w:val="22"/>
          <w:szCs w:val="22"/>
          <w:rtl/>
        </w:rPr>
        <w:t>חייב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העוסק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להודיע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ללקוח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על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קיום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ניגוד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העניינים</w:t>
      </w:r>
      <w:r w:rsidR="00CA7A85" w:rsidRPr="00CA7A85">
        <w:rPr>
          <w:rFonts w:hAnsi="HadasaMFO"/>
          <w:sz w:val="22"/>
          <w:szCs w:val="22"/>
          <w:rtl/>
        </w:rPr>
        <w:t xml:space="preserve">; </w:t>
      </w:r>
      <w:r w:rsidR="00CA7A85" w:rsidRPr="00CA7A85">
        <w:rPr>
          <w:sz w:val="22"/>
          <w:szCs w:val="22"/>
          <w:rtl/>
        </w:rPr>
        <w:t>הרשות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רשאית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לקבוע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הוראות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לעניין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אופן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הגילוי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לפי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פסקה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זו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והפרטים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שייכללו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בגילוי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כאמור</w:t>
      </w:r>
      <w:r w:rsidR="00CA7A85" w:rsidRPr="00CA7A85">
        <w:rPr>
          <w:rFonts w:hAnsi="HadasaMFO"/>
          <w:sz w:val="22"/>
          <w:szCs w:val="22"/>
          <w:rtl/>
        </w:rPr>
        <w:t xml:space="preserve">; </w:t>
      </w:r>
      <w:r w:rsidR="00CA7A85" w:rsidRPr="00CA7A85">
        <w:rPr>
          <w:rFonts w:hint="cs"/>
          <w:sz w:val="22"/>
          <w:szCs w:val="22"/>
          <w:rtl/>
        </w:rPr>
        <w:t xml:space="preserve">בלי לגרוע מכלליות האמור, </w:t>
      </w:r>
      <w:r w:rsidR="00CA7A85" w:rsidRPr="00CA7A85">
        <w:rPr>
          <w:sz w:val="22"/>
          <w:szCs w:val="22"/>
          <w:rtl/>
        </w:rPr>
        <w:t>לעניין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פסקה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זו</w:t>
      </w:r>
      <w:r w:rsidR="00CA7A85" w:rsidRPr="00CA7A85">
        <w:rPr>
          <w:rFonts w:hAnsi="HadasaMFO"/>
          <w:sz w:val="22"/>
          <w:szCs w:val="22"/>
          <w:rtl/>
        </w:rPr>
        <w:t xml:space="preserve">, </w:t>
      </w:r>
      <w:r w:rsidR="00CA7A85" w:rsidRPr="00CA7A85">
        <w:rPr>
          <w:sz w:val="22"/>
          <w:szCs w:val="22"/>
          <w:rtl/>
        </w:rPr>
        <w:t>יראו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זיקה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שיש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לעוסק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בלא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רישיון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לקרן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כספית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שאותה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הוא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משווק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וכן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נסיבות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נוספות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שקבע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שר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האוצר כניגוד</w:t>
      </w:r>
      <w:r w:rsidR="00CA7A85" w:rsidRPr="00CA7A85">
        <w:rPr>
          <w:rFonts w:hAnsi="HadasaMFO"/>
          <w:sz w:val="22"/>
          <w:szCs w:val="22"/>
          <w:rtl/>
        </w:rPr>
        <w:t xml:space="preserve"> </w:t>
      </w:r>
      <w:r w:rsidR="00CA7A85" w:rsidRPr="00CA7A85">
        <w:rPr>
          <w:sz w:val="22"/>
          <w:szCs w:val="22"/>
          <w:rtl/>
        </w:rPr>
        <w:t>עניינים</w:t>
      </w:r>
      <w:r w:rsidR="00CA7A85" w:rsidRPr="00CA7A85">
        <w:rPr>
          <w:rFonts w:hAnsi="HadasaMFO"/>
          <w:sz w:val="22"/>
          <w:szCs w:val="22"/>
          <w:rtl/>
        </w:rPr>
        <w:t>;</w:t>
      </w:r>
      <w:r w:rsidR="00D46F74">
        <w:rPr>
          <w:rFonts w:hAnsi="HadasaMFO" w:hint="cs"/>
          <w:sz w:val="22"/>
          <w:szCs w:val="22"/>
          <w:rtl/>
        </w:rPr>
        <w:t>"</w:t>
      </w:r>
    </w:p>
    <w:p w14:paraId="2D3AF3B4" w14:textId="77777777" w:rsidR="00D46F74" w:rsidRDefault="00D46F74" w:rsidP="00D46F74">
      <w:pPr>
        <w:pStyle w:val="TableBlock"/>
        <w:ind w:left="1247" w:hanging="630"/>
        <w:rPr>
          <w:rFonts w:hAnsi="HadasaMFO"/>
          <w:sz w:val="22"/>
          <w:szCs w:val="22"/>
          <w:rtl/>
        </w:rPr>
      </w:pPr>
      <w:bookmarkStart w:id="1023" w:name="_ETM_Q1_2797935"/>
      <w:bookmarkStart w:id="1024" w:name="_ETM_Q1_2798092"/>
      <w:bookmarkEnd w:id="1023"/>
      <w:bookmarkEnd w:id="1024"/>
    </w:p>
    <w:p w14:paraId="343F2142" w14:textId="63D8D855" w:rsidR="00D46F74" w:rsidRDefault="00D46F74" w:rsidP="00D46F74">
      <w:pPr>
        <w:rPr>
          <w:rFonts w:hAnsi="HadasaMFO"/>
          <w:rtl/>
        </w:rPr>
      </w:pPr>
      <w:bookmarkStart w:id="1025" w:name="_ETM_Q1_2798116"/>
      <w:bookmarkStart w:id="1026" w:name="_ETM_Q1_2798281"/>
      <w:bookmarkEnd w:id="1025"/>
      <w:bookmarkEnd w:id="1026"/>
      <w:r>
        <w:rPr>
          <w:rFonts w:hAnsi="HadasaMFO" w:hint="cs"/>
          <w:rtl/>
        </w:rPr>
        <w:t xml:space="preserve">כאן בעצם </w:t>
      </w:r>
      <w:r w:rsidRPr="00D46F74">
        <w:rPr>
          <w:rFonts w:hint="cs"/>
          <w:rtl/>
        </w:rPr>
        <w:t>אנחנו</w:t>
      </w:r>
      <w:r>
        <w:rPr>
          <w:rFonts w:hAnsi="HadasaMFO" w:hint="cs"/>
          <w:rtl/>
        </w:rPr>
        <w:t xml:space="preserve"> קובעים התאמה מסודרת לקרנות הכספיות כדי שלא תחול החובה שקיימת בחוק שהיא אוסרת בעצם לפעול אם לא </w:t>
      </w:r>
      <w:bookmarkStart w:id="1027" w:name="_ETM_Q1_2809666"/>
      <w:bookmarkEnd w:id="1027"/>
      <w:r>
        <w:rPr>
          <w:rFonts w:hAnsi="HadasaMFO" w:hint="cs"/>
          <w:rtl/>
        </w:rPr>
        <w:t>מקבלים הסכמה מהלקוח. כאן אין את החובה הזאת. הרשות כן</w:t>
      </w:r>
      <w:bookmarkStart w:id="1028" w:name="_ETM_Q1_2815159"/>
      <w:bookmarkEnd w:id="1028"/>
      <w:r>
        <w:rPr>
          <w:rFonts w:hAnsi="HadasaMFO" w:hint="cs"/>
          <w:rtl/>
        </w:rPr>
        <w:t xml:space="preserve"> תקבע בהוראות גם את אופן הגילוי, איך אותו מי </w:t>
      </w:r>
      <w:bookmarkStart w:id="1029" w:name="_ETM_Q1_2817949"/>
      <w:bookmarkEnd w:id="1029"/>
      <w:r>
        <w:rPr>
          <w:rFonts w:hAnsi="HadasaMFO" w:hint="cs"/>
          <w:rtl/>
        </w:rPr>
        <w:t xml:space="preserve">שנותן שירות צריך לגלות את זה ללקוח. גם השר יוכל </w:t>
      </w:r>
      <w:bookmarkStart w:id="1030" w:name="_ETM_Q1_2817873"/>
      <w:bookmarkEnd w:id="1030"/>
      <w:r>
        <w:rPr>
          <w:rFonts w:hAnsi="HadasaMFO" w:hint="cs"/>
          <w:rtl/>
        </w:rPr>
        <w:t xml:space="preserve">לקבוע נסיבות נוספות מעבר לזיקה שייחשבו לניגוד עניינים. </w:t>
      </w:r>
    </w:p>
    <w:p w14:paraId="03511A82" w14:textId="77777777" w:rsidR="00D46F74" w:rsidRDefault="00D46F74" w:rsidP="00D46F74">
      <w:pPr>
        <w:pStyle w:val="TableBlock"/>
        <w:ind w:left="1247" w:hanging="630"/>
        <w:rPr>
          <w:rFonts w:hAnsi="HadasaMFO"/>
          <w:sz w:val="24"/>
          <w:szCs w:val="24"/>
          <w:rtl/>
        </w:rPr>
      </w:pPr>
    </w:p>
    <w:p w14:paraId="1E3E230D" w14:textId="4581579D" w:rsidR="00D46F74" w:rsidRDefault="00D46F74" w:rsidP="00D46F74">
      <w:pPr>
        <w:pStyle w:val="a4"/>
        <w:keepNext/>
        <w:rPr>
          <w:rtl/>
        </w:rPr>
      </w:pPr>
      <w:bookmarkStart w:id="1031" w:name="ET_speaker_שלומית_ארליך_187"/>
      <w:r w:rsidRPr="00D46F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6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14:paraId="5740E3FC" w14:textId="77777777" w:rsidR="00D46F74" w:rsidRDefault="00D46F74" w:rsidP="00D46F74">
      <w:pPr>
        <w:pStyle w:val="KeepWithNext"/>
        <w:rPr>
          <w:rtl/>
        </w:rPr>
      </w:pPr>
    </w:p>
    <w:p w14:paraId="184F92AA" w14:textId="5B64D747" w:rsidR="003C135B" w:rsidRDefault="003C135B" w:rsidP="003C135B">
      <w:pPr>
        <w:rPr>
          <w:rtl/>
        </w:rPr>
      </w:pPr>
      <w:r>
        <w:rPr>
          <w:rFonts w:hint="cs"/>
          <w:rtl/>
        </w:rPr>
        <w:t>כמו למשל?</w:t>
      </w:r>
    </w:p>
    <w:p w14:paraId="3FBA3151" w14:textId="77777777" w:rsidR="003C135B" w:rsidRDefault="003C135B" w:rsidP="003C135B">
      <w:pPr>
        <w:rPr>
          <w:rtl/>
        </w:rPr>
      </w:pPr>
      <w:bookmarkStart w:id="1032" w:name="_ETM_Q1_3139633"/>
      <w:bookmarkStart w:id="1033" w:name="_ETM_Q1_3139733"/>
      <w:bookmarkStart w:id="1034" w:name="_ETM_Q1_3140908"/>
      <w:bookmarkEnd w:id="1032"/>
      <w:bookmarkEnd w:id="1033"/>
      <w:bookmarkEnd w:id="1034"/>
    </w:p>
    <w:p w14:paraId="6502B4AF" w14:textId="77777777" w:rsidR="003C135B" w:rsidRDefault="003C135B" w:rsidP="003C135B">
      <w:pPr>
        <w:pStyle w:val="af9"/>
        <w:keepNext/>
        <w:rPr>
          <w:rtl/>
        </w:rPr>
      </w:pPr>
      <w:bookmarkStart w:id="1035" w:name="ET_guest_551036_70"/>
      <w:r w:rsidRPr="003C135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3C13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5"/>
    </w:p>
    <w:p w14:paraId="33DA899F" w14:textId="77777777" w:rsidR="003C135B" w:rsidRDefault="003C135B" w:rsidP="003C135B">
      <w:pPr>
        <w:pStyle w:val="KeepWithNext"/>
        <w:rPr>
          <w:rtl/>
        </w:rPr>
      </w:pPr>
    </w:p>
    <w:p w14:paraId="61DE6FC0" w14:textId="1E886E16" w:rsidR="003C135B" w:rsidRDefault="00D46F74" w:rsidP="003C135B">
      <w:pPr>
        <w:rPr>
          <w:rtl/>
        </w:rPr>
      </w:pPr>
      <w:bookmarkStart w:id="1036" w:name="_ETM_Q1_3141479"/>
      <w:bookmarkStart w:id="1037" w:name="_ETM_Q1_3141564"/>
      <w:bookmarkEnd w:id="1036"/>
      <w:bookmarkEnd w:id="1037"/>
      <w:r>
        <w:rPr>
          <w:rFonts w:hint="cs"/>
          <w:rtl/>
        </w:rPr>
        <w:t>האמת שהתקש</w:t>
      </w:r>
      <w:bookmarkStart w:id="1038" w:name="_ETM_Q1_2827225"/>
      <w:bookmarkEnd w:id="1038"/>
      <w:r>
        <w:rPr>
          <w:rFonts w:hint="cs"/>
          <w:rtl/>
        </w:rPr>
        <w:t xml:space="preserve">ינו לחשוב כרגע ולכן הזיקה שזה הניגוד עניינים שקיים </w:t>
      </w:r>
      <w:bookmarkStart w:id="1039" w:name="_ETM_Q1_2830263"/>
      <w:bookmarkEnd w:id="1039"/>
      <w:r>
        <w:rPr>
          <w:rFonts w:hint="cs"/>
          <w:rtl/>
        </w:rPr>
        <w:t xml:space="preserve">בשוק כרגע, קבענו אותו כבר בתוך החוק. למעשה, הוא לא </w:t>
      </w:r>
      <w:bookmarkStart w:id="1040" w:name="_ETM_Q1_2832967"/>
      <w:bookmarkEnd w:id="1040"/>
      <w:r>
        <w:rPr>
          <w:rFonts w:hint="cs"/>
          <w:rtl/>
        </w:rPr>
        <w:t xml:space="preserve">יהיה משווק השקעות כי הוא לא יהיה בעל רישיון, אבל </w:t>
      </w:r>
      <w:bookmarkStart w:id="1041" w:name="_ETM_Q1_2835200"/>
      <w:bookmarkEnd w:id="1041"/>
      <w:r>
        <w:rPr>
          <w:rFonts w:hint="cs"/>
          <w:rtl/>
        </w:rPr>
        <w:t xml:space="preserve">הפעולה שהוא עושה היא כן פעולת שיווק. פעולת שיווק זאת </w:t>
      </w:r>
      <w:bookmarkStart w:id="1042" w:name="_ETM_Q1_2839519"/>
      <w:bookmarkEnd w:id="1042"/>
      <w:r>
        <w:rPr>
          <w:rFonts w:hint="cs"/>
          <w:rtl/>
        </w:rPr>
        <w:t xml:space="preserve">פעולה שיש לך לנכס הפיננסי, אז אם אתה מקבל תגמול </w:t>
      </w:r>
      <w:bookmarkStart w:id="1043" w:name="_ETM_Q1_2841459"/>
      <w:bookmarkEnd w:id="1043"/>
      <w:r>
        <w:rPr>
          <w:rFonts w:hint="cs"/>
          <w:rtl/>
        </w:rPr>
        <w:t>שאתה משווק קרן כספית, אתה צריך לגלות את זה ללקוח.</w:t>
      </w:r>
      <w:bookmarkStart w:id="1044" w:name="_ETM_Q1_2849119"/>
      <w:bookmarkEnd w:id="1044"/>
      <w:r>
        <w:rPr>
          <w:rFonts w:hint="cs"/>
          <w:rtl/>
        </w:rPr>
        <w:t xml:space="preserve"> </w:t>
      </w:r>
    </w:p>
    <w:p w14:paraId="16309658" w14:textId="77777777" w:rsidR="00D46F74" w:rsidRDefault="00D46F74" w:rsidP="003C135B">
      <w:pPr>
        <w:rPr>
          <w:rtl/>
        </w:rPr>
      </w:pPr>
      <w:bookmarkStart w:id="1045" w:name="_ETM_Q1_2849479"/>
      <w:bookmarkStart w:id="1046" w:name="_ETM_Q1_2849685"/>
      <w:bookmarkEnd w:id="1045"/>
      <w:bookmarkEnd w:id="1046"/>
    </w:p>
    <w:p w14:paraId="39274156" w14:textId="77777777" w:rsidR="00381C0F" w:rsidRPr="00381C0F" w:rsidRDefault="00381C0F" w:rsidP="00EE3A1D">
      <w:pPr>
        <w:pStyle w:val="TableText"/>
        <w:jc w:val="both"/>
        <w:rPr>
          <w:sz w:val="22"/>
          <w:szCs w:val="22"/>
          <w:rtl/>
        </w:rPr>
      </w:pPr>
    </w:p>
    <w:p w14:paraId="32024A33" w14:textId="100F0A04" w:rsidR="00381C0F" w:rsidRPr="00381C0F" w:rsidRDefault="00381C0F" w:rsidP="00381C0F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Pr="00381C0F">
        <w:rPr>
          <w:rFonts w:hAnsi="HadasaMFO"/>
          <w:sz w:val="22"/>
          <w:szCs w:val="22"/>
          <w:rtl/>
        </w:rPr>
        <w:t>(3)</w:t>
      </w:r>
      <w:r>
        <w:rPr>
          <w:sz w:val="22"/>
          <w:szCs w:val="22"/>
          <w:rtl/>
        </w:rPr>
        <w:tab/>
      </w:r>
      <w:r w:rsidRPr="00381C0F">
        <w:rPr>
          <w:sz w:val="22"/>
          <w:szCs w:val="22"/>
          <w:rtl/>
        </w:rPr>
        <w:t>עוסק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בלא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רישיון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יגיש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לרשות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דיווחים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והודעות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בדבר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פעילותו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rFonts w:hAnsi="HadasaMFO" w:hint="cs"/>
          <w:sz w:val="22"/>
          <w:szCs w:val="22"/>
          <w:rtl/>
        </w:rPr>
        <w:t xml:space="preserve">בייעוץ השקעות ובשיווק השקעות לגבי קרן כספית </w:t>
      </w:r>
      <w:r w:rsidRPr="00381C0F">
        <w:rPr>
          <w:sz w:val="22"/>
          <w:szCs w:val="22"/>
          <w:rtl/>
        </w:rPr>
        <w:t>ועמידתו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בחובות</w:t>
      </w:r>
      <w:r w:rsidRPr="00381C0F">
        <w:rPr>
          <w:rFonts w:hint="cs"/>
          <w:sz w:val="22"/>
          <w:szCs w:val="22"/>
          <w:rtl/>
        </w:rPr>
        <w:t xml:space="preserve"> החלות עליו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לפי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rFonts w:hint="cs"/>
          <w:sz w:val="22"/>
          <w:szCs w:val="22"/>
          <w:rtl/>
        </w:rPr>
        <w:t>סעיף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זה</w:t>
      </w:r>
      <w:r w:rsidRPr="00381C0F">
        <w:rPr>
          <w:rFonts w:hAnsi="HadasaMFO"/>
          <w:sz w:val="22"/>
          <w:szCs w:val="22"/>
          <w:rtl/>
        </w:rPr>
        <w:t xml:space="preserve">, </w:t>
      </w:r>
      <w:r w:rsidRPr="00381C0F">
        <w:rPr>
          <w:sz w:val="22"/>
          <w:szCs w:val="22"/>
          <w:rtl/>
        </w:rPr>
        <w:t>בהתאם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להוראות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שתקבע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הרשות</w:t>
      </w:r>
      <w:r w:rsidRPr="00381C0F">
        <w:rPr>
          <w:rFonts w:hAnsi="HadasaMFO"/>
          <w:sz w:val="22"/>
          <w:szCs w:val="22"/>
          <w:rtl/>
        </w:rPr>
        <w:t xml:space="preserve">; </w:t>
      </w:r>
      <w:r w:rsidRPr="00381C0F">
        <w:rPr>
          <w:sz w:val="22"/>
          <w:szCs w:val="22"/>
          <w:rtl/>
        </w:rPr>
        <w:t>בהוראות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כאמור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רשאית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הרשות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לקבוע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את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הפרטים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שיש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לכלול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בדוחות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או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בהודעות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כאמור</w:t>
      </w:r>
      <w:r w:rsidRPr="00381C0F">
        <w:rPr>
          <w:rFonts w:hAnsi="HadasaMFO"/>
          <w:sz w:val="22"/>
          <w:szCs w:val="22"/>
          <w:rtl/>
        </w:rPr>
        <w:t xml:space="preserve">, </w:t>
      </w:r>
      <w:r w:rsidRPr="00381C0F">
        <w:rPr>
          <w:sz w:val="22"/>
          <w:szCs w:val="22"/>
          <w:rtl/>
        </w:rPr>
        <w:t>מועדי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עריכתם</w:t>
      </w:r>
      <w:r w:rsidRPr="00381C0F">
        <w:rPr>
          <w:rFonts w:hAnsi="HadasaMFO"/>
          <w:sz w:val="22"/>
          <w:szCs w:val="22"/>
          <w:rtl/>
        </w:rPr>
        <w:t xml:space="preserve">, </w:t>
      </w:r>
      <w:r w:rsidRPr="00381C0F">
        <w:rPr>
          <w:sz w:val="22"/>
          <w:szCs w:val="22"/>
          <w:rtl/>
        </w:rPr>
        <w:t>אופן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הגשתם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וצורתם</w:t>
      </w:r>
      <w:r w:rsidRPr="00381C0F">
        <w:rPr>
          <w:rFonts w:hAnsi="HadasaMFO"/>
          <w:sz w:val="22"/>
          <w:szCs w:val="22"/>
          <w:rtl/>
        </w:rPr>
        <w:t xml:space="preserve">; </w:t>
      </w:r>
      <w:r w:rsidRPr="00381C0F">
        <w:rPr>
          <w:sz w:val="22"/>
          <w:szCs w:val="22"/>
          <w:rtl/>
        </w:rPr>
        <w:t>לעניין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דיווחים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והודעות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לפי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הוראות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פסקה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זו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יחולו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הוראות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סעי</w:t>
      </w:r>
      <w:r w:rsidRPr="00381C0F">
        <w:rPr>
          <w:rFonts w:hint="cs"/>
          <w:sz w:val="22"/>
          <w:szCs w:val="22"/>
          <w:rtl/>
        </w:rPr>
        <w:t>פים</w:t>
      </w:r>
      <w:r w:rsidRPr="00381C0F">
        <w:rPr>
          <w:rFonts w:hAnsi="HadasaMFO"/>
          <w:sz w:val="22"/>
          <w:szCs w:val="22"/>
          <w:rtl/>
        </w:rPr>
        <w:t xml:space="preserve"> 27(</w:t>
      </w:r>
      <w:r w:rsidRPr="00381C0F">
        <w:rPr>
          <w:sz w:val="22"/>
          <w:szCs w:val="22"/>
          <w:rtl/>
        </w:rPr>
        <w:t>ד</w:t>
      </w:r>
      <w:r w:rsidRPr="00381C0F">
        <w:rPr>
          <w:rFonts w:hAnsi="HadasaMFO"/>
          <w:sz w:val="22"/>
          <w:szCs w:val="22"/>
          <w:rtl/>
        </w:rPr>
        <w:t xml:space="preserve">) </w:t>
      </w:r>
      <w:r w:rsidRPr="00381C0F">
        <w:rPr>
          <w:sz w:val="22"/>
          <w:szCs w:val="22"/>
          <w:rtl/>
        </w:rPr>
        <w:t>עד</w:t>
      </w:r>
      <w:r w:rsidRPr="00381C0F">
        <w:rPr>
          <w:rFonts w:hAnsi="HadasaMFO"/>
          <w:sz w:val="22"/>
          <w:szCs w:val="22"/>
          <w:rtl/>
        </w:rPr>
        <w:t xml:space="preserve"> (</w:t>
      </w:r>
      <w:r w:rsidRPr="00381C0F">
        <w:rPr>
          <w:sz w:val="22"/>
          <w:szCs w:val="22"/>
          <w:rtl/>
        </w:rPr>
        <w:t>ז</w:t>
      </w:r>
      <w:r w:rsidRPr="00381C0F">
        <w:rPr>
          <w:rFonts w:hAnsi="HadasaMFO"/>
          <w:sz w:val="22"/>
          <w:szCs w:val="22"/>
          <w:rtl/>
        </w:rPr>
        <w:t>)</w:t>
      </w:r>
      <w:r w:rsidRPr="00381C0F">
        <w:rPr>
          <w:rFonts w:hAnsi="HadasaMFO" w:hint="cs"/>
          <w:sz w:val="22"/>
          <w:szCs w:val="22"/>
          <w:rtl/>
        </w:rPr>
        <w:t xml:space="preserve"> ו־27א</w:t>
      </w:r>
      <w:r w:rsidRPr="00381C0F">
        <w:rPr>
          <w:rFonts w:hAnsi="HadasaMFO"/>
          <w:sz w:val="22"/>
          <w:szCs w:val="22"/>
          <w:rtl/>
        </w:rPr>
        <w:t xml:space="preserve">, </w:t>
      </w:r>
      <w:r w:rsidRPr="00381C0F">
        <w:rPr>
          <w:sz w:val="22"/>
          <w:szCs w:val="22"/>
          <w:rtl/>
        </w:rPr>
        <w:t>בשינויים</w:t>
      </w:r>
      <w:r w:rsidRPr="00381C0F">
        <w:rPr>
          <w:rFonts w:hAnsi="HadasaMFO"/>
          <w:sz w:val="22"/>
          <w:szCs w:val="22"/>
          <w:rtl/>
        </w:rPr>
        <w:t xml:space="preserve"> </w:t>
      </w:r>
      <w:r w:rsidRPr="00381C0F">
        <w:rPr>
          <w:sz w:val="22"/>
          <w:szCs w:val="22"/>
          <w:rtl/>
        </w:rPr>
        <w:t>המחויבים</w:t>
      </w:r>
      <w:r w:rsidRPr="00381C0F">
        <w:rPr>
          <w:rFonts w:hAnsi="HadasaMFO"/>
          <w:sz w:val="22"/>
          <w:szCs w:val="22"/>
          <w:rtl/>
        </w:rPr>
        <w:t>;</w:t>
      </w:r>
      <w:r w:rsidR="00286400">
        <w:rPr>
          <w:rFonts w:hAnsi="HadasaMFO" w:hint="cs"/>
          <w:sz w:val="22"/>
          <w:szCs w:val="22"/>
          <w:rtl/>
        </w:rPr>
        <w:t>"</w:t>
      </w:r>
    </w:p>
    <w:p w14:paraId="54F8D50C" w14:textId="77777777" w:rsidR="00E03C43" w:rsidRDefault="00E03C43" w:rsidP="00EE3A1D">
      <w:pPr>
        <w:pStyle w:val="TableText"/>
        <w:jc w:val="both"/>
        <w:rPr>
          <w:sz w:val="22"/>
          <w:szCs w:val="22"/>
          <w:rtl/>
        </w:rPr>
      </w:pPr>
    </w:p>
    <w:p w14:paraId="75460EB4" w14:textId="63DD24C3" w:rsidR="00E03C43" w:rsidRDefault="00E03C43" w:rsidP="00E03C43">
      <w:pPr>
        <w:pStyle w:val="af6"/>
        <w:keepNext/>
        <w:rPr>
          <w:rtl/>
        </w:rPr>
      </w:pPr>
      <w:bookmarkStart w:id="1047" w:name="ET_yor_4762_188"/>
      <w:r w:rsidRPr="00E03C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tl/>
        </w:rPr>
        <w:t>:</w:t>
      </w:r>
      <w:r w:rsidRPr="00E03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14:paraId="23D10498" w14:textId="77777777" w:rsidR="00E03C43" w:rsidRDefault="00E03C43" w:rsidP="00E03C43">
      <w:pPr>
        <w:pStyle w:val="KeepWithNext"/>
        <w:rPr>
          <w:rtl/>
        </w:rPr>
      </w:pPr>
    </w:p>
    <w:p w14:paraId="262682D6" w14:textId="5676477E" w:rsidR="00E03C43" w:rsidRDefault="00E03C43" w:rsidP="00E03C43">
      <w:pPr>
        <w:rPr>
          <w:rtl/>
        </w:rPr>
      </w:pPr>
      <w:r>
        <w:rPr>
          <w:rFonts w:hint="cs"/>
          <w:rtl/>
        </w:rPr>
        <w:t xml:space="preserve">אני רואה שפה הוא צריך להודיע לרשות. איפה התייחסת שאמרת </w:t>
      </w:r>
      <w:bookmarkStart w:id="1048" w:name="_ETM_Q1_2876351"/>
      <w:bookmarkEnd w:id="1048"/>
      <w:r>
        <w:rPr>
          <w:rFonts w:hint="cs"/>
          <w:rtl/>
        </w:rPr>
        <w:t xml:space="preserve">ששר האוצר מתקין תקנות. איך הוא מגלה את ניגוד העניינים. </w:t>
      </w:r>
      <w:bookmarkStart w:id="1049" w:name="_ETM_Q1_2880753"/>
      <w:bookmarkEnd w:id="1049"/>
      <w:r>
        <w:rPr>
          <w:rFonts w:hint="cs"/>
          <w:rtl/>
        </w:rPr>
        <w:t xml:space="preserve">אני מדבר על הסעיף הקודם. </w:t>
      </w:r>
    </w:p>
    <w:p w14:paraId="4213FE94" w14:textId="77777777" w:rsidR="00E03C43" w:rsidRDefault="00E03C43" w:rsidP="00E03C43">
      <w:pPr>
        <w:rPr>
          <w:rtl/>
        </w:rPr>
      </w:pPr>
    </w:p>
    <w:p w14:paraId="3766EE47" w14:textId="77777777" w:rsidR="00E03C43" w:rsidRDefault="00E03C43" w:rsidP="00E03C43">
      <w:pPr>
        <w:rPr>
          <w:rtl/>
        </w:rPr>
      </w:pPr>
    </w:p>
    <w:p w14:paraId="7D0A934F" w14:textId="3A9401C7" w:rsidR="00E03C43" w:rsidRDefault="00E03C43" w:rsidP="00E03C43">
      <w:pPr>
        <w:pStyle w:val="af9"/>
        <w:keepNext/>
        <w:rPr>
          <w:rtl/>
        </w:rPr>
      </w:pPr>
      <w:bookmarkStart w:id="1050" w:name="ET_guest_551036_189"/>
      <w:r w:rsidRPr="00E03C4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E03C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0"/>
    </w:p>
    <w:p w14:paraId="487DB5D2" w14:textId="77777777" w:rsidR="00E03C43" w:rsidRDefault="00E03C43" w:rsidP="00E03C43">
      <w:pPr>
        <w:pStyle w:val="KeepWithNext"/>
        <w:rPr>
          <w:rtl/>
        </w:rPr>
      </w:pPr>
    </w:p>
    <w:p w14:paraId="7DDE2498" w14:textId="72D6B0B6" w:rsidR="00E03C43" w:rsidRDefault="0023240E" w:rsidP="00E03C43">
      <w:pPr>
        <w:rPr>
          <w:rtl/>
        </w:rPr>
      </w:pPr>
      <w:r>
        <w:rPr>
          <w:rFonts w:hint="cs"/>
          <w:rtl/>
        </w:rPr>
        <w:t xml:space="preserve">בסעיף עצמו קבענו: "לעניין </w:t>
      </w:r>
      <w:bookmarkStart w:id="1051" w:name="_ETM_Q1_2882078"/>
      <w:bookmarkEnd w:id="1051"/>
      <w:r>
        <w:rPr>
          <w:rFonts w:hint="cs"/>
          <w:rtl/>
        </w:rPr>
        <w:t xml:space="preserve">פסקה זו, יראו זיקה שיש לעוסק בלא רישיון בקרן כספית שאותה הוא משווק </w:t>
      </w:r>
      <w:r w:rsidR="00DF0B78">
        <w:rPr>
          <w:rFonts w:hint="cs"/>
          <w:rtl/>
        </w:rPr>
        <w:t xml:space="preserve">וכן </w:t>
      </w:r>
      <w:r>
        <w:rPr>
          <w:rFonts w:hint="cs"/>
          <w:rtl/>
        </w:rPr>
        <w:t>נסיבות נוספות</w:t>
      </w:r>
      <w:r w:rsidR="00DF0B78">
        <w:rPr>
          <w:rFonts w:hint="cs"/>
          <w:rtl/>
        </w:rPr>
        <w:t xml:space="preserve"> שקבע שר האוצר".</w:t>
      </w:r>
    </w:p>
    <w:p w14:paraId="69D3253F" w14:textId="77777777" w:rsidR="00DF0B78" w:rsidRDefault="00DF0B78" w:rsidP="00E03C43">
      <w:pPr>
        <w:rPr>
          <w:rtl/>
        </w:rPr>
      </w:pPr>
      <w:bookmarkStart w:id="1052" w:name="_ETM_Q1_2890140"/>
      <w:bookmarkStart w:id="1053" w:name="_ETM_Q1_2890312"/>
      <w:bookmarkEnd w:id="1052"/>
      <w:bookmarkEnd w:id="1053"/>
    </w:p>
    <w:p w14:paraId="5816E08E" w14:textId="4EF7AF03" w:rsidR="00DF0B78" w:rsidRDefault="00DF0B78" w:rsidP="00DF0B78">
      <w:pPr>
        <w:pStyle w:val="af6"/>
        <w:keepNext/>
        <w:rPr>
          <w:rtl/>
        </w:rPr>
      </w:pPr>
      <w:r w:rsidRPr="00DF0B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tl/>
        </w:rPr>
        <w:t>:</w:t>
      </w:r>
      <w:r w:rsidRPr="00DF0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98F7E9" w14:textId="77777777" w:rsidR="00DF0B78" w:rsidRDefault="00DF0B78" w:rsidP="00DF0B78">
      <w:pPr>
        <w:pStyle w:val="KeepWithNext"/>
        <w:rPr>
          <w:rtl/>
        </w:rPr>
      </w:pPr>
    </w:p>
    <w:p w14:paraId="665FC474" w14:textId="5212D4A9" w:rsidR="00DF0B78" w:rsidRDefault="00DF0B78" w:rsidP="00DF0B78">
      <w:pPr>
        <w:rPr>
          <w:rtl/>
        </w:rPr>
      </w:pPr>
      <w:bookmarkStart w:id="1054" w:name="_ETM_Q1_2893261"/>
      <w:bookmarkEnd w:id="1054"/>
      <w:r>
        <w:rPr>
          <w:rFonts w:hint="cs"/>
          <w:rtl/>
        </w:rPr>
        <w:t xml:space="preserve">נסיבות נוספות, אבל איך הוא מודיע? שר האוצר </w:t>
      </w:r>
      <w:bookmarkStart w:id="1055" w:name="_ETM_Q1_2902755"/>
      <w:bookmarkEnd w:id="1055"/>
      <w:r>
        <w:rPr>
          <w:rFonts w:hint="cs"/>
          <w:rtl/>
        </w:rPr>
        <w:t xml:space="preserve">יכול לקבוע שניגוד עניינים זה גם מגורים בעיר. </w:t>
      </w:r>
    </w:p>
    <w:p w14:paraId="32F646C4" w14:textId="77777777" w:rsidR="00DF0B78" w:rsidRDefault="00DF0B78" w:rsidP="00DF0B78">
      <w:pPr>
        <w:rPr>
          <w:rtl/>
        </w:rPr>
      </w:pPr>
      <w:bookmarkStart w:id="1056" w:name="_ETM_Q1_2893242"/>
      <w:bookmarkStart w:id="1057" w:name="_ETM_Q1_2893422"/>
      <w:bookmarkEnd w:id="1056"/>
      <w:bookmarkEnd w:id="1057"/>
    </w:p>
    <w:p w14:paraId="4ACC9ADA" w14:textId="654A7381" w:rsidR="00DF0B78" w:rsidRDefault="00DF0B78" w:rsidP="00DF0B78">
      <w:pPr>
        <w:pStyle w:val="af9"/>
        <w:keepNext/>
        <w:rPr>
          <w:rtl/>
        </w:rPr>
      </w:pPr>
      <w:bookmarkStart w:id="1058" w:name="ET_guest_551036_191"/>
      <w:r w:rsidRPr="00DF0B7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DF0B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14:paraId="6B1C80E5" w14:textId="77777777" w:rsidR="00DF0B78" w:rsidRDefault="00DF0B78" w:rsidP="00DF0B78">
      <w:pPr>
        <w:pStyle w:val="KeepWithNext"/>
        <w:rPr>
          <w:rtl/>
        </w:rPr>
      </w:pPr>
    </w:p>
    <w:p w14:paraId="6C21574F" w14:textId="7E97221E" w:rsidR="00DF0B78" w:rsidRDefault="00DF0B78" w:rsidP="00DF0B78">
      <w:pPr>
        <w:rPr>
          <w:rtl/>
        </w:rPr>
      </w:pPr>
      <w:bookmarkStart w:id="1059" w:name="_ETM_Q1_2898905"/>
      <w:bookmarkStart w:id="1060" w:name="_ETM_Q1_2899006"/>
      <w:bookmarkEnd w:id="1059"/>
      <w:bookmarkEnd w:id="1060"/>
      <w:r>
        <w:rPr>
          <w:rFonts w:hint="cs"/>
          <w:rtl/>
        </w:rPr>
        <w:t>קביעת הוראות לאופן גילוי העניינים זה לפי פסקה זו. כלומר, כל הפסקה</w:t>
      </w:r>
      <w:bookmarkStart w:id="1061" w:name="_ETM_Q1_2907623"/>
      <w:bookmarkEnd w:id="1061"/>
      <w:r>
        <w:rPr>
          <w:rFonts w:hint="cs"/>
          <w:rtl/>
        </w:rPr>
        <w:t xml:space="preserve"> הזאת, לרבות מה ששר האוצר יקבע. האופן ייקבע בכל מקרה </w:t>
      </w:r>
      <w:bookmarkStart w:id="1062" w:name="_ETM_Q1_2911345"/>
      <w:bookmarkEnd w:id="1062"/>
      <w:r>
        <w:rPr>
          <w:rFonts w:hint="cs"/>
          <w:rtl/>
        </w:rPr>
        <w:t>על-ידי הרשות כי אופן זה דבר יותר טכני ומקצועי שמתאים</w:t>
      </w:r>
      <w:bookmarkStart w:id="1063" w:name="_ETM_Q1_2916682"/>
      <w:bookmarkEnd w:id="1063"/>
      <w:r>
        <w:rPr>
          <w:rFonts w:hint="cs"/>
          <w:rtl/>
        </w:rPr>
        <w:t xml:space="preserve"> שהרשות תקבע בהוראות. אבל המהות מהו ניגוד עניינים, את זה השר יקבע. </w:t>
      </w:r>
    </w:p>
    <w:p w14:paraId="5E743E80" w14:textId="77777777" w:rsidR="00DF0B78" w:rsidRDefault="00DF0B78" w:rsidP="00DF0B78">
      <w:pPr>
        <w:rPr>
          <w:rtl/>
        </w:rPr>
      </w:pPr>
    </w:p>
    <w:p w14:paraId="76D4704C" w14:textId="1F8D6649" w:rsidR="00DF0B78" w:rsidRDefault="00DF0B78" w:rsidP="00DF0B78">
      <w:pPr>
        <w:pStyle w:val="af6"/>
        <w:keepNext/>
        <w:rPr>
          <w:rtl/>
        </w:rPr>
      </w:pPr>
      <w:bookmarkStart w:id="1064" w:name="ET_yor_4762_192"/>
      <w:r w:rsidRPr="00DF0B78">
        <w:rPr>
          <w:rStyle w:val="TagStyle"/>
          <w:rtl/>
        </w:rPr>
        <w:t xml:space="preserve"> &lt;&lt; יור &gt;&gt; </w:t>
      </w:r>
      <w:r>
        <w:rPr>
          <w:rtl/>
        </w:rPr>
        <w:t>היו"ר</w:t>
      </w:r>
      <w:r>
        <w:rPr>
          <w:rFonts w:hint="cs"/>
          <w:rtl/>
        </w:rPr>
        <w:t xml:space="preserve">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tl/>
        </w:rPr>
        <w:t>:</w:t>
      </w:r>
      <w:r w:rsidRPr="00DF0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14:paraId="42E2DF01" w14:textId="77777777" w:rsidR="00DF0B78" w:rsidRDefault="00DF0B78" w:rsidP="00DF0B78">
      <w:pPr>
        <w:pStyle w:val="KeepWithNext"/>
        <w:rPr>
          <w:rtl/>
        </w:rPr>
      </w:pPr>
    </w:p>
    <w:p w14:paraId="202E4E63" w14:textId="146ED22A" w:rsidR="00DF0B78" w:rsidRDefault="00DF0B78" w:rsidP="00DF0B78">
      <w:pPr>
        <w:rPr>
          <w:rtl/>
        </w:rPr>
      </w:pPr>
      <w:r>
        <w:rPr>
          <w:rFonts w:hint="cs"/>
          <w:rtl/>
        </w:rPr>
        <w:t xml:space="preserve">בסדר. </w:t>
      </w:r>
    </w:p>
    <w:p w14:paraId="3A05B228" w14:textId="77777777" w:rsidR="00DF0B78" w:rsidRDefault="00DF0B78" w:rsidP="00DF0B78">
      <w:pPr>
        <w:rPr>
          <w:rtl/>
        </w:rPr>
      </w:pPr>
      <w:bookmarkStart w:id="1065" w:name="_ETM_Q1_2923612"/>
      <w:bookmarkStart w:id="1066" w:name="_ETM_Q1_2923757"/>
      <w:bookmarkStart w:id="1067" w:name="_ETM_Q1_2924292"/>
      <w:bookmarkStart w:id="1068" w:name="_ETM_Q1_2924509"/>
      <w:bookmarkEnd w:id="1065"/>
      <w:bookmarkEnd w:id="1066"/>
      <w:bookmarkEnd w:id="1067"/>
      <w:bookmarkEnd w:id="1068"/>
    </w:p>
    <w:p w14:paraId="4ED7BD52" w14:textId="09BA9634" w:rsidR="00DF0B78" w:rsidRDefault="00DF0B78" w:rsidP="00DF0B78">
      <w:pPr>
        <w:pStyle w:val="af9"/>
        <w:keepNext/>
        <w:rPr>
          <w:rtl/>
        </w:rPr>
      </w:pPr>
      <w:bookmarkStart w:id="1069" w:name="ET_guest_551036_193"/>
      <w:r w:rsidRPr="00DF0B7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DF0B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9"/>
    </w:p>
    <w:p w14:paraId="5F31507D" w14:textId="77777777" w:rsidR="00DF0B78" w:rsidRDefault="00DF0B78" w:rsidP="00DF0B78">
      <w:pPr>
        <w:pStyle w:val="KeepWithNext"/>
        <w:rPr>
          <w:rtl/>
        </w:rPr>
      </w:pPr>
    </w:p>
    <w:p w14:paraId="46337FA0" w14:textId="773B902B" w:rsidR="00DF0B78" w:rsidRDefault="00DF0B78" w:rsidP="00DF0B78">
      <w:pPr>
        <w:rPr>
          <w:rtl/>
        </w:rPr>
      </w:pPr>
      <w:r>
        <w:rPr>
          <w:rFonts w:hint="cs"/>
          <w:rtl/>
        </w:rPr>
        <w:t xml:space="preserve">אז הקראנו את הסעיף </w:t>
      </w:r>
      <w:bookmarkStart w:id="1070" w:name="_ETM_Q1_2925087"/>
      <w:bookmarkEnd w:id="1070"/>
      <w:r>
        <w:rPr>
          <w:rFonts w:hint="cs"/>
          <w:rtl/>
        </w:rPr>
        <w:t>שבעצם מתאים את חובת הדיווחים לרשות ומיקדנו את זה בנוסח</w:t>
      </w:r>
      <w:bookmarkStart w:id="1071" w:name="_ETM_Q1_2928791"/>
      <w:bookmarkEnd w:id="1071"/>
      <w:r>
        <w:rPr>
          <w:rFonts w:hint="cs"/>
          <w:rtl/>
        </w:rPr>
        <w:t xml:space="preserve"> כך שיהיה ברור שהדיווחים יהיו קשורים לעיסוק שלו ובפעילות שלו </w:t>
      </w:r>
      <w:bookmarkStart w:id="1072" w:name="_ETM_Q1_2934073"/>
      <w:bookmarkEnd w:id="1072"/>
      <w:r>
        <w:rPr>
          <w:rFonts w:hint="cs"/>
          <w:rtl/>
        </w:rPr>
        <w:t>בקרן כספית. גם עמידה ב</w:t>
      </w:r>
      <w:r w:rsidR="000E7B2B">
        <w:rPr>
          <w:rFonts w:hint="cs"/>
          <w:rtl/>
        </w:rPr>
        <w:t>חובות שלו שחלות עליו לפי הסעיף</w:t>
      </w:r>
      <w:bookmarkStart w:id="1073" w:name="_ETM_Q1_2940411"/>
      <w:bookmarkEnd w:id="1073"/>
      <w:r w:rsidR="000E7B2B">
        <w:rPr>
          <w:rFonts w:hint="cs"/>
          <w:rtl/>
        </w:rPr>
        <w:t xml:space="preserve"> הזה. שיהיה ברור, לא חלות עליו כל חובות החוק אלא </w:t>
      </w:r>
      <w:bookmarkStart w:id="1074" w:name="_ETM_Q1_2941932"/>
      <w:bookmarkEnd w:id="1074"/>
      <w:r w:rsidR="000E7B2B">
        <w:rPr>
          <w:rFonts w:hint="cs"/>
          <w:rtl/>
        </w:rPr>
        <w:t xml:space="preserve">החובות האלה. </w:t>
      </w:r>
    </w:p>
    <w:p w14:paraId="595061D5" w14:textId="77777777" w:rsidR="000E7B2B" w:rsidRDefault="000E7B2B" w:rsidP="00DF0B78">
      <w:pPr>
        <w:rPr>
          <w:rtl/>
        </w:rPr>
      </w:pPr>
      <w:bookmarkStart w:id="1075" w:name="_ETM_Q1_2944428"/>
      <w:bookmarkEnd w:id="1075"/>
    </w:p>
    <w:p w14:paraId="77621C8B" w14:textId="6844B4D0" w:rsidR="006E7034" w:rsidRDefault="000E7B2B" w:rsidP="00541F2C">
      <w:pPr>
        <w:rPr>
          <w:rtl/>
        </w:rPr>
      </w:pPr>
      <w:bookmarkStart w:id="1076" w:name="_ETM_Q1_2944670"/>
      <w:bookmarkStart w:id="1077" w:name="_ETM_Q1_2944728"/>
      <w:bookmarkStart w:id="1078" w:name="_ETM_Q1_2944804"/>
      <w:bookmarkEnd w:id="1076"/>
      <w:bookmarkEnd w:id="1077"/>
      <w:bookmarkEnd w:id="1078"/>
      <w:r>
        <w:rPr>
          <w:rFonts w:hint="cs"/>
          <w:rtl/>
        </w:rPr>
        <w:t xml:space="preserve">את פסקה 4 הצענו למחוק, בהסכמות שהגענו אליהן עם הייעוץ המשפטי של הוועדה. </w:t>
      </w:r>
      <w:r w:rsidR="006E7034">
        <w:rPr>
          <w:rFonts w:hint="cs"/>
          <w:rtl/>
        </w:rPr>
        <w:t xml:space="preserve">כאן היה מדובר בדיווח ללקוח </w:t>
      </w:r>
      <w:bookmarkStart w:id="1079" w:name="_ETM_Q1_2955359"/>
      <w:bookmarkEnd w:id="1079"/>
      <w:r w:rsidR="006E7034">
        <w:rPr>
          <w:rFonts w:hint="cs"/>
          <w:rtl/>
        </w:rPr>
        <w:t xml:space="preserve">בהתאם להוראות הרשות והחלטנו לוותר על זה. </w:t>
      </w:r>
    </w:p>
    <w:p w14:paraId="60A384BD" w14:textId="77777777" w:rsidR="00B461C3" w:rsidRDefault="00B461C3" w:rsidP="00541F2C">
      <w:pPr>
        <w:rPr>
          <w:rtl/>
        </w:rPr>
      </w:pPr>
    </w:p>
    <w:p w14:paraId="65D3C987" w14:textId="4AB3622B" w:rsidR="00541F2C" w:rsidRDefault="00541F2C" w:rsidP="00541F2C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Pr="00541F2C">
        <w:rPr>
          <w:rFonts w:hAnsi="HadasaMFO" w:hint="cs"/>
          <w:sz w:val="22"/>
          <w:szCs w:val="22"/>
          <w:rtl/>
        </w:rPr>
        <w:t>(4)</w:t>
      </w:r>
      <w:r>
        <w:rPr>
          <w:rFonts w:hAnsi="HadasaMFO"/>
          <w:sz w:val="22"/>
          <w:szCs w:val="22"/>
          <w:rtl/>
        </w:rPr>
        <w:tab/>
      </w:r>
      <w:r w:rsidRPr="00541F2C">
        <w:rPr>
          <w:rFonts w:hAnsi="HadasaMFO" w:hint="cs"/>
          <w:sz w:val="22"/>
          <w:szCs w:val="22"/>
          <w:rtl/>
        </w:rPr>
        <w:t>עוסק בלא רישיון ישמור מידע בדבר עמידתו בחובות החלות עליו לפי סעיף זה בדרך הניתנת לאחזור, לתקופה של 7 שנים.</w:t>
      </w:r>
      <w:r>
        <w:rPr>
          <w:rFonts w:hAnsi="HadasaMFO" w:hint="cs"/>
          <w:sz w:val="22"/>
          <w:szCs w:val="22"/>
          <w:rtl/>
        </w:rPr>
        <w:t>"</w:t>
      </w:r>
    </w:p>
    <w:p w14:paraId="01F3575D" w14:textId="77777777" w:rsidR="00541F2C" w:rsidRDefault="00541F2C" w:rsidP="00541F2C">
      <w:pPr>
        <w:pStyle w:val="TableBlock"/>
        <w:ind w:left="1245" w:hanging="1245"/>
        <w:rPr>
          <w:rFonts w:hAnsi="HadasaMFO"/>
          <w:sz w:val="22"/>
          <w:szCs w:val="22"/>
          <w:rtl/>
        </w:rPr>
      </w:pPr>
    </w:p>
    <w:p w14:paraId="7F3ACDC7" w14:textId="2F7D1615" w:rsidR="00541F2C" w:rsidRPr="00541F2C" w:rsidDel="004B3017" w:rsidRDefault="00541F2C" w:rsidP="00541F2C">
      <w:pPr>
        <w:rPr>
          <w:rFonts w:hAnsi="HadasaMFO"/>
          <w:rtl/>
        </w:rPr>
      </w:pPr>
      <w:r>
        <w:rPr>
          <w:rFonts w:hAnsi="HadasaMFO" w:hint="cs"/>
          <w:rtl/>
        </w:rPr>
        <w:t xml:space="preserve">זאת בעצם החובה </w:t>
      </w:r>
      <w:bookmarkStart w:id="1080" w:name="_ETM_Q1_2964773"/>
      <w:bookmarkEnd w:id="1080"/>
      <w:r>
        <w:rPr>
          <w:rFonts w:hAnsi="HadasaMFO" w:hint="cs"/>
          <w:rtl/>
        </w:rPr>
        <w:t xml:space="preserve">העצמאית שדיברנו עליה, במקום להחיל עליו את סעיף 25 ואז </w:t>
      </w:r>
      <w:bookmarkStart w:id="1081" w:name="_ETM_Q1_2970461"/>
      <w:bookmarkEnd w:id="1081"/>
      <w:r>
        <w:rPr>
          <w:rFonts w:hAnsi="HadasaMFO" w:hint="cs"/>
          <w:rtl/>
        </w:rPr>
        <w:t xml:space="preserve">יחולו עליו כל התקנות מכוח סעיף 25, אנחנו בעצם קובעים </w:t>
      </w:r>
      <w:bookmarkStart w:id="1082" w:name="_ETM_Q1_2973202"/>
      <w:bookmarkEnd w:id="1082"/>
      <w:r>
        <w:rPr>
          <w:rFonts w:hAnsi="HadasaMFO" w:hint="cs"/>
          <w:rtl/>
        </w:rPr>
        <w:t>חובה עצמאית לשמירה באופן שאפשר יהיה לאתר את החומרים, לאחזר אותם. לתת אותם גם לרשות, אם הרשות עושה ביקורות וגם</w:t>
      </w:r>
      <w:bookmarkStart w:id="1083" w:name="_ETM_Q1_2980041"/>
      <w:bookmarkEnd w:id="1083"/>
      <w:r>
        <w:rPr>
          <w:rFonts w:hAnsi="HadasaMFO" w:hint="cs"/>
          <w:rtl/>
        </w:rPr>
        <w:t xml:space="preserve"> ללקוח אם הוא רוצה להתחיל באיזה הליך כנגד נותן השרות. לכן חשוב לא רק לשמור אלא שגם אפשר יהיה למצוא </w:t>
      </w:r>
      <w:bookmarkStart w:id="1084" w:name="_ETM_Q1_2989715"/>
      <w:bookmarkEnd w:id="1084"/>
      <w:r>
        <w:rPr>
          <w:rFonts w:hAnsi="HadasaMFO" w:hint="cs"/>
          <w:rtl/>
        </w:rPr>
        <w:t xml:space="preserve">את מה ששמרו. </w:t>
      </w:r>
    </w:p>
    <w:p w14:paraId="00C79C55" w14:textId="77777777" w:rsidR="00D46F74" w:rsidRDefault="00D46F74" w:rsidP="003C135B">
      <w:pPr>
        <w:rPr>
          <w:rtl/>
        </w:rPr>
      </w:pPr>
    </w:p>
    <w:p w14:paraId="3774FE19" w14:textId="77777777" w:rsidR="003C135B" w:rsidRDefault="003C135B" w:rsidP="003C135B">
      <w:pPr>
        <w:pStyle w:val="a4"/>
        <w:keepNext/>
        <w:rPr>
          <w:rtl/>
        </w:rPr>
      </w:pPr>
      <w:bookmarkStart w:id="1085" w:name="_ETM_Q1_3209029"/>
      <w:bookmarkStart w:id="1086" w:name="_ETM_Q1_3209109"/>
      <w:bookmarkStart w:id="1087" w:name="_ETM_Q1_3302453"/>
      <w:bookmarkStart w:id="1088" w:name="ET_speaker_שלומית_ארליך_75"/>
      <w:bookmarkEnd w:id="1085"/>
      <w:bookmarkEnd w:id="1086"/>
      <w:bookmarkEnd w:id="1087"/>
      <w:r w:rsidRPr="003C135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1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14:paraId="1E44D3E9" w14:textId="77777777" w:rsidR="003C135B" w:rsidRDefault="003C135B" w:rsidP="003C135B">
      <w:pPr>
        <w:pStyle w:val="KeepWithNext"/>
        <w:rPr>
          <w:rtl/>
        </w:rPr>
      </w:pPr>
    </w:p>
    <w:p w14:paraId="5182486B" w14:textId="77777777" w:rsidR="003C135B" w:rsidRDefault="003C135B" w:rsidP="003C135B">
      <w:pPr>
        <w:rPr>
          <w:rtl/>
        </w:rPr>
      </w:pPr>
      <w:bookmarkStart w:id="1089" w:name="_ETM_Q1_3303050"/>
      <w:bookmarkStart w:id="1090" w:name="_ETM_Q1_3303130"/>
      <w:bookmarkEnd w:id="1089"/>
      <w:bookmarkEnd w:id="1090"/>
      <w:r>
        <w:rPr>
          <w:rFonts w:hint="cs"/>
          <w:rtl/>
        </w:rPr>
        <w:t>כשמדובר על 7 שנים, זה ממתי?</w:t>
      </w:r>
    </w:p>
    <w:p w14:paraId="235FE868" w14:textId="77777777" w:rsidR="003C135B" w:rsidRDefault="003C135B" w:rsidP="003C135B">
      <w:pPr>
        <w:rPr>
          <w:rtl/>
        </w:rPr>
      </w:pPr>
      <w:bookmarkStart w:id="1091" w:name="_ETM_Q1_3310128"/>
      <w:bookmarkStart w:id="1092" w:name="_ETM_Q1_3310212"/>
      <w:bookmarkStart w:id="1093" w:name="_ETM_Q1_3311400"/>
      <w:bookmarkStart w:id="1094" w:name="_ETM_Q1_3311464"/>
      <w:bookmarkStart w:id="1095" w:name="_ETM_Q1_3313766"/>
      <w:bookmarkStart w:id="1096" w:name="_ETM_Q1_3313855"/>
      <w:bookmarkStart w:id="1097" w:name="_ETM_Q1_3315269"/>
      <w:bookmarkEnd w:id="1091"/>
      <w:bookmarkEnd w:id="1092"/>
      <w:bookmarkEnd w:id="1093"/>
      <w:bookmarkEnd w:id="1094"/>
      <w:bookmarkEnd w:id="1095"/>
      <w:bookmarkEnd w:id="1096"/>
      <w:bookmarkEnd w:id="1097"/>
    </w:p>
    <w:p w14:paraId="31639621" w14:textId="77777777" w:rsidR="003C135B" w:rsidRDefault="003C135B" w:rsidP="003C135B">
      <w:pPr>
        <w:pStyle w:val="af9"/>
        <w:keepNext/>
        <w:rPr>
          <w:rtl/>
        </w:rPr>
      </w:pPr>
      <w:bookmarkStart w:id="1098" w:name="ET_guest_551036_76"/>
      <w:r w:rsidRPr="003C135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3C13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8"/>
    </w:p>
    <w:p w14:paraId="54833A3E" w14:textId="77777777" w:rsidR="003C135B" w:rsidRDefault="003C135B" w:rsidP="003C135B">
      <w:pPr>
        <w:pStyle w:val="KeepWithNext"/>
        <w:rPr>
          <w:rtl/>
        </w:rPr>
      </w:pPr>
    </w:p>
    <w:p w14:paraId="495E3696" w14:textId="0EB15DC2" w:rsidR="003C135B" w:rsidRDefault="00541F2C" w:rsidP="003C135B">
      <w:pPr>
        <w:rPr>
          <w:rtl/>
        </w:rPr>
      </w:pPr>
      <w:bookmarkStart w:id="1099" w:name="_ETM_Q1_3315832"/>
      <w:bookmarkStart w:id="1100" w:name="_ETM_Q1_3315912"/>
      <w:bookmarkEnd w:id="1099"/>
      <w:bookmarkEnd w:id="1100"/>
      <w:r>
        <w:rPr>
          <w:rFonts w:hint="cs"/>
          <w:rtl/>
        </w:rPr>
        <w:t xml:space="preserve">7 שנים זה מביצוע פעולת הייעוץ והשיווק. </w:t>
      </w:r>
      <w:bookmarkStart w:id="1101" w:name="_ETM_Q1_2996921"/>
      <w:bookmarkEnd w:id="1101"/>
      <w:r>
        <w:rPr>
          <w:rFonts w:hint="cs"/>
          <w:rtl/>
        </w:rPr>
        <w:t xml:space="preserve">7 שנים זה גם התקופה שקבועה בחוק בסעיף 25. זה </w:t>
      </w:r>
      <w:bookmarkStart w:id="1102" w:name="_ETM_Q1_3000663"/>
      <w:bookmarkEnd w:id="1102"/>
      <w:r>
        <w:rPr>
          <w:rFonts w:hint="cs"/>
          <w:rtl/>
        </w:rPr>
        <w:t xml:space="preserve">בעצם נגזר מההתיישנות. נפרש את זה באותו אופן כמו סעיף </w:t>
      </w:r>
      <w:bookmarkStart w:id="1103" w:name="_ETM_Q1_3005292"/>
      <w:bookmarkEnd w:id="1103"/>
      <w:r>
        <w:rPr>
          <w:rFonts w:hint="cs"/>
          <w:rtl/>
        </w:rPr>
        <w:t xml:space="preserve">25. </w:t>
      </w:r>
    </w:p>
    <w:p w14:paraId="2A399BAF" w14:textId="77777777" w:rsidR="00541F2C" w:rsidRPr="007572E2" w:rsidRDefault="00541F2C" w:rsidP="00EE3A1D">
      <w:pPr>
        <w:pStyle w:val="TableText"/>
        <w:jc w:val="both"/>
        <w:rPr>
          <w:sz w:val="26"/>
          <w:rtl/>
        </w:rPr>
      </w:pPr>
    </w:p>
    <w:p w14:paraId="7F165EE3" w14:textId="780C906D" w:rsidR="00541F2C" w:rsidRPr="00541F2C" w:rsidRDefault="00541F2C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Pr="00541F2C">
        <w:rPr>
          <w:rFonts w:hAnsi="HadasaMFO"/>
          <w:sz w:val="22"/>
          <w:szCs w:val="22"/>
          <w:rtl/>
        </w:rPr>
        <w:t>(</w:t>
      </w:r>
      <w:r w:rsidRPr="00541F2C">
        <w:rPr>
          <w:sz w:val="22"/>
          <w:szCs w:val="22"/>
          <w:rtl/>
        </w:rPr>
        <w:t>ד</w:t>
      </w:r>
      <w:r w:rsidRPr="00541F2C">
        <w:rPr>
          <w:rFonts w:hAnsi="HadasaMFO"/>
          <w:sz w:val="22"/>
          <w:szCs w:val="22"/>
          <w:rtl/>
        </w:rPr>
        <w:t>)</w:t>
      </w:r>
      <w:r w:rsidRPr="00541F2C">
        <w:rPr>
          <w:rFonts w:hAnsi="HadasaMFO"/>
          <w:sz w:val="22"/>
          <w:szCs w:val="22"/>
          <w:rtl/>
        </w:rPr>
        <w:tab/>
      </w:r>
      <w:r w:rsidRPr="00541F2C">
        <w:rPr>
          <w:sz w:val="22"/>
          <w:szCs w:val="22"/>
          <w:rtl/>
        </w:rPr>
        <w:t>אחרי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סעיף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קטן</w:t>
      </w:r>
      <w:r w:rsidRPr="00541F2C">
        <w:rPr>
          <w:rFonts w:hAnsi="HadasaMFO"/>
          <w:sz w:val="22"/>
          <w:szCs w:val="22"/>
          <w:rtl/>
        </w:rPr>
        <w:t xml:space="preserve"> (</w:t>
      </w:r>
      <w:r w:rsidRPr="00541F2C">
        <w:rPr>
          <w:sz w:val="22"/>
          <w:szCs w:val="22"/>
          <w:rtl/>
        </w:rPr>
        <w:t>ג</w:t>
      </w:r>
      <w:r w:rsidRPr="00541F2C">
        <w:rPr>
          <w:rFonts w:hAnsi="HadasaMFO"/>
          <w:sz w:val="22"/>
          <w:szCs w:val="22"/>
          <w:rtl/>
        </w:rPr>
        <w:t xml:space="preserve">) </w:t>
      </w:r>
      <w:r w:rsidRPr="00541F2C">
        <w:rPr>
          <w:sz w:val="22"/>
          <w:szCs w:val="22"/>
          <w:rtl/>
        </w:rPr>
        <w:t>יבוא</w:t>
      </w:r>
      <w:r w:rsidRPr="00541F2C">
        <w:rPr>
          <w:rFonts w:hAnsi="HadasaMFO"/>
          <w:sz w:val="22"/>
          <w:szCs w:val="22"/>
          <w:rtl/>
        </w:rPr>
        <w:t>:</w:t>
      </w:r>
    </w:p>
    <w:p w14:paraId="6538A350" w14:textId="77777777" w:rsidR="00541F2C" w:rsidRPr="00541F2C" w:rsidRDefault="00541F2C" w:rsidP="00EE3A1D">
      <w:pPr>
        <w:pStyle w:val="TableText"/>
        <w:jc w:val="both"/>
        <w:rPr>
          <w:sz w:val="22"/>
          <w:szCs w:val="22"/>
          <w:rtl/>
        </w:rPr>
      </w:pPr>
    </w:p>
    <w:p w14:paraId="48DE1E03" w14:textId="4A49CDA6" w:rsidR="00541F2C" w:rsidRPr="00541F2C" w:rsidRDefault="00541F2C" w:rsidP="00541F2C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541F2C">
        <w:rPr>
          <w:rFonts w:hAnsi="HadasaMFO"/>
          <w:sz w:val="22"/>
          <w:szCs w:val="22"/>
          <w:rtl/>
        </w:rPr>
        <w:t>"(</w:t>
      </w:r>
      <w:r w:rsidRPr="00541F2C">
        <w:rPr>
          <w:sz w:val="22"/>
          <w:szCs w:val="22"/>
          <w:rtl/>
        </w:rPr>
        <w:t>ד</w:t>
      </w:r>
      <w:r w:rsidRPr="00541F2C">
        <w:rPr>
          <w:rFonts w:hAnsi="HadasaMFO"/>
          <w:sz w:val="22"/>
          <w:szCs w:val="22"/>
          <w:rtl/>
        </w:rPr>
        <w:t>)</w:t>
      </w:r>
      <w:r>
        <w:rPr>
          <w:sz w:val="22"/>
          <w:szCs w:val="22"/>
          <w:rtl/>
        </w:rPr>
        <w:tab/>
      </w:r>
      <w:r w:rsidRPr="00541F2C">
        <w:rPr>
          <w:sz w:val="22"/>
          <w:szCs w:val="22"/>
          <w:rtl/>
        </w:rPr>
        <w:t>בייעוץ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השקעות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או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בשיווק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השקעות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בידי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בעל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רישיון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שרישיונו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הוגבל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לעיסוק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במתן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ייעוץ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השקעות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או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שיווק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השקעות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לגבי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קרן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כספית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כהגדרתה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בסעיף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קטן</w:t>
      </w:r>
      <w:r w:rsidRPr="00541F2C">
        <w:rPr>
          <w:rFonts w:hAnsi="HadasaMFO"/>
          <w:sz w:val="22"/>
          <w:szCs w:val="22"/>
          <w:rtl/>
        </w:rPr>
        <w:t xml:space="preserve"> (</w:t>
      </w:r>
      <w:r w:rsidRPr="00541F2C">
        <w:rPr>
          <w:sz w:val="22"/>
          <w:szCs w:val="22"/>
          <w:rtl/>
        </w:rPr>
        <w:t>א</w:t>
      </w:r>
      <w:r w:rsidRPr="00541F2C">
        <w:rPr>
          <w:rFonts w:hAnsi="HadasaMFO"/>
          <w:sz w:val="22"/>
          <w:szCs w:val="22"/>
          <w:rtl/>
        </w:rPr>
        <w:t xml:space="preserve">)(14), </w:t>
      </w:r>
      <w:r w:rsidRPr="00541F2C">
        <w:rPr>
          <w:sz w:val="22"/>
          <w:szCs w:val="22"/>
          <w:rtl/>
        </w:rPr>
        <w:t>בלבד</w:t>
      </w:r>
      <w:r w:rsidRPr="00541F2C">
        <w:rPr>
          <w:rFonts w:hAnsi="HadasaMFO"/>
          <w:sz w:val="22"/>
          <w:szCs w:val="22"/>
          <w:rtl/>
        </w:rPr>
        <w:t xml:space="preserve">, </w:t>
      </w:r>
      <w:r w:rsidRPr="00541F2C">
        <w:rPr>
          <w:sz w:val="22"/>
          <w:szCs w:val="22"/>
          <w:rtl/>
        </w:rPr>
        <w:t>לא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יחולו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סעיפים</w:t>
      </w:r>
      <w:r w:rsidRPr="00541F2C">
        <w:rPr>
          <w:rFonts w:hAnsi="HadasaMFO"/>
          <w:sz w:val="22"/>
          <w:szCs w:val="22"/>
          <w:rtl/>
        </w:rPr>
        <w:t xml:space="preserve"> 4, 12, 13, 15, 16</w:t>
      </w:r>
      <w:r w:rsidRPr="00541F2C">
        <w:rPr>
          <w:sz w:val="22"/>
          <w:szCs w:val="22"/>
          <w:rtl/>
        </w:rPr>
        <w:t>א</w:t>
      </w:r>
      <w:r w:rsidRPr="00541F2C">
        <w:rPr>
          <w:rFonts w:hAnsi="HadasaMFO"/>
          <w:sz w:val="22"/>
          <w:szCs w:val="22"/>
          <w:rtl/>
        </w:rPr>
        <w:t xml:space="preserve">, 18, 19, 26 </w:t>
      </w:r>
      <w:r w:rsidRPr="00541F2C">
        <w:rPr>
          <w:sz w:val="22"/>
          <w:szCs w:val="22"/>
          <w:rtl/>
        </w:rPr>
        <w:t>ו־</w:t>
      </w:r>
      <w:r w:rsidRPr="00541F2C">
        <w:rPr>
          <w:rFonts w:hAnsi="HadasaMFO"/>
          <w:sz w:val="22"/>
          <w:szCs w:val="22"/>
          <w:rtl/>
        </w:rPr>
        <w:t>27</w:t>
      </w:r>
      <w:r w:rsidRPr="00541F2C">
        <w:rPr>
          <w:sz w:val="22"/>
          <w:szCs w:val="22"/>
          <w:rtl/>
        </w:rPr>
        <w:t>ג</w:t>
      </w:r>
      <w:r w:rsidRPr="00541F2C">
        <w:rPr>
          <w:rFonts w:hAnsi="HadasaMFO"/>
          <w:sz w:val="22"/>
          <w:szCs w:val="22"/>
          <w:rtl/>
        </w:rPr>
        <w:t xml:space="preserve">, </w:t>
      </w:r>
      <w:r w:rsidRPr="00541F2C">
        <w:rPr>
          <w:sz w:val="22"/>
          <w:szCs w:val="22"/>
          <w:rtl/>
        </w:rPr>
        <w:t>ויחולו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הוראות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סעיף</w:t>
      </w:r>
      <w:r w:rsidRPr="00541F2C">
        <w:rPr>
          <w:rFonts w:hAnsi="HadasaMFO"/>
          <w:sz w:val="22"/>
          <w:szCs w:val="22"/>
          <w:rtl/>
        </w:rPr>
        <w:t xml:space="preserve"> </w:t>
      </w:r>
      <w:r w:rsidRPr="00541F2C">
        <w:rPr>
          <w:sz w:val="22"/>
          <w:szCs w:val="22"/>
          <w:rtl/>
        </w:rPr>
        <w:t>קטן</w:t>
      </w:r>
      <w:r w:rsidRPr="00541F2C">
        <w:rPr>
          <w:rFonts w:hAnsi="HadasaMFO"/>
          <w:sz w:val="22"/>
          <w:szCs w:val="22"/>
          <w:rtl/>
        </w:rPr>
        <w:t xml:space="preserve"> (</w:t>
      </w:r>
      <w:r w:rsidRPr="00541F2C">
        <w:rPr>
          <w:sz w:val="22"/>
          <w:szCs w:val="22"/>
          <w:rtl/>
        </w:rPr>
        <w:t>א</w:t>
      </w:r>
      <w:r w:rsidRPr="00541F2C">
        <w:rPr>
          <w:rFonts w:hAnsi="HadasaMFO"/>
          <w:sz w:val="22"/>
          <w:szCs w:val="22"/>
          <w:rtl/>
        </w:rPr>
        <w:t>4).</w:t>
      </w:r>
      <w:r w:rsidRPr="00541F2C">
        <w:rPr>
          <w:rFonts w:hAnsi="HadasaMFO" w:hint="cs"/>
          <w:sz w:val="22"/>
          <w:szCs w:val="22"/>
          <w:rtl/>
        </w:rPr>
        <w:t>";</w:t>
      </w:r>
    </w:p>
    <w:p w14:paraId="3E60FF12" w14:textId="77777777" w:rsidR="003C135B" w:rsidRDefault="003C135B" w:rsidP="003C135B">
      <w:pPr>
        <w:pStyle w:val="KeepWithNext"/>
        <w:rPr>
          <w:rtl/>
        </w:rPr>
      </w:pPr>
    </w:p>
    <w:p w14:paraId="2A262291" w14:textId="5123CC70" w:rsidR="003C135B" w:rsidRDefault="006A399C" w:rsidP="003C135B">
      <w:pPr>
        <w:rPr>
          <w:rtl/>
        </w:rPr>
      </w:pPr>
      <w:bookmarkStart w:id="1104" w:name="_ETM_Q1_3335501"/>
      <w:bookmarkEnd w:id="1104"/>
      <w:r>
        <w:rPr>
          <w:rFonts w:hint="cs"/>
          <w:rtl/>
        </w:rPr>
        <w:t xml:space="preserve">את 16 (ב) עד (ד) אנחנו מוחקים ולא </w:t>
      </w:r>
      <w:bookmarkStart w:id="1105" w:name="_ETM_Q1_3022334"/>
      <w:bookmarkEnd w:id="1105"/>
      <w:r>
        <w:rPr>
          <w:rFonts w:hint="cs"/>
          <w:rtl/>
        </w:rPr>
        <w:t xml:space="preserve">כוללים. </w:t>
      </w:r>
    </w:p>
    <w:p w14:paraId="2ED2855C" w14:textId="77777777" w:rsidR="006A399C" w:rsidRDefault="006A399C" w:rsidP="003C135B">
      <w:pPr>
        <w:rPr>
          <w:rtl/>
        </w:rPr>
      </w:pPr>
    </w:p>
    <w:p w14:paraId="4EA8CB98" w14:textId="72FA66B0" w:rsidR="006A399C" w:rsidRDefault="006A399C" w:rsidP="003C135B">
      <w:pPr>
        <w:rPr>
          <w:rtl/>
        </w:rPr>
      </w:pPr>
      <w:r>
        <w:rPr>
          <w:rFonts w:hint="cs"/>
          <w:rtl/>
        </w:rPr>
        <w:t xml:space="preserve">אנחנו נבקש להוסיף כאן גם את סעיף 25. כלומר, </w:t>
      </w:r>
      <w:bookmarkStart w:id="1106" w:name="_ETM_Q1_3034801"/>
      <w:bookmarkEnd w:id="1106"/>
      <w:r>
        <w:rPr>
          <w:rFonts w:hint="cs"/>
          <w:rtl/>
        </w:rPr>
        <w:t xml:space="preserve">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סעיף 25 כך שהוא לא יחול עליו</w:t>
      </w:r>
      <w:bookmarkStart w:id="1107" w:name="_ETM_Q1_3035088"/>
      <w:bookmarkEnd w:id="1107"/>
      <w:r>
        <w:rPr>
          <w:rFonts w:hint="cs"/>
          <w:rtl/>
        </w:rPr>
        <w:t xml:space="preserve"> כדי שתחול עליו החובה העצמאית שהקראנו בסעיף הקודם. </w:t>
      </w:r>
    </w:p>
    <w:p w14:paraId="047FA870" w14:textId="77777777" w:rsidR="006A399C" w:rsidRDefault="006A399C" w:rsidP="003C135B">
      <w:pPr>
        <w:rPr>
          <w:rtl/>
        </w:rPr>
      </w:pPr>
      <w:bookmarkStart w:id="1108" w:name="_ETM_Q1_3045097"/>
      <w:bookmarkEnd w:id="1108"/>
    </w:p>
    <w:p w14:paraId="75EF7FDB" w14:textId="3C87EE4F" w:rsidR="006A399C" w:rsidRDefault="006A399C" w:rsidP="003C135B">
      <w:pPr>
        <w:rPr>
          <w:rtl/>
        </w:rPr>
      </w:pPr>
      <w:bookmarkStart w:id="1109" w:name="_ETM_Q1_3045354"/>
      <w:bookmarkStart w:id="1110" w:name="_ETM_Q1_3045383"/>
      <w:bookmarkStart w:id="1111" w:name="_ETM_Q1_3045448"/>
      <w:bookmarkEnd w:id="1109"/>
      <w:bookmarkEnd w:id="1110"/>
      <w:bookmarkEnd w:id="1111"/>
      <w:r>
        <w:rPr>
          <w:rFonts w:hint="cs"/>
          <w:rtl/>
        </w:rPr>
        <w:t xml:space="preserve">למעשה, אנחנו </w:t>
      </w:r>
      <w:bookmarkStart w:id="1112" w:name="_ETM_Q1_3046857"/>
      <w:bookmarkEnd w:id="1112"/>
      <w:r>
        <w:rPr>
          <w:rFonts w:hint="cs"/>
          <w:rtl/>
        </w:rPr>
        <w:t xml:space="preserve">כאן מאפשרים לבעל רישיון שיהיה לו רישיון מוגבל. הכוונה היא שהוא יוכל לתת ייעוץ או שיווק רק לגבי קרן כספית. </w:t>
      </w:r>
      <w:bookmarkStart w:id="1113" w:name="_ETM_Q1_3048942"/>
      <w:bookmarkEnd w:id="1113"/>
      <w:r>
        <w:rPr>
          <w:rFonts w:hint="cs"/>
          <w:rtl/>
        </w:rPr>
        <w:t xml:space="preserve">הוא לא מעוניין לעסוק בייעוץ או בשיווק השקעות באופן כללי </w:t>
      </w:r>
      <w:bookmarkStart w:id="1114" w:name="_ETM_Q1_3051986"/>
      <w:bookmarkEnd w:id="1114"/>
      <w:r>
        <w:rPr>
          <w:rFonts w:hint="cs"/>
          <w:rtl/>
        </w:rPr>
        <w:t>אלא רק לגבי המוצרים האלה. למשל, חברות כרטיסי האשראי, אם</w:t>
      </w:r>
      <w:bookmarkStart w:id="1115" w:name="_ETM_Q1_3054622"/>
      <w:bookmarkEnd w:id="1115"/>
      <w:r>
        <w:rPr>
          <w:rFonts w:hint="cs"/>
          <w:rtl/>
        </w:rPr>
        <w:t xml:space="preserve"> הן ירצו להיכנס לפעילות הזאת, זאת הדרך שהן יוכלו להיכנס </w:t>
      </w:r>
      <w:bookmarkStart w:id="1116" w:name="_ETM_Q1_3062413"/>
      <w:bookmarkEnd w:id="1116"/>
      <w:r>
        <w:rPr>
          <w:rFonts w:hint="cs"/>
          <w:rtl/>
        </w:rPr>
        <w:t xml:space="preserve">אליה. </w:t>
      </w:r>
      <w:bookmarkStart w:id="1117" w:name="_ETM_Q1_3059702"/>
      <w:bookmarkEnd w:id="1117"/>
    </w:p>
    <w:p w14:paraId="1055F18F" w14:textId="77777777" w:rsidR="006A399C" w:rsidRDefault="006A399C" w:rsidP="003C135B">
      <w:pPr>
        <w:rPr>
          <w:rtl/>
        </w:rPr>
      </w:pPr>
    </w:p>
    <w:p w14:paraId="1D68B66B" w14:textId="27C6892C" w:rsidR="006A399C" w:rsidRDefault="006A399C" w:rsidP="003C135B">
      <w:pPr>
        <w:rPr>
          <w:rtl/>
        </w:rPr>
      </w:pPr>
      <w:bookmarkStart w:id="1118" w:name="_ETM_Q1_3060057"/>
      <w:bookmarkStart w:id="1119" w:name="_ETM_Q1_3060084"/>
      <w:bookmarkEnd w:id="1118"/>
      <w:bookmarkEnd w:id="1119"/>
      <w:r>
        <w:rPr>
          <w:rFonts w:hint="cs"/>
          <w:rtl/>
        </w:rPr>
        <w:t>א</w:t>
      </w:r>
      <w:bookmarkStart w:id="1120" w:name="_ETM_Q1_3060168"/>
      <w:bookmarkEnd w:id="1120"/>
      <w:r>
        <w:rPr>
          <w:rFonts w:hint="cs"/>
          <w:rtl/>
        </w:rPr>
        <w:t xml:space="preserve">נחנו מיישרים קו. בעצם יחולו עליהם חובות מאוד דומות </w:t>
      </w:r>
      <w:bookmarkStart w:id="1121" w:name="_ETM_Q1_3064562"/>
      <w:bookmarkEnd w:id="1121"/>
      <w:r>
        <w:rPr>
          <w:rFonts w:hint="cs"/>
          <w:rtl/>
        </w:rPr>
        <w:t>למי שהוא עוסק בלא רישיון, דהיינו, גופים שמפוקחים על-ידי הרשות</w:t>
      </w:r>
      <w:bookmarkStart w:id="1122" w:name="_ETM_Q1_3066823"/>
      <w:bookmarkEnd w:id="1122"/>
      <w:r>
        <w:rPr>
          <w:rFonts w:hint="cs"/>
          <w:rtl/>
        </w:rPr>
        <w:t xml:space="preserve"> ועוסקים בפטור מרישיון. </w:t>
      </w:r>
    </w:p>
    <w:p w14:paraId="01149AF2" w14:textId="77777777" w:rsidR="0037605A" w:rsidRDefault="0037605A" w:rsidP="003C135B">
      <w:pPr>
        <w:rPr>
          <w:rtl/>
        </w:rPr>
      </w:pPr>
    </w:p>
    <w:p w14:paraId="5A85D26C" w14:textId="45868C0C" w:rsidR="0037605A" w:rsidRDefault="0037605A" w:rsidP="003C135B">
      <w:pPr>
        <w:rPr>
          <w:rtl/>
        </w:rPr>
      </w:pPr>
      <w:r>
        <w:rPr>
          <w:rFonts w:hint="cs"/>
          <w:rtl/>
        </w:rPr>
        <w:t>אני מסבירה:</w:t>
      </w:r>
    </w:p>
    <w:p w14:paraId="7C60EC51" w14:textId="77777777" w:rsidR="0037605A" w:rsidRDefault="0037605A" w:rsidP="003C135B">
      <w:pPr>
        <w:rPr>
          <w:rtl/>
        </w:rPr>
      </w:pPr>
    </w:p>
    <w:p w14:paraId="57C93374" w14:textId="49CE66D8" w:rsidR="0037605A" w:rsidRDefault="0037605A" w:rsidP="003C135B">
      <w:pPr>
        <w:rPr>
          <w:rtl/>
        </w:rPr>
      </w:pPr>
      <w:r>
        <w:rPr>
          <w:rFonts w:hint="cs"/>
          <w:rtl/>
        </w:rPr>
        <w:t xml:space="preserve">סעיף 4 עוסק במגבלות על השקעה </w:t>
      </w:r>
      <w:bookmarkStart w:id="1123" w:name="_ETM_Q1_3076741"/>
      <w:bookmarkEnd w:id="1123"/>
      <w:r>
        <w:rPr>
          <w:rFonts w:hint="cs"/>
          <w:rtl/>
        </w:rPr>
        <w:t>אישית. סעיף 12 זה בירור צרכים</w:t>
      </w:r>
      <w:r w:rsidR="00E343D4">
        <w:rPr>
          <w:rFonts w:hint="cs"/>
          <w:rtl/>
        </w:rPr>
        <w:t>;</w:t>
      </w:r>
      <w:r>
        <w:rPr>
          <w:rFonts w:hint="cs"/>
          <w:rtl/>
        </w:rPr>
        <w:t xml:space="preserve"> סעיף 13 חובת הסכם</w:t>
      </w:r>
      <w:bookmarkStart w:id="1124" w:name="_ETM_Q1_3078967"/>
      <w:bookmarkEnd w:id="1124"/>
      <w:r w:rsidR="00E343D4">
        <w:rPr>
          <w:rFonts w:hint="cs"/>
          <w:rtl/>
        </w:rPr>
        <w:t>;</w:t>
      </w:r>
      <w:r>
        <w:rPr>
          <w:rFonts w:hint="cs"/>
          <w:rtl/>
        </w:rPr>
        <w:t xml:space="preserve"> סעיף 15 ניגוד עניינים, בגלל שקבענו חובה עצמאית לגבי זה</w:t>
      </w:r>
      <w:r w:rsidR="00E343D4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125" w:name="_ETM_Q1_3080932"/>
      <w:bookmarkEnd w:id="1125"/>
      <w:r>
        <w:rPr>
          <w:rFonts w:hint="cs"/>
          <w:rtl/>
        </w:rPr>
        <w:t>סעיף 16א זה גילוי של משווק</w:t>
      </w:r>
      <w:r w:rsidR="00E343D4">
        <w:rPr>
          <w:rFonts w:hint="cs"/>
          <w:rtl/>
        </w:rPr>
        <w:t>;</w:t>
      </w:r>
      <w:r>
        <w:rPr>
          <w:rFonts w:hint="cs"/>
          <w:rtl/>
        </w:rPr>
        <w:t xml:space="preserve"> סעיף 18 זה גילוי </w:t>
      </w:r>
      <w:bookmarkStart w:id="1126" w:name="_ETM_Q1_3085837"/>
      <w:bookmarkEnd w:id="1126"/>
      <w:r>
        <w:rPr>
          <w:rFonts w:hint="cs"/>
          <w:rtl/>
        </w:rPr>
        <w:t>על סיכון מיוחד</w:t>
      </w:r>
      <w:r w:rsidR="00E343D4">
        <w:rPr>
          <w:rFonts w:hint="cs"/>
          <w:rtl/>
        </w:rPr>
        <w:t>;</w:t>
      </w:r>
      <w:r>
        <w:rPr>
          <w:rFonts w:hint="cs"/>
          <w:rtl/>
        </w:rPr>
        <w:t xml:space="preserve"> סעיף 19 זה חובת הסודיות</w:t>
      </w:r>
      <w:r w:rsidR="00E343D4">
        <w:rPr>
          <w:rFonts w:hint="cs"/>
          <w:rtl/>
        </w:rPr>
        <w:t>;</w:t>
      </w:r>
      <w:r>
        <w:rPr>
          <w:rFonts w:hint="cs"/>
          <w:rtl/>
        </w:rPr>
        <w:t xml:space="preserve"> סעיף 26 </w:t>
      </w:r>
      <w:bookmarkStart w:id="1127" w:name="_ETM_Q1_3091468"/>
      <w:bookmarkEnd w:id="1127"/>
      <w:r>
        <w:rPr>
          <w:rFonts w:hint="cs"/>
          <w:rtl/>
        </w:rPr>
        <w:t>זה דוחות ללקוח</w:t>
      </w:r>
      <w:r w:rsidR="00E343D4">
        <w:rPr>
          <w:rFonts w:hint="cs"/>
          <w:rtl/>
        </w:rPr>
        <w:t>;</w:t>
      </w:r>
      <w:r>
        <w:rPr>
          <w:rFonts w:hint="cs"/>
          <w:rtl/>
        </w:rPr>
        <w:t xml:space="preserve"> סעיף 27ג זה תקנות הדוחות. קבענו </w:t>
      </w:r>
      <w:bookmarkStart w:id="1128" w:name="_ETM_Q1_3094748"/>
      <w:bookmarkEnd w:id="1128"/>
      <w:r>
        <w:rPr>
          <w:rFonts w:hint="cs"/>
          <w:rtl/>
        </w:rPr>
        <w:t xml:space="preserve">לזה חובה נפרדת. כמו שאמרתי, צריך להוסיף לזה גם את סעיף 25. </w:t>
      </w:r>
    </w:p>
    <w:p w14:paraId="72135307" w14:textId="77777777" w:rsidR="0037605A" w:rsidRDefault="0037605A" w:rsidP="003C135B">
      <w:pPr>
        <w:rPr>
          <w:rtl/>
        </w:rPr>
      </w:pPr>
      <w:bookmarkStart w:id="1129" w:name="_ETM_Q1_3097179"/>
      <w:bookmarkStart w:id="1130" w:name="_ETM_Q1_3097294"/>
      <w:bookmarkEnd w:id="1129"/>
      <w:bookmarkEnd w:id="1130"/>
    </w:p>
    <w:p w14:paraId="43BC0362" w14:textId="4BEC494E" w:rsidR="0037605A" w:rsidRDefault="0037605A" w:rsidP="003C135B">
      <w:pPr>
        <w:rPr>
          <w:rtl/>
        </w:rPr>
      </w:pPr>
      <w:bookmarkStart w:id="1131" w:name="_ETM_Q1_3097352"/>
      <w:bookmarkStart w:id="1132" w:name="_ETM_Q1_3097420"/>
      <w:bookmarkEnd w:id="1131"/>
      <w:bookmarkEnd w:id="1132"/>
      <w:r>
        <w:rPr>
          <w:rFonts w:hint="cs"/>
          <w:rtl/>
        </w:rPr>
        <w:t xml:space="preserve">המשמעות היא, שיתר סעיפי החוק חלים. אלה </w:t>
      </w:r>
      <w:bookmarkStart w:id="1133" w:name="_ETM_Q1_3103804"/>
      <w:bookmarkEnd w:id="1133"/>
      <w:r>
        <w:rPr>
          <w:rFonts w:hint="cs"/>
          <w:rtl/>
        </w:rPr>
        <w:t xml:space="preserve">הסעיפים שלא יחולו. </w:t>
      </w:r>
    </w:p>
    <w:p w14:paraId="1C54497D" w14:textId="77777777" w:rsidR="0037605A" w:rsidRDefault="0037605A" w:rsidP="003C135B">
      <w:pPr>
        <w:rPr>
          <w:rtl/>
        </w:rPr>
      </w:pPr>
      <w:bookmarkStart w:id="1134" w:name="_ETM_Q1_3102227"/>
      <w:bookmarkStart w:id="1135" w:name="_ETM_Q1_3102327"/>
      <w:bookmarkEnd w:id="1134"/>
      <w:bookmarkEnd w:id="1135"/>
    </w:p>
    <w:p w14:paraId="11110558" w14:textId="0B60E8F7" w:rsidR="0037605A" w:rsidRDefault="0037605A" w:rsidP="003C135B">
      <w:pPr>
        <w:rPr>
          <w:rtl/>
        </w:rPr>
      </w:pPr>
      <w:bookmarkStart w:id="1136" w:name="_ETM_Q1_3102379"/>
      <w:bookmarkStart w:id="1137" w:name="_ETM_Q1_3102474"/>
      <w:bookmarkEnd w:id="1136"/>
      <w:bookmarkEnd w:id="1137"/>
      <w:r>
        <w:rPr>
          <w:rFonts w:hint="cs"/>
          <w:rtl/>
        </w:rPr>
        <w:t xml:space="preserve">סעיפים 16 (ב) עד (ד) שאנחנו מחקנו בנוסח, הם נמחקים בגלל שהם חלים על מנהל תיקים. זה בעצם לא רלוונטי לייעוץ או שיווק השקעות. </w:t>
      </w:r>
    </w:p>
    <w:p w14:paraId="6D9B7DB8" w14:textId="77777777" w:rsidR="0037605A" w:rsidRDefault="0037605A" w:rsidP="003C135B">
      <w:pPr>
        <w:rPr>
          <w:rtl/>
        </w:rPr>
      </w:pPr>
      <w:bookmarkStart w:id="1138" w:name="_ETM_Q1_3116621"/>
      <w:bookmarkStart w:id="1139" w:name="_ETM_Q1_3116718"/>
      <w:bookmarkEnd w:id="1138"/>
      <w:bookmarkEnd w:id="1139"/>
    </w:p>
    <w:p w14:paraId="1A91FA67" w14:textId="1B76A47F" w:rsidR="0037605A" w:rsidRDefault="0037605A" w:rsidP="003C135B">
      <w:pPr>
        <w:rPr>
          <w:rtl/>
        </w:rPr>
      </w:pPr>
      <w:bookmarkStart w:id="1140" w:name="_ETM_Q1_3116781"/>
      <w:bookmarkStart w:id="1141" w:name="_ETM_Q1_3116874"/>
      <w:bookmarkEnd w:id="1140"/>
      <w:bookmarkEnd w:id="1141"/>
      <w:r>
        <w:rPr>
          <w:rFonts w:hint="cs"/>
          <w:rtl/>
        </w:rPr>
        <w:t xml:space="preserve">הסעיף הבא שנמחק זה סעיף ה', בגלל שהעברנו </w:t>
      </w:r>
      <w:r w:rsidR="00B461C3">
        <w:rPr>
          <w:rFonts w:hint="cs"/>
          <w:rtl/>
        </w:rPr>
        <w:t xml:space="preserve">את ההתייחסות לכללים ולהודיעה לפתיח של הסעיף, זה לא נדרש כאן. </w:t>
      </w:r>
    </w:p>
    <w:p w14:paraId="31290EDE" w14:textId="77777777" w:rsidR="00B461C3" w:rsidRDefault="00B461C3" w:rsidP="003C135B">
      <w:pPr>
        <w:rPr>
          <w:rtl/>
        </w:rPr>
      </w:pPr>
      <w:bookmarkStart w:id="1142" w:name="_ETM_Q1_3124158"/>
      <w:bookmarkStart w:id="1143" w:name="_ETM_Q1_3124288"/>
      <w:bookmarkEnd w:id="1142"/>
      <w:bookmarkEnd w:id="1143"/>
    </w:p>
    <w:p w14:paraId="32A85CC9" w14:textId="77777777" w:rsidR="00B461C3" w:rsidRPr="00B461C3" w:rsidRDefault="00B461C3" w:rsidP="00EE3A1D">
      <w:pPr>
        <w:pStyle w:val="TableText"/>
        <w:jc w:val="both"/>
        <w:rPr>
          <w:sz w:val="22"/>
          <w:szCs w:val="22"/>
          <w:rtl/>
        </w:rPr>
      </w:pPr>
    </w:p>
    <w:p w14:paraId="7FFC54AC" w14:textId="6FD5674B" w:rsidR="00B461C3" w:rsidRPr="00B461C3" w:rsidRDefault="00B461C3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Pr="00B461C3">
        <w:rPr>
          <w:rFonts w:hAnsi="HadasaMFO"/>
          <w:sz w:val="22"/>
          <w:szCs w:val="22"/>
          <w:rtl/>
        </w:rPr>
        <w:t>(2)</w:t>
      </w:r>
      <w:r w:rsidRPr="00B461C3">
        <w:rPr>
          <w:rFonts w:hAnsi="HadasaMFO"/>
          <w:sz w:val="22"/>
          <w:szCs w:val="22"/>
          <w:rtl/>
        </w:rPr>
        <w:tab/>
      </w:r>
      <w:r w:rsidRPr="00B461C3">
        <w:rPr>
          <w:sz w:val="22"/>
          <w:szCs w:val="22"/>
          <w:rtl/>
        </w:rPr>
        <w:t>בסעיף</w:t>
      </w:r>
      <w:r w:rsidRPr="00B461C3">
        <w:rPr>
          <w:rFonts w:hAnsi="HadasaMFO"/>
          <w:sz w:val="22"/>
          <w:szCs w:val="22"/>
          <w:rtl/>
        </w:rPr>
        <w:t xml:space="preserve"> 8</w:t>
      </w:r>
      <w:r w:rsidRPr="00B461C3">
        <w:rPr>
          <w:sz w:val="22"/>
          <w:szCs w:val="22"/>
          <w:rtl/>
        </w:rPr>
        <w:t>א</w:t>
      </w:r>
      <w:r w:rsidRPr="00B461C3">
        <w:rPr>
          <w:rFonts w:hAnsi="HadasaMFO"/>
          <w:sz w:val="22"/>
          <w:szCs w:val="22"/>
          <w:rtl/>
        </w:rPr>
        <w:t xml:space="preserve">, </w:t>
      </w:r>
      <w:r w:rsidRPr="00B461C3">
        <w:rPr>
          <w:sz w:val="22"/>
          <w:szCs w:val="22"/>
          <w:rtl/>
        </w:rPr>
        <w:t>האמור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בו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יסומן</w:t>
      </w:r>
      <w:r w:rsidRPr="00B461C3">
        <w:rPr>
          <w:rFonts w:hAnsi="HadasaMFO"/>
          <w:sz w:val="22"/>
          <w:szCs w:val="22"/>
          <w:rtl/>
        </w:rPr>
        <w:t xml:space="preserve"> "(</w:t>
      </w:r>
      <w:r w:rsidRPr="00B461C3">
        <w:rPr>
          <w:sz w:val="22"/>
          <w:szCs w:val="22"/>
          <w:rtl/>
        </w:rPr>
        <w:t>א</w:t>
      </w:r>
      <w:r w:rsidRPr="00B461C3">
        <w:rPr>
          <w:rFonts w:hAnsi="HadasaMFO"/>
          <w:sz w:val="22"/>
          <w:szCs w:val="22"/>
          <w:rtl/>
        </w:rPr>
        <w:t xml:space="preserve">)" </w:t>
      </w:r>
      <w:r w:rsidRPr="00B461C3">
        <w:rPr>
          <w:sz w:val="22"/>
          <w:szCs w:val="22"/>
          <w:rtl/>
        </w:rPr>
        <w:t>ואחריו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יבוא</w:t>
      </w:r>
      <w:r w:rsidRPr="00B461C3">
        <w:rPr>
          <w:rFonts w:hAnsi="HadasaMFO"/>
          <w:sz w:val="22"/>
          <w:szCs w:val="22"/>
          <w:rtl/>
        </w:rPr>
        <w:t>:</w:t>
      </w:r>
    </w:p>
    <w:p w14:paraId="0E493988" w14:textId="77777777" w:rsidR="00B461C3" w:rsidRPr="00B461C3" w:rsidRDefault="00B461C3" w:rsidP="00EE3A1D">
      <w:pPr>
        <w:pStyle w:val="TableText"/>
        <w:jc w:val="both"/>
        <w:rPr>
          <w:sz w:val="22"/>
          <w:szCs w:val="22"/>
          <w:rtl/>
        </w:rPr>
      </w:pPr>
    </w:p>
    <w:p w14:paraId="2DDD27D8" w14:textId="3F52279B" w:rsidR="00B461C3" w:rsidRDefault="00B461C3" w:rsidP="00B461C3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B461C3">
        <w:rPr>
          <w:rFonts w:hAnsi="HadasaMFO"/>
          <w:sz w:val="22"/>
          <w:szCs w:val="22"/>
          <w:rtl/>
        </w:rPr>
        <w:t>"(</w:t>
      </w:r>
      <w:r w:rsidRPr="00B461C3">
        <w:rPr>
          <w:sz w:val="22"/>
          <w:szCs w:val="22"/>
          <w:rtl/>
        </w:rPr>
        <w:t>ב</w:t>
      </w:r>
      <w:r w:rsidRPr="00B461C3">
        <w:rPr>
          <w:rFonts w:hAnsi="HadasaMFO"/>
          <w:sz w:val="22"/>
          <w:szCs w:val="22"/>
          <w:rtl/>
        </w:rPr>
        <w:t>)</w:t>
      </w:r>
      <w:r>
        <w:rPr>
          <w:sz w:val="22"/>
          <w:szCs w:val="22"/>
          <w:rtl/>
        </w:rPr>
        <w:tab/>
      </w:r>
      <w:r w:rsidRPr="00B461C3">
        <w:rPr>
          <w:sz w:val="22"/>
          <w:szCs w:val="22"/>
          <w:rtl/>
        </w:rPr>
        <w:t>הרשות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רשאית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להעניק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רישיון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לפי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חוק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זה</w:t>
      </w:r>
      <w:r w:rsidRPr="00B461C3">
        <w:rPr>
          <w:rFonts w:hAnsi="HadasaMFO"/>
          <w:sz w:val="22"/>
          <w:szCs w:val="22"/>
          <w:rtl/>
        </w:rPr>
        <w:t xml:space="preserve">, </w:t>
      </w:r>
      <w:r w:rsidRPr="00B461C3">
        <w:rPr>
          <w:sz w:val="22"/>
          <w:szCs w:val="22"/>
          <w:rtl/>
        </w:rPr>
        <w:t>שיוגבל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לפי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סעיף</w:t>
      </w:r>
      <w:r w:rsidRPr="00B461C3">
        <w:rPr>
          <w:rFonts w:hAnsi="HadasaMFO"/>
          <w:sz w:val="22"/>
          <w:szCs w:val="22"/>
          <w:rtl/>
        </w:rPr>
        <w:t xml:space="preserve"> 6 </w:t>
      </w:r>
      <w:r w:rsidRPr="00B461C3">
        <w:rPr>
          <w:sz w:val="22"/>
          <w:szCs w:val="22"/>
          <w:rtl/>
        </w:rPr>
        <w:t>לעיסוק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בייעוץ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השקעות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או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בשיווק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השקעות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לגבי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קרן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כספית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כהגדרתה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בסעיף</w:t>
      </w:r>
      <w:r w:rsidRPr="00B461C3">
        <w:rPr>
          <w:rFonts w:hAnsi="HadasaMFO"/>
          <w:sz w:val="22"/>
          <w:szCs w:val="22"/>
          <w:rtl/>
        </w:rPr>
        <w:t xml:space="preserve"> 3(</w:t>
      </w:r>
      <w:r w:rsidRPr="00B461C3">
        <w:rPr>
          <w:sz w:val="22"/>
          <w:szCs w:val="22"/>
          <w:rtl/>
        </w:rPr>
        <w:t>א</w:t>
      </w:r>
      <w:r w:rsidRPr="00B461C3">
        <w:rPr>
          <w:rFonts w:hAnsi="HadasaMFO"/>
          <w:sz w:val="22"/>
          <w:szCs w:val="22"/>
          <w:rtl/>
        </w:rPr>
        <w:t xml:space="preserve">)(14), </w:t>
      </w:r>
      <w:r w:rsidRPr="00B461C3">
        <w:rPr>
          <w:sz w:val="22"/>
          <w:szCs w:val="22"/>
          <w:rtl/>
        </w:rPr>
        <w:t>אף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rFonts w:hint="cs"/>
          <w:sz w:val="22"/>
          <w:szCs w:val="22"/>
          <w:rtl/>
        </w:rPr>
        <w:t xml:space="preserve">אם </w:t>
      </w:r>
      <w:r w:rsidRPr="00B461C3">
        <w:rPr>
          <w:sz w:val="22"/>
          <w:szCs w:val="22"/>
          <w:rtl/>
        </w:rPr>
        <w:t>לא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מתקיים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לגביו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תנאי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מהתנאים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המפורטים</w:t>
      </w:r>
      <w:r w:rsidRPr="00B461C3">
        <w:rPr>
          <w:rFonts w:hAnsi="HadasaMFO"/>
          <w:sz w:val="22"/>
          <w:szCs w:val="22"/>
          <w:rtl/>
        </w:rPr>
        <w:t xml:space="preserve"> </w:t>
      </w:r>
      <w:r w:rsidRPr="00B461C3">
        <w:rPr>
          <w:sz w:val="22"/>
          <w:szCs w:val="22"/>
          <w:rtl/>
        </w:rPr>
        <w:t>בסעיף</w:t>
      </w:r>
      <w:r w:rsidRPr="00B461C3">
        <w:rPr>
          <w:rFonts w:hAnsi="HadasaMFO"/>
          <w:sz w:val="22"/>
          <w:szCs w:val="22"/>
          <w:rtl/>
        </w:rPr>
        <w:t xml:space="preserve"> 7(</w:t>
      </w:r>
      <w:r w:rsidRPr="00B461C3">
        <w:rPr>
          <w:sz w:val="22"/>
          <w:szCs w:val="22"/>
          <w:rtl/>
        </w:rPr>
        <w:t>ב</w:t>
      </w:r>
      <w:r w:rsidRPr="00B461C3">
        <w:rPr>
          <w:rFonts w:hAnsi="HadasaMFO"/>
          <w:sz w:val="22"/>
          <w:szCs w:val="22"/>
          <w:rtl/>
        </w:rPr>
        <w:t xml:space="preserve">)(1) </w:t>
      </w:r>
      <w:r w:rsidRPr="00B461C3">
        <w:rPr>
          <w:sz w:val="22"/>
          <w:szCs w:val="22"/>
          <w:rtl/>
        </w:rPr>
        <w:t>ו</w:t>
      </w:r>
      <w:r w:rsidRPr="00B461C3">
        <w:rPr>
          <w:rFonts w:hAnsi="HadasaMFO" w:hint="cs"/>
          <w:sz w:val="22"/>
          <w:szCs w:val="22"/>
          <w:rtl/>
        </w:rPr>
        <w:t>־</w:t>
      </w:r>
      <w:r w:rsidRPr="00B461C3">
        <w:rPr>
          <w:rFonts w:hAnsi="HadasaMFO"/>
          <w:sz w:val="22"/>
          <w:szCs w:val="22"/>
          <w:rtl/>
        </w:rPr>
        <w:t>(2), (</w:t>
      </w:r>
      <w:r w:rsidRPr="00B461C3">
        <w:rPr>
          <w:sz w:val="22"/>
          <w:szCs w:val="22"/>
          <w:rtl/>
        </w:rPr>
        <w:t>ב</w:t>
      </w:r>
      <w:r w:rsidRPr="00B461C3">
        <w:rPr>
          <w:rFonts w:hAnsi="HadasaMFO"/>
          <w:sz w:val="22"/>
          <w:szCs w:val="22"/>
          <w:rtl/>
        </w:rPr>
        <w:t xml:space="preserve">1)(1) </w:t>
      </w:r>
      <w:r w:rsidRPr="00B461C3">
        <w:rPr>
          <w:sz w:val="22"/>
          <w:szCs w:val="22"/>
          <w:rtl/>
        </w:rPr>
        <w:t>או</w:t>
      </w:r>
      <w:r w:rsidRPr="00B461C3">
        <w:rPr>
          <w:rFonts w:hAnsi="HadasaMFO"/>
          <w:sz w:val="22"/>
          <w:szCs w:val="22"/>
          <w:rtl/>
        </w:rPr>
        <w:t xml:space="preserve"> (</w:t>
      </w:r>
      <w:r w:rsidRPr="00B461C3">
        <w:rPr>
          <w:sz w:val="22"/>
          <w:szCs w:val="22"/>
          <w:rtl/>
        </w:rPr>
        <w:t>ג</w:t>
      </w:r>
      <w:r w:rsidRPr="00B461C3">
        <w:rPr>
          <w:rFonts w:hAnsi="HadasaMFO"/>
          <w:sz w:val="22"/>
          <w:szCs w:val="22"/>
          <w:rtl/>
        </w:rPr>
        <w:t>)(1).";</w:t>
      </w:r>
    </w:p>
    <w:p w14:paraId="24DDD557" w14:textId="77777777" w:rsidR="007559F0" w:rsidRDefault="007559F0" w:rsidP="007559F0">
      <w:pPr>
        <w:pStyle w:val="TableBlock"/>
        <w:ind w:left="1245" w:hanging="1245"/>
        <w:rPr>
          <w:rFonts w:hAnsi="HadasaMFO"/>
          <w:sz w:val="22"/>
          <w:szCs w:val="22"/>
          <w:rtl/>
        </w:rPr>
      </w:pPr>
    </w:p>
    <w:p w14:paraId="6D7108EC" w14:textId="512702C8" w:rsidR="007559F0" w:rsidRDefault="007559F0" w:rsidP="003529E7">
      <w:pPr>
        <w:rPr>
          <w:rFonts w:hAnsi="HadasaMFO"/>
          <w:rtl/>
        </w:rPr>
      </w:pPr>
      <w:r>
        <w:rPr>
          <w:rFonts w:hAnsi="HadasaMFO" w:hint="cs"/>
          <w:rtl/>
        </w:rPr>
        <w:t xml:space="preserve">כאן זה סמכות </w:t>
      </w:r>
      <w:bookmarkStart w:id="1144" w:name="_ETM_Q1_3140797"/>
      <w:bookmarkEnd w:id="1144"/>
      <w:r>
        <w:rPr>
          <w:rFonts w:hAnsi="HadasaMFO" w:hint="cs"/>
          <w:rtl/>
        </w:rPr>
        <w:t xml:space="preserve">לרשות לתת רישיון שהוא מוגבל, עיסוק בקרן כספית בלבד, כמו שהסברי. גם אם לא עובדים בשם החברה, בעלי רישיון. כמו שהסברתי קודם, בחוק הייעוץ יש בעצם גם חובה על התאגיד </w:t>
      </w:r>
      <w:bookmarkStart w:id="1145" w:name="_ETM_Q1_3149116"/>
      <w:bookmarkEnd w:id="1145"/>
      <w:r>
        <w:rPr>
          <w:rFonts w:hAnsi="HadasaMFO" w:hint="cs"/>
          <w:rtl/>
        </w:rPr>
        <w:t xml:space="preserve">להיות בעל רישיון וגם חובה על מי שעובד מטעמו בשירותים </w:t>
      </w:r>
      <w:bookmarkStart w:id="1146" w:name="_ETM_Q1_3153209"/>
      <w:bookmarkEnd w:id="1146"/>
      <w:r>
        <w:rPr>
          <w:rFonts w:hAnsi="HadasaMFO" w:hint="cs"/>
          <w:rtl/>
        </w:rPr>
        <w:t xml:space="preserve">האלה, להיות בעל רישיון אישי. </w:t>
      </w:r>
    </w:p>
    <w:p w14:paraId="56BB3865" w14:textId="70034AAC" w:rsidR="007559F0" w:rsidRPr="007559F0" w:rsidRDefault="007559F0" w:rsidP="007559F0">
      <w:pPr>
        <w:pStyle w:val="TableBlock"/>
        <w:ind w:left="1245" w:hanging="1245"/>
        <w:rPr>
          <w:rFonts w:hAnsi="HadasaMFO"/>
          <w:sz w:val="24"/>
          <w:szCs w:val="24"/>
          <w:rtl/>
        </w:rPr>
      </w:pPr>
    </w:p>
    <w:p w14:paraId="6971BE44" w14:textId="165D2B08" w:rsidR="00BF3E5E" w:rsidRDefault="00BF3E5E" w:rsidP="00EE3A1D">
      <w:pPr>
        <w:pStyle w:val="TableBlock"/>
        <w:rPr>
          <w:rFonts w:hAnsi="HadasaMFO"/>
          <w:sz w:val="22"/>
          <w:szCs w:val="22"/>
          <w:rtl/>
        </w:rPr>
      </w:pPr>
      <w:bookmarkStart w:id="1147" w:name="ET_manager_5797_79"/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Pr="00BF3E5E">
        <w:rPr>
          <w:rFonts w:hAnsi="HadasaMFO"/>
          <w:sz w:val="22"/>
          <w:szCs w:val="22"/>
          <w:rtl/>
        </w:rPr>
        <w:t>(3)</w:t>
      </w:r>
      <w:r w:rsidRPr="00BF3E5E">
        <w:rPr>
          <w:rFonts w:hAnsi="HadasaMFO"/>
          <w:sz w:val="22"/>
          <w:szCs w:val="22"/>
          <w:rtl/>
        </w:rPr>
        <w:tab/>
      </w:r>
      <w:r w:rsidRPr="00BF3E5E">
        <w:rPr>
          <w:sz w:val="22"/>
          <w:szCs w:val="22"/>
          <w:rtl/>
        </w:rPr>
        <w:t>בסעיף</w:t>
      </w:r>
      <w:r w:rsidRPr="00BF3E5E">
        <w:rPr>
          <w:rFonts w:hAnsi="HadasaMFO"/>
          <w:sz w:val="22"/>
          <w:szCs w:val="22"/>
          <w:rtl/>
        </w:rPr>
        <w:t xml:space="preserve"> 9(</w:t>
      </w:r>
      <w:r w:rsidRPr="00BF3E5E">
        <w:rPr>
          <w:sz w:val="22"/>
          <w:szCs w:val="22"/>
          <w:rtl/>
        </w:rPr>
        <w:t>ב</w:t>
      </w:r>
      <w:r w:rsidRPr="00BF3E5E">
        <w:rPr>
          <w:rFonts w:hAnsi="HadasaMFO"/>
          <w:sz w:val="22"/>
          <w:szCs w:val="22"/>
          <w:rtl/>
        </w:rPr>
        <w:t xml:space="preserve">)(2), </w:t>
      </w:r>
      <w:r w:rsidRPr="00BF3E5E">
        <w:rPr>
          <w:sz w:val="22"/>
          <w:szCs w:val="22"/>
          <w:rtl/>
        </w:rPr>
        <w:t>במקום</w:t>
      </w:r>
      <w:r w:rsidRPr="00BF3E5E">
        <w:rPr>
          <w:rFonts w:hAnsi="HadasaMFO"/>
          <w:sz w:val="22"/>
          <w:szCs w:val="22"/>
          <w:rtl/>
        </w:rPr>
        <w:t xml:space="preserve"> "</w:t>
      </w:r>
      <w:r w:rsidRPr="00BF3E5E">
        <w:rPr>
          <w:sz w:val="22"/>
          <w:szCs w:val="22"/>
          <w:rtl/>
        </w:rPr>
        <w:t>סעיף</w:t>
      </w:r>
      <w:r w:rsidRPr="00BF3E5E">
        <w:rPr>
          <w:rFonts w:hAnsi="HadasaMFO"/>
          <w:sz w:val="22"/>
          <w:szCs w:val="22"/>
          <w:rtl/>
        </w:rPr>
        <w:t xml:space="preserve"> 3(</w:t>
      </w:r>
      <w:r w:rsidRPr="00BF3E5E">
        <w:rPr>
          <w:sz w:val="22"/>
          <w:szCs w:val="22"/>
          <w:rtl/>
        </w:rPr>
        <w:t>א</w:t>
      </w:r>
      <w:r w:rsidRPr="00BF3E5E">
        <w:rPr>
          <w:rFonts w:hAnsi="HadasaMFO"/>
          <w:sz w:val="22"/>
          <w:szCs w:val="22"/>
          <w:rtl/>
        </w:rPr>
        <w:t xml:space="preserve">)(4) </w:t>
      </w:r>
      <w:r w:rsidRPr="00BF3E5E">
        <w:rPr>
          <w:sz w:val="22"/>
          <w:szCs w:val="22"/>
          <w:rtl/>
        </w:rPr>
        <w:t>או</w:t>
      </w:r>
      <w:r w:rsidRPr="00BF3E5E">
        <w:rPr>
          <w:rFonts w:hAnsi="HadasaMFO"/>
          <w:sz w:val="22"/>
          <w:szCs w:val="22"/>
          <w:rtl/>
        </w:rPr>
        <w:t xml:space="preserve"> (11)" </w:t>
      </w:r>
      <w:r w:rsidRPr="00BF3E5E">
        <w:rPr>
          <w:sz w:val="22"/>
          <w:szCs w:val="22"/>
          <w:rtl/>
        </w:rPr>
        <w:t>יבוא</w:t>
      </w:r>
      <w:r w:rsidRPr="00BF3E5E">
        <w:rPr>
          <w:rFonts w:hAnsi="HadasaMFO"/>
          <w:sz w:val="22"/>
          <w:szCs w:val="22"/>
          <w:rtl/>
        </w:rPr>
        <w:t xml:space="preserve"> "</w:t>
      </w:r>
      <w:r w:rsidRPr="00BF3E5E">
        <w:rPr>
          <w:sz w:val="22"/>
          <w:szCs w:val="22"/>
          <w:rtl/>
        </w:rPr>
        <w:t>סעיף</w:t>
      </w:r>
      <w:r w:rsidRPr="00BF3E5E">
        <w:rPr>
          <w:rFonts w:hAnsi="HadasaMFO"/>
          <w:sz w:val="22"/>
          <w:szCs w:val="22"/>
          <w:rtl/>
        </w:rPr>
        <w:t xml:space="preserve"> 3(</w:t>
      </w:r>
      <w:r w:rsidRPr="00BF3E5E">
        <w:rPr>
          <w:sz w:val="22"/>
          <w:szCs w:val="22"/>
          <w:rtl/>
        </w:rPr>
        <w:t>א</w:t>
      </w:r>
      <w:r w:rsidRPr="00BF3E5E">
        <w:rPr>
          <w:rFonts w:hAnsi="HadasaMFO"/>
          <w:sz w:val="22"/>
          <w:szCs w:val="22"/>
          <w:rtl/>
        </w:rPr>
        <w:t>)(4),</w:t>
      </w:r>
      <w:r w:rsidRPr="00BF3E5E">
        <w:rPr>
          <w:rFonts w:hAnsi="HadasaMFO" w:hint="cs"/>
          <w:sz w:val="22"/>
          <w:szCs w:val="22"/>
          <w:rtl/>
        </w:rPr>
        <w:t xml:space="preserve"> </w:t>
      </w:r>
      <w:r w:rsidRPr="00BF3E5E">
        <w:rPr>
          <w:rFonts w:hAnsi="HadasaMFO"/>
          <w:sz w:val="22"/>
          <w:szCs w:val="22"/>
          <w:rtl/>
        </w:rPr>
        <w:t xml:space="preserve">(11) </w:t>
      </w:r>
      <w:r w:rsidRPr="00BF3E5E">
        <w:rPr>
          <w:sz w:val="22"/>
          <w:szCs w:val="22"/>
          <w:rtl/>
        </w:rPr>
        <w:t>או</w:t>
      </w:r>
      <w:r w:rsidRPr="00BF3E5E">
        <w:rPr>
          <w:rFonts w:hAnsi="HadasaMFO"/>
          <w:sz w:val="22"/>
          <w:szCs w:val="22"/>
          <w:rtl/>
        </w:rPr>
        <w:t xml:space="preserve"> (14)";</w:t>
      </w:r>
    </w:p>
    <w:p w14:paraId="78DC6880" w14:textId="77777777" w:rsidR="00752541" w:rsidRDefault="00752541" w:rsidP="00752541">
      <w:pPr>
        <w:pStyle w:val="TableBlock"/>
        <w:rPr>
          <w:rFonts w:hAnsi="HadasaMFO"/>
          <w:sz w:val="22"/>
          <w:szCs w:val="22"/>
          <w:rtl/>
        </w:rPr>
      </w:pPr>
    </w:p>
    <w:p w14:paraId="2B84D659" w14:textId="1DEA7461" w:rsidR="00752541" w:rsidRPr="00752541" w:rsidRDefault="00752541" w:rsidP="00752541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יש כאן בעצם התאמה שנעשית </w:t>
      </w:r>
      <w:bookmarkStart w:id="1148" w:name="_ETM_Q1_3163737"/>
      <w:bookmarkEnd w:id="1148"/>
      <w:r>
        <w:rPr>
          <w:rFonts w:hAnsi="HadasaMFO" w:hint="cs"/>
          <w:sz w:val="24"/>
          <w:szCs w:val="24"/>
          <w:rtl/>
        </w:rPr>
        <w:t>כאן בסעיף שהוא מסדיר את הייעוץ בבנקים גם כיום. המשמעות</w:t>
      </w:r>
      <w:bookmarkStart w:id="1149" w:name="_ETM_Q1_3170264"/>
      <w:bookmarkEnd w:id="1149"/>
      <w:r>
        <w:rPr>
          <w:rFonts w:hAnsi="HadasaMFO" w:hint="cs"/>
          <w:sz w:val="24"/>
          <w:szCs w:val="24"/>
          <w:rtl/>
        </w:rPr>
        <w:t xml:space="preserve"> היא שפקידים בבנקים יוכלו לתת ייעוץ לגבי קרן כספית על</w:t>
      </w:r>
      <w:bookmarkStart w:id="1150" w:name="_ETM_Q1_3172793"/>
      <w:bookmarkEnd w:id="1150"/>
      <w:r>
        <w:rPr>
          <w:rFonts w:hAnsi="HadasaMFO" w:hint="cs"/>
          <w:sz w:val="24"/>
          <w:szCs w:val="24"/>
          <w:rtl/>
        </w:rPr>
        <w:t xml:space="preserve"> אף שהם לא יהיו בעלי רישיון, כלומר, הם לא חייבים</w:t>
      </w:r>
      <w:bookmarkStart w:id="1151" w:name="_ETM_Q1_3176938"/>
      <w:bookmarkEnd w:id="1151"/>
      <w:r>
        <w:rPr>
          <w:rFonts w:hAnsi="HadasaMFO" w:hint="cs"/>
          <w:sz w:val="24"/>
          <w:szCs w:val="24"/>
          <w:rtl/>
        </w:rPr>
        <w:t xml:space="preserve"> ברישיון. זה נתון לבחירה של הבנק. הבנק יוכל להחליט אם הוא רוצה או לא. </w:t>
      </w:r>
    </w:p>
    <w:p w14:paraId="3420A1BB" w14:textId="7AEE308C" w:rsidR="00EE71CD" w:rsidRDefault="00EE71CD" w:rsidP="00EE71CD">
      <w:pPr>
        <w:pStyle w:val="a8"/>
        <w:keepNext/>
        <w:rPr>
          <w:rtl/>
        </w:rPr>
      </w:pPr>
      <w:r>
        <w:rPr>
          <w:rtl/>
        </w:rPr>
        <w:t xml:space="preserve">   </w:t>
      </w:r>
      <w:bookmarkEnd w:id="1147"/>
    </w:p>
    <w:p w14:paraId="58B73132" w14:textId="7263213B" w:rsidR="00752541" w:rsidRDefault="0019121D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752541" w:rsidRPr="00752541">
        <w:rPr>
          <w:rFonts w:hAnsi="HadasaMFO"/>
          <w:sz w:val="22"/>
          <w:szCs w:val="22"/>
          <w:rtl/>
        </w:rPr>
        <w:t>(4)</w:t>
      </w:r>
      <w:r w:rsidR="00752541" w:rsidRPr="00752541">
        <w:rPr>
          <w:rFonts w:hAnsi="HadasaMFO"/>
          <w:sz w:val="22"/>
          <w:szCs w:val="22"/>
          <w:rtl/>
        </w:rPr>
        <w:tab/>
      </w:r>
      <w:r w:rsidR="00752541" w:rsidRPr="00752541">
        <w:rPr>
          <w:sz w:val="22"/>
          <w:szCs w:val="22"/>
          <w:rtl/>
        </w:rPr>
        <w:t>בסעיף</w:t>
      </w:r>
      <w:r w:rsidR="00752541" w:rsidRPr="00752541">
        <w:rPr>
          <w:rFonts w:hAnsi="HadasaMFO"/>
          <w:sz w:val="22"/>
          <w:szCs w:val="22"/>
          <w:rtl/>
        </w:rPr>
        <w:t xml:space="preserve"> 17</w:t>
      </w:r>
      <w:r w:rsidR="00752541" w:rsidRPr="00752541">
        <w:rPr>
          <w:sz w:val="22"/>
          <w:szCs w:val="22"/>
          <w:rtl/>
        </w:rPr>
        <w:t>ב</w:t>
      </w:r>
      <w:r w:rsidR="00752541" w:rsidRPr="00752541">
        <w:rPr>
          <w:rFonts w:hAnsi="HadasaMFO"/>
          <w:sz w:val="22"/>
          <w:szCs w:val="22"/>
          <w:rtl/>
        </w:rPr>
        <w:t>(</w:t>
      </w:r>
      <w:r w:rsidR="00752541" w:rsidRPr="00752541">
        <w:rPr>
          <w:sz w:val="22"/>
          <w:szCs w:val="22"/>
          <w:rtl/>
        </w:rPr>
        <w:t>ב</w:t>
      </w:r>
      <w:r w:rsidR="00752541" w:rsidRPr="00752541">
        <w:rPr>
          <w:rFonts w:hAnsi="HadasaMFO"/>
          <w:sz w:val="22"/>
          <w:szCs w:val="22"/>
          <w:rtl/>
        </w:rPr>
        <w:t xml:space="preserve">), </w:t>
      </w:r>
      <w:r w:rsidR="00752541" w:rsidRPr="00752541">
        <w:rPr>
          <w:sz w:val="22"/>
          <w:szCs w:val="22"/>
          <w:rtl/>
        </w:rPr>
        <w:t>במקום</w:t>
      </w:r>
      <w:r w:rsidR="00752541" w:rsidRPr="00752541">
        <w:rPr>
          <w:rFonts w:hAnsi="HadasaMFO"/>
          <w:sz w:val="22"/>
          <w:szCs w:val="22"/>
          <w:rtl/>
        </w:rPr>
        <w:t xml:space="preserve"> "</w:t>
      </w:r>
      <w:r w:rsidR="00752541" w:rsidRPr="00752541">
        <w:rPr>
          <w:sz w:val="22"/>
          <w:szCs w:val="22"/>
          <w:rtl/>
        </w:rPr>
        <w:t>סעיפים</w:t>
      </w:r>
      <w:r w:rsidR="00752541" w:rsidRPr="00752541">
        <w:rPr>
          <w:rFonts w:hAnsi="HadasaMFO"/>
          <w:sz w:val="22"/>
          <w:szCs w:val="22"/>
          <w:rtl/>
        </w:rPr>
        <w:t xml:space="preserve"> 11 </w:t>
      </w:r>
      <w:r w:rsidR="00752541" w:rsidRPr="00752541">
        <w:rPr>
          <w:sz w:val="22"/>
          <w:szCs w:val="22"/>
          <w:rtl/>
        </w:rPr>
        <w:t>ו־</w:t>
      </w:r>
      <w:r w:rsidR="00752541" w:rsidRPr="00752541">
        <w:rPr>
          <w:rFonts w:hAnsi="HadasaMFO"/>
          <w:sz w:val="22"/>
          <w:szCs w:val="22"/>
          <w:rtl/>
        </w:rPr>
        <w:t xml:space="preserve">15" </w:t>
      </w:r>
      <w:r w:rsidR="00752541" w:rsidRPr="00752541">
        <w:rPr>
          <w:sz w:val="22"/>
          <w:szCs w:val="22"/>
          <w:rtl/>
        </w:rPr>
        <w:t>יבוא</w:t>
      </w:r>
      <w:r w:rsidR="00752541" w:rsidRPr="00752541">
        <w:rPr>
          <w:rFonts w:hAnsi="HadasaMFO"/>
          <w:sz w:val="22"/>
          <w:szCs w:val="22"/>
          <w:rtl/>
        </w:rPr>
        <w:t xml:space="preserve"> "</w:t>
      </w:r>
      <w:r w:rsidR="00752541" w:rsidRPr="00752541">
        <w:rPr>
          <w:sz w:val="22"/>
          <w:szCs w:val="22"/>
          <w:rtl/>
        </w:rPr>
        <w:t>סעיפים</w:t>
      </w:r>
      <w:r w:rsidR="00752541" w:rsidRPr="00752541">
        <w:rPr>
          <w:rFonts w:hAnsi="HadasaMFO"/>
          <w:sz w:val="22"/>
          <w:szCs w:val="22"/>
          <w:rtl/>
        </w:rPr>
        <w:t xml:space="preserve"> 3(</w:t>
      </w:r>
      <w:r w:rsidR="00752541" w:rsidRPr="00752541">
        <w:rPr>
          <w:sz w:val="22"/>
          <w:szCs w:val="22"/>
          <w:rtl/>
        </w:rPr>
        <w:t>א</w:t>
      </w:r>
      <w:r w:rsidR="00752541" w:rsidRPr="00752541">
        <w:rPr>
          <w:rFonts w:hAnsi="HadasaMFO"/>
          <w:sz w:val="22"/>
          <w:szCs w:val="22"/>
          <w:rtl/>
        </w:rPr>
        <w:t xml:space="preserve">4)(2), 11 </w:t>
      </w:r>
      <w:r w:rsidR="00752541" w:rsidRPr="00752541">
        <w:rPr>
          <w:sz w:val="22"/>
          <w:szCs w:val="22"/>
          <w:rtl/>
        </w:rPr>
        <w:t>ו־</w:t>
      </w:r>
      <w:r w:rsidR="00752541" w:rsidRPr="00752541">
        <w:rPr>
          <w:rFonts w:hAnsi="HadasaMFO"/>
          <w:sz w:val="22"/>
          <w:szCs w:val="22"/>
          <w:rtl/>
        </w:rPr>
        <w:t xml:space="preserve">15"; </w:t>
      </w:r>
    </w:p>
    <w:p w14:paraId="4D0B1027" w14:textId="77777777" w:rsidR="0019121D" w:rsidRDefault="0019121D" w:rsidP="00EE3A1D">
      <w:pPr>
        <w:pStyle w:val="TableBlock"/>
        <w:rPr>
          <w:rFonts w:hAnsi="HadasaMFO"/>
          <w:sz w:val="22"/>
          <w:szCs w:val="22"/>
          <w:rtl/>
        </w:rPr>
      </w:pPr>
      <w:bookmarkStart w:id="1152" w:name="_ETM_Q1_3188593"/>
      <w:bookmarkEnd w:id="1152"/>
    </w:p>
    <w:p w14:paraId="507E2FFE" w14:textId="20FBEC40" w:rsidR="0019121D" w:rsidRPr="0019121D" w:rsidRDefault="0019121D" w:rsidP="00EE3A1D">
      <w:pPr>
        <w:pStyle w:val="TableBlock"/>
        <w:rPr>
          <w:rFonts w:hAnsi="HadasaMFO"/>
          <w:sz w:val="24"/>
          <w:szCs w:val="24"/>
          <w:rtl/>
        </w:rPr>
      </w:pPr>
      <w:bookmarkStart w:id="1153" w:name="_ETM_Q1_3188852"/>
      <w:bookmarkStart w:id="1154" w:name="_ETM_Q1_3188913"/>
      <w:bookmarkStart w:id="1155" w:name="_ETM_Q1_3188998"/>
      <w:bookmarkEnd w:id="1153"/>
      <w:bookmarkEnd w:id="1154"/>
      <w:bookmarkEnd w:id="1155"/>
      <w:r>
        <w:rPr>
          <w:rFonts w:hAnsi="HadasaMFO"/>
          <w:sz w:val="22"/>
          <w:szCs w:val="22"/>
          <w:rtl/>
        </w:rPr>
        <w:tab/>
      </w:r>
      <w:r w:rsidRPr="0019121D">
        <w:rPr>
          <w:rFonts w:hAnsi="HadasaMFO" w:hint="cs"/>
          <w:sz w:val="24"/>
          <w:szCs w:val="24"/>
          <w:rtl/>
        </w:rPr>
        <w:t xml:space="preserve">גם כאן זאת התאמה. זה </w:t>
      </w:r>
      <w:bookmarkStart w:id="1156" w:name="_ETM_Q1_3188636"/>
      <w:bookmarkEnd w:id="1156"/>
      <w:r w:rsidRPr="0019121D">
        <w:rPr>
          <w:rFonts w:hAnsi="HadasaMFO" w:hint="cs"/>
          <w:sz w:val="24"/>
          <w:szCs w:val="24"/>
          <w:rtl/>
        </w:rPr>
        <w:t xml:space="preserve">סעיף שעוסק בקבלת תמורה מותרת, אז אנחנו מוסיפים כאן גם את התמורה שתהיה מותרת לפי הכללים שייקבעו עכשיו לפי </w:t>
      </w:r>
      <w:bookmarkStart w:id="1157" w:name="_ETM_Q1_3197355"/>
      <w:bookmarkEnd w:id="1157"/>
      <w:r w:rsidRPr="0019121D">
        <w:rPr>
          <w:rFonts w:hAnsi="HadasaMFO" w:hint="cs"/>
          <w:sz w:val="24"/>
          <w:szCs w:val="24"/>
          <w:rtl/>
        </w:rPr>
        <w:t xml:space="preserve">התיקון. </w:t>
      </w:r>
    </w:p>
    <w:p w14:paraId="62E95DD2" w14:textId="77777777" w:rsidR="00EE71CD" w:rsidRPr="0019121D" w:rsidRDefault="00EE71CD" w:rsidP="00EE71CD">
      <w:pPr>
        <w:pStyle w:val="KeepWithNext"/>
        <w:rPr>
          <w:rtl/>
        </w:rPr>
      </w:pPr>
    </w:p>
    <w:p w14:paraId="20B289DF" w14:textId="088E18D0" w:rsidR="0019121D" w:rsidRDefault="0019121D" w:rsidP="00EE3A1D">
      <w:pPr>
        <w:pStyle w:val="TableBlock"/>
        <w:rPr>
          <w:rFonts w:hAnsi="HadasaMFO"/>
          <w:sz w:val="22"/>
          <w:szCs w:val="22"/>
          <w:rtl/>
        </w:rPr>
      </w:pPr>
      <w:bookmarkStart w:id="1158" w:name="_ETM_Q1_3971133"/>
      <w:bookmarkStart w:id="1159" w:name="_ETM_Q1_3975354"/>
      <w:bookmarkEnd w:id="1158"/>
      <w:bookmarkEnd w:id="1159"/>
      <w:r>
        <w:rPr>
          <w:rFonts w:hAnsi="HadasaMFO"/>
          <w:sz w:val="22"/>
          <w:szCs w:val="22"/>
          <w:rtl/>
        </w:rPr>
        <w:tab/>
      </w:r>
      <w:r w:rsidRPr="0019121D">
        <w:rPr>
          <w:rFonts w:hAnsi="HadasaMFO" w:hint="cs"/>
          <w:sz w:val="22"/>
          <w:szCs w:val="22"/>
          <w:rtl/>
        </w:rPr>
        <w:t>(5)</w:t>
      </w:r>
      <w:r w:rsidRPr="0019121D">
        <w:rPr>
          <w:rFonts w:hAnsi="HadasaMFO"/>
          <w:sz w:val="22"/>
          <w:szCs w:val="22"/>
          <w:rtl/>
        </w:rPr>
        <w:tab/>
      </w:r>
      <w:r w:rsidRPr="0019121D">
        <w:rPr>
          <w:rFonts w:hAnsi="HadasaMFO" w:hint="cs"/>
          <w:sz w:val="22"/>
          <w:szCs w:val="22"/>
          <w:rtl/>
        </w:rPr>
        <w:t xml:space="preserve">בסעיף 28, סעיף קטן (ג) </w:t>
      </w:r>
      <w:r w:rsidRPr="0019121D">
        <w:rPr>
          <w:rFonts w:hAnsi="HadasaMFO"/>
          <w:sz w:val="22"/>
          <w:szCs w:val="22"/>
          <w:rtl/>
        </w:rPr>
        <w:t>–</w:t>
      </w:r>
      <w:r w:rsidRPr="0019121D">
        <w:rPr>
          <w:rFonts w:hAnsi="HadasaMFO" w:hint="cs"/>
          <w:sz w:val="22"/>
          <w:szCs w:val="22"/>
          <w:rtl/>
        </w:rPr>
        <w:t xml:space="preserve"> בטל;</w:t>
      </w:r>
      <w:r w:rsidR="00493E5C">
        <w:rPr>
          <w:rFonts w:hAnsi="HadasaMFO" w:hint="cs"/>
          <w:sz w:val="22"/>
          <w:szCs w:val="22"/>
          <w:rtl/>
        </w:rPr>
        <w:t>"</w:t>
      </w:r>
    </w:p>
    <w:p w14:paraId="40580314" w14:textId="77777777" w:rsidR="0019121D" w:rsidRDefault="0019121D" w:rsidP="00EE3A1D">
      <w:pPr>
        <w:pStyle w:val="TableBlock"/>
        <w:rPr>
          <w:rFonts w:hAnsi="HadasaMFO"/>
          <w:sz w:val="22"/>
          <w:szCs w:val="22"/>
          <w:rtl/>
        </w:rPr>
      </w:pPr>
    </w:p>
    <w:p w14:paraId="06ECA6E3" w14:textId="707DBE5A" w:rsidR="0019121D" w:rsidRPr="0019121D" w:rsidDel="005C4A25" w:rsidRDefault="00B60769" w:rsidP="00EE3A1D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 w:rsidR="0019121D">
        <w:rPr>
          <w:rFonts w:hAnsi="HadasaMFO" w:hint="cs"/>
          <w:sz w:val="24"/>
          <w:szCs w:val="24"/>
          <w:rtl/>
        </w:rPr>
        <w:t xml:space="preserve">סעיף 28 זה הסעיף של ההוראות של הרשות. </w:t>
      </w:r>
      <w:bookmarkStart w:id="1160" w:name="_ETM_Q1_3201311"/>
      <w:bookmarkEnd w:id="1160"/>
      <w:r w:rsidR="0019121D">
        <w:rPr>
          <w:rFonts w:hAnsi="HadasaMFO" w:hint="cs"/>
          <w:sz w:val="24"/>
          <w:szCs w:val="24"/>
          <w:rtl/>
        </w:rPr>
        <w:t xml:space="preserve">סעיף מקביל לסעיף 97 בחוק הקרנות. כפי שמחקנו שם וקבענו </w:t>
      </w:r>
      <w:bookmarkStart w:id="1161" w:name="_ETM_Q1_3206666"/>
      <w:bookmarkEnd w:id="1161"/>
      <w:r w:rsidR="0019121D">
        <w:rPr>
          <w:rFonts w:hAnsi="HadasaMFO" w:hint="cs"/>
          <w:sz w:val="24"/>
          <w:szCs w:val="24"/>
          <w:rtl/>
        </w:rPr>
        <w:t xml:space="preserve">סעיף כללי שקובע את מנגנון הפרסום </w:t>
      </w:r>
      <w:r w:rsidR="00493E5C">
        <w:rPr>
          <w:rFonts w:hAnsi="HadasaMFO" w:hint="cs"/>
          <w:sz w:val="24"/>
          <w:szCs w:val="24"/>
          <w:rtl/>
        </w:rPr>
        <w:t>של הוראות הרשות, אז</w:t>
      </w:r>
      <w:bookmarkStart w:id="1162" w:name="_ETM_Q1_3211616"/>
      <w:bookmarkEnd w:id="1162"/>
      <w:r w:rsidR="00493E5C">
        <w:rPr>
          <w:rFonts w:hAnsi="HadasaMFO" w:hint="cs"/>
          <w:sz w:val="24"/>
          <w:szCs w:val="24"/>
          <w:rtl/>
        </w:rPr>
        <w:t xml:space="preserve"> כאן אנחנו עושים את אותה טכניקה. מוחקים את הפרסום בסעיף </w:t>
      </w:r>
      <w:bookmarkStart w:id="1163" w:name="_ETM_Q1_3214256"/>
      <w:bookmarkEnd w:id="1163"/>
      <w:r w:rsidR="00493E5C">
        <w:rPr>
          <w:rFonts w:hAnsi="HadasaMFO" w:hint="cs"/>
          <w:sz w:val="24"/>
          <w:szCs w:val="24"/>
          <w:rtl/>
        </w:rPr>
        <w:t xml:space="preserve">28 אבל בהמשך נקבע את סעיף </w:t>
      </w:r>
      <w:r>
        <w:rPr>
          <w:rFonts w:hAnsi="HadasaMFO" w:hint="cs"/>
          <w:sz w:val="24"/>
          <w:szCs w:val="24"/>
          <w:rtl/>
        </w:rPr>
        <w:t>4</w:t>
      </w:r>
      <w:r w:rsidR="00493E5C">
        <w:rPr>
          <w:rFonts w:hAnsi="HadasaMFO" w:hint="cs"/>
          <w:sz w:val="24"/>
          <w:szCs w:val="24"/>
          <w:rtl/>
        </w:rPr>
        <w:t>0ד שהוא יקבע</w:t>
      </w:r>
      <w:bookmarkStart w:id="1164" w:name="_ETM_Q1_3218064"/>
      <w:bookmarkEnd w:id="1164"/>
      <w:r w:rsidR="00493E5C">
        <w:rPr>
          <w:rFonts w:hAnsi="HadasaMFO" w:hint="cs"/>
          <w:sz w:val="24"/>
          <w:szCs w:val="24"/>
          <w:rtl/>
        </w:rPr>
        <w:t xml:space="preserve"> את מנגנון הפרסום לגבי כל הוראות הראשות. </w:t>
      </w:r>
    </w:p>
    <w:p w14:paraId="7C5FE7FB" w14:textId="77777777" w:rsidR="0019121D" w:rsidRPr="0019121D" w:rsidRDefault="0019121D" w:rsidP="00EE3A1D">
      <w:pPr>
        <w:pStyle w:val="TableText"/>
        <w:jc w:val="both"/>
        <w:rPr>
          <w:sz w:val="22"/>
          <w:szCs w:val="22"/>
          <w:rtl/>
        </w:rPr>
      </w:pPr>
    </w:p>
    <w:p w14:paraId="06537C54" w14:textId="2E20EBC9" w:rsidR="0019121D" w:rsidRPr="0019121D" w:rsidRDefault="00493E5C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19121D" w:rsidRPr="0019121D">
        <w:rPr>
          <w:rFonts w:hAnsi="HadasaMFO"/>
          <w:sz w:val="22"/>
          <w:szCs w:val="22"/>
          <w:rtl/>
        </w:rPr>
        <w:t>(6)</w:t>
      </w:r>
      <w:r w:rsidR="0019121D" w:rsidRPr="0019121D">
        <w:rPr>
          <w:rFonts w:hAnsi="HadasaMFO"/>
          <w:sz w:val="22"/>
          <w:szCs w:val="22"/>
          <w:rtl/>
        </w:rPr>
        <w:tab/>
      </w:r>
      <w:r w:rsidR="0019121D" w:rsidRPr="0019121D">
        <w:rPr>
          <w:sz w:val="22"/>
          <w:szCs w:val="22"/>
          <w:rtl/>
        </w:rPr>
        <w:t>בסעיף</w:t>
      </w:r>
      <w:r w:rsidR="0019121D" w:rsidRPr="0019121D">
        <w:rPr>
          <w:rFonts w:hAnsi="HadasaMFO"/>
          <w:sz w:val="22"/>
          <w:szCs w:val="22"/>
          <w:rtl/>
        </w:rPr>
        <w:t xml:space="preserve"> 39(</w:t>
      </w:r>
      <w:r w:rsidR="0019121D" w:rsidRPr="0019121D">
        <w:rPr>
          <w:sz w:val="22"/>
          <w:szCs w:val="22"/>
          <w:rtl/>
        </w:rPr>
        <w:t>ב</w:t>
      </w:r>
      <w:r w:rsidR="0019121D" w:rsidRPr="0019121D">
        <w:rPr>
          <w:rFonts w:hAnsi="HadasaMFO"/>
          <w:sz w:val="22"/>
          <w:szCs w:val="22"/>
          <w:rtl/>
        </w:rPr>
        <w:t>)(2</w:t>
      </w:r>
      <w:r w:rsidR="0019121D" w:rsidRPr="0019121D">
        <w:rPr>
          <w:sz w:val="22"/>
          <w:szCs w:val="22"/>
          <w:rtl/>
        </w:rPr>
        <w:t>א</w:t>
      </w:r>
      <w:r w:rsidR="0019121D" w:rsidRPr="0019121D">
        <w:rPr>
          <w:rFonts w:hAnsi="HadasaMFO"/>
          <w:sz w:val="22"/>
          <w:szCs w:val="22"/>
          <w:rtl/>
        </w:rPr>
        <w:t xml:space="preserve">), </w:t>
      </w:r>
      <w:r w:rsidR="0019121D" w:rsidRPr="0019121D">
        <w:rPr>
          <w:rFonts w:hint="cs"/>
          <w:sz w:val="22"/>
          <w:szCs w:val="22"/>
          <w:rtl/>
        </w:rPr>
        <w:t xml:space="preserve">אחרי </w:t>
      </w:r>
      <w:r w:rsidR="0019121D" w:rsidRPr="0019121D">
        <w:rPr>
          <w:rFonts w:hAnsi="HadasaMFO"/>
          <w:sz w:val="22"/>
          <w:szCs w:val="22"/>
          <w:rtl/>
        </w:rPr>
        <w:t>"</w:t>
      </w:r>
      <w:r w:rsidR="0019121D" w:rsidRPr="0019121D">
        <w:rPr>
          <w:sz w:val="22"/>
          <w:szCs w:val="22"/>
          <w:rtl/>
        </w:rPr>
        <w:t>סעיף</w:t>
      </w:r>
      <w:r w:rsidR="0019121D" w:rsidRPr="0019121D">
        <w:rPr>
          <w:rFonts w:hAnsi="HadasaMFO"/>
          <w:sz w:val="22"/>
          <w:szCs w:val="22"/>
          <w:rtl/>
        </w:rPr>
        <w:t xml:space="preserve">" </w:t>
      </w:r>
      <w:r w:rsidR="0019121D" w:rsidRPr="0019121D">
        <w:rPr>
          <w:sz w:val="22"/>
          <w:szCs w:val="22"/>
          <w:rtl/>
        </w:rPr>
        <w:t>יבוא</w:t>
      </w:r>
      <w:r w:rsidR="0019121D" w:rsidRPr="0019121D">
        <w:rPr>
          <w:rFonts w:hAnsi="HadasaMFO"/>
          <w:sz w:val="22"/>
          <w:szCs w:val="22"/>
          <w:rtl/>
        </w:rPr>
        <w:t xml:space="preserve"> "3(</w:t>
      </w:r>
      <w:r w:rsidR="0019121D" w:rsidRPr="0019121D">
        <w:rPr>
          <w:sz w:val="22"/>
          <w:szCs w:val="22"/>
          <w:rtl/>
        </w:rPr>
        <w:t>א</w:t>
      </w:r>
      <w:r w:rsidR="0019121D" w:rsidRPr="0019121D">
        <w:rPr>
          <w:rFonts w:hAnsi="HadasaMFO"/>
          <w:sz w:val="22"/>
          <w:szCs w:val="22"/>
          <w:rtl/>
        </w:rPr>
        <w:t>4)(3), (</w:t>
      </w:r>
      <w:r w:rsidR="0019121D" w:rsidRPr="0019121D">
        <w:rPr>
          <w:sz w:val="22"/>
          <w:szCs w:val="22"/>
          <w:rtl/>
        </w:rPr>
        <w:t>ד</w:t>
      </w:r>
      <w:r w:rsidR="0019121D" w:rsidRPr="0019121D">
        <w:rPr>
          <w:rFonts w:hAnsi="HadasaMFO"/>
          <w:sz w:val="22"/>
          <w:szCs w:val="22"/>
          <w:rtl/>
        </w:rPr>
        <w:t xml:space="preserve">) </w:t>
      </w:r>
      <w:r w:rsidR="0019121D" w:rsidRPr="0019121D">
        <w:rPr>
          <w:sz w:val="22"/>
          <w:szCs w:val="22"/>
          <w:rtl/>
        </w:rPr>
        <w:t>או</w:t>
      </w:r>
      <w:r w:rsidR="0019121D" w:rsidRPr="0019121D">
        <w:rPr>
          <w:rFonts w:hAnsi="HadasaMFO"/>
          <w:sz w:val="22"/>
          <w:szCs w:val="22"/>
          <w:rtl/>
        </w:rPr>
        <w:t>";</w:t>
      </w:r>
      <w:r>
        <w:rPr>
          <w:rFonts w:hAnsi="HadasaMFO" w:hint="cs"/>
          <w:sz w:val="22"/>
          <w:szCs w:val="22"/>
          <w:rtl/>
        </w:rPr>
        <w:t>"</w:t>
      </w:r>
    </w:p>
    <w:p w14:paraId="4BD5449C" w14:textId="77777777" w:rsidR="0019121D" w:rsidRDefault="0019121D" w:rsidP="00493E5C">
      <w:pPr>
        <w:pStyle w:val="TableText"/>
        <w:rPr>
          <w:sz w:val="22"/>
          <w:szCs w:val="22"/>
          <w:rtl/>
        </w:rPr>
      </w:pPr>
    </w:p>
    <w:p w14:paraId="0535E2BD" w14:textId="3CFF5F1A" w:rsidR="00493E5C" w:rsidRPr="00493E5C" w:rsidRDefault="00493E5C" w:rsidP="00EE3A1D">
      <w:pPr>
        <w:pStyle w:val="TableText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 xml:space="preserve">זה התאמה בסעיף העונשין. </w:t>
      </w:r>
    </w:p>
    <w:p w14:paraId="37A524CD" w14:textId="77777777" w:rsidR="00493E5C" w:rsidRDefault="00493E5C" w:rsidP="00493E5C">
      <w:pPr>
        <w:pStyle w:val="TableBlock"/>
        <w:rPr>
          <w:rFonts w:hAnsi="HadasaMFO"/>
          <w:sz w:val="22"/>
          <w:szCs w:val="22"/>
          <w:rtl/>
        </w:rPr>
      </w:pPr>
    </w:p>
    <w:p w14:paraId="4FB5E0F3" w14:textId="68382F5B" w:rsidR="0019121D" w:rsidRDefault="00493E5C" w:rsidP="00EE3A1D">
      <w:pPr>
        <w:pStyle w:val="TableBlock"/>
        <w:rPr>
          <w:rFonts w:hAnsi="HadasaMFO"/>
          <w:sz w:val="22"/>
          <w:szCs w:val="22"/>
          <w:highlight w:val="yellow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19121D" w:rsidRPr="0019121D">
        <w:rPr>
          <w:rFonts w:hAnsi="HadasaMFO"/>
          <w:sz w:val="22"/>
          <w:szCs w:val="22"/>
          <w:rtl/>
        </w:rPr>
        <w:t>(</w:t>
      </w:r>
      <w:r w:rsidR="0019121D" w:rsidRPr="0019121D">
        <w:rPr>
          <w:rFonts w:hAnsi="HadasaMFO" w:hint="cs"/>
          <w:sz w:val="22"/>
          <w:szCs w:val="22"/>
          <w:rtl/>
        </w:rPr>
        <w:t>6א</w:t>
      </w:r>
      <w:r w:rsidR="0019121D" w:rsidRPr="0019121D">
        <w:rPr>
          <w:rFonts w:hAnsi="HadasaMFO"/>
          <w:sz w:val="22"/>
          <w:szCs w:val="22"/>
          <w:rtl/>
        </w:rPr>
        <w:t>)</w:t>
      </w:r>
      <w:r w:rsidR="0019121D" w:rsidRPr="0019121D">
        <w:rPr>
          <w:rFonts w:hAnsi="HadasaMFO"/>
          <w:sz w:val="22"/>
          <w:szCs w:val="22"/>
          <w:rtl/>
        </w:rPr>
        <w:tab/>
        <w:t>אחרי סעיף 40ד יבוא –</w:t>
      </w:r>
    </w:p>
    <w:p w14:paraId="72944FA8" w14:textId="77777777" w:rsidR="00801F13" w:rsidRDefault="00801F13" w:rsidP="00EE3A1D">
      <w:pPr>
        <w:pStyle w:val="TableText"/>
        <w:keepLines w:val="0"/>
      </w:pPr>
    </w:p>
    <w:p w14:paraId="3EC0E5A1" w14:textId="391271B5" w:rsidR="00801F13" w:rsidRPr="00801F13" w:rsidRDefault="00801F13" w:rsidP="00EE3A1D">
      <w:pPr>
        <w:pStyle w:val="TableInnerSideHeading"/>
        <w:rPr>
          <w:sz w:val="22"/>
          <w:szCs w:val="22"/>
        </w:rPr>
      </w:pPr>
      <w:r>
        <w:rPr>
          <w:sz w:val="22"/>
          <w:szCs w:val="22"/>
          <w:rtl/>
        </w:rPr>
        <w:tab/>
      </w:r>
      <w:r w:rsidRPr="00801F13">
        <w:rPr>
          <w:rFonts w:hint="cs"/>
          <w:sz w:val="22"/>
          <w:szCs w:val="22"/>
          <w:rtl/>
        </w:rPr>
        <w:t>"</w:t>
      </w:r>
      <w:r w:rsidRPr="00801F13">
        <w:rPr>
          <w:sz w:val="22"/>
          <w:szCs w:val="22"/>
          <w:rtl/>
        </w:rPr>
        <w:t>פרסום הוראות הרשות</w:t>
      </w:r>
    </w:p>
    <w:p w14:paraId="0936263C" w14:textId="13A10B77" w:rsidR="00801F13" w:rsidRPr="00801F13" w:rsidRDefault="00801F13" w:rsidP="00801F13">
      <w:pPr>
        <w:pStyle w:val="TableText"/>
        <w:rPr>
          <w:sz w:val="22"/>
          <w:szCs w:val="22"/>
        </w:rPr>
      </w:pPr>
      <w:r>
        <w:rPr>
          <w:sz w:val="22"/>
          <w:szCs w:val="22"/>
          <w:rtl/>
        </w:rPr>
        <w:tab/>
      </w:r>
      <w:r w:rsidRPr="00801F13">
        <w:rPr>
          <w:rFonts w:hint="cs"/>
          <w:sz w:val="22"/>
          <w:szCs w:val="22"/>
          <w:rtl/>
        </w:rPr>
        <w:t>40ה.</w:t>
      </w:r>
    </w:p>
    <w:p w14:paraId="2973D696" w14:textId="77777777" w:rsidR="00801F13" w:rsidRPr="00801F13" w:rsidRDefault="00801F13" w:rsidP="00801F13">
      <w:pPr>
        <w:pStyle w:val="TableBlock"/>
        <w:rPr>
          <w:sz w:val="22"/>
          <w:szCs w:val="22"/>
          <w:rtl/>
        </w:rPr>
      </w:pPr>
    </w:p>
    <w:p w14:paraId="7D658FFA" w14:textId="336A762F" w:rsidR="00801F13" w:rsidRDefault="00801F13" w:rsidP="00801F13">
      <w:pPr>
        <w:pStyle w:val="TableBlock"/>
        <w:numPr>
          <w:ilvl w:val="0"/>
          <w:numId w:val="11"/>
        </w:numPr>
        <w:rPr>
          <w:sz w:val="22"/>
          <w:szCs w:val="22"/>
        </w:rPr>
      </w:pPr>
      <w:r w:rsidRPr="00801F13">
        <w:rPr>
          <w:sz w:val="22"/>
          <w:szCs w:val="22"/>
          <w:rtl/>
        </w:rPr>
        <w:t>הוראות הרשות לפי סעיפים 3(</w:t>
      </w:r>
      <w:r w:rsidRPr="00801F13">
        <w:rPr>
          <w:rFonts w:hint="cs"/>
          <w:sz w:val="22"/>
          <w:szCs w:val="22"/>
          <w:rtl/>
        </w:rPr>
        <w:t>א4</w:t>
      </w:r>
      <w:r w:rsidRPr="00801F13">
        <w:rPr>
          <w:sz w:val="22"/>
          <w:szCs w:val="22"/>
          <w:rtl/>
        </w:rPr>
        <w:t>)</w:t>
      </w:r>
      <w:r w:rsidR="0088229B">
        <w:rPr>
          <w:rFonts w:hint="cs"/>
          <w:sz w:val="22"/>
          <w:szCs w:val="22"/>
          <w:rtl/>
        </w:rPr>
        <w:t xml:space="preserve">, </w:t>
      </w:r>
      <w:r w:rsidRPr="00801F13">
        <w:rPr>
          <w:sz w:val="22"/>
          <w:szCs w:val="22"/>
          <w:rtl/>
        </w:rPr>
        <w:t>(2)</w:t>
      </w:r>
      <w:r w:rsidRPr="00801F13">
        <w:rPr>
          <w:rFonts w:hint="cs"/>
          <w:sz w:val="22"/>
          <w:szCs w:val="22"/>
          <w:rtl/>
        </w:rPr>
        <w:t xml:space="preserve"> ו-</w:t>
      </w:r>
      <w:r w:rsidRPr="00801F13">
        <w:rPr>
          <w:sz w:val="22"/>
          <w:szCs w:val="22"/>
          <w:rtl/>
        </w:rPr>
        <w:t>(3) ו-28(ב), אין חובה לפרסמן ברשומות, אולם הרשות תפרסם ברשומות הודעה על מתן הוראות כאמור ועל מועד תחילתן.</w:t>
      </w:r>
    </w:p>
    <w:p w14:paraId="740FB990" w14:textId="77777777" w:rsidR="0088229B" w:rsidRDefault="0088229B" w:rsidP="0088229B">
      <w:pPr>
        <w:pStyle w:val="TableBlock"/>
        <w:ind w:left="990"/>
        <w:rPr>
          <w:sz w:val="22"/>
          <w:szCs w:val="22"/>
          <w:rtl/>
        </w:rPr>
      </w:pPr>
    </w:p>
    <w:p w14:paraId="58204688" w14:textId="6166205F" w:rsidR="0088229B" w:rsidRDefault="0088229B" w:rsidP="0088229B">
      <w:pPr>
        <w:pStyle w:val="a4"/>
        <w:keepNext/>
        <w:rPr>
          <w:rtl/>
        </w:rPr>
      </w:pPr>
      <w:bookmarkStart w:id="1165" w:name="ET_speaker_שלומית_ארליך_194"/>
      <w:r w:rsidRPr="0088229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22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14:paraId="2568369E" w14:textId="77777777" w:rsidR="0088229B" w:rsidRDefault="0088229B" w:rsidP="0088229B">
      <w:pPr>
        <w:pStyle w:val="KeepWithNext"/>
        <w:rPr>
          <w:rtl/>
        </w:rPr>
      </w:pPr>
    </w:p>
    <w:p w14:paraId="606C1DCB" w14:textId="716CFB1D" w:rsidR="0088229B" w:rsidRDefault="0088229B" w:rsidP="0088229B">
      <w:pPr>
        <w:rPr>
          <w:rtl/>
        </w:rPr>
      </w:pPr>
      <w:r>
        <w:rPr>
          <w:rFonts w:hint="cs"/>
          <w:rtl/>
        </w:rPr>
        <w:t xml:space="preserve">לא, זה </w:t>
      </w:r>
      <w:r w:rsidR="00076412">
        <w:rPr>
          <w:rFonts w:hint="cs"/>
          <w:rtl/>
        </w:rPr>
        <w:t xml:space="preserve">(א4)(1)(א). </w:t>
      </w:r>
    </w:p>
    <w:p w14:paraId="70D772BC" w14:textId="77777777" w:rsidR="00076412" w:rsidRDefault="00076412" w:rsidP="0088229B">
      <w:pPr>
        <w:rPr>
          <w:rtl/>
        </w:rPr>
      </w:pPr>
      <w:bookmarkStart w:id="1166" w:name="_ETM_Q1_3247841"/>
      <w:bookmarkStart w:id="1167" w:name="_ETM_Q1_3248003"/>
      <w:bookmarkEnd w:id="1166"/>
      <w:bookmarkEnd w:id="1167"/>
    </w:p>
    <w:p w14:paraId="4B5FC4B6" w14:textId="21209FF9" w:rsidR="00076412" w:rsidRDefault="00076412" w:rsidP="00076412">
      <w:pPr>
        <w:pStyle w:val="af9"/>
        <w:keepNext/>
        <w:rPr>
          <w:rtl/>
        </w:rPr>
      </w:pPr>
      <w:bookmarkStart w:id="1168" w:name="ET_guest_551036_195"/>
      <w:r w:rsidRPr="0007641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076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8"/>
    </w:p>
    <w:p w14:paraId="0E5FEBDB" w14:textId="77777777" w:rsidR="00076412" w:rsidRDefault="00076412" w:rsidP="00076412">
      <w:pPr>
        <w:pStyle w:val="KeepWithNext"/>
        <w:rPr>
          <w:rtl/>
        </w:rPr>
      </w:pPr>
    </w:p>
    <w:p w14:paraId="6CEDB84B" w14:textId="3E69F6FA" w:rsidR="00076412" w:rsidRDefault="00076412" w:rsidP="00076412">
      <w:pPr>
        <w:rPr>
          <w:rtl/>
        </w:rPr>
      </w:pPr>
      <w:r>
        <w:rPr>
          <w:rFonts w:hint="cs"/>
          <w:rtl/>
        </w:rPr>
        <w:t xml:space="preserve">נכון, סליחה. </w:t>
      </w:r>
    </w:p>
    <w:p w14:paraId="3B9E89BD" w14:textId="77777777" w:rsidR="00076412" w:rsidRDefault="00076412" w:rsidP="00076412">
      <w:pPr>
        <w:rPr>
          <w:rtl/>
        </w:rPr>
      </w:pPr>
      <w:bookmarkStart w:id="1169" w:name="_ETM_Q1_3246812"/>
      <w:bookmarkStart w:id="1170" w:name="_ETM_Q1_3246930"/>
      <w:bookmarkEnd w:id="1169"/>
      <w:bookmarkEnd w:id="1170"/>
    </w:p>
    <w:p w14:paraId="24E5BF14" w14:textId="103BC110" w:rsidR="00076412" w:rsidRDefault="00913BDD" w:rsidP="00076412">
      <w:pPr>
        <w:rPr>
          <w:sz w:val="22"/>
          <w:szCs w:val="22"/>
          <w:rtl/>
        </w:rPr>
      </w:pPr>
      <w:bookmarkStart w:id="1171" w:name="_ETM_Q1_3246957"/>
      <w:bookmarkStart w:id="1172" w:name="_ETM_Q1_3247090"/>
      <w:bookmarkEnd w:id="1171"/>
      <w:bookmarkEnd w:id="1172"/>
      <w:r w:rsidRPr="00913BDD">
        <w:rPr>
          <w:rFonts w:hint="cs"/>
          <w:sz w:val="22"/>
          <w:szCs w:val="22"/>
          <w:rtl/>
        </w:rPr>
        <w:t>"...</w:t>
      </w:r>
      <w:r w:rsidR="00076412" w:rsidRPr="00913BDD">
        <w:rPr>
          <w:rFonts w:hint="cs"/>
          <w:sz w:val="22"/>
          <w:szCs w:val="22"/>
          <w:rtl/>
        </w:rPr>
        <w:t>3(א4)(1)(א), ו-(3) ו-28(ב)</w:t>
      </w:r>
      <w:r w:rsidRPr="00913BDD">
        <w:rPr>
          <w:rFonts w:hint="cs"/>
          <w:sz w:val="22"/>
          <w:szCs w:val="22"/>
          <w:rtl/>
        </w:rPr>
        <w:t xml:space="preserve">, אין חובה לפרסמן ברשומות, אולם הרשות </w:t>
      </w:r>
      <w:bookmarkStart w:id="1173" w:name="_ETM_Q1_3254770"/>
      <w:bookmarkEnd w:id="1173"/>
      <w:r w:rsidRPr="00913BDD">
        <w:rPr>
          <w:rFonts w:hint="cs"/>
          <w:sz w:val="22"/>
          <w:szCs w:val="22"/>
          <w:rtl/>
        </w:rPr>
        <w:t>תפרסם ברשומות הודעה על מתן הוראות כאמור ועל מועד תחילתן."</w:t>
      </w:r>
    </w:p>
    <w:p w14:paraId="59BEC926" w14:textId="77777777" w:rsidR="00801F13" w:rsidRDefault="00801F13" w:rsidP="00EE3A1D">
      <w:pPr>
        <w:pStyle w:val="TableText"/>
      </w:pPr>
      <w:bookmarkStart w:id="1174" w:name="_ETM_Q1_3253498"/>
      <w:bookmarkStart w:id="1175" w:name="_ETM_Q1_3253664"/>
      <w:bookmarkEnd w:id="1174"/>
      <w:bookmarkEnd w:id="1175"/>
    </w:p>
    <w:p w14:paraId="07378FE6" w14:textId="4DBFC5B5" w:rsidR="00801F13" w:rsidRDefault="00913BDD" w:rsidP="00913BDD">
      <w:pPr>
        <w:pStyle w:val="TableBlock"/>
        <w:ind w:left="1245" w:hanging="1245"/>
        <w:rPr>
          <w:sz w:val="22"/>
          <w:szCs w:val="22"/>
          <w:rtl/>
        </w:rPr>
      </w:pPr>
      <w:r>
        <w:rPr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>"</w:t>
      </w:r>
      <w:r w:rsidR="00801F13" w:rsidRPr="00913BDD">
        <w:rPr>
          <w:sz w:val="22"/>
          <w:szCs w:val="22"/>
          <w:rtl/>
        </w:rPr>
        <w:t>(ב)</w:t>
      </w:r>
      <w:r>
        <w:rPr>
          <w:sz w:val="22"/>
          <w:szCs w:val="22"/>
          <w:rtl/>
        </w:rPr>
        <w:tab/>
      </w:r>
      <w:r w:rsidR="00801F13" w:rsidRPr="00913BDD">
        <w:rPr>
          <w:sz w:val="22"/>
          <w:szCs w:val="22"/>
          <w:rtl/>
        </w:rPr>
        <w:t>הוראות הרשות כאמור בסעיף קטן (א), וכל שינוי בהן, יועמדו לעיון הציבור במשרדי הרשות ויפורסמו באתר האינטרנט שלה."</w:t>
      </w:r>
      <w:r w:rsidR="00801F13" w:rsidRPr="00913BDD">
        <w:rPr>
          <w:rFonts w:hint="cs"/>
          <w:sz w:val="22"/>
          <w:szCs w:val="22"/>
          <w:rtl/>
        </w:rPr>
        <w:t>;</w:t>
      </w:r>
    </w:p>
    <w:p w14:paraId="6E928BDB" w14:textId="77777777" w:rsidR="00986DE7" w:rsidRPr="007572E2" w:rsidRDefault="00986DE7" w:rsidP="00EE3A1D">
      <w:pPr>
        <w:pStyle w:val="TableText"/>
        <w:jc w:val="both"/>
        <w:rPr>
          <w:sz w:val="26"/>
          <w:rtl/>
        </w:rPr>
      </w:pPr>
    </w:p>
    <w:p w14:paraId="070C3FAE" w14:textId="57520827" w:rsidR="00986DE7" w:rsidRDefault="00986DE7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6"/>
          <w:rtl/>
        </w:rPr>
        <w:tab/>
      </w:r>
      <w:r w:rsidRPr="00986DE7">
        <w:rPr>
          <w:rFonts w:hAnsi="HadasaMFO"/>
          <w:sz w:val="22"/>
          <w:szCs w:val="22"/>
          <w:rtl/>
        </w:rPr>
        <w:t>(7)</w:t>
      </w:r>
      <w:r w:rsidRPr="00986DE7">
        <w:rPr>
          <w:rFonts w:hAnsi="HadasaMFO"/>
          <w:sz w:val="22"/>
          <w:szCs w:val="22"/>
          <w:rtl/>
        </w:rPr>
        <w:tab/>
      </w:r>
      <w:r w:rsidRPr="00986DE7">
        <w:rPr>
          <w:sz w:val="22"/>
          <w:szCs w:val="22"/>
          <w:rtl/>
        </w:rPr>
        <w:t>בתוספת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השנייה</w:t>
      </w:r>
      <w:r w:rsidRPr="00986DE7">
        <w:rPr>
          <w:rFonts w:hAnsi="HadasaMFO"/>
          <w:sz w:val="22"/>
          <w:szCs w:val="22"/>
          <w:rtl/>
        </w:rPr>
        <w:t xml:space="preserve"> –</w:t>
      </w:r>
    </w:p>
    <w:p w14:paraId="5E2D234A" w14:textId="77777777" w:rsidR="00986DE7" w:rsidRDefault="00986DE7" w:rsidP="00EE3A1D">
      <w:pPr>
        <w:pStyle w:val="TableBlock"/>
        <w:rPr>
          <w:rFonts w:hAnsi="HadasaMFO"/>
          <w:sz w:val="22"/>
          <w:szCs w:val="22"/>
          <w:rtl/>
        </w:rPr>
      </w:pPr>
    </w:p>
    <w:p w14:paraId="64E711AA" w14:textId="2EA9707F" w:rsidR="00986DE7" w:rsidRDefault="00986DE7" w:rsidP="00EE3A1D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>זאת תוספת שעוסקת בהפרות של העיצומים הכספיים. שוב, א</w:t>
      </w:r>
      <w:bookmarkStart w:id="1176" w:name="_ETM_Q1_3268350"/>
      <w:bookmarkEnd w:id="1176"/>
      <w:r>
        <w:rPr>
          <w:rFonts w:hAnsi="HadasaMFO" w:hint="cs"/>
          <w:sz w:val="24"/>
          <w:szCs w:val="24"/>
          <w:rtl/>
        </w:rPr>
        <w:t xml:space="preserve">נחנו עושים את אותן התאמות כדי שההפרות יכללו גם את </w:t>
      </w:r>
      <w:bookmarkStart w:id="1177" w:name="_ETM_Q1_3274994"/>
      <w:bookmarkEnd w:id="1177"/>
      <w:r>
        <w:rPr>
          <w:rFonts w:hAnsi="HadasaMFO" w:hint="cs"/>
          <w:sz w:val="24"/>
          <w:szCs w:val="24"/>
          <w:rtl/>
        </w:rPr>
        <w:t xml:space="preserve">ההוראות שהרשות תקבע והסעיפים כפי שהם הוחלו בתיקון הזה. </w:t>
      </w:r>
    </w:p>
    <w:p w14:paraId="17E62EC3" w14:textId="77777777" w:rsidR="00B833BE" w:rsidRDefault="00B833BE" w:rsidP="00EE3A1D">
      <w:pPr>
        <w:pStyle w:val="TableBlock"/>
        <w:rPr>
          <w:rFonts w:hAnsi="HadasaMFO"/>
          <w:sz w:val="24"/>
          <w:szCs w:val="24"/>
          <w:rtl/>
        </w:rPr>
      </w:pPr>
    </w:p>
    <w:p w14:paraId="377EF56F" w14:textId="4B0673D8" w:rsidR="00B833BE" w:rsidRPr="00986DE7" w:rsidRDefault="00B833BE" w:rsidP="00EE3A1D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(א)(1) </w:t>
      </w:r>
      <w:bookmarkStart w:id="1178" w:name="_ETM_Q1_3279519"/>
      <w:bookmarkEnd w:id="1178"/>
      <w:r>
        <w:rPr>
          <w:rFonts w:hAnsi="HadasaMFO" w:hint="cs"/>
          <w:sz w:val="24"/>
          <w:szCs w:val="24"/>
          <w:rtl/>
        </w:rPr>
        <w:t xml:space="preserve">מחקנו כי מחקנו את הדיווחים ללקוח. אותו דבר גם </w:t>
      </w:r>
      <w:bookmarkStart w:id="1179" w:name="_ETM_Q1_3285668"/>
      <w:bookmarkEnd w:id="1179"/>
      <w:r>
        <w:rPr>
          <w:rFonts w:hAnsi="HadasaMFO" w:hint="cs"/>
          <w:sz w:val="24"/>
          <w:szCs w:val="24"/>
          <w:rtl/>
        </w:rPr>
        <w:t>בפרט 24 אנחנו מוחקים את התיקון שהצענו בו בגלל שבסוף</w:t>
      </w:r>
      <w:bookmarkStart w:id="1180" w:name="_ETM_Q1_3288467"/>
      <w:bookmarkEnd w:id="1180"/>
      <w:r>
        <w:rPr>
          <w:rFonts w:hAnsi="HadasaMFO" w:hint="cs"/>
          <w:sz w:val="24"/>
          <w:szCs w:val="24"/>
          <w:rtl/>
        </w:rPr>
        <w:t xml:space="preserve"> את סעיף 25 אנחנו לא מחילים באופן הזה. </w:t>
      </w:r>
    </w:p>
    <w:p w14:paraId="0B6A2152" w14:textId="77777777" w:rsidR="00986DE7" w:rsidRPr="00986DE7" w:rsidRDefault="00986DE7" w:rsidP="00EE3A1D">
      <w:pPr>
        <w:pStyle w:val="TableText"/>
        <w:jc w:val="both"/>
        <w:rPr>
          <w:sz w:val="22"/>
          <w:szCs w:val="22"/>
          <w:rtl/>
        </w:rPr>
      </w:pPr>
    </w:p>
    <w:p w14:paraId="018D08A8" w14:textId="13C671EC" w:rsidR="00986DE7" w:rsidRPr="00986DE7" w:rsidRDefault="00986DE7" w:rsidP="00EE3A1D">
      <w:pPr>
        <w:pStyle w:val="TableBlock"/>
        <w:rPr>
          <w:rFonts w:hAnsi="HadasaMFO"/>
          <w:sz w:val="22"/>
          <w:szCs w:val="22"/>
          <w:rtl/>
        </w:rPr>
      </w:pPr>
      <w:r w:rsidRPr="00986DE7">
        <w:rPr>
          <w:rFonts w:hAnsi="HadasaMFO"/>
          <w:sz w:val="22"/>
          <w:szCs w:val="22"/>
          <w:rtl/>
        </w:rPr>
        <w:tab/>
      </w:r>
      <w:r w:rsidR="00B833BE">
        <w:rPr>
          <w:rFonts w:hAnsi="HadasaMFO" w:hint="cs"/>
          <w:sz w:val="22"/>
          <w:szCs w:val="22"/>
          <w:rtl/>
        </w:rPr>
        <w:t>"</w:t>
      </w:r>
      <w:r w:rsidRPr="00986DE7">
        <w:rPr>
          <w:sz w:val="22"/>
          <w:szCs w:val="22"/>
          <w:rtl/>
        </w:rPr>
        <w:t>בחלק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ב</w:t>
      </w:r>
      <w:r w:rsidRPr="00986DE7">
        <w:rPr>
          <w:rFonts w:hAnsi="HadasaMFO"/>
          <w:sz w:val="22"/>
          <w:szCs w:val="22"/>
          <w:rtl/>
        </w:rPr>
        <w:t xml:space="preserve">', </w:t>
      </w:r>
      <w:r w:rsidRPr="00986DE7">
        <w:rPr>
          <w:sz w:val="22"/>
          <w:szCs w:val="22"/>
          <w:rtl/>
        </w:rPr>
        <w:t>אחרי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פרט</w:t>
      </w:r>
      <w:r w:rsidRPr="00986DE7">
        <w:rPr>
          <w:rFonts w:hAnsi="HadasaMFO"/>
          <w:sz w:val="22"/>
          <w:szCs w:val="22"/>
          <w:rtl/>
        </w:rPr>
        <w:t xml:space="preserve"> (1</w:t>
      </w:r>
      <w:r w:rsidRPr="00986DE7">
        <w:rPr>
          <w:sz w:val="22"/>
          <w:szCs w:val="22"/>
          <w:rtl/>
        </w:rPr>
        <w:t>א</w:t>
      </w:r>
      <w:r w:rsidRPr="00986DE7">
        <w:rPr>
          <w:rFonts w:hAnsi="HadasaMFO"/>
          <w:sz w:val="22"/>
          <w:szCs w:val="22"/>
          <w:rtl/>
        </w:rPr>
        <w:t xml:space="preserve">) </w:t>
      </w:r>
      <w:r w:rsidRPr="00986DE7">
        <w:rPr>
          <w:sz w:val="22"/>
          <w:szCs w:val="22"/>
          <w:rtl/>
        </w:rPr>
        <w:t>יבוא</w:t>
      </w:r>
      <w:r w:rsidRPr="00986DE7">
        <w:rPr>
          <w:rFonts w:hAnsi="HadasaMFO"/>
          <w:sz w:val="22"/>
          <w:szCs w:val="22"/>
          <w:rtl/>
        </w:rPr>
        <w:t xml:space="preserve">: </w:t>
      </w:r>
    </w:p>
    <w:p w14:paraId="1A91BB8C" w14:textId="77777777" w:rsidR="00986DE7" w:rsidRPr="00986DE7" w:rsidRDefault="00986DE7" w:rsidP="00EE3A1D">
      <w:pPr>
        <w:pStyle w:val="TableText"/>
        <w:jc w:val="both"/>
        <w:rPr>
          <w:sz w:val="22"/>
          <w:szCs w:val="22"/>
          <w:rtl/>
        </w:rPr>
      </w:pPr>
    </w:p>
    <w:p w14:paraId="61F8BF2B" w14:textId="3E46A623" w:rsidR="00986DE7" w:rsidRPr="00986DE7" w:rsidRDefault="00986DE7" w:rsidP="00B833BE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986DE7">
        <w:rPr>
          <w:rFonts w:hAnsi="HadasaMFO"/>
          <w:sz w:val="22"/>
          <w:szCs w:val="22"/>
          <w:rtl/>
        </w:rPr>
        <w:t>"(1</w:t>
      </w:r>
      <w:r w:rsidRPr="00986DE7">
        <w:rPr>
          <w:sz w:val="22"/>
          <w:szCs w:val="22"/>
          <w:rtl/>
        </w:rPr>
        <w:t>ב</w:t>
      </w:r>
      <w:r w:rsidRPr="00986DE7">
        <w:rPr>
          <w:rFonts w:hAnsi="HadasaMFO"/>
          <w:sz w:val="22"/>
          <w:szCs w:val="22"/>
          <w:rtl/>
        </w:rPr>
        <w:t>)</w:t>
      </w:r>
      <w:r w:rsidR="00B833BE">
        <w:rPr>
          <w:sz w:val="22"/>
          <w:szCs w:val="22"/>
          <w:rtl/>
        </w:rPr>
        <w:tab/>
      </w:r>
      <w:r w:rsidRPr="00986DE7">
        <w:rPr>
          <w:sz w:val="22"/>
          <w:szCs w:val="22"/>
          <w:rtl/>
        </w:rPr>
        <w:t>לא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הגיש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לרשות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דיווח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או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הודעה</w:t>
      </w:r>
      <w:r w:rsidRPr="00986DE7">
        <w:rPr>
          <w:rFonts w:hAnsi="HadasaMFO"/>
          <w:sz w:val="22"/>
          <w:szCs w:val="22"/>
          <w:rtl/>
        </w:rPr>
        <w:t xml:space="preserve">, </w:t>
      </w:r>
      <w:r w:rsidRPr="00986DE7">
        <w:rPr>
          <w:sz w:val="22"/>
          <w:szCs w:val="22"/>
          <w:rtl/>
        </w:rPr>
        <w:t>בהתאם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להוראות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שקבעה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הרשות</w:t>
      </w:r>
      <w:r w:rsidRPr="00986DE7">
        <w:rPr>
          <w:rFonts w:hAnsi="HadasaMFO"/>
          <w:sz w:val="22"/>
          <w:szCs w:val="22"/>
          <w:rtl/>
        </w:rPr>
        <w:t xml:space="preserve">, </w:t>
      </w:r>
      <w:r w:rsidRPr="00986DE7">
        <w:rPr>
          <w:sz w:val="22"/>
          <w:szCs w:val="22"/>
          <w:rtl/>
        </w:rPr>
        <w:t>בניגוד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להוראות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סעיף</w:t>
      </w:r>
      <w:r w:rsidRPr="00986DE7">
        <w:rPr>
          <w:rFonts w:hAnsi="HadasaMFO"/>
          <w:sz w:val="22"/>
          <w:szCs w:val="22"/>
          <w:rtl/>
        </w:rPr>
        <w:t xml:space="preserve"> 3(</w:t>
      </w:r>
      <w:r w:rsidRPr="00986DE7">
        <w:rPr>
          <w:sz w:val="22"/>
          <w:szCs w:val="22"/>
          <w:rtl/>
        </w:rPr>
        <w:t>א</w:t>
      </w:r>
      <w:r w:rsidRPr="00986DE7">
        <w:rPr>
          <w:rFonts w:hAnsi="HadasaMFO"/>
          <w:sz w:val="22"/>
          <w:szCs w:val="22"/>
          <w:rtl/>
        </w:rPr>
        <w:t xml:space="preserve">4)(3), </w:t>
      </w:r>
      <w:r w:rsidRPr="00986DE7">
        <w:rPr>
          <w:rFonts w:hint="cs"/>
          <w:sz w:val="22"/>
          <w:szCs w:val="22"/>
          <w:rtl/>
        </w:rPr>
        <w:t xml:space="preserve">ובכלל זה </w:t>
      </w:r>
      <w:r w:rsidRPr="00986DE7">
        <w:rPr>
          <w:sz w:val="22"/>
          <w:szCs w:val="22"/>
          <w:rtl/>
        </w:rPr>
        <w:t>לא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כלל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פרט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שהיה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עליו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לכלול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בהם</w:t>
      </w:r>
      <w:r w:rsidRPr="00986DE7">
        <w:rPr>
          <w:rFonts w:hint="cs"/>
          <w:sz w:val="22"/>
          <w:szCs w:val="22"/>
          <w:rtl/>
        </w:rPr>
        <w:t>,</w:t>
      </w:r>
      <w:r w:rsidRPr="00986DE7">
        <w:rPr>
          <w:sz w:val="22"/>
          <w:szCs w:val="22"/>
          <w:rtl/>
        </w:rPr>
        <w:t xml:space="preserve"> ובלבד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שנקבעה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דרישה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מיוחדת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לציין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את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הפרט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בהוראות</w:t>
      </w:r>
      <w:r w:rsidRPr="00986DE7">
        <w:rPr>
          <w:rFonts w:hAnsi="HadasaMFO"/>
          <w:sz w:val="22"/>
          <w:szCs w:val="22"/>
          <w:rtl/>
        </w:rPr>
        <w:t xml:space="preserve"> </w:t>
      </w:r>
      <w:r w:rsidRPr="00986DE7">
        <w:rPr>
          <w:sz w:val="22"/>
          <w:szCs w:val="22"/>
          <w:rtl/>
        </w:rPr>
        <w:t>האמורות</w:t>
      </w:r>
      <w:r w:rsidRPr="00986DE7">
        <w:rPr>
          <w:rFonts w:hAnsi="HadasaMFO"/>
          <w:sz w:val="22"/>
          <w:szCs w:val="22"/>
          <w:rtl/>
        </w:rPr>
        <w:t>;</w:t>
      </w:r>
    </w:p>
    <w:p w14:paraId="61D5310A" w14:textId="77777777" w:rsidR="00986DE7" w:rsidRPr="00986DE7" w:rsidRDefault="00986DE7" w:rsidP="00EE3A1D">
      <w:pPr>
        <w:pStyle w:val="TableText"/>
        <w:jc w:val="both"/>
        <w:rPr>
          <w:sz w:val="22"/>
          <w:szCs w:val="22"/>
          <w:rtl/>
        </w:rPr>
      </w:pPr>
    </w:p>
    <w:p w14:paraId="4AC7353B" w14:textId="0C73BE38" w:rsidR="00986DE7" w:rsidRDefault="00864A73" w:rsidP="00864A73">
      <w:pPr>
        <w:pStyle w:val="TableBlock"/>
        <w:ind w:left="1245" w:hanging="124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="00986DE7" w:rsidRPr="00986DE7">
        <w:rPr>
          <w:rFonts w:hAnsi="HadasaMFO"/>
          <w:sz w:val="22"/>
          <w:szCs w:val="22"/>
          <w:rtl/>
        </w:rPr>
        <w:t>(1ג)</w:t>
      </w:r>
      <w:r>
        <w:rPr>
          <w:rFonts w:hAnsi="HadasaMFO"/>
          <w:sz w:val="22"/>
          <w:szCs w:val="22"/>
          <w:rtl/>
        </w:rPr>
        <w:tab/>
      </w:r>
      <w:r w:rsidR="00986DE7" w:rsidRPr="00986DE7">
        <w:rPr>
          <w:rFonts w:hAnsi="HadasaMFO"/>
          <w:sz w:val="22"/>
          <w:szCs w:val="22"/>
          <w:rtl/>
        </w:rPr>
        <w:t>לא גילה ללקוח, בגילוי נאות, עניין מהותי שנקבע לפי סעיף 14(ב) כפי שהוחל בסעיף 3(</w:t>
      </w:r>
      <w:r w:rsidR="00986DE7" w:rsidRPr="00986DE7">
        <w:rPr>
          <w:rFonts w:hAnsi="HadasaMFO" w:hint="eastAsia"/>
          <w:sz w:val="22"/>
          <w:szCs w:val="22"/>
          <w:rtl/>
        </w:rPr>
        <w:t>א</w:t>
      </w:r>
      <w:r w:rsidR="00986DE7" w:rsidRPr="00986DE7">
        <w:rPr>
          <w:rFonts w:hAnsi="HadasaMFO"/>
          <w:sz w:val="22"/>
          <w:szCs w:val="22"/>
          <w:rtl/>
        </w:rPr>
        <w:t>4)(1)(א), בניגוד להוראות לפי אותם סעיפים;";</w:t>
      </w:r>
    </w:p>
    <w:p w14:paraId="2382A65F" w14:textId="77777777" w:rsidR="00864A73" w:rsidRDefault="00864A73" w:rsidP="00864A73">
      <w:pPr>
        <w:pStyle w:val="TableBlock"/>
        <w:ind w:left="1245" w:hanging="1245"/>
        <w:rPr>
          <w:rFonts w:hAnsi="HadasaMFO"/>
          <w:sz w:val="22"/>
          <w:szCs w:val="22"/>
          <w:rtl/>
        </w:rPr>
      </w:pPr>
    </w:p>
    <w:p w14:paraId="0F7D1C75" w14:textId="6FC8ACF1" w:rsidR="00864A73" w:rsidRDefault="00864A73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Pr="00864A73">
        <w:rPr>
          <w:rFonts w:hAnsi="HadasaMFO"/>
          <w:sz w:val="22"/>
          <w:szCs w:val="22"/>
          <w:rtl/>
        </w:rPr>
        <w:t>(8)</w:t>
      </w:r>
      <w:r w:rsidRPr="00864A73">
        <w:rPr>
          <w:rFonts w:hAnsi="HadasaMFO"/>
          <w:sz w:val="22"/>
          <w:szCs w:val="22"/>
          <w:rtl/>
        </w:rPr>
        <w:tab/>
      </w:r>
      <w:r w:rsidRPr="00864A73">
        <w:rPr>
          <w:sz w:val="22"/>
          <w:szCs w:val="22"/>
          <w:rtl/>
        </w:rPr>
        <w:t>בתוספת</w:t>
      </w:r>
      <w:r w:rsidRPr="00864A73">
        <w:rPr>
          <w:rFonts w:hAnsi="HadasaMFO"/>
          <w:sz w:val="22"/>
          <w:szCs w:val="22"/>
          <w:rtl/>
        </w:rPr>
        <w:t xml:space="preserve"> </w:t>
      </w:r>
      <w:r w:rsidRPr="00864A73">
        <w:rPr>
          <w:sz w:val="22"/>
          <w:szCs w:val="22"/>
          <w:rtl/>
        </w:rPr>
        <w:t>השלישית</w:t>
      </w:r>
      <w:r w:rsidRPr="00864A73">
        <w:rPr>
          <w:rFonts w:hAnsi="HadasaMFO"/>
          <w:sz w:val="22"/>
          <w:szCs w:val="22"/>
          <w:rtl/>
        </w:rPr>
        <w:t xml:space="preserve"> – </w:t>
      </w:r>
      <w:r w:rsidR="002B1D92">
        <w:rPr>
          <w:rFonts w:hAnsi="HadasaMFO" w:hint="cs"/>
          <w:sz w:val="22"/>
          <w:szCs w:val="22"/>
          <w:rtl/>
        </w:rPr>
        <w:t>"</w:t>
      </w:r>
    </w:p>
    <w:p w14:paraId="03F488CC" w14:textId="77777777" w:rsidR="002B1D92" w:rsidRDefault="002B1D92" w:rsidP="00EE3A1D">
      <w:pPr>
        <w:pStyle w:val="TableBlock"/>
        <w:rPr>
          <w:rFonts w:hAnsi="HadasaMFO"/>
          <w:sz w:val="22"/>
          <w:szCs w:val="22"/>
          <w:rtl/>
        </w:rPr>
      </w:pPr>
    </w:p>
    <w:p w14:paraId="7EA8F160" w14:textId="3B0D0276" w:rsidR="002B1D92" w:rsidRPr="002B1D92" w:rsidRDefault="002B1D92" w:rsidP="00EE3A1D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התוספת הזאת </w:t>
      </w:r>
      <w:bookmarkStart w:id="1181" w:name="_ETM_Q1_3321559"/>
      <w:bookmarkEnd w:id="1181"/>
      <w:r>
        <w:rPr>
          <w:rFonts w:hAnsi="HadasaMFO" w:hint="cs"/>
          <w:sz w:val="24"/>
          <w:szCs w:val="24"/>
          <w:rtl/>
        </w:rPr>
        <w:t xml:space="preserve">קובעת את סכום העיצום הכספי. אנחנו בעצם מוסיפים כאן את </w:t>
      </w:r>
      <w:bookmarkStart w:id="1182" w:name="_ETM_Q1_3328339"/>
      <w:bookmarkEnd w:id="1182"/>
      <w:r>
        <w:rPr>
          <w:rFonts w:hAnsi="HadasaMFO" w:hint="cs"/>
          <w:sz w:val="24"/>
          <w:szCs w:val="24"/>
          <w:rtl/>
        </w:rPr>
        <w:t xml:space="preserve">הסכומים לגבי תאגידים שהם לא בעלי רישיון והם לא תאגיד </w:t>
      </w:r>
      <w:bookmarkStart w:id="1183" w:name="_ETM_Q1_3331299"/>
      <w:bookmarkEnd w:id="1183"/>
      <w:r>
        <w:rPr>
          <w:rFonts w:hAnsi="HadasaMFO" w:hint="cs"/>
          <w:sz w:val="24"/>
          <w:szCs w:val="24"/>
          <w:rtl/>
        </w:rPr>
        <w:t xml:space="preserve">בנקאי, כדי שנוכל לאכוף בעצם את החובות שאנחנו </w:t>
      </w:r>
      <w:bookmarkStart w:id="1184" w:name="_ETM_Q1_3332331"/>
      <w:bookmarkEnd w:id="1184"/>
      <w:r>
        <w:rPr>
          <w:rFonts w:hAnsi="HadasaMFO" w:hint="cs"/>
          <w:sz w:val="24"/>
          <w:szCs w:val="24"/>
          <w:rtl/>
        </w:rPr>
        <w:t xml:space="preserve">מחילים עליהם בחוק. </w:t>
      </w:r>
    </w:p>
    <w:p w14:paraId="5EC263BD" w14:textId="77777777" w:rsidR="00864A73" w:rsidRPr="00864A73" w:rsidRDefault="00864A73" w:rsidP="00EE3A1D">
      <w:pPr>
        <w:pStyle w:val="TableText"/>
        <w:jc w:val="both"/>
        <w:rPr>
          <w:sz w:val="22"/>
          <w:szCs w:val="22"/>
          <w:rtl/>
        </w:rPr>
      </w:pPr>
    </w:p>
    <w:p w14:paraId="62793B40" w14:textId="7D243B23" w:rsidR="00864A73" w:rsidRPr="00864A73" w:rsidRDefault="00864A73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/>
          <w:sz w:val="22"/>
          <w:szCs w:val="22"/>
          <w:rtl/>
        </w:rPr>
        <w:tab/>
      </w:r>
      <w:r w:rsidR="002B1D92">
        <w:rPr>
          <w:rFonts w:hAnsi="HadasaMFO" w:hint="cs"/>
          <w:sz w:val="22"/>
          <w:szCs w:val="22"/>
          <w:rtl/>
        </w:rPr>
        <w:t>"</w:t>
      </w:r>
      <w:r w:rsidRPr="00864A73">
        <w:rPr>
          <w:rFonts w:hAnsi="HadasaMFO"/>
          <w:sz w:val="22"/>
          <w:szCs w:val="22"/>
          <w:rtl/>
        </w:rPr>
        <w:t>(</w:t>
      </w:r>
      <w:r w:rsidRPr="00864A73">
        <w:rPr>
          <w:sz w:val="22"/>
          <w:szCs w:val="22"/>
          <w:rtl/>
        </w:rPr>
        <w:t>א</w:t>
      </w:r>
      <w:r w:rsidRPr="00864A73">
        <w:rPr>
          <w:rFonts w:hAnsi="HadasaMFO"/>
          <w:sz w:val="22"/>
          <w:szCs w:val="22"/>
          <w:rtl/>
        </w:rPr>
        <w:t>)</w:t>
      </w:r>
      <w:r w:rsidRPr="00864A73">
        <w:rPr>
          <w:rFonts w:hAnsi="HadasaMFO"/>
          <w:sz w:val="22"/>
          <w:szCs w:val="22"/>
          <w:rtl/>
        </w:rPr>
        <w:tab/>
      </w:r>
      <w:r w:rsidRPr="00864A73">
        <w:rPr>
          <w:sz w:val="22"/>
          <w:szCs w:val="22"/>
          <w:rtl/>
        </w:rPr>
        <w:t>אחרי</w:t>
      </w:r>
      <w:r w:rsidRPr="00864A73">
        <w:rPr>
          <w:rFonts w:hAnsi="HadasaMFO"/>
          <w:sz w:val="22"/>
          <w:szCs w:val="22"/>
          <w:rtl/>
        </w:rPr>
        <w:t xml:space="preserve"> </w:t>
      </w:r>
      <w:r w:rsidRPr="00864A73">
        <w:rPr>
          <w:sz w:val="22"/>
          <w:szCs w:val="22"/>
          <w:rtl/>
        </w:rPr>
        <w:t>פרט</w:t>
      </w:r>
      <w:r w:rsidRPr="00864A73">
        <w:rPr>
          <w:rFonts w:hAnsi="HadasaMFO"/>
          <w:sz w:val="22"/>
          <w:szCs w:val="22"/>
          <w:rtl/>
        </w:rPr>
        <w:t xml:space="preserve"> 4 </w:t>
      </w:r>
      <w:r w:rsidRPr="00864A73">
        <w:rPr>
          <w:sz w:val="22"/>
          <w:szCs w:val="22"/>
          <w:rtl/>
        </w:rPr>
        <w:t>יבוא</w:t>
      </w:r>
      <w:r w:rsidRPr="00864A73">
        <w:rPr>
          <w:rFonts w:hAnsi="HadasaMFO"/>
          <w:sz w:val="22"/>
          <w:szCs w:val="22"/>
          <w:rtl/>
        </w:rPr>
        <w:t xml:space="preserve">: </w:t>
      </w:r>
    </w:p>
    <w:p w14:paraId="3E463D61" w14:textId="77777777" w:rsidR="00864A73" w:rsidRPr="00864A73" w:rsidRDefault="00864A73" w:rsidP="00EE3A1D">
      <w:pPr>
        <w:pStyle w:val="TableText"/>
        <w:jc w:val="both"/>
        <w:rPr>
          <w:sz w:val="22"/>
          <w:szCs w:val="22"/>
          <w:rtl/>
        </w:rPr>
      </w:pPr>
    </w:p>
    <w:p w14:paraId="27AD7A2C" w14:textId="4FF6A9B4" w:rsidR="00864A73" w:rsidRPr="00864A73" w:rsidRDefault="00864A73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864A73">
        <w:rPr>
          <w:rFonts w:hAnsi="HadasaMFO"/>
          <w:sz w:val="22"/>
          <w:szCs w:val="22"/>
          <w:rtl/>
        </w:rPr>
        <w:t>"4</w:t>
      </w:r>
      <w:r w:rsidRPr="00864A73">
        <w:rPr>
          <w:sz w:val="22"/>
          <w:szCs w:val="22"/>
          <w:rtl/>
        </w:rPr>
        <w:t>א</w:t>
      </w:r>
      <w:r w:rsidRPr="00864A73">
        <w:rPr>
          <w:rFonts w:hAnsi="HadasaMFO"/>
          <w:sz w:val="22"/>
          <w:szCs w:val="22"/>
          <w:rtl/>
        </w:rPr>
        <w:t>.</w:t>
      </w:r>
      <w:r w:rsidRPr="00864A73">
        <w:rPr>
          <w:rFonts w:hAnsi="HadasaMFO"/>
          <w:sz w:val="22"/>
          <w:szCs w:val="22"/>
          <w:rtl/>
        </w:rPr>
        <w:tab/>
      </w:r>
      <w:r w:rsidRPr="00864A73">
        <w:rPr>
          <w:sz w:val="22"/>
          <w:szCs w:val="22"/>
          <w:rtl/>
        </w:rPr>
        <w:t>לעניין</w:t>
      </w:r>
      <w:r w:rsidRPr="00864A73">
        <w:rPr>
          <w:rFonts w:hAnsi="HadasaMFO"/>
          <w:sz w:val="22"/>
          <w:szCs w:val="22"/>
          <w:rtl/>
        </w:rPr>
        <w:t xml:space="preserve"> </w:t>
      </w:r>
      <w:r w:rsidRPr="00864A73">
        <w:rPr>
          <w:sz w:val="22"/>
          <w:szCs w:val="22"/>
          <w:rtl/>
        </w:rPr>
        <w:t>תאגיד</w:t>
      </w:r>
      <w:r w:rsidRPr="00864A73">
        <w:rPr>
          <w:rFonts w:hAnsi="HadasaMFO"/>
          <w:sz w:val="22"/>
          <w:szCs w:val="22"/>
          <w:rtl/>
        </w:rPr>
        <w:t xml:space="preserve"> </w:t>
      </w:r>
      <w:r w:rsidRPr="00864A73">
        <w:rPr>
          <w:sz w:val="22"/>
          <w:szCs w:val="22"/>
          <w:rtl/>
        </w:rPr>
        <w:t>שאינו</w:t>
      </w:r>
      <w:r w:rsidRPr="00864A73">
        <w:rPr>
          <w:rFonts w:hAnsi="HadasaMFO"/>
          <w:sz w:val="22"/>
          <w:szCs w:val="22"/>
          <w:rtl/>
        </w:rPr>
        <w:t xml:space="preserve"> </w:t>
      </w:r>
      <w:r w:rsidRPr="00864A73">
        <w:rPr>
          <w:sz w:val="22"/>
          <w:szCs w:val="22"/>
          <w:rtl/>
        </w:rPr>
        <w:t>בעל</w:t>
      </w:r>
      <w:r w:rsidRPr="00864A73">
        <w:rPr>
          <w:rFonts w:hAnsi="HadasaMFO"/>
          <w:sz w:val="22"/>
          <w:szCs w:val="22"/>
          <w:rtl/>
        </w:rPr>
        <w:t xml:space="preserve"> </w:t>
      </w:r>
      <w:r w:rsidRPr="00864A73">
        <w:rPr>
          <w:sz w:val="22"/>
          <w:szCs w:val="22"/>
          <w:rtl/>
        </w:rPr>
        <w:t>רישיון</w:t>
      </w:r>
      <w:r w:rsidRPr="00864A73">
        <w:rPr>
          <w:rFonts w:hAnsi="HadasaMFO"/>
          <w:sz w:val="22"/>
          <w:szCs w:val="22"/>
          <w:rtl/>
        </w:rPr>
        <w:t xml:space="preserve"> </w:t>
      </w:r>
      <w:r w:rsidRPr="00864A73">
        <w:rPr>
          <w:sz w:val="22"/>
          <w:szCs w:val="22"/>
          <w:rtl/>
        </w:rPr>
        <w:t>ואינו</w:t>
      </w:r>
      <w:r w:rsidRPr="00864A73">
        <w:rPr>
          <w:rFonts w:hAnsi="HadasaMFO"/>
          <w:sz w:val="22"/>
          <w:szCs w:val="22"/>
          <w:rtl/>
        </w:rPr>
        <w:t xml:space="preserve"> </w:t>
      </w:r>
      <w:r w:rsidRPr="00864A73">
        <w:rPr>
          <w:sz w:val="22"/>
          <w:szCs w:val="22"/>
          <w:rtl/>
        </w:rPr>
        <w:t>תאגיד</w:t>
      </w:r>
      <w:r w:rsidRPr="00864A73">
        <w:rPr>
          <w:rFonts w:hAnsi="HadasaMFO"/>
          <w:sz w:val="22"/>
          <w:szCs w:val="22"/>
          <w:rtl/>
        </w:rPr>
        <w:t xml:space="preserve"> </w:t>
      </w:r>
      <w:r w:rsidRPr="00864A73">
        <w:rPr>
          <w:sz w:val="22"/>
          <w:szCs w:val="22"/>
          <w:rtl/>
        </w:rPr>
        <w:t>בנקאי</w:t>
      </w:r>
      <w:r w:rsidRPr="00864A73">
        <w:rPr>
          <w:rFonts w:hAnsi="HadasaMFO"/>
          <w:sz w:val="22"/>
          <w:szCs w:val="22"/>
          <w:rtl/>
        </w:rPr>
        <w:t xml:space="preserve"> – </w:t>
      </w:r>
    </w:p>
    <w:p w14:paraId="14B6A5D7" w14:textId="77777777" w:rsidR="00864A73" w:rsidRPr="00864A73" w:rsidRDefault="00864A73" w:rsidP="00EE3A1D">
      <w:pPr>
        <w:pStyle w:val="TableText"/>
        <w:jc w:val="both"/>
        <w:rPr>
          <w:sz w:val="22"/>
          <w:szCs w:val="22"/>
          <w:rtl/>
        </w:rPr>
      </w:pPr>
    </w:p>
    <w:p w14:paraId="3E04DCE2" w14:textId="28DD1399" w:rsidR="00864A73" w:rsidRPr="00864A73" w:rsidRDefault="002B1D92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/>
          <w:sz w:val="22"/>
          <w:szCs w:val="22"/>
          <w:rtl/>
        </w:rPr>
        <w:tab/>
      </w:r>
      <w:r w:rsidR="00864A73" w:rsidRPr="00864A73">
        <w:rPr>
          <w:rFonts w:hAnsi="HadasaMFO"/>
          <w:sz w:val="22"/>
          <w:szCs w:val="22"/>
          <w:rtl/>
        </w:rPr>
        <w:t>(1)</w:t>
      </w:r>
      <w:r w:rsidR="00864A73" w:rsidRPr="00864A73">
        <w:rPr>
          <w:rFonts w:hAnsi="HadasaMFO"/>
          <w:sz w:val="22"/>
          <w:szCs w:val="22"/>
          <w:rtl/>
        </w:rPr>
        <w:tab/>
      </w:r>
      <w:r w:rsidR="00864A73" w:rsidRPr="00864A73">
        <w:rPr>
          <w:sz w:val="22"/>
          <w:szCs w:val="22"/>
          <w:rtl/>
        </w:rPr>
        <w:t>הפרת</w:t>
      </w:r>
      <w:r w:rsidR="00864A73" w:rsidRPr="00864A73">
        <w:rPr>
          <w:rFonts w:hAnsi="HadasaMFO"/>
          <w:sz w:val="22"/>
          <w:szCs w:val="22"/>
          <w:rtl/>
        </w:rPr>
        <w:t xml:space="preserve"> </w:t>
      </w:r>
      <w:r w:rsidR="00864A73" w:rsidRPr="00864A73">
        <w:rPr>
          <w:sz w:val="22"/>
          <w:szCs w:val="22"/>
          <w:rtl/>
        </w:rPr>
        <w:t>הוראה</w:t>
      </w:r>
      <w:r w:rsidR="00864A73" w:rsidRPr="00864A73">
        <w:rPr>
          <w:rFonts w:hAnsi="HadasaMFO"/>
          <w:sz w:val="22"/>
          <w:szCs w:val="22"/>
          <w:rtl/>
        </w:rPr>
        <w:t xml:space="preserve"> </w:t>
      </w:r>
      <w:r w:rsidR="00864A73" w:rsidRPr="00864A73">
        <w:rPr>
          <w:sz w:val="22"/>
          <w:szCs w:val="22"/>
          <w:rtl/>
        </w:rPr>
        <w:t>המנויה</w:t>
      </w:r>
      <w:r w:rsidR="00864A73" w:rsidRPr="00864A73">
        <w:rPr>
          <w:rFonts w:hAnsi="HadasaMFO"/>
          <w:sz w:val="22"/>
          <w:szCs w:val="22"/>
          <w:rtl/>
        </w:rPr>
        <w:t xml:space="preserve"> </w:t>
      </w:r>
      <w:r w:rsidR="00864A73" w:rsidRPr="00864A73">
        <w:rPr>
          <w:sz w:val="22"/>
          <w:szCs w:val="22"/>
          <w:rtl/>
        </w:rPr>
        <w:t>בחלק</w:t>
      </w:r>
      <w:r w:rsidR="00864A73" w:rsidRPr="00864A73">
        <w:rPr>
          <w:rFonts w:hAnsi="HadasaMFO"/>
          <w:sz w:val="22"/>
          <w:szCs w:val="22"/>
          <w:rtl/>
        </w:rPr>
        <w:t xml:space="preserve"> </w:t>
      </w:r>
      <w:r w:rsidR="00864A73" w:rsidRPr="00864A73">
        <w:rPr>
          <w:sz w:val="22"/>
          <w:szCs w:val="22"/>
          <w:rtl/>
        </w:rPr>
        <w:t>א</w:t>
      </w:r>
      <w:r w:rsidR="00864A73" w:rsidRPr="00864A73">
        <w:rPr>
          <w:rFonts w:hAnsi="HadasaMFO"/>
          <w:sz w:val="22"/>
          <w:szCs w:val="22"/>
          <w:rtl/>
        </w:rPr>
        <w:t xml:space="preserve">' </w:t>
      </w:r>
      <w:r w:rsidR="00864A73" w:rsidRPr="00864A73">
        <w:rPr>
          <w:sz w:val="22"/>
          <w:szCs w:val="22"/>
          <w:rtl/>
        </w:rPr>
        <w:t>לתוספת</w:t>
      </w:r>
      <w:r w:rsidR="00864A73" w:rsidRPr="00864A73">
        <w:rPr>
          <w:rFonts w:hAnsi="HadasaMFO"/>
          <w:sz w:val="22"/>
          <w:szCs w:val="22"/>
          <w:rtl/>
        </w:rPr>
        <w:t xml:space="preserve"> </w:t>
      </w:r>
      <w:r w:rsidR="00864A73" w:rsidRPr="00864A73">
        <w:rPr>
          <w:sz w:val="22"/>
          <w:szCs w:val="22"/>
          <w:rtl/>
        </w:rPr>
        <w:t>השנייה</w:t>
      </w:r>
      <w:r w:rsidR="00864A73" w:rsidRPr="00864A73">
        <w:rPr>
          <w:rFonts w:hAnsi="HadasaMFO"/>
          <w:sz w:val="22"/>
          <w:szCs w:val="22"/>
          <w:rtl/>
        </w:rPr>
        <w:t xml:space="preserve"> – 50,000 </w:t>
      </w:r>
      <w:r w:rsidR="00864A73" w:rsidRPr="00864A73">
        <w:rPr>
          <w:sz w:val="22"/>
          <w:szCs w:val="22"/>
          <w:rtl/>
        </w:rPr>
        <w:t>שקלים</w:t>
      </w:r>
      <w:r w:rsidR="00864A73" w:rsidRPr="00864A73">
        <w:rPr>
          <w:rFonts w:hAnsi="HadasaMFO"/>
          <w:sz w:val="22"/>
          <w:szCs w:val="22"/>
          <w:rtl/>
        </w:rPr>
        <w:t xml:space="preserve"> </w:t>
      </w:r>
      <w:r w:rsidR="00864A73" w:rsidRPr="00864A73">
        <w:rPr>
          <w:sz w:val="22"/>
          <w:szCs w:val="22"/>
          <w:rtl/>
        </w:rPr>
        <w:t>חדשים</w:t>
      </w:r>
      <w:r w:rsidR="00864A73" w:rsidRPr="00864A73">
        <w:rPr>
          <w:rFonts w:hAnsi="HadasaMFO"/>
          <w:sz w:val="22"/>
          <w:szCs w:val="22"/>
          <w:rtl/>
        </w:rPr>
        <w:t>;</w:t>
      </w:r>
    </w:p>
    <w:p w14:paraId="1B33E312" w14:textId="77777777" w:rsidR="00864A73" w:rsidRPr="00864A73" w:rsidRDefault="00864A73" w:rsidP="00EE3A1D">
      <w:pPr>
        <w:pStyle w:val="TableText"/>
        <w:jc w:val="both"/>
        <w:rPr>
          <w:sz w:val="22"/>
          <w:szCs w:val="22"/>
          <w:rtl/>
        </w:rPr>
      </w:pPr>
    </w:p>
    <w:p w14:paraId="309AE901" w14:textId="3C56040B" w:rsidR="00864A73" w:rsidRPr="00864A73" w:rsidRDefault="002B1D92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/>
          <w:sz w:val="22"/>
          <w:szCs w:val="22"/>
          <w:rtl/>
        </w:rPr>
        <w:tab/>
      </w:r>
      <w:r w:rsidR="00864A73" w:rsidRPr="00864A73">
        <w:rPr>
          <w:rFonts w:hAnsi="HadasaMFO"/>
          <w:sz w:val="22"/>
          <w:szCs w:val="22"/>
          <w:rtl/>
        </w:rPr>
        <w:t>(2)</w:t>
      </w:r>
      <w:r w:rsidR="00864A73" w:rsidRPr="00864A73">
        <w:rPr>
          <w:rFonts w:hAnsi="HadasaMFO"/>
          <w:sz w:val="22"/>
          <w:szCs w:val="22"/>
          <w:rtl/>
        </w:rPr>
        <w:tab/>
      </w:r>
      <w:r w:rsidR="00864A73" w:rsidRPr="00864A73">
        <w:rPr>
          <w:sz w:val="22"/>
          <w:szCs w:val="22"/>
          <w:rtl/>
        </w:rPr>
        <w:t>הפרת</w:t>
      </w:r>
      <w:r w:rsidR="00864A73" w:rsidRPr="00864A73">
        <w:rPr>
          <w:rFonts w:hAnsi="HadasaMFO"/>
          <w:sz w:val="22"/>
          <w:szCs w:val="22"/>
          <w:rtl/>
        </w:rPr>
        <w:t xml:space="preserve"> </w:t>
      </w:r>
      <w:r w:rsidR="00864A73" w:rsidRPr="00864A73">
        <w:rPr>
          <w:sz w:val="22"/>
          <w:szCs w:val="22"/>
          <w:rtl/>
        </w:rPr>
        <w:t>הוראה</w:t>
      </w:r>
      <w:r w:rsidR="00864A73" w:rsidRPr="00864A73">
        <w:rPr>
          <w:rFonts w:hAnsi="HadasaMFO"/>
          <w:sz w:val="22"/>
          <w:szCs w:val="22"/>
          <w:rtl/>
        </w:rPr>
        <w:t xml:space="preserve"> </w:t>
      </w:r>
      <w:r w:rsidR="00864A73" w:rsidRPr="00864A73">
        <w:rPr>
          <w:sz w:val="22"/>
          <w:szCs w:val="22"/>
          <w:rtl/>
        </w:rPr>
        <w:t>המנויה</w:t>
      </w:r>
      <w:r w:rsidR="00864A73" w:rsidRPr="00864A73">
        <w:rPr>
          <w:rFonts w:hAnsi="HadasaMFO"/>
          <w:sz w:val="22"/>
          <w:szCs w:val="22"/>
          <w:rtl/>
        </w:rPr>
        <w:t xml:space="preserve"> </w:t>
      </w:r>
      <w:r w:rsidR="00864A73" w:rsidRPr="00864A73">
        <w:rPr>
          <w:sz w:val="22"/>
          <w:szCs w:val="22"/>
          <w:rtl/>
        </w:rPr>
        <w:t>בחלק</w:t>
      </w:r>
      <w:r w:rsidR="00864A73" w:rsidRPr="00864A73">
        <w:rPr>
          <w:rFonts w:hAnsi="HadasaMFO"/>
          <w:sz w:val="22"/>
          <w:szCs w:val="22"/>
          <w:rtl/>
        </w:rPr>
        <w:t xml:space="preserve"> </w:t>
      </w:r>
      <w:r w:rsidR="00864A73" w:rsidRPr="00864A73">
        <w:rPr>
          <w:sz w:val="22"/>
          <w:szCs w:val="22"/>
          <w:rtl/>
        </w:rPr>
        <w:t>ב</w:t>
      </w:r>
      <w:r w:rsidR="00864A73" w:rsidRPr="00864A73">
        <w:rPr>
          <w:rFonts w:hAnsi="HadasaMFO"/>
          <w:sz w:val="22"/>
          <w:szCs w:val="22"/>
          <w:rtl/>
        </w:rPr>
        <w:t xml:space="preserve">' </w:t>
      </w:r>
      <w:r w:rsidR="00864A73" w:rsidRPr="00864A73">
        <w:rPr>
          <w:sz w:val="22"/>
          <w:szCs w:val="22"/>
          <w:rtl/>
        </w:rPr>
        <w:t>לתוספת</w:t>
      </w:r>
      <w:r w:rsidR="00864A73" w:rsidRPr="00864A73">
        <w:rPr>
          <w:rFonts w:hAnsi="HadasaMFO"/>
          <w:sz w:val="22"/>
          <w:szCs w:val="22"/>
          <w:rtl/>
        </w:rPr>
        <w:t xml:space="preserve"> </w:t>
      </w:r>
      <w:r w:rsidR="00864A73" w:rsidRPr="00864A73">
        <w:rPr>
          <w:sz w:val="22"/>
          <w:szCs w:val="22"/>
          <w:rtl/>
        </w:rPr>
        <w:t>השנייה</w:t>
      </w:r>
      <w:r w:rsidR="00864A73" w:rsidRPr="00864A73">
        <w:rPr>
          <w:rFonts w:hAnsi="HadasaMFO"/>
          <w:sz w:val="22"/>
          <w:szCs w:val="22"/>
          <w:rtl/>
        </w:rPr>
        <w:t xml:space="preserve"> – 100,000 </w:t>
      </w:r>
      <w:r w:rsidR="00864A73" w:rsidRPr="00864A73">
        <w:rPr>
          <w:sz w:val="22"/>
          <w:szCs w:val="22"/>
          <w:rtl/>
        </w:rPr>
        <w:t>שקלים</w:t>
      </w:r>
      <w:r w:rsidR="00864A73" w:rsidRPr="00864A73">
        <w:rPr>
          <w:rFonts w:hAnsi="HadasaMFO"/>
          <w:sz w:val="22"/>
          <w:szCs w:val="22"/>
          <w:rtl/>
        </w:rPr>
        <w:t xml:space="preserve"> </w:t>
      </w:r>
      <w:r w:rsidR="00864A73" w:rsidRPr="00864A73">
        <w:rPr>
          <w:sz w:val="22"/>
          <w:szCs w:val="22"/>
          <w:rtl/>
        </w:rPr>
        <w:t>חדשים</w:t>
      </w:r>
      <w:r w:rsidR="00864A73" w:rsidRPr="00864A73">
        <w:rPr>
          <w:rFonts w:hAnsi="HadasaMFO"/>
          <w:sz w:val="22"/>
          <w:szCs w:val="22"/>
          <w:rtl/>
        </w:rPr>
        <w:t>.";</w:t>
      </w:r>
    </w:p>
    <w:p w14:paraId="3A963785" w14:textId="77777777" w:rsidR="00864A73" w:rsidRPr="00864A73" w:rsidRDefault="00864A73" w:rsidP="00EE3A1D">
      <w:pPr>
        <w:pStyle w:val="TableText"/>
        <w:jc w:val="both"/>
        <w:rPr>
          <w:sz w:val="22"/>
          <w:szCs w:val="22"/>
          <w:rtl/>
        </w:rPr>
      </w:pPr>
    </w:p>
    <w:p w14:paraId="2FDCCD1F" w14:textId="12962E3C" w:rsidR="00864A73" w:rsidRDefault="00864A73" w:rsidP="00104CCC">
      <w:pPr>
        <w:pStyle w:val="TableBlock"/>
        <w:numPr>
          <w:ilvl w:val="0"/>
          <w:numId w:val="11"/>
        </w:numPr>
        <w:rPr>
          <w:rFonts w:hAnsi="HadasaMFO"/>
          <w:sz w:val="22"/>
          <w:szCs w:val="22"/>
          <w:rtl/>
        </w:rPr>
      </w:pPr>
      <w:r w:rsidRPr="00864A73">
        <w:rPr>
          <w:sz w:val="22"/>
          <w:szCs w:val="22"/>
          <w:rtl/>
        </w:rPr>
        <w:t>בפרט</w:t>
      </w:r>
      <w:r w:rsidRPr="00864A73">
        <w:rPr>
          <w:rFonts w:hAnsi="HadasaMFO"/>
          <w:sz w:val="22"/>
          <w:szCs w:val="22"/>
          <w:rtl/>
        </w:rPr>
        <w:t xml:space="preserve"> 5, </w:t>
      </w:r>
      <w:r w:rsidRPr="00864A73">
        <w:rPr>
          <w:sz w:val="22"/>
          <w:szCs w:val="22"/>
          <w:rtl/>
        </w:rPr>
        <w:t>במקום</w:t>
      </w:r>
      <w:r w:rsidRPr="00864A73">
        <w:rPr>
          <w:rFonts w:hAnsi="HadasaMFO"/>
          <w:sz w:val="22"/>
          <w:szCs w:val="22"/>
          <w:rtl/>
        </w:rPr>
        <w:t xml:space="preserve"> </w:t>
      </w:r>
      <w:proofErr w:type="spellStart"/>
      <w:r w:rsidRPr="00864A73">
        <w:rPr>
          <w:sz w:val="22"/>
          <w:szCs w:val="22"/>
          <w:rtl/>
        </w:rPr>
        <w:t>הרישה</w:t>
      </w:r>
      <w:proofErr w:type="spellEnd"/>
      <w:r w:rsidRPr="00864A73">
        <w:rPr>
          <w:rFonts w:hAnsi="HadasaMFO"/>
          <w:sz w:val="22"/>
          <w:szCs w:val="22"/>
          <w:rtl/>
        </w:rPr>
        <w:t xml:space="preserve"> </w:t>
      </w:r>
      <w:r w:rsidRPr="00864A73">
        <w:rPr>
          <w:sz w:val="22"/>
          <w:szCs w:val="22"/>
          <w:rtl/>
        </w:rPr>
        <w:t>יבוא</w:t>
      </w:r>
      <w:r w:rsidRPr="00864A73">
        <w:rPr>
          <w:rFonts w:hAnsi="HadasaMFO"/>
          <w:sz w:val="22"/>
          <w:szCs w:val="22"/>
          <w:rtl/>
        </w:rPr>
        <w:t xml:space="preserve"> "</w:t>
      </w:r>
      <w:r w:rsidRPr="00864A73">
        <w:rPr>
          <w:sz w:val="22"/>
          <w:szCs w:val="22"/>
          <w:rtl/>
        </w:rPr>
        <w:t>לעניין</w:t>
      </w:r>
      <w:r w:rsidRPr="00864A73">
        <w:rPr>
          <w:rFonts w:hAnsi="HadasaMFO"/>
          <w:sz w:val="22"/>
          <w:szCs w:val="22"/>
          <w:rtl/>
        </w:rPr>
        <w:t xml:space="preserve"> </w:t>
      </w:r>
      <w:r w:rsidRPr="00864A73">
        <w:rPr>
          <w:sz w:val="22"/>
          <w:szCs w:val="22"/>
          <w:rtl/>
        </w:rPr>
        <w:t>יחיד</w:t>
      </w:r>
      <w:r w:rsidRPr="00864A73">
        <w:rPr>
          <w:rFonts w:hAnsi="HadasaMFO"/>
          <w:sz w:val="22"/>
          <w:szCs w:val="22"/>
          <w:rtl/>
        </w:rPr>
        <w:t xml:space="preserve"> – ";</w:t>
      </w:r>
      <w:r w:rsidR="00104CCC">
        <w:rPr>
          <w:rFonts w:hAnsi="HadasaMFO" w:hint="cs"/>
          <w:sz w:val="22"/>
          <w:szCs w:val="22"/>
          <w:rtl/>
        </w:rPr>
        <w:t>"</w:t>
      </w:r>
    </w:p>
    <w:p w14:paraId="0C1046E2" w14:textId="77777777" w:rsidR="00104CCC" w:rsidRDefault="00104CCC" w:rsidP="00104CCC">
      <w:pPr>
        <w:pStyle w:val="TableBlock"/>
        <w:ind w:left="990"/>
        <w:rPr>
          <w:rFonts w:hAnsi="HadasaMFO"/>
          <w:sz w:val="22"/>
          <w:szCs w:val="22"/>
          <w:rtl/>
        </w:rPr>
      </w:pPr>
    </w:p>
    <w:p w14:paraId="2362201E" w14:textId="1AD019DB" w:rsidR="002A3956" w:rsidRDefault="002A3956" w:rsidP="002A3956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היום התוספת כוללת במפורש לעניין יחיד שהוא </w:t>
      </w:r>
      <w:bookmarkStart w:id="1185" w:name="_ETM_Q1_3358019"/>
      <w:bookmarkEnd w:id="1185"/>
      <w:r>
        <w:rPr>
          <w:rFonts w:hAnsi="HadasaMFO" w:hint="cs"/>
          <w:sz w:val="24"/>
          <w:szCs w:val="24"/>
          <w:rtl/>
        </w:rPr>
        <w:t>בעל רישיון. כיוון שאנחנו מרחיבים פה את הפטורים ועל מנת</w:t>
      </w:r>
      <w:bookmarkStart w:id="1186" w:name="_ETM_Q1_3361840"/>
      <w:bookmarkEnd w:id="1186"/>
      <w:r>
        <w:rPr>
          <w:rFonts w:hAnsi="HadasaMFO" w:hint="cs"/>
          <w:sz w:val="24"/>
          <w:szCs w:val="24"/>
          <w:rtl/>
        </w:rPr>
        <w:t xml:space="preserve"> שנוכל לאכוף את הוראות החוק גם לגבי מי שפועל בפטור מרישיון, צריך בעצם למחוק את העניין הזה של בעלי רישיון</w:t>
      </w:r>
      <w:bookmarkStart w:id="1187" w:name="_ETM_Q1_3367473"/>
      <w:bookmarkEnd w:id="1187"/>
      <w:r>
        <w:rPr>
          <w:rFonts w:hAnsi="HadasaMFO" w:hint="cs"/>
          <w:sz w:val="24"/>
          <w:szCs w:val="24"/>
          <w:rtl/>
        </w:rPr>
        <w:t xml:space="preserve"> ולהשאיר יחיד. </w:t>
      </w:r>
    </w:p>
    <w:p w14:paraId="163BF9C5" w14:textId="77777777" w:rsidR="002A3956" w:rsidRDefault="002A3956" w:rsidP="002A3956">
      <w:pPr>
        <w:pStyle w:val="TableBlock"/>
        <w:rPr>
          <w:rFonts w:hAnsi="HadasaMFO"/>
          <w:sz w:val="24"/>
          <w:szCs w:val="24"/>
          <w:rtl/>
        </w:rPr>
      </w:pPr>
    </w:p>
    <w:p w14:paraId="4E1C4823" w14:textId="45E438DC" w:rsidR="002A3956" w:rsidRPr="007572E2" w:rsidRDefault="002A3956" w:rsidP="00EE3A1D">
      <w:pPr>
        <w:pStyle w:val="TableBlock"/>
        <w:rPr>
          <w:rFonts w:hAnsi="HadasaMFO"/>
          <w:sz w:val="26"/>
          <w:rtl/>
        </w:rPr>
      </w:pPr>
      <w:r>
        <w:rPr>
          <w:rFonts w:hAnsi="HadasaMFO"/>
          <w:sz w:val="26"/>
          <w:rtl/>
        </w:rPr>
        <w:tab/>
      </w:r>
      <w:r>
        <w:rPr>
          <w:rFonts w:hAnsi="HadasaMFO" w:hint="cs"/>
          <w:sz w:val="26"/>
          <w:rtl/>
        </w:rPr>
        <w:t>"</w:t>
      </w:r>
      <w:r w:rsidRPr="007572E2">
        <w:rPr>
          <w:rFonts w:hAnsi="HadasaMFO"/>
          <w:sz w:val="26"/>
          <w:rtl/>
        </w:rPr>
        <w:t>(9)</w:t>
      </w:r>
      <w:r w:rsidRPr="007572E2">
        <w:rPr>
          <w:rFonts w:hAnsi="HadasaMFO"/>
          <w:sz w:val="26"/>
          <w:rtl/>
        </w:rPr>
        <w:tab/>
      </w:r>
      <w:r w:rsidRPr="007572E2">
        <w:rPr>
          <w:sz w:val="26"/>
          <w:rtl/>
        </w:rPr>
        <w:t>בתוספת</w:t>
      </w:r>
      <w:r>
        <w:rPr>
          <w:rFonts w:hAnsi="HadasaMFO"/>
          <w:sz w:val="26"/>
          <w:rtl/>
        </w:rPr>
        <w:t xml:space="preserve"> </w:t>
      </w:r>
      <w:r w:rsidRPr="007572E2">
        <w:rPr>
          <w:sz w:val="26"/>
          <w:rtl/>
        </w:rPr>
        <w:t>הרביעית</w:t>
      </w:r>
      <w:r>
        <w:rPr>
          <w:rFonts w:hAnsi="HadasaMFO"/>
          <w:sz w:val="26"/>
          <w:rtl/>
        </w:rPr>
        <w:t xml:space="preserve"> – </w:t>
      </w:r>
    </w:p>
    <w:p w14:paraId="2E084B7F" w14:textId="77777777" w:rsidR="002A3956" w:rsidRDefault="002A3956" w:rsidP="00EE3A1D">
      <w:pPr>
        <w:pStyle w:val="TableText"/>
        <w:jc w:val="both"/>
        <w:rPr>
          <w:sz w:val="26"/>
          <w:rtl/>
        </w:rPr>
      </w:pPr>
    </w:p>
    <w:p w14:paraId="7F902E12" w14:textId="20222A4D" w:rsidR="00A73F05" w:rsidRDefault="00A73F05" w:rsidP="00EE3A1D">
      <w:pPr>
        <w:pStyle w:val="TableText"/>
        <w:jc w:val="both"/>
        <w:rPr>
          <w:sz w:val="24"/>
          <w:szCs w:val="24"/>
          <w:rtl/>
        </w:rPr>
      </w:pPr>
      <w:r>
        <w:rPr>
          <w:sz w:val="26"/>
          <w:rtl/>
        </w:rPr>
        <w:tab/>
      </w:r>
      <w:r>
        <w:rPr>
          <w:rFonts w:hint="cs"/>
          <w:sz w:val="24"/>
          <w:szCs w:val="24"/>
          <w:rtl/>
        </w:rPr>
        <w:t xml:space="preserve">התוספת הרביעית זאת התוספת שעוסקת בהפרות מנהליות. </w:t>
      </w:r>
      <w:bookmarkStart w:id="1188" w:name="_ETM_Q1_3376679"/>
      <w:bookmarkEnd w:id="1188"/>
      <w:r>
        <w:rPr>
          <w:rFonts w:hint="cs"/>
          <w:sz w:val="24"/>
          <w:szCs w:val="24"/>
          <w:rtl/>
        </w:rPr>
        <w:t xml:space="preserve">גם כאן אנחנו עושים את ההתאמות כדי שזה יכלול את </w:t>
      </w:r>
      <w:bookmarkStart w:id="1189" w:name="_ETM_Q1_3378461"/>
      <w:bookmarkEnd w:id="1189"/>
      <w:r>
        <w:rPr>
          <w:rFonts w:hint="cs"/>
          <w:sz w:val="24"/>
          <w:szCs w:val="24"/>
          <w:rtl/>
        </w:rPr>
        <w:t xml:space="preserve">כל התיקונים. </w:t>
      </w:r>
    </w:p>
    <w:p w14:paraId="5692A7A7" w14:textId="77777777" w:rsidR="00A73F05" w:rsidRPr="00A73F05" w:rsidRDefault="00A73F05" w:rsidP="00EE3A1D">
      <w:pPr>
        <w:pStyle w:val="TableText"/>
        <w:jc w:val="both"/>
        <w:rPr>
          <w:sz w:val="24"/>
          <w:szCs w:val="24"/>
          <w:rtl/>
        </w:rPr>
      </w:pPr>
    </w:p>
    <w:p w14:paraId="66127667" w14:textId="6C34DCD4" w:rsidR="002A3956" w:rsidRPr="00A73F05" w:rsidRDefault="002A3956" w:rsidP="00EE3A1D">
      <w:pPr>
        <w:pStyle w:val="TableBlock"/>
        <w:rPr>
          <w:rFonts w:hAnsi="HadasaMFO"/>
          <w:sz w:val="22"/>
          <w:szCs w:val="22"/>
          <w:rtl/>
        </w:rPr>
      </w:pPr>
      <w:r>
        <w:rPr>
          <w:rFonts w:hAnsi="HadasaMFO"/>
          <w:sz w:val="26"/>
          <w:rtl/>
        </w:rPr>
        <w:tab/>
      </w:r>
      <w:r>
        <w:rPr>
          <w:rFonts w:hAnsi="HadasaMFO"/>
          <w:sz w:val="26"/>
          <w:rtl/>
        </w:rPr>
        <w:tab/>
      </w:r>
      <w:r w:rsidRPr="00A73F05">
        <w:rPr>
          <w:rFonts w:hAnsi="HadasaMFO"/>
          <w:sz w:val="22"/>
          <w:szCs w:val="22"/>
          <w:rtl/>
        </w:rPr>
        <w:t>(</w:t>
      </w:r>
      <w:r w:rsidRPr="00A73F05">
        <w:rPr>
          <w:sz w:val="22"/>
          <w:szCs w:val="22"/>
          <w:rtl/>
        </w:rPr>
        <w:t>א</w:t>
      </w:r>
      <w:r w:rsidRPr="00A73F05">
        <w:rPr>
          <w:rFonts w:hAnsi="HadasaMFO"/>
          <w:sz w:val="22"/>
          <w:szCs w:val="22"/>
          <w:rtl/>
        </w:rPr>
        <w:t>)</w:t>
      </w:r>
      <w:r w:rsidRPr="00A73F05">
        <w:rPr>
          <w:rFonts w:hAnsi="HadasaMFO"/>
          <w:sz w:val="22"/>
          <w:szCs w:val="22"/>
          <w:rtl/>
        </w:rPr>
        <w:tab/>
      </w:r>
      <w:r w:rsidRPr="00A73F05">
        <w:rPr>
          <w:sz w:val="22"/>
          <w:szCs w:val="22"/>
          <w:rtl/>
        </w:rPr>
        <w:t>אחרי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פרט</w:t>
      </w:r>
      <w:r w:rsidRPr="00A73F05">
        <w:rPr>
          <w:rFonts w:hAnsi="HadasaMFO"/>
          <w:sz w:val="22"/>
          <w:szCs w:val="22"/>
          <w:rtl/>
        </w:rPr>
        <w:t xml:space="preserve"> (6) </w:t>
      </w:r>
      <w:r w:rsidRPr="00A73F05">
        <w:rPr>
          <w:sz w:val="22"/>
          <w:szCs w:val="22"/>
          <w:rtl/>
        </w:rPr>
        <w:t>יבוא</w:t>
      </w:r>
      <w:r w:rsidRPr="00A73F05">
        <w:rPr>
          <w:rFonts w:hAnsi="HadasaMFO"/>
          <w:sz w:val="22"/>
          <w:szCs w:val="22"/>
          <w:rtl/>
        </w:rPr>
        <w:t>:</w:t>
      </w:r>
    </w:p>
    <w:p w14:paraId="433E28E2" w14:textId="77777777" w:rsidR="002A3956" w:rsidRPr="00A73F05" w:rsidRDefault="002A3956" w:rsidP="00EE3A1D">
      <w:pPr>
        <w:pStyle w:val="TableText"/>
        <w:jc w:val="both"/>
        <w:rPr>
          <w:sz w:val="22"/>
          <w:szCs w:val="22"/>
          <w:rtl/>
        </w:rPr>
      </w:pPr>
    </w:p>
    <w:p w14:paraId="42B32C9C" w14:textId="393D01EC" w:rsidR="002A3956" w:rsidRPr="00A73F05" w:rsidRDefault="002A3956" w:rsidP="002A3956">
      <w:pPr>
        <w:pStyle w:val="TableBlock"/>
        <w:ind w:left="2160" w:hanging="913"/>
        <w:rPr>
          <w:rFonts w:hAnsi="HadasaMFO"/>
          <w:sz w:val="22"/>
          <w:szCs w:val="22"/>
          <w:rtl/>
        </w:rPr>
      </w:pPr>
      <w:r w:rsidRPr="00A73F05">
        <w:rPr>
          <w:rFonts w:hAnsi="HadasaMFO"/>
          <w:sz w:val="22"/>
          <w:szCs w:val="22"/>
          <w:rtl/>
        </w:rPr>
        <w:t>"(6</w:t>
      </w:r>
      <w:r w:rsidRPr="00A73F05">
        <w:rPr>
          <w:sz w:val="22"/>
          <w:szCs w:val="22"/>
          <w:rtl/>
        </w:rPr>
        <w:t>א</w:t>
      </w:r>
      <w:r w:rsidRPr="00A73F05">
        <w:rPr>
          <w:rFonts w:hAnsi="HadasaMFO"/>
          <w:sz w:val="22"/>
          <w:szCs w:val="22"/>
          <w:rtl/>
        </w:rPr>
        <w:t>)</w:t>
      </w:r>
      <w:r w:rsidRPr="00A73F05">
        <w:rPr>
          <w:sz w:val="22"/>
          <w:szCs w:val="22"/>
          <w:rtl/>
        </w:rPr>
        <w:tab/>
        <w:t>לא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הודיע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ללקוח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על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קיומו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של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ניגוד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עניינים</w:t>
      </w:r>
      <w:r w:rsidRPr="00A73F05">
        <w:rPr>
          <w:rFonts w:hAnsi="HadasaMFO" w:hint="cs"/>
          <w:sz w:val="22"/>
          <w:szCs w:val="22"/>
          <w:rtl/>
        </w:rPr>
        <w:t xml:space="preserve"> בהתאם להוראות שקבעה הרשות, בניגוד להוראות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לפי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סעיף</w:t>
      </w:r>
      <w:r w:rsidRPr="00A73F05">
        <w:rPr>
          <w:rFonts w:hAnsi="HadasaMFO"/>
          <w:sz w:val="22"/>
          <w:szCs w:val="22"/>
          <w:rtl/>
        </w:rPr>
        <w:t xml:space="preserve"> 3(</w:t>
      </w:r>
      <w:r w:rsidRPr="00A73F05">
        <w:rPr>
          <w:sz w:val="22"/>
          <w:szCs w:val="22"/>
          <w:rtl/>
        </w:rPr>
        <w:t>א</w:t>
      </w:r>
      <w:r w:rsidRPr="00A73F05">
        <w:rPr>
          <w:rFonts w:hAnsi="HadasaMFO"/>
          <w:sz w:val="22"/>
          <w:szCs w:val="22"/>
          <w:rtl/>
        </w:rPr>
        <w:t>4)(2);</w:t>
      </w:r>
    </w:p>
    <w:p w14:paraId="5A5BEF11" w14:textId="77777777" w:rsidR="002A3956" w:rsidRPr="00A73F05" w:rsidRDefault="002A3956" w:rsidP="00EE3A1D">
      <w:pPr>
        <w:pStyle w:val="TableText"/>
        <w:jc w:val="both"/>
        <w:rPr>
          <w:sz w:val="22"/>
          <w:szCs w:val="22"/>
          <w:rtl/>
        </w:rPr>
      </w:pPr>
    </w:p>
    <w:p w14:paraId="13EF4C20" w14:textId="7A18F45A" w:rsidR="002A3956" w:rsidRDefault="002A3956" w:rsidP="002A3956">
      <w:pPr>
        <w:pStyle w:val="TableBlock"/>
        <w:ind w:left="720" w:hanging="720"/>
        <w:rPr>
          <w:rFonts w:hAnsi="HadasaMFO"/>
          <w:sz w:val="22"/>
          <w:szCs w:val="22"/>
          <w:rtl/>
        </w:rPr>
      </w:pPr>
      <w:r w:rsidRPr="00A73F05">
        <w:rPr>
          <w:rFonts w:hAnsi="HadasaMFO"/>
          <w:sz w:val="22"/>
          <w:szCs w:val="22"/>
          <w:rtl/>
        </w:rPr>
        <w:tab/>
      </w:r>
      <w:r w:rsidRPr="00A73F05">
        <w:rPr>
          <w:rFonts w:hAnsi="HadasaMFO"/>
          <w:sz w:val="22"/>
          <w:szCs w:val="22"/>
          <w:rtl/>
        </w:rPr>
        <w:tab/>
      </w:r>
      <w:r w:rsidRPr="00A73F05">
        <w:rPr>
          <w:rFonts w:hAnsi="HadasaMFO"/>
          <w:sz w:val="22"/>
          <w:szCs w:val="22"/>
          <w:rtl/>
        </w:rPr>
        <w:tab/>
        <w:t>(6</w:t>
      </w:r>
      <w:r w:rsidRPr="00A73F05">
        <w:rPr>
          <w:sz w:val="22"/>
          <w:szCs w:val="22"/>
          <w:rtl/>
        </w:rPr>
        <w:t>ב</w:t>
      </w:r>
      <w:r w:rsidRPr="00A73F05">
        <w:rPr>
          <w:rFonts w:hAnsi="HadasaMFO"/>
          <w:sz w:val="22"/>
          <w:szCs w:val="22"/>
          <w:rtl/>
        </w:rPr>
        <w:t>)</w:t>
      </w:r>
      <w:r w:rsidRPr="00A73F05">
        <w:rPr>
          <w:spacing w:val="-4"/>
          <w:sz w:val="22"/>
          <w:szCs w:val="22"/>
          <w:rtl/>
        </w:rPr>
        <w:tab/>
        <w:t>לא</w:t>
      </w:r>
      <w:r w:rsidRPr="00A73F05">
        <w:rPr>
          <w:rFonts w:hAnsi="HadasaMFO"/>
          <w:spacing w:val="-4"/>
          <w:sz w:val="22"/>
          <w:szCs w:val="22"/>
          <w:rtl/>
        </w:rPr>
        <w:t xml:space="preserve"> </w:t>
      </w:r>
      <w:r w:rsidRPr="00A73F05">
        <w:rPr>
          <w:spacing w:val="-4"/>
          <w:sz w:val="22"/>
          <w:szCs w:val="22"/>
          <w:rtl/>
        </w:rPr>
        <w:t>הגיש</w:t>
      </w:r>
      <w:r w:rsidRPr="00A73F05">
        <w:rPr>
          <w:rFonts w:hAnsi="HadasaMFO"/>
          <w:spacing w:val="-4"/>
          <w:sz w:val="22"/>
          <w:szCs w:val="22"/>
          <w:rtl/>
        </w:rPr>
        <w:t xml:space="preserve"> </w:t>
      </w:r>
      <w:r w:rsidRPr="00A73F05">
        <w:rPr>
          <w:spacing w:val="-4"/>
          <w:sz w:val="22"/>
          <w:szCs w:val="22"/>
          <w:rtl/>
        </w:rPr>
        <w:t>לרשות</w:t>
      </w:r>
      <w:r w:rsidRPr="00A73F05">
        <w:rPr>
          <w:rFonts w:hAnsi="HadasaMFO"/>
          <w:spacing w:val="-4"/>
          <w:sz w:val="22"/>
          <w:szCs w:val="22"/>
          <w:rtl/>
        </w:rPr>
        <w:t xml:space="preserve"> </w:t>
      </w:r>
      <w:r w:rsidRPr="00A73F05">
        <w:rPr>
          <w:spacing w:val="-4"/>
          <w:sz w:val="22"/>
          <w:szCs w:val="22"/>
          <w:rtl/>
        </w:rPr>
        <w:t>דיווח</w:t>
      </w:r>
      <w:r w:rsidRPr="00A73F05">
        <w:rPr>
          <w:rFonts w:hAnsi="HadasaMFO"/>
          <w:spacing w:val="-4"/>
          <w:sz w:val="22"/>
          <w:szCs w:val="22"/>
          <w:rtl/>
        </w:rPr>
        <w:t xml:space="preserve"> </w:t>
      </w:r>
      <w:r w:rsidRPr="00A73F05">
        <w:rPr>
          <w:spacing w:val="-4"/>
          <w:sz w:val="22"/>
          <w:szCs w:val="22"/>
          <w:rtl/>
        </w:rPr>
        <w:t>או</w:t>
      </w:r>
      <w:r w:rsidRPr="00A73F05">
        <w:rPr>
          <w:rFonts w:hAnsi="HadasaMFO"/>
          <w:spacing w:val="-4"/>
          <w:sz w:val="22"/>
          <w:szCs w:val="22"/>
          <w:rtl/>
        </w:rPr>
        <w:t xml:space="preserve"> </w:t>
      </w:r>
      <w:r w:rsidRPr="00A73F05">
        <w:rPr>
          <w:spacing w:val="-4"/>
          <w:sz w:val="22"/>
          <w:szCs w:val="22"/>
          <w:rtl/>
        </w:rPr>
        <w:t>הודעה</w:t>
      </w:r>
      <w:r w:rsidRPr="00A73F05">
        <w:rPr>
          <w:rFonts w:hint="cs"/>
          <w:spacing w:val="-4"/>
          <w:sz w:val="22"/>
          <w:szCs w:val="22"/>
          <w:rtl/>
        </w:rPr>
        <w:t xml:space="preserve"> בהתאם</w:t>
      </w:r>
      <w:r w:rsidRPr="00A73F05">
        <w:rPr>
          <w:rFonts w:hAnsi="HadasaMFO" w:hint="cs"/>
          <w:spacing w:val="-4"/>
          <w:sz w:val="22"/>
          <w:szCs w:val="22"/>
          <w:rtl/>
        </w:rPr>
        <w:t xml:space="preserve"> </w:t>
      </w:r>
      <w:r w:rsidRPr="00A73F05">
        <w:rPr>
          <w:spacing w:val="-4"/>
          <w:sz w:val="22"/>
          <w:szCs w:val="22"/>
          <w:rtl/>
        </w:rPr>
        <w:t>להוראות</w:t>
      </w:r>
      <w:r w:rsidRPr="00A73F05">
        <w:rPr>
          <w:rFonts w:hAnsi="HadasaMFO"/>
          <w:spacing w:val="-4"/>
          <w:sz w:val="22"/>
          <w:szCs w:val="22"/>
          <w:rtl/>
        </w:rPr>
        <w:t xml:space="preserve"> </w:t>
      </w:r>
      <w:r w:rsidRPr="00A73F05">
        <w:rPr>
          <w:spacing w:val="-4"/>
          <w:sz w:val="22"/>
          <w:szCs w:val="22"/>
          <w:rtl/>
        </w:rPr>
        <w:t>לפי</w:t>
      </w:r>
      <w:r w:rsidRPr="00A73F05">
        <w:rPr>
          <w:rFonts w:hAnsi="HadasaMFO"/>
          <w:spacing w:val="-4"/>
          <w:sz w:val="22"/>
          <w:szCs w:val="22"/>
          <w:rtl/>
        </w:rPr>
        <w:t xml:space="preserve"> </w:t>
      </w:r>
      <w:r w:rsidRPr="00A73F05">
        <w:rPr>
          <w:spacing w:val="-4"/>
          <w:sz w:val="22"/>
          <w:szCs w:val="22"/>
          <w:rtl/>
        </w:rPr>
        <w:t>סעיף</w:t>
      </w:r>
      <w:r w:rsidRPr="00A73F05">
        <w:rPr>
          <w:rFonts w:hAnsi="HadasaMFO"/>
          <w:spacing w:val="-4"/>
          <w:sz w:val="22"/>
          <w:szCs w:val="22"/>
          <w:rtl/>
        </w:rPr>
        <w:t xml:space="preserve"> 3(</w:t>
      </w:r>
      <w:r w:rsidRPr="00A73F05">
        <w:rPr>
          <w:spacing w:val="-4"/>
          <w:sz w:val="22"/>
          <w:szCs w:val="22"/>
          <w:rtl/>
        </w:rPr>
        <w:t>א</w:t>
      </w:r>
      <w:r w:rsidRPr="00A73F05">
        <w:rPr>
          <w:rFonts w:hAnsi="HadasaMFO"/>
          <w:spacing w:val="-4"/>
          <w:sz w:val="22"/>
          <w:szCs w:val="22"/>
          <w:rtl/>
        </w:rPr>
        <w:t>4)(3),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והיה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rFonts w:hAnsi="HadasaMFO"/>
          <w:sz w:val="22"/>
          <w:szCs w:val="22"/>
          <w:rtl/>
        </w:rPr>
        <w:tab/>
      </w:r>
      <w:r w:rsidRPr="00A73F05">
        <w:rPr>
          <w:rFonts w:hAnsi="HadasaMFO"/>
          <w:sz w:val="22"/>
          <w:szCs w:val="22"/>
          <w:rtl/>
        </w:rPr>
        <w:tab/>
      </w:r>
      <w:r w:rsidRPr="00A73F05">
        <w:rPr>
          <w:rFonts w:hAnsi="HadasaMFO"/>
          <w:sz w:val="22"/>
          <w:szCs w:val="22"/>
          <w:rtl/>
        </w:rPr>
        <w:tab/>
      </w:r>
      <w:r w:rsidR="00A73F05">
        <w:rPr>
          <w:rFonts w:hAnsi="HadasaMFO"/>
          <w:sz w:val="22"/>
          <w:szCs w:val="22"/>
          <w:rtl/>
        </w:rPr>
        <w:tab/>
      </w:r>
      <w:r w:rsidR="00A73F05">
        <w:rPr>
          <w:rFonts w:hAnsi="HadasaMFO"/>
          <w:sz w:val="22"/>
          <w:szCs w:val="22"/>
          <w:rtl/>
        </w:rPr>
        <w:tab/>
      </w:r>
      <w:r w:rsidRPr="00A73F05">
        <w:rPr>
          <w:sz w:val="22"/>
          <w:szCs w:val="22"/>
          <w:rtl/>
        </w:rPr>
        <w:t>עליו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לדעת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שיש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בכך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כדי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להטעות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משקיע</w:t>
      </w:r>
      <w:r w:rsidRPr="00A73F05">
        <w:rPr>
          <w:rFonts w:hAnsi="HadasaMFO"/>
          <w:sz w:val="22"/>
          <w:szCs w:val="22"/>
          <w:rtl/>
        </w:rPr>
        <w:t xml:space="preserve"> </w:t>
      </w:r>
      <w:r w:rsidRPr="00A73F05">
        <w:rPr>
          <w:sz w:val="22"/>
          <w:szCs w:val="22"/>
          <w:rtl/>
        </w:rPr>
        <w:t>סביר</w:t>
      </w:r>
      <w:r w:rsidRPr="00A73F05">
        <w:rPr>
          <w:rFonts w:hAnsi="HadasaMFO"/>
          <w:sz w:val="22"/>
          <w:szCs w:val="22"/>
          <w:rtl/>
        </w:rPr>
        <w:t>;</w:t>
      </w:r>
      <w:r w:rsidRPr="00A73F05">
        <w:rPr>
          <w:rFonts w:hAnsi="HadasaMFO" w:hint="cs"/>
          <w:sz w:val="22"/>
          <w:szCs w:val="22"/>
          <w:rtl/>
        </w:rPr>
        <w:t>";</w:t>
      </w:r>
      <w:r w:rsidRPr="00A73F05">
        <w:rPr>
          <w:rFonts w:hAnsi="HadasaMFO"/>
          <w:sz w:val="22"/>
          <w:szCs w:val="22"/>
          <w:rtl/>
        </w:rPr>
        <w:t xml:space="preserve"> </w:t>
      </w:r>
    </w:p>
    <w:p w14:paraId="73385485" w14:textId="77777777" w:rsidR="00A73F05" w:rsidRDefault="00A73F05" w:rsidP="00A73F05">
      <w:pPr>
        <w:pStyle w:val="TableBlock"/>
        <w:ind w:left="720" w:hanging="720"/>
        <w:rPr>
          <w:rFonts w:hAnsi="HadasaMFO"/>
          <w:sz w:val="22"/>
          <w:szCs w:val="22"/>
          <w:rtl/>
        </w:rPr>
      </w:pPr>
    </w:p>
    <w:p w14:paraId="2BBC8AF3" w14:textId="2BA3351B" w:rsidR="00A73F05" w:rsidRPr="00A73F05" w:rsidRDefault="00A73F05" w:rsidP="00A73F05">
      <w:pPr>
        <w:pStyle w:val="TableBlock"/>
        <w:ind w:left="720" w:hanging="720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>את 6ג אנחנו מחקנו</w:t>
      </w:r>
      <w:r w:rsidR="000F326A">
        <w:rPr>
          <w:rFonts w:hAnsi="HadasaMFO" w:hint="cs"/>
          <w:sz w:val="24"/>
          <w:szCs w:val="24"/>
          <w:rtl/>
        </w:rPr>
        <w:t xml:space="preserve"> בהתאם למחיקות שעשינו בחוק.</w:t>
      </w:r>
      <w:bookmarkStart w:id="1190" w:name="_ETM_Q1_3398575"/>
      <w:bookmarkEnd w:id="1190"/>
      <w:r w:rsidR="000F326A">
        <w:rPr>
          <w:rFonts w:hAnsi="HadasaMFO" w:hint="cs"/>
          <w:sz w:val="24"/>
          <w:szCs w:val="24"/>
          <w:rtl/>
        </w:rPr>
        <w:t xml:space="preserve"> </w:t>
      </w:r>
    </w:p>
    <w:p w14:paraId="65424105" w14:textId="77777777" w:rsidR="002A3956" w:rsidRPr="00A73F05" w:rsidRDefault="002A3956" w:rsidP="00EE3A1D">
      <w:pPr>
        <w:pStyle w:val="TableText"/>
        <w:jc w:val="both"/>
        <w:rPr>
          <w:sz w:val="22"/>
          <w:szCs w:val="22"/>
          <w:rtl/>
        </w:rPr>
      </w:pPr>
    </w:p>
    <w:p w14:paraId="39C55620" w14:textId="79BB70F8" w:rsidR="002A3956" w:rsidRDefault="002A3956" w:rsidP="00EE3A1D">
      <w:pPr>
        <w:pStyle w:val="TableBlock"/>
        <w:rPr>
          <w:rFonts w:hAnsi="HadasaMFO"/>
          <w:sz w:val="22"/>
          <w:szCs w:val="22"/>
          <w:rtl/>
        </w:rPr>
      </w:pPr>
      <w:r w:rsidRPr="00A73F05">
        <w:rPr>
          <w:rFonts w:hAnsi="HadasaMFO"/>
          <w:sz w:val="22"/>
          <w:szCs w:val="22"/>
          <w:rtl/>
        </w:rPr>
        <w:tab/>
      </w:r>
      <w:r w:rsidRPr="00A73F05">
        <w:rPr>
          <w:rFonts w:hAnsi="HadasaMFO"/>
          <w:sz w:val="22"/>
          <w:szCs w:val="22"/>
          <w:rtl/>
        </w:rPr>
        <w:tab/>
      </w:r>
      <w:r w:rsidR="000F326A">
        <w:rPr>
          <w:rFonts w:hAnsi="HadasaMFO" w:hint="cs"/>
          <w:sz w:val="22"/>
          <w:szCs w:val="22"/>
          <w:rtl/>
        </w:rPr>
        <w:t>"</w:t>
      </w:r>
      <w:r w:rsidRPr="00A73F05">
        <w:rPr>
          <w:rFonts w:hAnsi="HadasaMFO"/>
          <w:sz w:val="22"/>
          <w:szCs w:val="22"/>
          <w:rtl/>
        </w:rPr>
        <w:t>(</w:t>
      </w:r>
      <w:r w:rsidRPr="00A73F05">
        <w:rPr>
          <w:sz w:val="22"/>
          <w:szCs w:val="22"/>
          <w:rtl/>
        </w:rPr>
        <w:t>ב</w:t>
      </w:r>
      <w:r w:rsidRPr="00A73F05">
        <w:rPr>
          <w:rFonts w:hAnsi="HadasaMFO"/>
          <w:sz w:val="22"/>
          <w:szCs w:val="22"/>
          <w:rtl/>
        </w:rPr>
        <w:t>)</w:t>
      </w:r>
      <w:r w:rsidRPr="00A73F05">
        <w:rPr>
          <w:rFonts w:hAnsi="HadasaMFO"/>
          <w:sz w:val="22"/>
          <w:szCs w:val="22"/>
          <w:rtl/>
        </w:rPr>
        <w:tab/>
      </w:r>
      <w:r w:rsidRPr="00A73F05">
        <w:rPr>
          <w:sz w:val="22"/>
          <w:szCs w:val="22"/>
          <w:rtl/>
        </w:rPr>
        <w:t>בפרט</w:t>
      </w:r>
      <w:r w:rsidRPr="00A73F05">
        <w:rPr>
          <w:rFonts w:hAnsi="HadasaMFO"/>
          <w:sz w:val="22"/>
          <w:szCs w:val="22"/>
          <w:rtl/>
        </w:rPr>
        <w:t xml:space="preserve"> (17), </w:t>
      </w:r>
      <w:r w:rsidRPr="00A73F05">
        <w:rPr>
          <w:rFonts w:hint="cs"/>
          <w:sz w:val="22"/>
          <w:szCs w:val="22"/>
          <w:rtl/>
        </w:rPr>
        <w:t xml:space="preserve">אחרי </w:t>
      </w:r>
      <w:r w:rsidRPr="00A73F05">
        <w:rPr>
          <w:rFonts w:hAnsi="HadasaMFO"/>
          <w:sz w:val="22"/>
          <w:szCs w:val="22"/>
          <w:rtl/>
        </w:rPr>
        <w:t>"</w:t>
      </w:r>
      <w:r w:rsidRPr="00A73F05">
        <w:rPr>
          <w:sz w:val="22"/>
          <w:szCs w:val="22"/>
          <w:rtl/>
        </w:rPr>
        <w:t>סעיף</w:t>
      </w:r>
      <w:r w:rsidRPr="00A73F05">
        <w:rPr>
          <w:rFonts w:hAnsi="HadasaMFO"/>
          <w:sz w:val="22"/>
          <w:szCs w:val="22"/>
          <w:rtl/>
        </w:rPr>
        <w:t xml:space="preserve">14" </w:t>
      </w:r>
      <w:r w:rsidRPr="00A73F05">
        <w:rPr>
          <w:sz w:val="22"/>
          <w:szCs w:val="22"/>
          <w:rtl/>
        </w:rPr>
        <w:t>יבוא</w:t>
      </w:r>
      <w:r w:rsidRPr="00A73F05">
        <w:rPr>
          <w:rFonts w:hAnsi="HadasaMFO"/>
          <w:sz w:val="22"/>
          <w:szCs w:val="22"/>
          <w:rtl/>
        </w:rPr>
        <w:t xml:space="preserve"> "</w:t>
      </w:r>
      <w:r w:rsidRPr="00A73F05">
        <w:rPr>
          <w:rFonts w:hint="cs"/>
          <w:sz w:val="22"/>
          <w:szCs w:val="22"/>
          <w:rtl/>
        </w:rPr>
        <w:t xml:space="preserve">או </w:t>
      </w:r>
      <w:r w:rsidRPr="00A73F05">
        <w:rPr>
          <w:sz w:val="22"/>
          <w:szCs w:val="22"/>
          <w:rtl/>
        </w:rPr>
        <w:t xml:space="preserve">לפי הסעיף האמור כפי שהוחל בסעיף </w:t>
      </w:r>
      <w:r w:rsidRPr="00A73F05">
        <w:rPr>
          <w:rFonts w:hAnsi="HadasaMFO"/>
          <w:sz w:val="22"/>
          <w:szCs w:val="22"/>
          <w:rtl/>
        </w:rPr>
        <w:t>3(</w:t>
      </w:r>
      <w:r w:rsidRPr="00A73F05">
        <w:rPr>
          <w:sz w:val="22"/>
          <w:szCs w:val="22"/>
          <w:rtl/>
        </w:rPr>
        <w:t>א</w:t>
      </w:r>
      <w:r w:rsidRPr="00A73F05">
        <w:rPr>
          <w:rFonts w:hAnsi="HadasaMFO"/>
          <w:sz w:val="22"/>
          <w:szCs w:val="22"/>
          <w:rtl/>
        </w:rPr>
        <w:t>4)(1)(</w:t>
      </w:r>
      <w:r w:rsidRPr="00A73F05">
        <w:rPr>
          <w:sz w:val="22"/>
          <w:szCs w:val="22"/>
          <w:rtl/>
        </w:rPr>
        <w:t>א</w:t>
      </w:r>
      <w:r w:rsidRPr="00A73F05">
        <w:rPr>
          <w:rFonts w:hAnsi="HadasaMFO"/>
          <w:sz w:val="22"/>
          <w:szCs w:val="22"/>
          <w:rtl/>
        </w:rPr>
        <w:t>)".</w:t>
      </w:r>
    </w:p>
    <w:p w14:paraId="33DD2432" w14:textId="77777777" w:rsidR="000F326A" w:rsidRPr="000F326A" w:rsidRDefault="000F326A" w:rsidP="000F326A">
      <w:pPr>
        <w:pStyle w:val="TableBlock"/>
        <w:rPr>
          <w:rFonts w:hAnsi="HadasaMFO"/>
          <w:sz w:val="24"/>
          <w:szCs w:val="24"/>
          <w:rtl/>
        </w:rPr>
      </w:pPr>
      <w:bookmarkStart w:id="1191" w:name="_ETM_Q1_3405831"/>
      <w:bookmarkStart w:id="1192" w:name="_ETM_Q1_3405962"/>
      <w:bookmarkEnd w:id="1191"/>
      <w:bookmarkEnd w:id="1192"/>
    </w:p>
    <w:p w14:paraId="4AD0C0E9" w14:textId="337E11EB" w:rsidR="000F326A" w:rsidRDefault="000F326A" w:rsidP="000F326A">
      <w:pPr>
        <w:pStyle w:val="TableBlock"/>
        <w:rPr>
          <w:rFonts w:hAnsi="HadasaMFO"/>
          <w:sz w:val="24"/>
          <w:szCs w:val="24"/>
          <w:rtl/>
        </w:rPr>
      </w:pPr>
      <w:bookmarkStart w:id="1193" w:name="_ETM_Q1_3405989"/>
      <w:bookmarkStart w:id="1194" w:name="_ETM_Q1_3406125"/>
      <w:bookmarkEnd w:id="1193"/>
      <w:bookmarkEnd w:id="1194"/>
      <w:r w:rsidRPr="000F326A">
        <w:rPr>
          <w:rFonts w:hAnsi="HadasaMFO"/>
          <w:sz w:val="24"/>
          <w:szCs w:val="24"/>
          <w:rtl/>
        </w:rPr>
        <w:tab/>
      </w:r>
      <w:r w:rsidRPr="000F326A">
        <w:rPr>
          <w:rFonts w:hAnsi="HadasaMFO" w:hint="cs"/>
          <w:sz w:val="24"/>
          <w:szCs w:val="24"/>
          <w:rtl/>
        </w:rPr>
        <w:t>בזה סיימנו בעצם את התיקון לתוספת הרביעית</w:t>
      </w:r>
      <w:r>
        <w:rPr>
          <w:rFonts w:hAnsi="HadasaMFO" w:hint="cs"/>
          <w:sz w:val="24"/>
          <w:szCs w:val="24"/>
          <w:rtl/>
        </w:rPr>
        <w:t xml:space="preserve"> ובכלל לחוק הייעוץ. </w:t>
      </w:r>
    </w:p>
    <w:p w14:paraId="4EA1FA65" w14:textId="77777777" w:rsidR="000F326A" w:rsidRDefault="000F326A" w:rsidP="000F326A">
      <w:pPr>
        <w:pStyle w:val="TableBlock"/>
        <w:rPr>
          <w:rFonts w:hAnsi="HadasaMFO"/>
          <w:sz w:val="24"/>
          <w:szCs w:val="24"/>
          <w:rtl/>
        </w:rPr>
      </w:pPr>
    </w:p>
    <w:p w14:paraId="1077780D" w14:textId="77777777" w:rsidR="000A246F" w:rsidRDefault="000A246F" w:rsidP="00EE3A1D">
      <w:pPr>
        <w:pStyle w:val="TableSideHeading"/>
        <w:rPr>
          <w:rFonts w:hAnsi="HadasaMFO"/>
          <w:sz w:val="22"/>
          <w:szCs w:val="22"/>
          <w:rtl/>
        </w:rPr>
      </w:pPr>
      <w:r w:rsidRPr="000A246F">
        <w:rPr>
          <w:sz w:val="22"/>
          <w:szCs w:val="22"/>
          <w:rtl/>
        </w:rPr>
        <w:t>תיקון</w:t>
      </w:r>
      <w:r w:rsidRPr="000A246F">
        <w:rPr>
          <w:rFonts w:hAnsi="HadasaMFO"/>
          <w:sz w:val="22"/>
          <w:szCs w:val="22"/>
          <w:rtl/>
        </w:rPr>
        <w:t xml:space="preserve"> </w:t>
      </w:r>
      <w:r w:rsidRPr="000A246F">
        <w:rPr>
          <w:sz w:val="22"/>
          <w:szCs w:val="22"/>
          <w:rtl/>
        </w:rPr>
        <w:t>חוק</w:t>
      </w:r>
      <w:r w:rsidRPr="000A246F">
        <w:rPr>
          <w:rFonts w:hAnsi="HadasaMFO"/>
          <w:sz w:val="22"/>
          <w:szCs w:val="22"/>
          <w:rtl/>
        </w:rPr>
        <w:t xml:space="preserve"> </w:t>
      </w:r>
      <w:r w:rsidRPr="000A246F">
        <w:rPr>
          <w:sz w:val="22"/>
          <w:szCs w:val="22"/>
          <w:rtl/>
        </w:rPr>
        <w:t>ניירות</w:t>
      </w:r>
      <w:r w:rsidRPr="000A246F">
        <w:rPr>
          <w:rFonts w:hAnsi="HadasaMFO"/>
          <w:sz w:val="22"/>
          <w:szCs w:val="22"/>
          <w:rtl/>
        </w:rPr>
        <w:t xml:space="preserve"> </w:t>
      </w:r>
      <w:r w:rsidRPr="000A246F">
        <w:rPr>
          <w:sz w:val="22"/>
          <w:szCs w:val="22"/>
          <w:rtl/>
        </w:rPr>
        <w:t>ערך</w:t>
      </w:r>
    </w:p>
    <w:p w14:paraId="657CA466" w14:textId="77777777" w:rsidR="00460B84" w:rsidRPr="000A246F" w:rsidRDefault="00460B84" w:rsidP="00EE3A1D">
      <w:pPr>
        <w:pStyle w:val="TableSideHeading"/>
        <w:rPr>
          <w:rFonts w:hAnsi="HadasaMFO"/>
          <w:sz w:val="22"/>
          <w:szCs w:val="22"/>
          <w:rtl/>
        </w:rPr>
      </w:pPr>
    </w:p>
    <w:p w14:paraId="43ACB081" w14:textId="73D3FC50" w:rsidR="000A246F" w:rsidRDefault="000A246F" w:rsidP="000A246F">
      <w:pPr>
        <w:pStyle w:val="TableText"/>
        <w:ind w:left="624" w:hanging="624"/>
        <w:rPr>
          <w:rFonts w:hAnsi="HadasaMFO"/>
          <w:sz w:val="26"/>
          <w:rtl/>
        </w:rPr>
      </w:pPr>
      <w:r w:rsidRPr="000A246F">
        <w:rPr>
          <w:rFonts w:hAnsi="HadasaMFO"/>
          <w:sz w:val="22"/>
          <w:szCs w:val="22"/>
          <w:rtl/>
        </w:rPr>
        <w:t>22.</w:t>
      </w:r>
      <w:r w:rsidRPr="000A246F">
        <w:rPr>
          <w:sz w:val="22"/>
          <w:szCs w:val="22"/>
          <w:rtl/>
        </w:rPr>
        <w:tab/>
        <w:t>בחוק</w:t>
      </w:r>
      <w:r w:rsidRPr="000A246F">
        <w:rPr>
          <w:rFonts w:hAnsi="HadasaMFO"/>
          <w:sz w:val="22"/>
          <w:szCs w:val="22"/>
          <w:rtl/>
        </w:rPr>
        <w:t xml:space="preserve"> </w:t>
      </w:r>
      <w:r w:rsidRPr="000A246F">
        <w:rPr>
          <w:sz w:val="22"/>
          <w:szCs w:val="22"/>
          <w:rtl/>
        </w:rPr>
        <w:t>ניירות</w:t>
      </w:r>
      <w:r w:rsidRPr="000A246F">
        <w:rPr>
          <w:rFonts w:hAnsi="HadasaMFO"/>
          <w:sz w:val="22"/>
          <w:szCs w:val="22"/>
          <w:rtl/>
        </w:rPr>
        <w:t xml:space="preserve"> </w:t>
      </w:r>
      <w:r w:rsidRPr="000A246F">
        <w:rPr>
          <w:sz w:val="22"/>
          <w:szCs w:val="22"/>
          <w:rtl/>
        </w:rPr>
        <w:t>ערך</w:t>
      </w:r>
      <w:r w:rsidRPr="000A246F">
        <w:rPr>
          <w:rFonts w:hAnsi="HadasaMFO"/>
          <w:sz w:val="22"/>
          <w:szCs w:val="22"/>
          <w:rtl/>
        </w:rPr>
        <w:t xml:space="preserve">, </w:t>
      </w:r>
      <w:proofErr w:type="spellStart"/>
      <w:r w:rsidRPr="000A246F">
        <w:rPr>
          <w:sz w:val="22"/>
          <w:szCs w:val="22"/>
          <w:rtl/>
        </w:rPr>
        <w:t>התשכ</w:t>
      </w:r>
      <w:r w:rsidRPr="000A246F">
        <w:rPr>
          <w:rFonts w:hAnsi="HadasaMFO"/>
          <w:sz w:val="22"/>
          <w:szCs w:val="22"/>
          <w:rtl/>
        </w:rPr>
        <w:t>"</w:t>
      </w:r>
      <w:r w:rsidRPr="000A246F">
        <w:rPr>
          <w:sz w:val="22"/>
          <w:szCs w:val="22"/>
          <w:rtl/>
        </w:rPr>
        <w:t>ח</w:t>
      </w:r>
      <w:proofErr w:type="spellEnd"/>
      <w:r w:rsidRPr="000A246F">
        <w:rPr>
          <w:rFonts w:hAnsi="HadasaMFO" w:hint="cs"/>
          <w:sz w:val="22"/>
          <w:szCs w:val="22"/>
          <w:rtl/>
        </w:rPr>
        <w:t>–</w:t>
      </w:r>
      <w:r w:rsidRPr="000A246F">
        <w:rPr>
          <w:rFonts w:hAnsi="HadasaMFO"/>
          <w:sz w:val="22"/>
          <w:szCs w:val="22"/>
          <w:rtl/>
        </w:rPr>
        <w:t>1968</w:t>
      </w:r>
      <w:r w:rsidRPr="000A246F">
        <w:rPr>
          <w:rFonts w:cs="Times New Roman"/>
          <w:sz w:val="22"/>
          <w:szCs w:val="22"/>
          <w:rtl/>
        </w:rPr>
        <w:t>‏</w:t>
      </w:r>
      <w:r w:rsidRPr="000A246F">
        <w:rPr>
          <w:rFonts w:hint="cs"/>
          <w:sz w:val="22"/>
          <w:szCs w:val="22"/>
          <w:rtl/>
        </w:rPr>
        <w:t xml:space="preserve">, </w:t>
      </w:r>
      <w:r w:rsidRPr="000A246F">
        <w:rPr>
          <w:sz w:val="22"/>
          <w:szCs w:val="22"/>
          <w:rtl/>
        </w:rPr>
        <w:t>בסעיף</w:t>
      </w:r>
      <w:r w:rsidRPr="000A246F">
        <w:rPr>
          <w:rFonts w:hAnsi="HadasaMFO"/>
          <w:sz w:val="22"/>
          <w:szCs w:val="22"/>
          <w:rtl/>
        </w:rPr>
        <w:t xml:space="preserve"> 1, </w:t>
      </w:r>
      <w:r w:rsidRPr="000A246F">
        <w:rPr>
          <w:sz w:val="22"/>
          <w:szCs w:val="22"/>
          <w:rtl/>
        </w:rPr>
        <w:t>בהגדרה</w:t>
      </w:r>
      <w:r w:rsidRPr="000A246F">
        <w:rPr>
          <w:rFonts w:hAnsi="HadasaMFO"/>
          <w:sz w:val="22"/>
          <w:szCs w:val="22"/>
          <w:rtl/>
        </w:rPr>
        <w:t xml:space="preserve"> "</w:t>
      </w:r>
      <w:r w:rsidRPr="000A246F">
        <w:rPr>
          <w:sz w:val="22"/>
          <w:szCs w:val="22"/>
          <w:rtl/>
        </w:rPr>
        <w:t>גורם</w:t>
      </w:r>
      <w:r w:rsidRPr="000A246F">
        <w:rPr>
          <w:rFonts w:hAnsi="HadasaMFO"/>
          <w:sz w:val="22"/>
          <w:szCs w:val="22"/>
          <w:rtl/>
        </w:rPr>
        <w:t xml:space="preserve"> </w:t>
      </w:r>
      <w:r w:rsidRPr="000A246F">
        <w:rPr>
          <w:sz w:val="22"/>
          <w:szCs w:val="22"/>
          <w:rtl/>
        </w:rPr>
        <w:t>מפוקח</w:t>
      </w:r>
      <w:r w:rsidRPr="000A246F">
        <w:rPr>
          <w:rFonts w:hAnsi="HadasaMFO"/>
          <w:sz w:val="22"/>
          <w:szCs w:val="22"/>
          <w:rtl/>
        </w:rPr>
        <w:t xml:space="preserve">", </w:t>
      </w:r>
      <w:r w:rsidRPr="000A246F">
        <w:rPr>
          <w:sz w:val="22"/>
          <w:szCs w:val="22"/>
          <w:rtl/>
        </w:rPr>
        <w:t>בפסקה</w:t>
      </w:r>
      <w:r w:rsidRPr="000A246F">
        <w:rPr>
          <w:rFonts w:hAnsi="HadasaMFO"/>
          <w:sz w:val="22"/>
          <w:szCs w:val="22"/>
          <w:rtl/>
        </w:rPr>
        <w:t xml:space="preserve"> (14)</w:t>
      </w:r>
      <w:r w:rsidRPr="000A246F">
        <w:rPr>
          <w:rFonts w:hAnsi="HadasaMFO" w:hint="cs"/>
          <w:sz w:val="22"/>
          <w:szCs w:val="22"/>
          <w:rtl/>
        </w:rPr>
        <w:t xml:space="preserve"> שבה</w:t>
      </w:r>
      <w:r w:rsidRPr="000A246F">
        <w:rPr>
          <w:rFonts w:hAnsi="HadasaMFO"/>
          <w:sz w:val="22"/>
          <w:szCs w:val="22"/>
          <w:rtl/>
        </w:rPr>
        <w:t xml:space="preserve">, </w:t>
      </w:r>
      <w:r w:rsidRPr="000A246F">
        <w:rPr>
          <w:sz w:val="22"/>
          <w:szCs w:val="22"/>
          <w:rtl/>
        </w:rPr>
        <w:t>אחרי</w:t>
      </w:r>
      <w:r w:rsidRPr="000A246F">
        <w:rPr>
          <w:rFonts w:hAnsi="HadasaMFO"/>
          <w:sz w:val="22"/>
          <w:szCs w:val="22"/>
          <w:rtl/>
        </w:rPr>
        <w:t xml:space="preserve"> "</w:t>
      </w:r>
      <w:r w:rsidRPr="000A246F">
        <w:rPr>
          <w:sz w:val="22"/>
          <w:szCs w:val="22"/>
          <w:rtl/>
        </w:rPr>
        <w:t>בייעוץ</w:t>
      </w:r>
      <w:r w:rsidRPr="000A246F">
        <w:rPr>
          <w:rFonts w:hAnsi="HadasaMFO"/>
          <w:sz w:val="22"/>
          <w:szCs w:val="22"/>
          <w:rtl/>
        </w:rPr>
        <w:t xml:space="preserve"> </w:t>
      </w:r>
      <w:r w:rsidRPr="000A246F">
        <w:rPr>
          <w:sz w:val="22"/>
          <w:szCs w:val="22"/>
          <w:rtl/>
        </w:rPr>
        <w:t>השקעות</w:t>
      </w:r>
      <w:r w:rsidRPr="000A246F">
        <w:rPr>
          <w:rFonts w:hint="cs"/>
          <w:sz w:val="22"/>
          <w:szCs w:val="22"/>
          <w:rtl/>
        </w:rPr>
        <w:t>,</w:t>
      </w:r>
      <w:r w:rsidRPr="000A246F">
        <w:rPr>
          <w:rFonts w:hAnsi="HadasaMFO"/>
          <w:sz w:val="22"/>
          <w:szCs w:val="22"/>
          <w:rtl/>
        </w:rPr>
        <w:t xml:space="preserve">" </w:t>
      </w:r>
      <w:r w:rsidRPr="000A246F">
        <w:rPr>
          <w:sz w:val="22"/>
          <w:szCs w:val="22"/>
          <w:rtl/>
        </w:rPr>
        <w:t>יבוא</w:t>
      </w:r>
      <w:r w:rsidRPr="000A246F">
        <w:rPr>
          <w:rFonts w:hAnsi="HadasaMFO"/>
          <w:sz w:val="22"/>
          <w:szCs w:val="22"/>
          <w:rtl/>
        </w:rPr>
        <w:t xml:space="preserve"> "</w:t>
      </w:r>
      <w:r w:rsidRPr="000A246F">
        <w:rPr>
          <w:sz w:val="22"/>
          <w:szCs w:val="22"/>
          <w:rtl/>
        </w:rPr>
        <w:t>בשיווק</w:t>
      </w:r>
      <w:r w:rsidRPr="000A246F">
        <w:rPr>
          <w:rFonts w:hAnsi="HadasaMFO"/>
          <w:sz w:val="22"/>
          <w:szCs w:val="22"/>
          <w:rtl/>
        </w:rPr>
        <w:t xml:space="preserve"> </w:t>
      </w:r>
      <w:r w:rsidRPr="000A246F">
        <w:rPr>
          <w:sz w:val="22"/>
          <w:szCs w:val="22"/>
          <w:rtl/>
        </w:rPr>
        <w:t>השקעות</w:t>
      </w:r>
      <w:r w:rsidRPr="007572E2">
        <w:rPr>
          <w:rFonts w:hAnsi="HadasaMFO"/>
          <w:sz w:val="26"/>
          <w:rtl/>
        </w:rPr>
        <w:t>".</w:t>
      </w:r>
      <w:r>
        <w:rPr>
          <w:rFonts w:hAnsi="HadasaMFO"/>
          <w:sz w:val="26"/>
          <w:rtl/>
        </w:rPr>
        <w:t xml:space="preserve"> </w:t>
      </w:r>
    </w:p>
    <w:p w14:paraId="34555EFB" w14:textId="77777777" w:rsidR="00460B84" w:rsidRDefault="00460B84" w:rsidP="000A246F">
      <w:pPr>
        <w:pStyle w:val="TableText"/>
        <w:ind w:left="624" w:hanging="624"/>
        <w:rPr>
          <w:rFonts w:hAnsi="HadasaMFO"/>
          <w:sz w:val="26"/>
          <w:rtl/>
        </w:rPr>
      </w:pPr>
      <w:bookmarkStart w:id="1195" w:name="_ETM_Q1_3424039"/>
      <w:bookmarkStart w:id="1196" w:name="_ETM_Q1_3424173"/>
      <w:bookmarkStart w:id="1197" w:name="_ETM_Q1_3424236"/>
      <w:bookmarkStart w:id="1198" w:name="_ETM_Q1_3424304"/>
      <w:bookmarkEnd w:id="1195"/>
      <w:bookmarkEnd w:id="1196"/>
      <w:bookmarkEnd w:id="1197"/>
      <w:bookmarkEnd w:id="1198"/>
    </w:p>
    <w:p w14:paraId="0533565C" w14:textId="79BBCA86" w:rsidR="000A246F" w:rsidRPr="007572E2" w:rsidRDefault="000A246F" w:rsidP="000A246F">
      <w:pPr>
        <w:pStyle w:val="TableText"/>
        <w:ind w:left="624" w:hanging="624"/>
        <w:rPr>
          <w:rFonts w:hAnsi="HadasaMFO"/>
          <w:sz w:val="26"/>
          <w:rtl/>
        </w:rPr>
      </w:pPr>
      <w:r>
        <w:rPr>
          <w:rFonts w:hAnsi="HadasaMFO"/>
          <w:sz w:val="26"/>
          <w:rtl/>
        </w:rPr>
        <w:tab/>
      </w:r>
      <w:r>
        <w:rPr>
          <w:rFonts w:hAnsi="HadasaMFO" w:hint="cs"/>
          <w:sz w:val="26"/>
          <w:rtl/>
        </w:rPr>
        <w:t xml:space="preserve">זה תיקון טעות שנפלה בחוק ניירות ערך. </w:t>
      </w:r>
    </w:p>
    <w:p w14:paraId="73B271BD" w14:textId="77777777" w:rsidR="000F326A" w:rsidRPr="000F326A" w:rsidRDefault="000F326A" w:rsidP="000F326A">
      <w:pPr>
        <w:pStyle w:val="TableBlock"/>
        <w:rPr>
          <w:rFonts w:hAnsi="HadasaMFO"/>
          <w:sz w:val="24"/>
          <w:szCs w:val="24"/>
          <w:rtl/>
        </w:rPr>
      </w:pPr>
    </w:p>
    <w:p w14:paraId="69203BD1" w14:textId="650FF898" w:rsidR="00460B84" w:rsidRPr="00460B84" w:rsidRDefault="00460B84" w:rsidP="00EE3A1D">
      <w:pPr>
        <w:pStyle w:val="TableSideHeading"/>
        <w:rPr>
          <w:rFonts w:hAnsi="HadasaMFO"/>
          <w:sz w:val="22"/>
          <w:szCs w:val="22"/>
          <w:rtl/>
        </w:rPr>
      </w:pPr>
      <w:r>
        <w:rPr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>"</w:t>
      </w:r>
      <w:r w:rsidRPr="00460B84">
        <w:rPr>
          <w:sz w:val="22"/>
          <w:szCs w:val="22"/>
          <w:rtl/>
        </w:rPr>
        <w:t>תחילה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והוראות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מעבר</w:t>
      </w:r>
    </w:p>
    <w:p w14:paraId="14A3BF55" w14:textId="30C0CA71" w:rsidR="00460B84" w:rsidRPr="00460B84" w:rsidRDefault="00460B84" w:rsidP="00EE3A1D">
      <w:pPr>
        <w:pStyle w:val="TableText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 w:rsidRPr="00460B84">
        <w:rPr>
          <w:rFonts w:hAnsi="HadasaMFO"/>
          <w:sz w:val="22"/>
          <w:szCs w:val="22"/>
          <w:rtl/>
        </w:rPr>
        <w:t>23.</w:t>
      </w:r>
      <w:r w:rsidRPr="00460B84">
        <w:rPr>
          <w:rFonts w:hAnsi="HadasaMFO"/>
          <w:sz w:val="22"/>
          <w:szCs w:val="22"/>
          <w:rtl/>
        </w:rPr>
        <w:tab/>
      </w:r>
    </w:p>
    <w:p w14:paraId="7807FA08" w14:textId="77777777" w:rsidR="00460B84" w:rsidRDefault="00460B84" w:rsidP="00EE3A1D">
      <w:pPr>
        <w:pStyle w:val="TableBlock"/>
        <w:rPr>
          <w:rFonts w:hAnsi="HadasaMFO"/>
          <w:sz w:val="22"/>
          <w:szCs w:val="22"/>
          <w:rtl/>
        </w:rPr>
      </w:pPr>
    </w:p>
    <w:p w14:paraId="68EFE3C3" w14:textId="6F23281D" w:rsidR="00460B84" w:rsidRPr="00460B84" w:rsidRDefault="00460B84" w:rsidP="00EE3A1D">
      <w:pPr>
        <w:pStyle w:val="TableBlock"/>
        <w:rPr>
          <w:rFonts w:hAnsi="HadasaMFO"/>
          <w:sz w:val="22"/>
          <w:szCs w:val="22"/>
          <w:rtl/>
        </w:rPr>
      </w:pPr>
      <w:bookmarkStart w:id="1199" w:name="_ETM_Q1_3432799"/>
      <w:bookmarkStart w:id="1200" w:name="_ETM_Q1_3432985"/>
      <w:bookmarkEnd w:id="1199"/>
      <w:bookmarkEnd w:id="1200"/>
      <w:r>
        <w:rPr>
          <w:rFonts w:hAnsi="HadasaMFO"/>
          <w:sz w:val="22"/>
          <w:szCs w:val="22"/>
          <w:rtl/>
        </w:rPr>
        <w:tab/>
      </w:r>
      <w:r w:rsidRPr="00460B84">
        <w:rPr>
          <w:rFonts w:hAnsi="HadasaMFO"/>
          <w:sz w:val="22"/>
          <w:szCs w:val="22"/>
          <w:rtl/>
        </w:rPr>
        <w:t>(</w:t>
      </w:r>
      <w:r w:rsidRPr="00460B84">
        <w:rPr>
          <w:sz w:val="22"/>
          <w:szCs w:val="22"/>
          <w:rtl/>
        </w:rPr>
        <w:t>א</w:t>
      </w:r>
      <w:r w:rsidRPr="00460B84">
        <w:rPr>
          <w:rFonts w:hAnsi="HadasaMFO"/>
          <w:sz w:val="22"/>
          <w:szCs w:val="22"/>
          <w:rtl/>
        </w:rPr>
        <w:t>)</w:t>
      </w:r>
      <w:r w:rsidRPr="00460B84">
        <w:rPr>
          <w:rFonts w:hAnsi="HadasaMFO"/>
          <w:sz w:val="22"/>
          <w:szCs w:val="22"/>
          <w:rtl/>
        </w:rPr>
        <w:tab/>
      </w:r>
      <w:r w:rsidRPr="00460B84">
        <w:rPr>
          <w:sz w:val="22"/>
          <w:szCs w:val="22"/>
          <w:rtl/>
        </w:rPr>
        <w:t>תחילתו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של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חוק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זה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שלושה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חודשים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מיום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פרסומו</w:t>
      </w:r>
      <w:r w:rsidRPr="00460B84">
        <w:rPr>
          <w:rFonts w:hAnsi="HadasaMFO"/>
          <w:sz w:val="22"/>
          <w:szCs w:val="22"/>
          <w:rtl/>
        </w:rPr>
        <w:t xml:space="preserve"> (</w:t>
      </w:r>
      <w:r w:rsidRPr="00460B84">
        <w:rPr>
          <w:sz w:val="22"/>
          <w:szCs w:val="22"/>
          <w:rtl/>
        </w:rPr>
        <w:t>בסעיף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זה</w:t>
      </w:r>
      <w:r w:rsidRPr="00460B84">
        <w:rPr>
          <w:rFonts w:hAnsi="HadasaMFO"/>
          <w:sz w:val="22"/>
          <w:szCs w:val="22"/>
          <w:rtl/>
        </w:rPr>
        <w:t xml:space="preserve"> – </w:t>
      </w:r>
      <w:r w:rsidRPr="00460B84">
        <w:rPr>
          <w:sz w:val="22"/>
          <w:szCs w:val="22"/>
          <w:rtl/>
        </w:rPr>
        <w:t>יום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התחילה</w:t>
      </w:r>
      <w:r w:rsidRPr="00460B84">
        <w:rPr>
          <w:rFonts w:hAnsi="HadasaMFO"/>
          <w:sz w:val="22"/>
          <w:szCs w:val="22"/>
          <w:rtl/>
        </w:rPr>
        <w:t>).</w:t>
      </w:r>
    </w:p>
    <w:p w14:paraId="174D4462" w14:textId="77777777" w:rsidR="00460B84" w:rsidRPr="00460B84" w:rsidRDefault="00460B84" w:rsidP="00EE3A1D">
      <w:pPr>
        <w:pStyle w:val="TableText"/>
        <w:jc w:val="both"/>
        <w:rPr>
          <w:sz w:val="22"/>
          <w:szCs w:val="22"/>
          <w:rtl/>
        </w:rPr>
      </w:pPr>
    </w:p>
    <w:p w14:paraId="0A4510C9" w14:textId="2BAF2076" w:rsidR="00460B84" w:rsidRDefault="00460B84" w:rsidP="00460B84">
      <w:pPr>
        <w:pStyle w:val="TableBlock"/>
        <w:numPr>
          <w:ilvl w:val="0"/>
          <w:numId w:val="11"/>
        </w:numPr>
        <w:rPr>
          <w:rFonts w:hAnsi="HadasaMFO"/>
          <w:sz w:val="22"/>
          <w:szCs w:val="22"/>
        </w:rPr>
      </w:pPr>
      <w:r w:rsidRPr="00460B84">
        <w:rPr>
          <w:sz w:val="22"/>
          <w:szCs w:val="22"/>
          <w:rtl/>
        </w:rPr>
        <w:t>מנהל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קרן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מועדים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קבועים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שיחידותיה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הוצעו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לציבור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לפני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יום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התחילה</w:t>
      </w:r>
      <w:r w:rsidRPr="00460B84">
        <w:rPr>
          <w:rFonts w:hAnsi="HadasaMFO"/>
          <w:sz w:val="22"/>
          <w:szCs w:val="22"/>
          <w:rtl/>
        </w:rPr>
        <w:t xml:space="preserve">, </w:t>
      </w:r>
      <w:r w:rsidRPr="00460B84">
        <w:rPr>
          <w:rFonts w:hAnsi="HadasaMFO" w:hint="cs"/>
          <w:sz w:val="22"/>
          <w:szCs w:val="22"/>
          <w:rtl/>
        </w:rPr>
        <w:t xml:space="preserve">אינו </w:t>
      </w:r>
      <w:r w:rsidRPr="00460B84">
        <w:rPr>
          <w:sz w:val="22"/>
          <w:szCs w:val="22"/>
          <w:rtl/>
        </w:rPr>
        <w:t>רשאי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לשנות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את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המועדים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הקבועים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בקרן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rFonts w:hAnsi="HadasaMFO" w:hint="cs"/>
          <w:sz w:val="22"/>
          <w:szCs w:val="22"/>
          <w:rtl/>
        </w:rPr>
        <w:t xml:space="preserve">כך שהמרווחים בין המועדים לפדיון יחידות הקרן יהיו ארוכים יותר ורשאי לשנות את המועדים הקבועים בקרן </w:t>
      </w:r>
      <w:r w:rsidRPr="00460B84">
        <w:rPr>
          <w:sz w:val="22"/>
          <w:szCs w:val="22"/>
          <w:rtl/>
        </w:rPr>
        <w:t>כך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שהמועדים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להצעת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יחידות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הקרן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או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המועדים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pacing w:val="-2"/>
          <w:sz w:val="22"/>
          <w:szCs w:val="22"/>
          <w:rtl/>
        </w:rPr>
        <w:t>לפדיונן</w:t>
      </w:r>
      <w:r w:rsidRPr="00460B84">
        <w:rPr>
          <w:rFonts w:hAnsi="HadasaMFO"/>
          <w:spacing w:val="-2"/>
          <w:sz w:val="22"/>
          <w:szCs w:val="22"/>
          <w:rtl/>
        </w:rPr>
        <w:t xml:space="preserve"> </w:t>
      </w:r>
      <w:r w:rsidRPr="00460B84">
        <w:rPr>
          <w:spacing w:val="-2"/>
          <w:sz w:val="22"/>
          <w:szCs w:val="22"/>
          <w:rtl/>
        </w:rPr>
        <w:t>לא</w:t>
      </w:r>
      <w:r w:rsidRPr="00460B84">
        <w:rPr>
          <w:rFonts w:hAnsi="HadasaMFO"/>
          <w:spacing w:val="-2"/>
          <w:sz w:val="22"/>
          <w:szCs w:val="22"/>
          <w:rtl/>
        </w:rPr>
        <w:t xml:space="preserve"> </w:t>
      </w:r>
      <w:r w:rsidRPr="00460B84">
        <w:rPr>
          <w:spacing w:val="-2"/>
          <w:sz w:val="22"/>
          <w:szCs w:val="22"/>
          <w:rtl/>
        </w:rPr>
        <w:t>יהיו</w:t>
      </w:r>
      <w:r w:rsidRPr="00460B84">
        <w:rPr>
          <w:rFonts w:hAnsi="HadasaMFO"/>
          <w:spacing w:val="-2"/>
          <w:sz w:val="22"/>
          <w:szCs w:val="22"/>
          <w:rtl/>
        </w:rPr>
        <w:t xml:space="preserve"> </w:t>
      </w:r>
      <w:r w:rsidRPr="00460B84">
        <w:rPr>
          <w:spacing w:val="-2"/>
          <w:sz w:val="22"/>
          <w:szCs w:val="22"/>
          <w:rtl/>
        </w:rPr>
        <w:t>זהים</w:t>
      </w:r>
      <w:r w:rsidRPr="00460B84">
        <w:rPr>
          <w:rFonts w:hAnsi="HadasaMFO"/>
          <w:spacing w:val="-2"/>
          <w:sz w:val="22"/>
          <w:szCs w:val="22"/>
          <w:rtl/>
        </w:rPr>
        <w:t xml:space="preserve"> </w:t>
      </w:r>
      <w:r w:rsidRPr="00460B84">
        <w:rPr>
          <w:spacing w:val="-2"/>
          <w:sz w:val="22"/>
          <w:szCs w:val="22"/>
          <w:rtl/>
        </w:rPr>
        <w:t>בהתאם</w:t>
      </w:r>
      <w:r w:rsidRPr="00460B84">
        <w:rPr>
          <w:rFonts w:hAnsi="HadasaMFO"/>
          <w:spacing w:val="-2"/>
          <w:sz w:val="22"/>
          <w:szCs w:val="22"/>
          <w:rtl/>
        </w:rPr>
        <w:t xml:space="preserve"> </w:t>
      </w:r>
      <w:r w:rsidRPr="00460B84">
        <w:rPr>
          <w:spacing w:val="-2"/>
          <w:sz w:val="22"/>
          <w:szCs w:val="22"/>
          <w:rtl/>
        </w:rPr>
        <w:t>להוראות</w:t>
      </w:r>
      <w:r w:rsidRPr="00460B84">
        <w:rPr>
          <w:rFonts w:hAnsi="HadasaMFO"/>
          <w:spacing w:val="-2"/>
          <w:sz w:val="22"/>
          <w:szCs w:val="22"/>
          <w:rtl/>
        </w:rPr>
        <w:t xml:space="preserve"> </w:t>
      </w:r>
      <w:r w:rsidRPr="00460B84">
        <w:rPr>
          <w:spacing w:val="-2"/>
          <w:sz w:val="22"/>
          <w:szCs w:val="22"/>
          <w:rtl/>
        </w:rPr>
        <w:t>לפי</w:t>
      </w:r>
      <w:r w:rsidRPr="00460B84">
        <w:rPr>
          <w:rFonts w:hAnsi="HadasaMFO"/>
          <w:spacing w:val="-2"/>
          <w:sz w:val="22"/>
          <w:szCs w:val="22"/>
          <w:rtl/>
        </w:rPr>
        <w:t xml:space="preserve"> </w:t>
      </w:r>
      <w:r w:rsidRPr="00460B84">
        <w:rPr>
          <w:spacing w:val="-2"/>
          <w:sz w:val="22"/>
          <w:szCs w:val="22"/>
          <w:rtl/>
        </w:rPr>
        <w:t>סעיף</w:t>
      </w:r>
      <w:r w:rsidRPr="00460B84">
        <w:rPr>
          <w:rFonts w:hAnsi="HadasaMFO"/>
          <w:spacing w:val="-2"/>
          <w:sz w:val="22"/>
          <w:szCs w:val="22"/>
          <w:rtl/>
        </w:rPr>
        <w:t xml:space="preserve"> 47(</w:t>
      </w:r>
      <w:r w:rsidRPr="00460B84">
        <w:rPr>
          <w:spacing w:val="-2"/>
          <w:sz w:val="22"/>
          <w:szCs w:val="22"/>
          <w:rtl/>
        </w:rPr>
        <w:t>א</w:t>
      </w:r>
      <w:r w:rsidRPr="00460B84">
        <w:rPr>
          <w:rFonts w:hAnsi="HadasaMFO"/>
          <w:spacing w:val="-2"/>
          <w:sz w:val="22"/>
          <w:szCs w:val="22"/>
          <w:rtl/>
        </w:rPr>
        <w:t xml:space="preserve">) </w:t>
      </w:r>
      <w:r w:rsidRPr="00460B84">
        <w:rPr>
          <w:spacing w:val="-2"/>
          <w:sz w:val="22"/>
          <w:szCs w:val="22"/>
          <w:rtl/>
        </w:rPr>
        <w:t>לחוק</w:t>
      </w:r>
      <w:r w:rsidRPr="00460B84">
        <w:rPr>
          <w:rFonts w:hAnsi="HadasaMFO"/>
          <w:spacing w:val="-2"/>
          <w:sz w:val="22"/>
          <w:szCs w:val="22"/>
          <w:rtl/>
        </w:rPr>
        <w:t xml:space="preserve"> </w:t>
      </w:r>
      <w:r w:rsidRPr="00460B84">
        <w:rPr>
          <w:spacing w:val="-2"/>
          <w:sz w:val="22"/>
          <w:szCs w:val="22"/>
          <w:rtl/>
        </w:rPr>
        <w:t>העיקרי</w:t>
      </w:r>
      <w:r w:rsidRPr="00460B84">
        <w:rPr>
          <w:rFonts w:hAnsi="HadasaMFO"/>
          <w:spacing w:val="-2"/>
          <w:sz w:val="22"/>
          <w:szCs w:val="22"/>
          <w:rtl/>
        </w:rPr>
        <w:t xml:space="preserve">, </w:t>
      </w:r>
      <w:r w:rsidRPr="00460B84">
        <w:rPr>
          <w:spacing w:val="-2"/>
          <w:sz w:val="22"/>
          <w:szCs w:val="22"/>
          <w:rtl/>
        </w:rPr>
        <w:t>כנוסחו</w:t>
      </w:r>
      <w:r w:rsidRPr="00460B84">
        <w:rPr>
          <w:rFonts w:hAnsi="HadasaMFO"/>
          <w:spacing w:val="-2"/>
          <w:sz w:val="22"/>
          <w:szCs w:val="22"/>
          <w:rtl/>
        </w:rPr>
        <w:t xml:space="preserve"> </w:t>
      </w:r>
      <w:r w:rsidRPr="00460B84">
        <w:rPr>
          <w:rFonts w:hint="cs"/>
          <w:spacing w:val="-2"/>
          <w:sz w:val="22"/>
          <w:szCs w:val="22"/>
          <w:rtl/>
        </w:rPr>
        <w:t>ב</w:t>
      </w:r>
      <w:r w:rsidRPr="00460B84">
        <w:rPr>
          <w:sz w:val="22"/>
          <w:szCs w:val="22"/>
          <w:rtl/>
        </w:rPr>
        <w:t>חוק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זה</w:t>
      </w:r>
      <w:r w:rsidRPr="00460B84">
        <w:rPr>
          <w:rFonts w:hAnsi="HadasaMFO"/>
          <w:sz w:val="22"/>
          <w:szCs w:val="22"/>
          <w:rtl/>
        </w:rPr>
        <w:t xml:space="preserve">, </w:t>
      </w:r>
      <w:r w:rsidRPr="00460B84">
        <w:rPr>
          <w:sz w:val="22"/>
          <w:szCs w:val="22"/>
          <w:rtl/>
        </w:rPr>
        <w:t>ובלבד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שיתקיימו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כל</w:t>
      </w:r>
      <w:r w:rsidRPr="00460B84">
        <w:rPr>
          <w:rFonts w:hAnsi="HadasaMFO"/>
          <w:sz w:val="22"/>
          <w:szCs w:val="22"/>
          <w:rtl/>
        </w:rPr>
        <w:t xml:space="preserve"> </w:t>
      </w:r>
      <w:r w:rsidRPr="00460B84">
        <w:rPr>
          <w:sz w:val="22"/>
          <w:szCs w:val="22"/>
          <w:rtl/>
        </w:rPr>
        <w:t>אלה</w:t>
      </w:r>
      <w:r w:rsidRPr="00460B84">
        <w:rPr>
          <w:rFonts w:hAnsi="HadasaMFO"/>
          <w:sz w:val="22"/>
          <w:szCs w:val="22"/>
          <w:rtl/>
        </w:rPr>
        <w:t>:</w:t>
      </w:r>
    </w:p>
    <w:p w14:paraId="43354E09" w14:textId="77777777" w:rsidR="00D83516" w:rsidRDefault="00D83516" w:rsidP="00D83516">
      <w:pPr>
        <w:pStyle w:val="TableBlock"/>
        <w:ind w:left="990"/>
        <w:rPr>
          <w:rFonts w:hAnsi="HadasaMFO"/>
          <w:sz w:val="22"/>
          <w:szCs w:val="22"/>
          <w:rtl/>
        </w:rPr>
      </w:pPr>
    </w:p>
    <w:p w14:paraId="557E17C7" w14:textId="77777777" w:rsidR="00D83516" w:rsidRPr="00D83516" w:rsidRDefault="00D83516" w:rsidP="00EE3A1D">
      <w:pPr>
        <w:pStyle w:val="TableText"/>
        <w:jc w:val="both"/>
        <w:rPr>
          <w:sz w:val="22"/>
          <w:szCs w:val="22"/>
          <w:rtl/>
        </w:rPr>
      </w:pPr>
    </w:p>
    <w:p w14:paraId="6162FF7D" w14:textId="49DDB62B" w:rsidR="00D83516" w:rsidRPr="00D83516" w:rsidRDefault="00D83516" w:rsidP="00D83516">
      <w:pPr>
        <w:pStyle w:val="TableBlock"/>
        <w:numPr>
          <w:ilvl w:val="0"/>
          <w:numId w:val="12"/>
        </w:numPr>
        <w:rPr>
          <w:rFonts w:hAnsi="HadasaMFO"/>
          <w:sz w:val="22"/>
          <w:szCs w:val="22"/>
          <w:rtl/>
        </w:rPr>
      </w:pPr>
      <w:r w:rsidRPr="00D83516">
        <w:rPr>
          <w:sz w:val="22"/>
          <w:szCs w:val="22"/>
          <w:rtl/>
        </w:rPr>
        <w:t>מנהל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הקרן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יגיש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דוח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לרשות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ניירות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ערך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ולבורסה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לפי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סעיף</w:t>
      </w:r>
      <w:r w:rsidRPr="00D83516">
        <w:rPr>
          <w:rFonts w:hAnsi="HadasaMFO"/>
          <w:sz w:val="22"/>
          <w:szCs w:val="22"/>
          <w:rtl/>
        </w:rPr>
        <w:t xml:space="preserve"> 72(</w:t>
      </w:r>
      <w:r w:rsidRPr="00D83516">
        <w:rPr>
          <w:sz w:val="22"/>
          <w:szCs w:val="22"/>
          <w:rtl/>
        </w:rPr>
        <w:t>א</w:t>
      </w:r>
      <w:r w:rsidRPr="00D83516">
        <w:rPr>
          <w:rFonts w:hAnsi="HadasaMFO"/>
          <w:sz w:val="22"/>
          <w:szCs w:val="22"/>
          <w:rtl/>
        </w:rPr>
        <w:t xml:space="preserve">) </w:t>
      </w:r>
      <w:r w:rsidRPr="00D83516">
        <w:rPr>
          <w:sz w:val="22"/>
          <w:szCs w:val="22"/>
          <w:rtl/>
        </w:rPr>
        <w:t>לחוק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העיקרי</w:t>
      </w:r>
      <w:r w:rsidRPr="00D83516">
        <w:rPr>
          <w:rFonts w:hAnsi="HadasaMFO"/>
          <w:sz w:val="22"/>
          <w:szCs w:val="22"/>
          <w:rtl/>
        </w:rPr>
        <w:t xml:space="preserve">, </w:t>
      </w:r>
      <w:r w:rsidRPr="00D83516">
        <w:rPr>
          <w:sz w:val="22"/>
          <w:szCs w:val="22"/>
          <w:rtl/>
        </w:rPr>
        <w:t>כפי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שהוחל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בסעיף</w:t>
      </w:r>
      <w:r w:rsidRPr="00D83516">
        <w:rPr>
          <w:rFonts w:hAnsi="HadasaMFO"/>
          <w:sz w:val="22"/>
          <w:szCs w:val="22"/>
          <w:rtl/>
        </w:rPr>
        <w:t xml:space="preserve"> 129</w:t>
      </w:r>
      <w:r w:rsidRPr="00D83516">
        <w:rPr>
          <w:sz w:val="22"/>
          <w:szCs w:val="22"/>
          <w:rtl/>
        </w:rPr>
        <w:t>ג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לחוק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העיקרי</w:t>
      </w:r>
      <w:r w:rsidRPr="00D83516">
        <w:rPr>
          <w:rFonts w:hint="cs"/>
          <w:sz w:val="22"/>
          <w:szCs w:val="22"/>
          <w:rtl/>
        </w:rPr>
        <w:t xml:space="preserve"> כנוסחו בחוק זה </w:t>
      </w:r>
      <w:r w:rsidRPr="00D83516">
        <w:rPr>
          <w:rFonts w:hAnsi="HadasaMFO"/>
          <w:sz w:val="22"/>
          <w:szCs w:val="22"/>
          <w:rtl/>
        </w:rPr>
        <w:t xml:space="preserve">, </w:t>
      </w:r>
      <w:r w:rsidRPr="00D83516">
        <w:rPr>
          <w:sz w:val="22"/>
          <w:szCs w:val="22"/>
          <w:rtl/>
        </w:rPr>
        <w:t>על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שינוי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המועדים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הקבועים</w:t>
      </w:r>
      <w:r w:rsidRPr="00D83516">
        <w:rPr>
          <w:rFonts w:hAnsi="HadasaMFO"/>
          <w:sz w:val="22"/>
          <w:szCs w:val="22"/>
          <w:rtl/>
        </w:rPr>
        <w:t xml:space="preserve">, </w:t>
      </w:r>
      <w:r w:rsidRPr="00D83516">
        <w:rPr>
          <w:sz w:val="22"/>
          <w:szCs w:val="22"/>
          <w:rtl/>
        </w:rPr>
        <w:t>שלושה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שבועות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לפחות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לפני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המועד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הקבוע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האחרון</w:t>
      </w:r>
      <w:r w:rsidRPr="00D83516">
        <w:rPr>
          <w:rFonts w:hint="cs"/>
          <w:sz w:val="22"/>
          <w:szCs w:val="22"/>
          <w:rtl/>
        </w:rPr>
        <w:t xml:space="preserve">; לעניין זה, "המועד הקבוע האחרון" </w:t>
      </w:r>
      <w:r w:rsidRPr="00D83516">
        <w:rPr>
          <w:sz w:val="22"/>
          <w:szCs w:val="22"/>
          <w:rtl/>
        </w:rPr>
        <w:t>–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rFonts w:hAnsi="HadasaMFO" w:hint="cs"/>
          <w:sz w:val="22"/>
          <w:szCs w:val="22"/>
          <w:rtl/>
        </w:rPr>
        <w:t xml:space="preserve">המועד הקבוע האחרון </w:t>
      </w:r>
      <w:r w:rsidRPr="00D83516">
        <w:rPr>
          <w:sz w:val="22"/>
          <w:szCs w:val="22"/>
          <w:rtl/>
        </w:rPr>
        <w:t>שלפני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השינוי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המבוקש</w:t>
      </w:r>
      <w:r w:rsidRPr="00D83516">
        <w:rPr>
          <w:rFonts w:hAnsi="HadasaMFO"/>
          <w:sz w:val="22"/>
          <w:szCs w:val="22"/>
          <w:rtl/>
        </w:rPr>
        <w:t xml:space="preserve">, </w:t>
      </w:r>
      <w:r w:rsidRPr="00D83516">
        <w:rPr>
          <w:sz w:val="22"/>
          <w:szCs w:val="22"/>
          <w:rtl/>
        </w:rPr>
        <w:t>כפי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שמעוגן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בהסכם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הקרן</w:t>
      </w:r>
      <w:r w:rsidRPr="00D83516">
        <w:rPr>
          <w:rFonts w:hAnsi="HadasaMFO"/>
          <w:sz w:val="22"/>
          <w:szCs w:val="22"/>
          <w:rtl/>
        </w:rPr>
        <w:t>;</w:t>
      </w:r>
    </w:p>
    <w:p w14:paraId="2DF04237" w14:textId="77777777" w:rsidR="00D83516" w:rsidRPr="00D83516" w:rsidRDefault="00D83516" w:rsidP="00EE3A1D">
      <w:pPr>
        <w:pStyle w:val="TableText"/>
        <w:jc w:val="both"/>
        <w:rPr>
          <w:sz w:val="22"/>
          <w:szCs w:val="22"/>
          <w:rtl/>
        </w:rPr>
      </w:pPr>
    </w:p>
    <w:p w14:paraId="75290FB8" w14:textId="40568617" w:rsidR="00D83516" w:rsidRDefault="00D83516" w:rsidP="00FE1B2B">
      <w:pPr>
        <w:pStyle w:val="TableBlock"/>
        <w:numPr>
          <w:ilvl w:val="0"/>
          <w:numId w:val="12"/>
        </w:numPr>
        <w:rPr>
          <w:rFonts w:hAnsi="HadasaMFO"/>
          <w:sz w:val="22"/>
          <w:szCs w:val="22"/>
        </w:rPr>
      </w:pPr>
      <w:r w:rsidRPr="00D83516">
        <w:rPr>
          <w:sz w:val="22"/>
          <w:szCs w:val="22"/>
          <w:rtl/>
        </w:rPr>
        <w:t>מנהל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הקרן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ימציא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לבעלי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יחידות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הקרן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דוח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על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שינוי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המועדים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הקבועים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לפי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הוראות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סעיף</w:t>
      </w:r>
      <w:r w:rsidRPr="00D83516">
        <w:rPr>
          <w:rFonts w:hAnsi="HadasaMFO"/>
          <w:sz w:val="22"/>
          <w:szCs w:val="22"/>
          <w:rtl/>
        </w:rPr>
        <w:t xml:space="preserve"> 72(</w:t>
      </w:r>
      <w:r w:rsidRPr="00D83516">
        <w:rPr>
          <w:sz w:val="22"/>
          <w:szCs w:val="22"/>
          <w:rtl/>
        </w:rPr>
        <w:t>ה</w:t>
      </w:r>
      <w:r w:rsidRPr="00D83516">
        <w:rPr>
          <w:rFonts w:hAnsi="HadasaMFO"/>
          <w:sz w:val="22"/>
          <w:szCs w:val="22"/>
          <w:rtl/>
        </w:rPr>
        <w:t xml:space="preserve">1) </w:t>
      </w:r>
      <w:r w:rsidRPr="00D83516">
        <w:rPr>
          <w:sz w:val="22"/>
          <w:szCs w:val="22"/>
          <w:rtl/>
        </w:rPr>
        <w:t>לחוק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העיקרי</w:t>
      </w:r>
      <w:r w:rsidRPr="00D83516">
        <w:rPr>
          <w:rFonts w:hAnsi="HadasaMFO"/>
          <w:sz w:val="22"/>
          <w:szCs w:val="22"/>
          <w:rtl/>
        </w:rPr>
        <w:t>,</w:t>
      </w:r>
      <w:r w:rsidRPr="00D83516">
        <w:rPr>
          <w:sz w:val="22"/>
          <w:szCs w:val="22"/>
          <w:rtl/>
        </w:rPr>
        <w:t xml:space="preserve"> שלושה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שבועות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לפחות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לפני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המועד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הקבוע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האחרון</w:t>
      </w:r>
      <w:r w:rsidRPr="00D83516">
        <w:rPr>
          <w:rFonts w:hAnsi="HadasaMFO"/>
          <w:sz w:val="22"/>
          <w:szCs w:val="22"/>
          <w:rtl/>
        </w:rPr>
        <w:t>;</w:t>
      </w:r>
      <w:r w:rsidR="00FE1B2B">
        <w:rPr>
          <w:rFonts w:hAnsi="HadasaMFO" w:hint="cs"/>
          <w:sz w:val="22"/>
          <w:szCs w:val="22"/>
          <w:rtl/>
        </w:rPr>
        <w:t>"</w:t>
      </w:r>
    </w:p>
    <w:p w14:paraId="18BBFEE8" w14:textId="77777777" w:rsidR="00FE1B2B" w:rsidRDefault="00FE1B2B" w:rsidP="00FE1B2B">
      <w:pPr>
        <w:pStyle w:val="afd"/>
        <w:rPr>
          <w:rFonts w:hAnsi="HadasaMFO"/>
          <w:sz w:val="22"/>
          <w:szCs w:val="22"/>
          <w:rtl/>
        </w:rPr>
      </w:pPr>
    </w:p>
    <w:p w14:paraId="7B35FFF7" w14:textId="52630908" w:rsidR="00D83516" w:rsidRPr="00FE1B2B" w:rsidRDefault="00D83516" w:rsidP="00FE1B2B">
      <w:pPr>
        <w:pStyle w:val="TableBlock"/>
        <w:numPr>
          <w:ilvl w:val="0"/>
          <w:numId w:val="12"/>
        </w:numPr>
        <w:rPr>
          <w:rFonts w:hAnsi="HadasaMFO"/>
          <w:sz w:val="22"/>
          <w:szCs w:val="22"/>
          <w:rtl/>
        </w:rPr>
      </w:pPr>
      <w:r w:rsidRPr="00FE1B2B">
        <w:rPr>
          <w:sz w:val="22"/>
          <w:szCs w:val="22"/>
          <w:rtl/>
        </w:rPr>
        <w:t>שינוי</w:t>
      </w:r>
      <w:r w:rsidRPr="00FE1B2B">
        <w:rPr>
          <w:rFonts w:hAnsi="HadasaMFO"/>
          <w:sz w:val="22"/>
          <w:szCs w:val="22"/>
          <w:rtl/>
        </w:rPr>
        <w:t xml:space="preserve"> </w:t>
      </w:r>
      <w:r w:rsidRPr="00FE1B2B">
        <w:rPr>
          <w:sz w:val="22"/>
          <w:szCs w:val="22"/>
          <w:rtl/>
        </w:rPr>
        <w:t>המועדים</w:t>
      </w:r>
      <w:r w:rsidRPr="00FE1B2B">
        <w:rPr>
          <w:rFonts w:hAnsi="HadasaMFO"/>
          <w:sz w:val="22"/>
          <w:szCs w:val="22"/>
          <w:rtl/>
        </w:rPr>
        <w:t xml:space="preserve"> </w:t>
      </w:r>
      <w:r w:rsidRPr="00FE1B2B">
        <w:rPr>
          <w:sz w:val="22"/>
          <w:szCs w:val="22"/>
          <w:rtl/>
        </w:rPr>
        <w:t>הקבועים</w:t>
      </w:r>
      <w:r w:rsidRPr="00FE1B2B">
        <w:rPr>
          <w:rFonts w:hAnsi="HadasaMFO"/>
          <w:sz w:val="22"/>
          <w:szCs w:val="22"/>
          <w:rtl/>
        </w:rPr>
        <w:t xml:space="preserve"> </w:t>
      </w:r>
      <w:r w:rsidRPr="00FE1B2B">
        <w:rPr>
          <w:sz w:val="22"/>
          <w:szCs w:val="22"/>
          <w:rtl/>
        </w:rPr>
        <w:t>יעוגן</w:t>
      </w:r>
      <w:r w:rsidRPr="00FE1B2B">
        <w:rPr>
          <w:rFonts w:hAnsi="HadasaMFO"/>
          <w:sz w:val="22"/>
          <w:szCs w:val="22"/>
          <w:rtl/>
        </w:rPr>
        <w:t xml:space="preserve"> </w:t>
      </w:r>
      <w:r w:rsidRPr="00FE1B2B">
        <w:rPr>
          <w:sz w:val="22"/>
          <w:szCs w:val="22"/>
          <w:rtl/>
        </w:rPr>
        <w:t>בהסכם</w:t>
      </w:r>
      <w:r w:rsidRPr="00FE1B2B">
        <w:rPr>
          <w:rFonts w:hAnsi="HadasaMFO"/>
          <w:sz w:val="22"/>
          <w:szCs w:val="22"/>
          <w:rtl/>
        </w:rPr>
        <w:t xml:space="preserve"> </w:t>
      </w:r>
      <w:r w:rsidRPr="00FE1B2B">
        <w:rPr>
          <w:sz w:val="22"/>
          <w:szCs w:val="22"/>
          <w:rtl/>
        </w:rPr>
        <w:t>הקרן</w:t>
      </w:r>
      <w:r w:rsidRPr="00FE1B2B">
        <w:rPr>
          <w:rFonts w:hAnsi="HadasaMFO"/>
          <w:sz w:val="22"/>
          <w:szCs w:val="22"/>
          <w:rtl/>
        </w:rPr>
        <w:t xml:space="preserve"> </w:t>
      </w:r>
      <w:r w:rsidRPr="00FE1B2B">
        <w:rPr>
          <w:sz w:val="22"/>
          <w:szCs w:val="22"/>
          <w:rtl/>
        </w:rPr>
        <w:t>לפי</w:t>
      </w:r>
      <w:r w:rsidRPr="00FE1B2B">
        <w:rPr>
          <w:rFonts w:hAnsi="HadasaMFO"/>
          <w:sz w:val="22"/>
          <w:szCs w:val="22"/>
          <w:rtl/>
        </w:rPr>
        <w:t xml:space="preserve"> </w:t>
      </w:r>
      <w:r w:rsidRPr="00FE1B2B">
        <w:rPr>
          <w:sz w:val="22"/>
          <w:szCs w:val="22"/>
          <w:rtl/>
        </w:rPr>
        <w:t>הוראות</w:t>
      </w:r>
      <w:r w:rsidRPr="00FE1B2B">
        <w:rPr>
          <w:rFonts w:hAnsi="HadasaMFO"/>
          <w:sz w:val="22"/>
          <w:szCs w:val="22"/>
          <w:rtl/>
        </w:rPr>
        <w:t xml:space="preserve"> </w:t>
      </w:r>
      <w:r w:rsidRPr="00FE1B2B">
        <w:rPr>
          <w:sz w:val="22"/>
          <w:szCs w:val="22"/>
          <w:rtl/>
        </w:rPr>
        <w:t>סעיף</w:t>
      </w:r>
      <w:r w:rsidRPr="00FE1B2B">
        <w:rPr>
          <w:rFonts w:hAnsi="HadasaMFO"/>
          <w:sz w:val="22"/>
          <w:szCs w:val="22"/>
          <w:rtl/>
        </w:rPr>
        <w:t xml:space="preserve"> 8 </w:t>
      </w:r>
      <w:r w:rsidRPr="00FE1B2B">
        <w:rPr>
          <w:sz w:val="22"/>
          <w:szCs w:val="22"/>
          <w:rtl/>
        </w:rPr>
        <w:t>לחוק</w:t>
      </w:r>
      <w:r w:rsidRPr="00FE1B2B">
        <w:rPr>
          <w:rFonts w:hAnsi="HadasaMFO"/>
          <w:sz w:val="22"/>
          <w:szCs w:val="22"/>
          <w:rtl/>
        </w:rPr>
        <w:t xml:space="preserve"> </w:t>
      </w:r>
      <w:r w:rsidRPr="00FE1B2B">
        <w:rPr>
          <w:sz w:val="22"/>
          <w:szCs w:val="22"/>
          <w:rtl/>
        </w:rPr>
        <w:t>העיקרי</w:t>
      </w:r>
      <w:r w:rsidRPr="00FE1B2B">
        <w:rPr>
          <w:rFonts w:hAnsi="HadasaMFO" w:hint="cs"/>
          <w:sz w:val="22"/>
          <w:szCs w:val="22"/>
          <w:rtl/>
        </w:rPr>
        <w:t>;</w:t>
      </w:r>
    </w:p>
    <w:p w14:paraId="61A99EC4" w14:textId="77777777" w:rsidR="00D83516" w:rsidRDefault="00D83516" w:rsidP="00EE3A1D">
      <w:pPr>
        <w:pStyle w:val="TableText"/>
        <w:jc w:val="both"/>
        <w:rPr>
          <w:sz w:val="22"/>
          <w:szCs w:val="22"/>
          <w:rtl/>
        </w:rPr>
      </w:pPr>
    </w:p>
    <w:p w14:paraId="6611D846" w14:textId="4F6F6123" w:rsidR="005E669B" w:rsidRPr="005E669B" w:rsidRDefault="005E669B" w:rsidP="00EE3A1D">
      <w:pPr>
        <w:pStyle w:val="TableText"/>
        <w:jc w:val="both"/>
        <w:rPr>
          <w:sz w:val="24"/>
          <w:szCs w:val="24"/>
          <w:rtl/>
        </w:rPr>
      </w:pPr>
      <w:r w:rsidRPr="005E669B">
        <w:rPr>
          <w:sz w:val="24"/>
          <w:szCs w:val="24"/>
          <w:rtl/>
        </w:rPr>
        <w:tab/>
      </w:r>
      <w:r w:rsidRPr="005E669B">
        <w:rPr>
          <w:rFonts w:hint="cs"/>
          <w:sz w:val="24"/>
          <w:szCs w:val="24"/>
          <w:rtl/>
        </w:rPr>
        <w:t xml:space="preserve">זה תנאי נוסף, שהסכם הקרן בעצם יתוקן. </w:t>
      </w:r>
    </w:p>
    <w:p w14:paraId="178323B4" w14:textId="77777777" w:rsidR="005E669B" w:rsidRPr="005E669B" w:rsidRDefault="005E669B" w:rsidP="00EE3A1D">
      <w:pPr>
        <w:pStyle w:val="TableText"/>
        <w:jc w:val="both"/>
        <w:rPr>
          <w:sz w:val="24"/>
          <w:szCs w:val="24"/>
          <w:rtl/>
        </w:rPr>
      </w:pPr>
    </w:p>
    <w:p w14:paraId="433C9EBE" w14:textId="7C44BEB0" w:rsidR="00D83516" w:rsidRDefault="00D83516" w:rsidP="006641CF">
      <w:pPr>
        <w:pStyle w:val="TableBlock"/>
        <w:numPr>
          <w:ilvl w:val="0"/>
          <w:numId w:val="12"/>
        </w:numPr>
        <w:rPr>
          <w:rFonts w:hAnsi="HadasaMFO"/>
          <w:sz w:val="22"/>
          <w:szCs w:val="22"/>
        </w:rPr>
      </w:pPr>
      <w:r w:rsidRPr="00D83516">
        <w:rPr>
          <w:sz w:val="22"/>
          <w:szCs w:val="22"/>
          <w:rtl/>
        </w:rPr>
        <w:t>מועד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הכניסה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לתוקף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של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שינוי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המועדים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הקבועים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יהיה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מאוחר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מהמועד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הקבוע</w:t>
      </w:r>
      <w:r w:rsidRPr="00D83516">
        <w:rPr>
          <w:rFonts w:hAnsi="HadasaMFO"/>
          <w:sz w:val="22"/>
          <w:szCs w:val="22"/>
          <w:rtl/>
        </w:rPr>
        <w:t xml:space="preserve"> </w:t>
      </w:r>
      <w:r w:rsidRPr="00D83516">
        <w:rPr>
          <w:sz w:val="22"/>
          <w:szCs w:val="22"/>
          <w:rtl/>
        </w:rPr>
        <w:t>האחרון</w:t>
      </w:r>
      <w:r w:rsidRPr="00D83516">
        <w:rPr>
          <w:rFonts w:hAnsi="HadasaMFO"/>
          <w:sz w:val="22"/>
          <w:szCs w:val="22"/>
          <w:rtl/>
        </w:rPr>
        <w:t xml:space="preserve">. </w:t>
      </w:r>
    </w:p>
    <w:p w14:paraId="6B3B4FE9" w14:textId="77777777" w:rsidR="006641CF" w:rsidRDefault="006641CF" w:rsidP="006641CF">
      <w:pPr>
        <w:pStyle w:val="TableBlock"/>
        <w:ind w:left="984"/>
        <w:rPr>
          <w:rFonts w:hAnsi="HadasaMFO"/>
          <w:sz w:val="22"/>
          <w:szCs w:val="22"/>
          <w:rtl/>
        </w:rPr>
      </w:pPr>
    </w:p>
    <w:p w14:paraId="160EB1D7" w14:textId="4029D303" w:rsidR="006641CF" w:rsidRDefault="006641CF" w:rsidP="006641CF">
      <w:pPr>
        <w:pStyle w:val="TableBlock"/>
        <w:ind w:left="984"/>
        <w:rPr>
          <w:rFonts w:hAnsi="HadasaMFO"/>
          <w:sz w:val="24"/>
          <w:szCs w:val="24"/>
          <w:rtl/>
        </w:rPr>
      </w:pPr>
      <w:r>
        <w:rPr>
          <w:rFonts w:hAnsi="HadasaMFO" w:hint="cs"/>
          <w:sz w:val="24"/>
          <w:szCs w:val="24"/>
          <w:rtl/>
        </w:rPr>
        <w:t xml:space="preserve">זה מה שהסברתי </w:t>
      </w:r>
      <w:bookmarkStart w:id="1201" w:name="_ETM_Q1_3566272"/>
      <w:bookmarkEnd w:id="1201"/>
      <w:r>
        <w:rPr>
          <w:rFonts w:hAnsi="HadasaMFO" w:hint="cs"/>
          <w:sz w:val="24"/>
          <w:szCs w:val="24"/>
          <w:rtl/>
        </w:rPr>
        <w:t xml:space="preserve">קודם, שבעצם, קודם כל המועד הקרוב אפשר. </w:t>
      </w:r>
    </w:p>
    <w:p w14:paraId="293C7FC3" w14:textId="77777777" w:rsidR="0034300E" w:rsidRPr="0034300E" w:rsidRDefault="0034300E">
      <w:pPr>
        <w:pStyle w:val="TableText"/>
        <w:jc w:val="both"/>
        <w:rPr>
          <w:sz w:val="22"/>
          <w:szCs w:val="22"/>
        </w:rPr>
      </w:pPr>
    </w:p>
    <w:p w14:paraId="10FE1F0E" w14:textId="61CF36B9" w:rsidR="0034300E" w:rsidRDefault="0034300E" w:rsidP="0034300E">
      <w:pPr>
        <w:pStyle w:val="TableBlock"/>
        <w:ind w:left="984" w:hanging="984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Pr="0034300E">
        <w:rPr>
          <w:rFonts w:hAnsi="HadasaMFO"/>
          <w:sz w:val="22"/>
          <w:szCs w:val="22"/>
          <w:rtl/>
        </w:rPr>
        <w:t>(</w:t>
      </w:r>
      <w:r w:rsidRPr="0034300E">
        <w:rPr>
          <w:sz w:val="22"/>
          <w:szCs w:val="22"/>
          <w:rtl/>
        </w:rPr>
        <w:t>ג</w:t>
      </w:r>
      <w:r w:rsidRPr="0034300E">
        <w:rPr>
          <w:rFonts w:hAnsi="HadasaMFO"/>
          <w:sz w:val="22"/>
          <w:szCs w:val="22"/>
          <w:rtl/>
        </w:rPr>
        <w:t>)</w:t>
      </w:r>
      <w:r>
        <w:rPr>
          <w:sz w:val="22"/>
          <w:szCs w:val="22"/>
          <w:rtl/>
        </w:rPr>
        <w:tab/>
      </w:r>
      <w:r w:rsidRPr="0034300E">
        <w:rPr>
          <w:sz w:val="22"/>
          <w:szCs w:val="22"/>
          <w:rtl/>
        </w:rPr>
        <w:t>מנהל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קרן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מועדים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קבועים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שיחידותיה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הוצעו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לציבור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לפני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יום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התחילה</w:t>
      </w:r>
      <w:r w:rsidRPr="0034300E">
        <w:rPr>
          <w:rFonts w:hAnsi="HadasaMFO"/>
          <w:sz w:val="22"/>
          <w:szCs w:val="22"/>
          <w:rtl/>
        </w:rPr>
        <w:t xml:space="preserve">, </w:t>
      </w:r>
      <w:r w:rsidRPr="0034300E">
        <w:rPr>
          <w:sz w:val="22"/>
          <w:szCs w:val="22"/>
          <w:rtl/>
        </w:rPr>
        <w:t>רשאי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להתנות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את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פדיון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יחידות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הקרן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במתן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הודעה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מוקדמת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מאת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בעלי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היחידות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בהתאם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להוראות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לפי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סעיף</w:t>
      </w:r>
      <w:r w:rsidRPr="0034300E">
        <w:rPr>
          <w:rFonts w:hAnsi="HadasaMFO"/>
          <w:sz w:val="22"/>
          <w:szCs w:val="22"/>
          <w:rtl/>
        </w:rPr>
        <w:t xml:space="preserve"> 47(</w:t>
      </w:r>
      <w:r w:rsidRPr="0034300E">
        <w:rPr>
          <w:sz w:val="22"/>
          <w:szCs w:val="22"/>
          <w:rtl/>
        </w:rPr>
        <w:t>ב</w:t>
      </w:r>
      <w:r w:rsidRPr="0034300E">
        <w:rPr>
          <w:rFonts w:hAnsi="HadasaMFO"/>
          <w:sz w:val="22"/>
          <w:szCs w:val="22"/>
          <w:rtl/>
        </w:rPr>
        <w:t xml:space="preserve">) </w:t>
      </w:r>
      <w:r w:rsidRPr="0034300E">
        <w:rPr>
          <w:sz w:val="22"/>
          <w:szCs w:val="22"/>
          <w:rtl/>
        </w:rPr>
        <w:t>לחוק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העיקרי</w:t>
      </w:r>
      <w:r w:rsidRPr="0034300E">
        <w:rPr>
          <w:rFonts w:hAnsi="HadasaMFO"/>
          <w:sz w:val="22"/>
          <w:szCs w:val="22"/>
          <w:rtl/>
        </w:rPr>
        <w:t xml:space="preserve">, </w:t>
      </w:r>
      <w:r w:rsidRPr="0034300E">
        <w:rPr>
          <w:sz w:val="22"/>
          <w:szCs w:val="22"/>
          <w:rtl/>
        </w:rPr>
        <w:t>כנוסחו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בחוק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זה</w:t>
      </w:r>
      <w:r w:rsidRPr="0034300E">
        <w:rPr>
          <w:rFonts w:hAnsi="HadasaMFO"/>
          <w:sz w:val="22"/>
          <w:szCs w:val="22"/>
          <w:rtl/>
        </w:rPr>
        <w:t xml:space="preserve"> (</w:t>
      </w:r>
      <w:r w:rsidRPr="0034300E">
        <w:rPr>
          <w:sz w:val="22"/>
          <w:szCs w:val="22"/>
          <w:rtl/>
        </w:rPr>
        <w:t>בסעיף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קטן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זה</w:t>
      </w:r>
      <w:r w:rsidRPr="0034300E">
        <w:rPr>
          <w:rFonts w:hAnsi="HadasaMFO"/>
          <w:sz w:val="22"/>
          <w:szCs w:val="22"/>
          <w:rtl/>
        </w:rPr>
        <w:t xml:space="preserve"> – </w:t>
      </w:r>
      <w:r w:rsidRPr="0034300E">
        <w:rPr>
          <w:sz w:val="22"/>
          <w:szCs w:val="22"/>
          <w:rtl/>
        </w:rPr>
        <w:t>קביעת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חובה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למתן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הודעה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מוקדמת</w:t>
      </w:r>
      <w:r w:rsidRPr="0034300E">
        <w:rPr>
          <w:rFonts w:hAnsi="HadasaMFO"/>
          <w:sz w:val="22"/>
          <w:szCs w:val="22"/>
          <w:rtl/>
        </w:rPr>
        <w:t xml:space="preserve">), </w:t>
      </w:r>
      <w:r w:rsidRPr="0034300E">
        <w:rPr>
          <w:sz w:val="22"/>
          <w:szCs w:val="22"/>
          <w:rtl/>
        </w:rPr>
        <w:t>ובלבד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שיתקיימו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כל</w:t>
      </w:r>
      <w:r w:rsidRPr="0034300E">
        <w:rPr>
          <w:rFonts w:hAnsi="HadasaMFO"/>
          <w:sz w:val="22"/>
          <w:szCs w:val="22"/>
          <w:rtl/>
        </w:rPr>
        <w:t xml:space="preserve"> </w:t>
      </w:r>
      <w:r w:rsidRPr="0034300E">
        <w:rPr>
          <w:sz w:val="22"/>
          <w:szCs w:val="22"/>
          <w:rtl/>
        </w:rPr>
        <w:t>אלה</w:t>
      </w:r>
      <w:r w:rsidRPr="0034300E">
        <w:rPr>
          <w:rFonts w:hAnsi="HadasaMFO"/>
          <w:sz w:val="22"/>
          <w:szCs w:val="22"/>
          <w:rtl/>
        </w:rPr>
        <w:t>:</w:t>
      </w:r>
    </w:p>
    <w:p w14:paraId="0AABFD28" w14:textId="77777777" w:rsidR="009B1B35" w:rsidRDefault="009B1B35" w:rsidP="009B1B35">
      <w:pPr>
        <w:pStyle w:val="TableBlock"/>
        <w:ind w:left="984" w:hanging="984"/>
        <w:rPr>
          <w:rFonts w:hAnsi="HadasaMFO"/>
          <w:sz w:val="22"/>
          <w:szCs w:val="22"/>
          <w:rtl/>
        </w:rPr>
      </w:pPr>
    </w:p>
    <w:p w14:paraId="5347A238" w14:textId="4492D205" w:rsidR="009B1B35" w:rsidRDefault="009B1B35" w:rsidP="006D0835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גם כאן זאת </w:t>
      </w:r>
      <w:bookmarkStart w:id="1202" w:name="_ETM_Q1_3584312"/>
      <w:bookmarkEnd w:id="1202"/>
      <w:r>
        <w:rPr>
          <w:rFonts w:hAnsi="HadasaMFO" w:hint="cs"/>
          <w:sz w:val="24"/>
          <w:szCs w:val="24"/>
          <w:rtl/>
        </w:rPr>
        <w:t xml:space="preserve">הוראת מעבר לגבי קרנות קיימות. אם עד היום אין להן הודעה מוקדמת והן רוצות בהתאם לתיקון לקבוע הודעה מוקדמת, הן </w:t>
      </w:r>
      <w:bookmarkStart w:id="1203" w:name="_ETM_Q1_3588797"/>
      <w:bookmarkEnd w:id="1203"/>
      <w:r>
        <w:rPr>
          <w:rFonts w:hAnsi="HadasaMFO" w:hint="cs"/>
          <w:sz w:val="24"/>
          <w:szCs w:val="24"/>
          <w:rtl/>
        </w:rPr>
        <w:t xml:space="preserve">יוכלו לעשות את זה בעמידה בתנאים דומים לתנאים שקבענו קודם. </w:t>
      </w:r>
    </w:p>
    <w:p w14:paraId="73551561" w14:textId="643C308F" w:rsidR="006D0835" w:rsidRPr="00AF503E" w:rsidRDefault="00BB704A" w:rsidP="00BB704A">
      <w:pPr>
        <w:pStyle w:val="TableBlock"/>
        <w:ind w:left="1605" w:hanging="1605"/>
        <w:rPr>
          <w:rFonts w:hAnsi="HadasaMFO"/>
          <w:sz w:val="22"/>
          <w:szCs w:val="22"/>
          <w:rtl/>
        </w:rPr>
      </w:pPr>
      <w:r>
        <w:rPr>
          <w:rFonts w:hAnsi="HadasaMFO"/>
          <w:sz w:val="22"/>
          <w:szCs w:val="22"/>
          <w:rtl/>
        </w:rPr>
        <w:tab/>
      </w:r>
      <w:r>
        <w:rPr>
          <w:rFonts w:hAnsi="HadasaMFO"/>
          <w:sz w:val="22"/>
          <w:szCs w:val="22"/>
          <w:rtl/>
        </w:rPr>
        <w:tab/>
      </w:r>
      <w:r>
        <w:rPr>
          <w:rFonts w:hAnsi="HadasaMFO" w:hint="cs"/>
          <w:sz w:val="22"/>
          <w:szCs w:val="22"/>
          <w:rtl/>
        </w:rPr>
        <w:t>"</w:t>
      </w:r>
      <w:r w:rsidR="006D0835" w:rsidRPr="00AF503E">
        <w:rPr>
          <w:rFonts w:hAnsi="HadasaMFO"/>
          <w:sz w:val="22"/>
          <w:szCs w:val="22"/>
          <w:rtl/>
        </w:rPr>
        <w:t>(1)</w:t>
      </w:r>
      <w:r>
        <w:rPr>
          <w:sz w:val="22"/>
          <w:szCs w:val="22"/>
          <w:rtl/>
        </w:rPr>
        <w:tab/>
      </w:r>
      <w:r w:rsidR="006D0835" w:rsidRPr="00AF503E">
        <w:rPr>
          <w:sz w:val="22"/>
          <w:szCs w:val="22"/>
          <w:rtl/>
        </w:rPr>
        <w:t>מנהל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הקרן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יגיש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דוח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לרשות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ניירות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ערך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ולבורסה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לפי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סעיף</w:t>
      </w:r>
      <w:r w:rsidR="006D0835" w:rsidRPr="00AF503E">
        <w:rPr>
          <w:rFonts w:hAnsi="HadasaMFO"/>
          <w:sz w:val="22"/>
          <w:szCs w:val="22"/>
          <w:rtl/>
        </w:rPr>
        <w:t xml:space="preserve"> 72(</w:t>
      </w:r>
      <w:r w:rsidR="006D0835" w:rsidRPr="00AF503E">
        <w:rPr>
          <w:sz w:val="22"/>
          <w:szCs w:val="22"/>
          <w:rtl/>
        </w:rPr>
        <w:t>א</w:t>
      </w:r>
      <w:r w:rsidR="006D0835" w:rsidRPr="00AF503E">
        <w:rPr>
          <w:rFonts w:hAnsi="HadasaMFO"/>
          <w:sz w:val="22"/>
          <w:szCs w:val="22"/>
          <w:rtl/>
        </w:rPr>
        <w:t xml:space="preserve">) </w:t>
      </w:r>
      <w:r w:rsidR="006D0835" w:rsidRPr="00AF503E">
        <w:rPr>
          <w:sz w:val="22"/>
          <w:szCs w:val="22"/>
          <w:rtl/>
        </w:rPr>
        <w:t>לחוק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העיקרי</w:t>
      </w:r>
      <w:r w:rsidR="006D0835" w:rsidRPr="00AF503E">
        <w:rPr>
          <w:rFonts w:hAnsi="HadasaMFO"/>
          <w:sz w:val="22"/>
          <w:szCs w:val="22"/>
          <w:rtl/>
        </w:rPr>
        <w:t xml:space="preserve">, </w:t>
      </w:r>
      <w:r w:rsidR="006D0835" w:rsidRPr="00AF503E">
        <w:rPr>
          <w:sz w:val="22"/>
          <w:szCs w:val="22"/>
          <w:rtl/>
        </w:rPr>
        <w:t>כפי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שהוחל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בסעיף</w:t>
      </w:r>
      <w:r w:rsidR="006D0835" w:rsidRPr="00AF503E">
        <w:rPr>
          <w:rFonts w:hAnsi="HadasaMFO"/>
          <w:sz w:val="22"/>
          <w:szCs w:val="22"/>
          <w:rtl/>
        </w:rPr>
        <w:t xml:space="preserve"> 129</w:t>
      </w:r>
      <w:r w:rsidR="006D0835" w:rsidRPr="00AF503E">
        <w:rPr>
          <w:sz w:val="22"/>
          <w:szCs w:val="22"/>
          <w:rtl/>
        </w:rPr>
        <w:t>ג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לחוק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העיקרי כנוסחו בחוק זה</w:t>
      </w:r>
      <w:r w:rsidR="006D0835" w:rsidRPr="00AF503E">
        <w:rPr>
          <w:rFonts w:hAnsi="HadasaMFO"/>
          <w:sz w:val="22"/>
          <w:szCs w:val="22"/>
          <w:rtl/>
        </w:rPr>
        <w:t xml:space="preserve">, </w:t>
      </w:r>
      <w:r w:rsidR="006D0835" w:rsidRPr="00AF503E">
        <w:rPr>
          <w:sz w:val="22"/>
          <w:szCs w:val="22"/>
          <w:rtl/>
        </w:rPr>
        <w:t>על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קביעת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החובה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למתן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הודעה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מוקדמת</w:t>
      </w:r>
      <w:r w:rsidR="006D0835" w:rsidRPr="00AF503E">
        <w:rPr>
          <w:rFonts w:hAnsi="HadasaMFO"/>
          <w:sz w:val="22"/>
          <w:szCs w:val="22"/>
          <w:rtl/>
        </w:rPr>
        <w:t xml:space="preserve">, </w:t>
      </w:r>
      <w:r w:rsidR="006D0835" w:rsidRPr="00AF503E">
        <w:rPr>
          <w:sz w:val="22"/>
          <w:szCs w:val="22"/>
          <w:rtl/>
        </w:rPr>
        <w:t>שלושה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שבועות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לפחות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לפני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המועד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הקבוע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האחרון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שלפני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כניסתה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לתוקף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של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החובה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כאמור</w:t>
      </w:r>
      <w:r w:rsidR="006D0835" w:rsidRPr="00AF503E">
        <w:rPr>
          <w:rFonts w:hAnsi="HadasaMFO"/>
          <w:sz w:val="22"/>
          <w:szCs w:val="22"/>
          <w:rtl/>
        </w:rPr>
        <w:t xml:space="preserve">, </w:t>
      </w:r>
      <w:r w:rsidR="006D0835" w:rsidRPr="00AF503E">
        <w:rPr>
          <w:sz w:val="22"/>
          <w:szCs w:val="22"/>
          <w:rtl/>
        </w:rPr>
        <w:t>כפי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שמעוגן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בהסכם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הקרן</w:t>
      </w:r>
      <w:r w:rsidR="006D0835" w:rsidRPr="00AF503E">
        <w:rPr>
          <w:rFonts w:hAnsi="HadasaMFO"/>
          <w:sz w:val="22"/>
          <w:szCs w:val="22"/>
          <w:rtl/>
        </w:rPr>
        <w:t xml:space="preserve"> (</w:t>
      </w:r>
      <w:r w:rsidR="006D0835" w:rsidRPr="00AF503E">
        <w:rPr>
          <w:sz w:val="22"/>
          <w:szCs w:val="22"/>
          <w:rtl/>
        </w:rPr>
        <w:t>בסעיף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קטן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זה</w:t>
      </w:r>
      <w:r w:rsidR="006D0835" w:rsidRPr="00AF503E">
        <w:rPr>
          <w:rFonts w:hAnsi="HadasaMFO"/>
          <w:sz w:val="22"/>
          <w:szCs w:val="22"/>
          <w:rtl/>
        </w:rPr>
        <w:t xml:space="preserve"> – </w:t>
      </w:r>
      <w:r w:rsidR="006D0835" w:rsidRPr="00AF503E">
        <w:rPr>
          <w:sz w:val="22"/>
          <w:szCs w:val="22"/>
          <w:rtl/>
        </w:rPr>
        <w:t>המועד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הקבוע</w:t>
      </w:r>
      <w:r w:rsidR="006D0835" w:rsidRPr="00AF503E">
        <w:rPr>
          <w:rFonts w:hAnsi="HadasaMFO"/>
          <w:sz w:val="22"/>
          <w:szCs w:val="22"/>
          <w:rtl/>
        </w:rPr>
        <w:t xml:space="preserve"> </w:t>
      </w:r>
      <w:r w:rsidR="006D0835" w:rsidRPr="00AF503E">
        <w:rPr>
          <w:sz w:val="22"/>
          <w:szCs w:val="22"/>
          <w:rtl/>
        </w:rPr>
        <w:t>האחרון</w:t>
      </w:r>
      <w:r w:rsidR="006D0835" w:rsidRPr="00AF503E">
        <w:rPr>
          <w:rFonts w:hAnsi="HadasaMFO"/>
          <w:sz w:val="22"/>
          <w:szCs w:val="22"/>
          <w:rtl/>
        </w:rPr>
        <w:t>);</w:t>
      </w:r>
    </w:p>
    <w:p w14:paraId="222217A3" w14:textId="77777777" w:rsidR="006D0835" w:rsidRPr="00AF503E" w:rsidRDefault="006D0835">
      <w:pPr>
        <w:pStyle w:val="TableText"/>
        <w:jc w:val="both"/>
        <w:rPr>
          <w:sz w:val="22"/>
          <w:szCs w:val="22"/>
          <w:rtl/>
        </w:rPr>
      </w:pPr>
    </w:p>
    <w:p w14:paraId="10F18330" w14:textId="38203690" w:rsidR="006D0835" w:rsidRPr="00AF503E" w:rsidRDefault="006D0835" w:rsidP="00BB704A">
      <w:pPr>
        <w:pStyle w:val="TableBlock"/>
        <w:numPr>
          <w:ilvl w:val="0"/>
          <w:numId w:val="8"/>
        </w:numPr>
        <w:rPr>
          <w:rFonts w:hAnsi="HadasaMFO"/>
          <w:sz w:val="22"/>
          <w:szCs w:val="22"/>
          <w:rtl/>
        </w:rPr>
      </w:pPr>
      <w:r w:rsidRPr="00AF503E">
        <w:rPr>
          <w:sz w:val="22"/>
          <w:szCs w:val="22"/>
          <w:rtl/>
        </w:rPr>
        <w:t>מנהל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הקרן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ימציא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לבעלי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יחידות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הקרן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דוח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על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קביעת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החובה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למתן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הודעה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מוקדמת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לפי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הוראות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סעיף</w:t>
      </w:r>
      <w:r w:rsidRPr="00AF503E">
        <w:rPr>
          <w:rFonts w:hAnsi="HadasaMFO"/>
          <w:sz w:val="22"/>
          <w:szCs w:val="22"/>
          <w:rtl/>
        </w:rPr>
        <w:t xml:space="preserve"> 72(</w:t>
      </w:r>
      <w:r w:rsidRPr="00AF503E">
        <w:rPr>
          <w:sz w:val="22"/>
          <w:szCs w:val="22"/>
          <w:rtl/>
        </w:rPr>
        <w:t>ה</w:t>
      </w:r>
      <w:r w:rsidRPr="00AF503E">
        <w:rPr>
          <w:rFonts w:hAnsi="HadasaMFO"/>
          <w:sz w:val="22"/>
          <w:szCs w:val="22"/>
          <w:rtl/>
        </w:rPr>
        <w:t xml:space="preserve">1) </w:t>
      </w:r>
      <w:r w:rsidRPr="00AF503E">
        <w:rPr>
          <w:sz w:val="22"/>
          <w:szCs w:val="22"/>
          <w:rtl/>
        </w:rPr>
        <w:t>לחוק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העיקרי</w:t>
      </w:r>
      <w:r w:rsidRPr="00AF503E">
        <w:rPr>
          <w:rFonts w:hAnsi="HadasaMFO"/>
          <w:sz w:val="22"/>
          <w:szCs w:val="22"/>
          <w:rtl/>
        </w:rPr>
        <w:t>,</w:t>
      </w:r>
      <w:r w:rsidRPr="00AF503E">
        <w:rPr>
          <w:sz w:val="22"/>
          <w:szCs w:val="22"/>
          <w:rtl/>
        </w:rPr>
        <w:t xml:space="preserve"> שלושה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שבועות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לפחות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לפני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המועד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הקבוע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האחרון</w:t>
      </w:r>
      <w:r w:rsidRPr="00AF503E">
        <w:rPr>
          <w:rFonts w:hAnsi="HadasaMFO"/>
          <w:sz w:val="22"/>
          <w:szCs w:val="22"/>
          <w:rtl/>
        </w:rPr>
        <w:t>;</w:t>
      </w:r>
    </w:p>
    <w:p w14:paraId="1C427A0B" w14:textId="77777777" w:rsidR="006D0835" w:rsidRPr="00AF503E" w:rsidRDefault="006D0835">
      <w:pPr>
        <w:pStyle w:val="TableText"/>
        <w:jc w:val="both"/>
        <w:rPr>
          <w:sz w:val="22"/>
          <w:szCs w:val="22"/>
          <w:rtl/>
        </w:rPr>
      </w:pPr>
    </w:p>
    <w:p w14:paraId="3D50B4EA" w14:textId="3ED800F5" w:rsidR="006D0835" w:rsidRPr="00AF503E" w:rsidRDefault="006D0835" w:rsidP="00BB704A">
      <w:pPr>
        <w:pStyle w:val="TableBlock"/>
        <w:numPr>
          <w:ilvl w:val="0"/>
          <w:numId w:val="8"/>
        </w:numPr>
        <w:rPr>
          <w:rFonts w:hAnsi="HadasaMFO"/>
          <w:sz w:val="22"/>
          <w:szCs w:val="22"/>
          <w:rtl/>
        </w:rPr>
      </w:pPr>
      <w:r w:rsidRPr="00AF503E">
        <w:rPr>
          <w:sz w:val="22"/>
          <w:szCs w:val="22"/>
          <w:rtl/>
        </w:rPr>
        <w:t>קביעת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החובה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למתן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הודעה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מוקדמת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תעוגן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בהסכם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הקרן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לפי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הוראות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סעיף</w:t>
      </w:r>
      <w:r w:rsidRPr="00AF503E">
        <w:rPr>
          <w:rFonts w:hAnsi="HadasaMFO"/>
          <w:sz w:val="22"/>
          <w:szCs w:val="22"/>
          <w:rtl/>
        </w:rPr>
        <w:t xml:space="preserve"> 8 </w:t>
      </w:r>
      <w:r w:rsidRPr="00AF503E">
        <w:rPr>
          <w:sz w:val="22"/>
          <w:szCs w:val="22"/>
          <w:rtl/>
        </w:rPr>
        <w:t>לחוק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העיקרי</w:t>
      </w:r>
      <w:r w:rsidRPr="00AF503E">
        <w:rPr>
          <w:rFonts w:hAnsi="HadasaMFO"/>
          <w:sz w:val="22"/>
          <w:szCs w:val="22"/>
          <w:rtl/>
        </w:rPr>
        <w:t>;</w:t>
      </w:r>
    </w:p>
    <w:p w14:paraId="5C394255" w14:textId="77777777" w:rsidR="006D0835" w:rsidRPr="00AF503E" w:rsidRDefault="006D0835">
      <w:pPr>
        <w:pStyle w:val="TableText"/>
        <w:jc w:val="both"/>
        <w:rPr>
          <w:sz w:val="22"/>
          <w:szCs w:val="22"/>
          <w:rtl/>
        </w:rPr>
      </w:pPr>
    </w:p>
    <w:p w14:paraId="1BB2A21B" w14:textId="5039117F" w:rsidR="006D0835" w:rsidRDefault="006D0835" w:rsidP="00BB704A">
      <w:pPr>
        <w:pStyle w:val="TableBlock"/>
        <w:numPr>
          <w:ilvl w:val="0"/>
          <w:numId w:val="8"/>
        </w:numPr>
        <w:rPr>
          <w:rFonts w:hAnsi="HadasaMFO"/>
          <w:sz w:val="22"/>
          <w:szCs w:val="22"/>
        </w:rPr>
      </w:pPr>
      <w:r w:rsidRPr="00AF503E">
        <w:rPr>
          <w:sz w:val="22"/>
          <w:szCs w:val="22"/>
          <w:rtl/>
        </w:rPr>
        <w:t>מועד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הכניסה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לתוקף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של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החובה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למתן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הודעה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מוקדמת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יהיה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מאוחר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מהמועד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הקבוע</w:t>
      </w:r>
      <w:r w:rsidRPr="00AF503E">
        <w:rPr>
          <w:rFonts w:hAnsi="HadasaMFO"/>
          <w:sz w:val="22"/>
          <w:szCs w:val="22"/>
          <w:rtl/>
        </w:rPr>
        <w:t xml:space="preserve"> </w:t>
      </w:r>
      <w:r w:rsidRPr="00AF503E">
        <w:rPr>
          <w:sz w:val="22"/>
          <w:szCs w:val="22"/>
          <w:rtl/>
        </w:rPr>
        <w:t>האחרון</w:t>
      </w:r>
      <w:r w:rsidRPr="00AF503E">
        <w:rPr>
          <w:rFonts w:hAnsi="HadasaMFO"/>
          <w:sz w:val="22"/>
          <w:szCs w:val="22"/>
          <w:rtl/>
        </w:rPr>
        <w:t>.</w:t>
      </w:r>
    </w:p>
    <w:p w14:paraId="647C958C" w14:textId="77777777" w:rsidR="00BB704A" w:rsidRDefault="00BB704A" w:rsidP="00BB704A">
      <w:pPr>
        <w:pStyle w:val="afd"/>
        <w:rPr>
          <w:rFonts w:hAnsi="HadasaMFO"/>
          <w:sz w:val="22"/>
          <w:szCs w:val="22"/>
          <w:rtl/>
        </w:rPr>
      </w:pPr>
    </w:p>
    <w:p w14:paraId="229C31BC" w14:textId="16DAAC49" w:rsidR="00BB704A" w:rsidRDefault="00BB704A" w:rsidP="00BB704A">
      <w:pPr>
        <w:pStyle w:val="TableBlock"/>
        <w:rPr>
          <w:rFonts w:hAnsi="HadasaMFO"/>
          <w:sz w:val="24"/>
          <w:szCs w:val="24"/>
          <w:rtl/>
        </w:rPr>
      </w:pPr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זה אותם תנאים בדיוק, אז אני לא צריכה להסביר. </w:t>
      </w:r>
      <w:r>
        <w:rPr>
          <w:rFonts w:hAnsi="HadasaMFO"/>
          <w:sz w:val="24"/>
          <w:szCs w:val="24"/>
          <w:rtl/>
        </w:rPr>
        <w:tab/>
      </w:r>
      <w:r>
        <w:rPr>
          <w:rFonts w:hAnsi="HadasaMFO" w:hint="cs"/>
          <w:sz w:val="24"/>
          <w:szCs w:val="24"/>
          <w:rtl/>
        </w:rPr>
        <w:t xml:space="preserve">את </w:t>
      </w:r>
      <w:bookmarkStart w:id="1204" w:name="_ETM_Q1_3628977"/>
      <w:bookmarkEnd w:id="1204"/>
      <w:r>
        <w:rPr>
          <w:rFonts w:hAnsi="HadasaMFO" w:hint="cs"/>
          <w:sz w:val="24"/>
          <w:szCs w:val="24"/>
          <w:rtl/>
        </w:rPr>
        <w:t xml:space="preserve">הוראת המעבר האחרונה מחקנו כיוון שהיא נמחקה מהחוק. </w:t>
      </w:r>
    </w:p>
    <w:p w14:paraId="0C32D4AA" w14:textId="77777777" w:rsidR="00104CCC" w:rsidRDefault="00104CCC" w:rsidP="00BB704A">
      <w:pPr>
        <w:pStyle w:val="a4"/>
        <w:keepNext/>
        <w:rPr>
          <w:rStyle w:val="TagStyle"/>
          <w:rtl/>
        </w:rPr>
      </w:pPr>
      <w:bookmarkStart w:id="1205" w:name="ET_speaker_שלומית_ארליך_165"/>
    </w:p>
    <w:p w14:paraId="6A3B42E8" w14:textId="6E27E96C" w:rsidR="00BB704A" w:rsidRDefault="00BB704A" w:rsidP="00BB704A">
      <w:pPr>
        <w:pStyle w:val="a4"/>
        <w:keepNext/>
        <w:rPr>
          <w:rtl/>
        </w:rPr>
      </w:pPr>
      <w:r w:rsidRPr="00BB70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B7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14:paraId="02951E4F" w14:textId="77777777" w:rsidR="00EE71CD" w:rsidRDefault="00EE71CD" w:rsidP="00EE71CD">
      <w:pPr>
        <w:pStyle w:val="KeepWithNext"/>
        <w:rPr>
          <w:rtl/>
        </w:rPr>
      </w:pPr>
    </w:p>
    <w:p w14:paraId="2DB87D83" w14:textId="77777777" w:rsidR="00EE71CD" w:rsidRDefault="00EE71CD" w:rsidP="00EE71CD">
      <w:pPr>
        <w:rPr>
          <w:rtl/>
        </w:rPr>
      </w:pPr>
      <w:bookmarkStart w:id="1206" w:name="_ETM_Q1_3976010"/>
      <w:bookmarkStart w:id="1207" w:name="_ETM_Q1_3976027"/>
      <w:bookmarkEnd w:id="1206"/>
      <w:bookmarkEnd w:id="1207"/>
      <w:r>
        <w:rPr>
          <w:rFonts w:hint="cs"/>
          <w:rtl/>
        </w:rPr>
        <w:t xml:space="preserve">חבר הכנסת </w:t>
      </w:r>
      <w:bookmarkStart w:id="1208" w:name="_ETM_Q1_3977563"/>
      <w:bookmarkEnd w:id="1208"/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, הסתייגויות?</w:t>
      </w:r>
    </w:p>
    <w:p w14:paraId="19B3E901" w14:textId="77777777" w:rsidR="00EE71CD" w:rsidRDefault="00EE71CD" w:rsidP="00EE71CD">
      <w:pPr>
        <w:rPr>
          <w:rtl/>
        </w:rPr>
      </w:pPr>
      <w:bookmarkStart w:id="1209" w:name="_ETM_Q1_3980893"/>
      <w:bookmarkStart w:id="1210" w:name="_ETM_Q1_3980968"/>
      <w:bookmarkStart w:id="1211" w:name="_ETM_Q1_3982297"/>
      <w:bookmarkEnd w:id="1209"/>
      <w:bookmarkEnd w:id="1210"/>
      <w:bookmarkEnd w:id="1211"/>
    </w:p>
    <w:p w14:paraId="25FE90C0" w14:textId="77777777" w:rsidR="00EE71CD" w:rsidRDefault="00EE71CD" w:rsidP="00EE71CD">
      <w:pPr>
        <w:pStyle w:val="a4"/>
        <w:keepNext/>
        <w:rPr>
          <w:rtl/>
        </w:rPr>
      </w:pPr>
      <w:bookmarkStart w:id="1212" w:name="ET_speaker_6127_81"/>
      <w:r w:rsidRPr="00EE7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E7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14:paraId="3203D0DF" w14:textId="77777777" w:rsidR="00EE71CD" w:rsidRDefault="00EE71CD" w:rsidP="00EE71CD">
      <w:pPr>
        <w:pStyle w:val="KeepWithNext"/>
        <w:rPr>
          <w:rtl/>
        </w:rPr>
      </w:pPr>
    </w:p>
    <w:p w14:paraId="5770BA8D" w14:textId="77777777" w:rsidR="00EE71CD" w:rsidRDefault="00EE71CD" w:rsidP="00EE71CD">
      <w:pPr>
        <w:rPr>
          <w:rtl/>
        </w:rPr>
      </w:pPr>
      <w:bookmarkStart w:id="1213" w:name="_ETM_Q1_3982897"/>
      <w:bookmarkStart w:id="1214" w:name="_ETM_Q1_3982947"/>
      <w:bookmarkEnd w:id="1213"/>
      <w:bookmarkEnd w:id="1214"/>
      <w:r>
        <w:rPr>
          <w:rFonts w:hint="cs"/>
          <w:rtl/>
        </w:rPr>
        <w:t xml:space="preserve">כן. </w:t>
      </w:r>
    </w:p>
    <w:p w14:paraId="1AB18E43" w14:textId="77777777" w:rsidR="00EE71CD" w:rsidRDefault="00EE71CD" w:rsidP="00EE71CD">
      <w:pPr>
        <w:rPr>
          <w:rtl/>
        </w:rPr>
      </w:pPr>
      <w:bookmarkStart w:id="1215" w:name="_ETM_Q1_3986213"/>
      <w:bookmarkStart w:id="1216" w:name="_ETM_Q1_3986270"/>
      <w:bookmarkStart w:id="1217" w:name="_ETM_Q1_3987410"/>
      <w:bookmarkEnd w:id="1215"/>
      <w:bookmarkEnd w:id="1216"/>
      <w:bookmarkEnd w:id="1217"/>
    </w:p>
    <w:p w14:paraId="28AB6E6B" w14:textId="77777777" w:rsidR="00EE71CD" w:rsidRDefault="00EE71CD" w:rsidP="00EE71CD">
      <w:pPr>
        <w:pStyle w:val="a4"/>
        <w:keepNext/>
        <w:rPr>
          <w:rtl/>
        </w:rPr>
      </w:pPr>
      <w:bookmarkStart w:id="1218" w:name="ET_speaker_שלומית_ארליך_82"/>
      <w:r w:rsidRPr="00EE71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7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53B7BCB0" w14:textId="77777777" w:rsidR="00EE71CD" w:rsidRDefault="00EE71CD" w:rsidP="00EE71CD">
      <w:pPr>
        <w:pStyle w:val="KeepWithNext"/>
        <w:rPr>
          <w:rtl/>
        </w:rPr>
      </w:pPr>
    </w:p>
    <w:p w14:paraId="12EED9D5" w14:textId="3D45A33C" w:rsidR="005066F8" w:rsidRDefault="005066F8" w:rsidP="005066F8">
      <w:pPr>
        <w:rPr>
          <w:rtl/>
        </w:rPr>
      </w:pPr>
      <w:bookmarkStart w:id="1219" w:name="_ETM_Q1_3644998"/>
      <w:bookmarkStart w:id="1220" w:name="_ETM_Q1_3645193"/>
      <w:bookmarkEnd w:id="1219"/>
      <w:bookmarkEnd w:id="1220"/>
      <w:r>
        <w:rPr>
          <w:rFonts w:hint="cs"/>
          <w:rtl/>
        </w:rPr>
        <w:t xml:space="preserve">צריך להצביע אחת אחת. </w:t>
      </w:r>
    </w:p>
    <w:p w14:paraId="523EB22C" w14:textId="77777777" w:rsidR="005066F8" w:rsidRDefault="005066F8" w:rsidP="005066F8">
      <w:pPr>
        <w:rPr>
          <w:rtl/>
        </w:rPr>
      </w:pPr>
      <w:bookmarkStart w:id="1221" w:name="_ETM_Q1_3653775"/>
      <w:bookmarkEnd w:id="1221"/>
    </w:p>
    <w:p w14:paraId="7D1C710A" w14:textId="3CBB392B" w:rsidR="005066F8" w:rsidRDefault="005066F8" w:rsidP="005066F8">
      <w:pPr>
        <w:rPr>
          <w:rtl/>
        </w:rPr>
      </w:pPr>
      <w:r>
        <w:rPr>
          <w:rFonts w:hint="cs"/>
          <w:rtl/>
        </w:rPr>
        <w:t>חב</w:t>
      </w:r>
      <w:bookmarkStart w:id="1222" w:name="_ETM_Q1_3654096"/>
      <w:bookmarkEnd w:id="1222"/>
      <w:r>
        <w:rPr>
          <w:rFonts w:hint="cs"/>
          <w:rtl/>
        </w:rPr>
        <w:t xml:space="preserve">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בשם סיעת יש עתיד - - - </w:t>
      </w:r>
    </w:p>
    <w:p w14:paraId="7ADBA74D" w14:textId="77777777" w:rsidR="005066F8" w:rsidRDefault="005066F8" w:rsidP="005066F8">
      <w:pPr>
        <w:rPr>
          <w:rtl/>
        </w:rPr>
      </w:pPr>
    </w:p>
    <w:p w14:paraId="4E15F54E" w14:textId="2A222C4A" w:rsidR="005066F8" w:rsidRDefault="005066F8" w:rsidP="005066F8">
      <w:pPr>
        <w:pStyle w:val="a4"/>
        <w:keepNext/>
        <w:rPr>
          <w:rtl/>
        </w:rPr>
      </w:pPr>
      <w:bookmarkStart w:id="1223" w:name="ET_speaker_6127_166"/>
      <w:r w:rsidRPr="005066F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6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14:paraId="69051E98" w14:textId="77777777" w:rsidR="005066F8" w:rsidRDefault="005066F8" w:rsidP="005066F8">
      <w:pPr>
        <w:pStyle w:val="KeepWithNext"/>
        <w:rPr>
          <w:rtl/>
        </w:rPr>
      </w:pPr>
    </w:p>
    <w:p w14:paraId="16D96A65" w14:textId="4F4F69DD" w:rsidR="005066F8" w:rsidRDefault="005066F8" w:rsidP="005066F8">
      <w:pPr>
        <w:rPr>
          <w:rtl/>
        </w:rPr>
      </w:pPr>
      <w:r>
        <w:rPr>
          <w:rFonts w:hint="cs"/>
          <w:rtl/>
        </w:rPr>
        <w:t>כמה הסתייגויות יש?</w:t>
      </w:r>
    </w:p>
    <w:p w14:paraId="3FEA806A" w14:textId="77777777" w:rsidR="005066F8" w:rsidRDefault="005066F8" w:rsidP="005066F8">
      <w:pPr>
        <w:rPr>
          <w:rtl/>
        </w:rPr>
      </w:pPr>
    </w:p>
    <w:p w14:paraId="08E2CA91" w14:textId="1840B266" w:rsidR="005066F8" w:rsidRDefault="005066F8" w:rsidP="005066F8">
      <w:pPr>
        <w:pStyle w:val="a4"/>
        <w:keepNext/>
        <w:rPr>
          <w:rtl/>
        </w:rPr>
      </w:pPr>
      <w:bookmarkStart w:id="1224" w:name="ET_speaker_שלומית_ארליך_167"/>
      <w:r w:rsidRPr="005066F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06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14:paraId="32F2D024" w14:textId="77777777" w:rsidR="005066F8" w:rsidRDefault="005066F8" w:rsidP="005066F8">
      <w:pPr>
        <w:pStyle w:val="KeepWithNext"/>
        <w:rPr>
          <w:rtl/>
        </w:rPr>
      </w:pPr>
    </w:p>
    <w:p w14:paraId="3C70EF19" w14:textId="727C0DD3" w:rsidR="005066F8" w:rsidRPr="005066F8" w:rsidRDefault="005066F8" w:rsidP="005066F8">
      <w:pPr>
        <w:rPr>
          <w:rtl/>
        </w:rPr>
      </w:pPr>
      <w:r>
        <w:rPr>
          <w:rFonts w:hint="cs"/>
          <w:rtl/>
        </w:rPr>
        <w:t xml:space="preserve">42. </w:t>
      </w:r>
    </w:p>
    <w:p w14:paraId="4ACE8028" w14:textId="77777777" w:rsidR="00EE71CD" w:rsidRDefault="00EE71CD" w:rsidP="00EE71CD">
      <w:pPr>
        <w:rPr>
          <w:rtl/>
        </w:rPr>
      </w:pPr>
      <w:bookmarkStart w:id="1225" w:name="_ETM_Q1_3988062"/>
      <w:bookmarkStart w:id="1226" w:name="_ETM_Q1_3988116"/>
      <w:bookmarkStart w:id="1227" w:name="_ETM_Q1_3990692"/>
      <w:bookmarkEnd w:id="1225"/>
      <w:bookmarkEnd w:id="1226"/>
      <w:bookmarkEnd w:id="1227"/>
    </w:p>
    <w:p w14:paraId="6F175EA9" w14:textId="77777777" w:rsidR="00EE71CD" w:rsidRDefault="00EE71CD" w:rsidP="00EE71CD">
      <w:pPr>
        <w:pStyle w:val="a4"/>
        <w:keepNext/>
        <w:rPr>
          <w:rtl/>
        </w:rPr>
      </w:pPr>
      <w:bookmarkStart w:id="1228" w:name="ET_speaker_6127_83"/>
      <w:r w:rsidRPr="00EE7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E7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14:paraId="6E977B51" w14:textId="77777777" w:rsidR="00EE71CD" w:rsidRDefault="00EE71CD" w:rsidP="00EE71CD">
      <w:pPr>
        <w:pStyle w:val="KeepWithNext"/>
        <w:rPr>
          <w:rtl/>
        </w:rPr>
      </w:pPr>
    </w:p>
    <w:p w14:paraId="7D072D23" w14:textId="77777777" w:rsidR="007557BA" w:rsidRDefault="005066F8" w:rsidP="00EE71CD">
      <w:pPr>
        <w:rPr>
          <w:rtl/>
        </w:rPr>
      </w:pPr>
      <w:bookmarkStart w:id="1229" w:name="_ETM_Q1_3991342"/>
      <w:bookmarkStart w:id="1230" w:name="_ETM_Q1_3991406"/>
      <w:bookmarkEnd w:id="1229"/>
      <w:bookmarkEnd w:id="1230"/>
      <w:r>
        <w:rPr>
          <w:rFonts w:hint="cs"/>
          <w:rtl/>
        </w:rPr>
        <w:t xml:space="preserve">אז אנחנו נעלה חצי </w:t>
      </w:r>
      <w:bookmarkStart w:id="1231" w:name="_ETM_Q1_3664129"/>
      <w:bookmarkEnd w:id="1231"/>
      <w:r>
        <w:rPr>
          <w:rFonts w:hint="cs"/>
          <w:rtl/>
        </w:rPr>
        <w:t>להצבעה</w:t>
      </w:r>
      <w:r w:rsidR="007557BA">
        <w:rPr>
          <w:rFonts w:hint="cs"/>
          <w:rtl/>
        </w:rPr>
        <w:t xml:space="preserve">. </w:t>
      </w:r>
    </w:p>
    <w:p w14:paraId="2F6CE94B" w14:textId="77777777" w:rsidR="007557BA" w:rsidRDefault="007557BA" w:rsidP="00EE71CD">
      <w:pPr>
        <w:rPr>
          <w:rtl/>
        </w:rPr>
      </w:pPr>
      <w:bookmarkStart w:id="1232" w:name="_ETM_Q1_3676509"/>
      <w:bookmarkStart w:id="1233" w:name="_ETM_Q1_3676645"/>
      <w:bookmarkStart w:id="1234" w:name="_ETM_Q1_3676765"/>
      <w:bookmarkEnd w:id="1232"/>
      <w:bookmarkEnd w:id="1233"/>
      <w:bookmarkEnd w:id="1234"/>
    </w:p>
    <w:p w14:paraId="63A80BE7" w14:textId="77777777" w:rsidR="00EE71CD" w:rsidRDefault="00EE71CD" w:rsidP="00EE71CD">
      <w:pPr>
        <w:pStyle w:val="a4"/>
        <w:keepNext/>
        <w:rPr>
          <w:rtl/>
        </w:rPr>
      </w:pPr>
      <w:bookmarkStart w:id="1235" w:name="_ETM_Q1_3676878"/>
      <w:bookmarkStart w:id="1236" w:name="_ETM_Q1_3996573"/>
      <w:bookmarkStart w:id="1237" w:name="_ETM_Q1_3996643"/>
      <w:bookmarkStart w:id="1238" w:name="_ETM_Q1_3997674"/>
      <w:bookmarkStart w:id="1239" w:name="ET_speaker_שלומית_ארליך_84"/>
      <w:bookmarkEnd w:id="1235"/>
      <w:bookmarkEnd w:id="1236"/>
      <w:bookmarkEnd w:id="1237"/>
      <w:bookmarkEnd w:id="1238"/>
      <w:r w:rsidRPr="00EE71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7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14:paraId="40DD8764" w14:textId="77777777" w:rsidR="00EE71CD" w:rsidRDefault="00EE71CD" w:rsidP="00EE71CD">
      <w:pPr>
        <w:pStyle w:val="KeepWithNext"/>
        <w:rPr>
          <w:rtl/>
        </w:rPr>
      </w:pPr>
    </w:p>
    <w:p w14:paraId="760C2AC7" w14:textId="77777777" w:rsidR="007557BA" w:rsidRDefault="007557BA" w:rsidP="00EE71CD">
      <w:pPr>
        <w:rPr>
          <w:rtl/>
        </w:rPr>
      </w:pPr>
      <w:bookmarkStart w:id="1240" w:name="_ETM_Q1_3998256"/>
      <w:bookmarkStart w:id="1241" w:name="_ETM_Q1_3998303"/>
      <w:bookmarkEnd w:id="1240"/>
      <w:bookmarkEnd w:id="1241"/>
      <w:r>
        <w:rPr>
          <w:rFonts w:hint="cs"/>
          <w:rtl/>
        </w:rPr>
        <w:t xml:space="preserve">למען הנוחות נלך על החצי הראשון. </w:t>
      </w:r>
      <w:bookmarkStart w:id="1242" w:name="_ETM_Q1_3675154"/>
      <w:bookmarkEnd w:id="1242"/>
    </w:p>
    <w:p w14:paraId="180E964B" w14:textId="77777777" w:rsidR="007557BA" w:rsidRDefault="007557BA" w:rsidP="00EE71CD">
      <w:pPr>
        <w:rPr>
          <w:rtl/>
        </w:rPr>
      </w:pPr>
    </w:p>
    <w:p w14:paraId="11EBE98C" w14:textId="6F850FCF" w:rsidR="007557BA" w:rsidRDefault="007557BA" w:rsidP="007557BA">
      <w:pPr>
        <w:pStyle w:val="a4"/>
        <w:keepNext/>
        <w:rPr>
          <w:rtl/>
        </w:rPr>
      </w:pPr>
      <w:bookmarkStart w:id="1243" w:name="ET_speaker_6127_168"/>
      <w:r w:rsidRPr="007557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55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14:paraId="0B7A06A2" w14:textId="77777777" w:rsidR="007557BA" w:rsidRDefault="007557BA" w:rsidP="007557BA">
      <w:pPr>
        <w:pStyle w:val="KeepWithNext"/>
        <w:rPr>
          <w:rtl/>
        </w:rPr>
      </w:pPr>
    </w:p>
    <w:p w14:paraId="0B54E2DF" w14:textId="5146C2A2" w:rsidR="007557BA" w:rsidRDefault="007557BA" w:rsidP="007557BA">
      <w:pPr>
        <w:rPr>
          <w:rtl/>
        </w:rPr>
      </w:pPr>
      <w:r>
        <w:rPr>
          <w:rFonts w:hint="cs"/>
          <w:rtl/>
        </w:rPr>
        <w:t xml:space="preserve">את ה-20 הראשונות. </w:t>
      </w:r>
    </w:p>
    <w:p w14:paraId="761239A4" w14:textId="77777777" w:rsidR="007557BA" w:rsidRDefault="007557BA" w:rsidP="007557BA">
      <w:pPr>
        <w:rPr>
          <w:rtl/>
        </w:rPr>
      </w:pPr>
      <w:bookmarkStart w:id="1244" w:name="_ETM_Q1_3676886"/>
      <w:bookmarkStart w:id="1245" w:name="_ETM_Q1_3677013"/>
      <w:bookmarkStart w:id="1246" w:name="_ETM_Q1_3677790"/>
      <w:bookmarkEnd w:id="1244"/>
      <w:bookmarkEnd w:id="1245"/>
      <w:bookmarkEnd w:id="1246"/>
    </w:p>
    <w:p w14:paraId="372A1EE4" w14:textId="6316FA31" w:rsidR="007557BA" w:rsidRDefault="007557BA" w:rsidP="007557BA">
      <w:pPr>
        <w:pStyle w:val="a4"/>
        <w:keepNext/>
        <w:rPr>
          <w:rtl/>
        </w:rPr>
      </w:pPr>
      <w:bookmarkStart w:id="1247" w:name="ET_speaker_שלומית_ארליך_169"/>
      <w:r w:rsidRPr="007557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5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40BF8BA5" w14:textId="77777777" w:rsidR="007557BA" w:rsidRDefault="007557BA" w:rsidP="007557BA">
      <w:pPr>
        <w:pStyle w:val="KeepWithNext"/>
        <w:rPr>
          <w:rtl/>
        </w:rPr>
      </w:pPr>
    </w:p>
    <w:p w14:paraId="187BC94A" w14:textId="0B0D6E88" w:rsidR="007557BA" w:rsidRDefault="007557BA" w:rsidP="007557BA">
      <w:pPr>
        <w:rPr>
          <w:rtl/>
        </w:rPr>
      </w:pPr>
      <w:bookmarkStart w:id="1248" w:name="_ETM_Q1_3678917"/>
      <w:bookmarkStart w:id="1249" w:name="_ETM_Q1_3679021"/>
      <w:bookmarkEnd w:id="1248"/>
      <w:bookmarkEnd w:id="1249"/>
      <w:r>
        <w:rPr>
          <w:rFonts w:hint="cs"/>
          <w:rtl/>
        </w:rPr>
        <w:t xml:space="preserve">בסדר גמור. נקריא את 20 ההסתייגויות הראשונות של חבר </w:t>
      </w:r>
      <w:bookmarkStart w:id="1250" w:name="_ETM_Q1_3687038"/>
      <w:bookmarkEnd w:id="1250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בשם סיעת יש עתיד. </w:t>
      </w:r>
    </w:p>
    <w:p w14:paraId="59211B04" w14:textId="77777777" w:rsidR="00101E7A" w:rsidRDefault="00101E7A" w:rsidP="007557BA">
      <w:pPr>
        <w:rPr>
          <w:rtl/>
        </w:rPr>
      </w:pPr>
      <w:bookmarkStart w:id="1251" w:name="_ETM_Q1_3716354"/>
      <w:bookmarkStart w:id="1252" w:name="_ETM_Q1_3716495"/>
      <w:bookmarkEnd w:id="1251"/>
      <w:bookmarkEnd w:id="1252"/>
    </w:p>
    <w:p w14:paraId="038354AD" w14:textId="56F6486C" w:rsidR="00101E7A" w:rsidRDefault="00101E7A" w:rsidP="00101E7A">
      <w:pPr>
        <w:pStyle w:val="af6"/>
        <w:keepNext/>
        <w:rPr>
          <w:rtl/>
        </w:rPr>
      </w:pPr>
      <w:bookmarkStart w:id="1253" w:name="ET_yor_4762_170"/>
      <w:r w:rsidRPr="00101E7A">
        <w:rPr>
          <w:rStyle w:val="TagStyle"/>
          <w:rtl/>
        </w:rPr>
        <w:t xml:space="preserve"> &lt;&lt; יור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tl/>
        </w:rPr>
        <w:t>:</w:t>
      </w:r>
      <w:r w:rsidRPr="00101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14:paraId="14A6B0FC" w14:textId="77777777" w:rsidR="00101E7A" w:rsidRDefault="00101E7A" w:rsidP="00101E7A">
      <w:pPr>
        <w:pStyle w:val="KeepWithNext"/>
        <w:rPr>
          <w:rtl/>
        </w:rPr>
      </w:pPr>
    </w:p>
    <w:p w14:paraId="415B3689" w14:textId="2776B913" w:rsidR="00101E7A" w:rsidRDefault="00101E7A" w:rsidP="00101E7A">
      <w:pPr>
        <w:rPr>
          <w:rtl/>
        </w:rPr>
      </w:pPr>
      <w:bookmarkStart w:id="1254" w:name="_ETM_Q1_3718838"/>
      <w:bookmarkEnd w:id="1254"/>
      <w:r>
        <w:rPr>
          <w:rFonts w:hint="cs"/>
          <w:rtl/>
        </w:rPr>
        <w:t xml:space="preserve">תתחילי להקריא. </w:t>
      </w:r>
    </w:p>
    <w:p w14:paraId="08087811" w14:textId="77777777" w:rsidR="00164D68" w:rsidRDefault="00164D68" w:rsidP="00101E7A">
      <w:pPr>
        <w:rPr>
          <w:rtl/>
        </w:rPr>
      </w:pPr>
    </w:p>
    <w:p w14:paraId="4AE8EC19" w14:textId="5C2E9C18" w:rsidR="00164D68" w:rsidRDefault="00164D68" w:rsidP="00164D68">
      <w:pPr>
        <w:pStyle w:val="a4"/>
        <w:keepNext/>
        <w:rPr>
          <w:rtl/>
        </w:rPr>
      </w:pPr>
      <w:bookmarkStart w:id="1255" w:name="ET_speaker_שלומית_ארליך_171"/>
      <w:r w:rsidRPr="00164D6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64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14:paraId="41BC7538" w14:textId="77777777" w:rsidR="00164D68" w:rsidRDefault="00164D68" w:rsidP="00164D68">
      <w:pPr>
        <w:pStyle w:val="KeepWithNext"/>
        <w:rPr>
          <w:rtl/>
        </w:rPr>
      </w:pPr>
    </w:p>
    <w:p w14:paraId="0D9FE571" w14:textId="4042F9FE" w:rsidR="00EE71CD" w:rsidRDefault="00164D68" w:rsidP="00164D68">
      <w:pPr>
        <w:rPr>
          <w:rtl/>
        </w:rPr>
      </w:pPr>
      <w:r>
        <w:rPr>
          <w:rFonts w:hint="cs"/>
          <w:rtl/>
        </w:rPr>
        <w:t xml:space="preserve">אנחנו </w:t>
      </w:r>
      <w:bookmarkStart w:id="1256" w:name="_ETM_Q1_3787316"/>
      <w:bookmarkEnd w:id="1256"/>
      <w:r>
        <w:rPr>
          <w:rFonts w:hint="cs"/>
          <w:rtl/>
        </w:rPr>
        <w:t xml:space="preserve">מתחילים עם ההסתייגות הראשונה. </w:t>
      </w:r>
      <w:bookmarkStart w:id="1257" w:name="_ETM_Q1_3675311"/>
      <w:bookmarkStart w:id="1258" w:name="_ETM_Q1_3675363"/>
      <w:bookmarkStart w:id="1259" w:name="_ETM_Q1_3675494"/>
      <w:bookmarkEnd w:id="1257"/>
      <w:bookmarkEnd w:id="1258"/>
      <w:bookmarkEnd w:id="1259"/>
      <w:r w:rsidR="00C7076F">
        <w:rPr>
          <w:rFonts w:hint="cs"/>
          <w:rtl/>
        </w:rPr>
        <w:t>נעשה את ההתאמות לנוסח כ</w:t>
      </w:r>
      <w:r>
        <w:rPr>
          <w:rFonts w:hint="cs"/>
          <w:rtl/>
        </w:rPr>
        <w:t>כל</w:t>
      </w:r>
      <w:r w:rsidR="00C7076F">
        <w:rPr>
          <w:rFonts w:hint="cs"/>
          <w:rtl/>
        </w:rPr>
        <w:t xml:space="preserve"> </w:t>
      </w:r>
      <w:bookmarkStart w:id="1260" w:name="_ETM_Q1_4109201"/>
      <w:bookmarkEnd w:id="1260"/>
      <w:r w:rsidR="00C7076F">
        <w:rPr>
          <w:rFonts w:hint="cs"/>
          <w:rtl/>
        </w:rPr>
        <w:t xml:space="preserve">שיידרשו. </w:t>
      </w:r>
      <w:bookmarkStart w:id="1261" w:name="_ETM_Q1_3794788"/>
      <w:bookmarkEnd w:id="1261"/>
    </w:p>
    <w:p w14:paraId="3AD8D4A3" w14:textId="77777777" w:rsidR="00164D68" w:rsidRDefault="00164D68" w:rsidP="00164D68">
      <w:pPr>
        <w:rPr>
          <w:rtl/>
        </w:rPr>
      </w:pPr>
      <w:bookmarkStart w:id="1262" w:name="_ETM_Q1_3794885"/>
      <w:bookmarkEnd w:id="1262"/>
    </w:p>
    <w:p w14:paraId="727945B0" w14:textId="708A3978" w:rsidR="00164D68" w:rsidRDefault="00164D68" w:rsidP="00164D68">
      <w:pPr>
        <w:rPr>
          <w:rtl/>
        </w:rPr>
      </w:pPr>
      <w:bookmarkStart w:id="1263" w:name="_ETM_Q1_3794923"/>
      <w:bookmarkStart w:id="1264" w:name="_ETM_Q1_3795026"/>
      <w:bookmarkEnd w:id="1263"/>
      <w:bookmarkEnd w:id="1264"/>
      <w:r>
        <w:rPr>
          <w:rFonts w:hint="cs"/>
          <w:rtl/>
        </w:rPr>
        <w:t>סעיף 129</w:t>
      </w:r>
      <w:r w:rsidR="004E6550">
        <w:rPr>
          <w:rFonts w:hint="cs"/>
          <w:rtl/>
        </w:rPr>
        <w:t xml:space="preserve">(ד)(א). במקום המילים "אין חובה </w:t>
      </w:r>
      <w:bookmarkStart w:id="1265" w:name="_ETM_Q1_3800072"/>
      <w:bookmarkEnd w:id="1265"/>
      <w:r w:rsidR="004E6550">
        <w:rPr>
          <w:rFonts w:hint="cs"/>
          <w:rtl/>
        </w:rPr>
        <w:t>לפרסמן ברשומות", יבוא, "חובה לפרסמן ברשומות"</w:t>
      </w:r>
    </w:p>
    <w:p w14:paraId="7DDA38D2" w14:textId="77777777" w:rsidR="004E6550" w:rsidRDefault="004E6550" w:rsidP="00164D68">
      <w:pPr>
        <w:rPr>
          <w:rtl/>
        </w:rPr>
      </w:pPr>
    </w:p>
    <w:p w14:paraId="48CAEEC1" w14:textId="77777777" w:rsidR="004E6550" w:rsidRDefault="004E6550" w:rsidP="00164D68">
      <w:pPr>
        <w:rPr>
          <w:rtl/>
        </w:rPr>
      </w:pPr>
      <w:bookmarkStart w:id="1266" w:name="_ETM_Q1_3799166"/>
      <w:bookmarkStart w:id="1267" w:name="_ETM_Q1_3799267"/>
      <w:bookmarkEnd w:id="1266"/>
      <w:bookmarkEnd w:id="1267"/>
    </w:p>
    <w:p w14:paraId="388FA6D6" w14:textId="4FD88C0D" w:rsidR="004E6550" w:rsidRDefault="004E6550" w:rsidP="004E6550">
      <w:pPr>
        <w:pStyle w:val="af6"/>
        <w:keepNext/>
        <w:rPr>
          <w:rtl/>
        </w:rPr>
      </w:pPr>
      <w:bookmarkStart w:id="1268" w:name="ET_yor_4762_172"/>
      <w:r w:rsidRPr="004E6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14:paraId="775467C9" w14:textId="77777777" w:rsidR="004E6550" w:rsidRDefault="004E6550" w:rsidP="004E6550">
      <w:pPr>
        <w:pStyle w:val="KeepWithNext"/>
        <w:rPr>
          <w:rtl/>
        </w:rPr>
      </w:pPr>
    </w:p>
    <w:p w14:paraId="21713DF5" w14:textId="613FEA6C" w:rsidR="004E6550" w:rsidRDefault="004E6550" w:rsidP="004E6550">
      <w:pPr>
        <w:rPr>
          <w:rtl/>
        </w:rPr>
      </w:pPr>
      <w:bookmarkStart w:id="1269" w:name="_ETM_Q1_3806339"/>
      <w:bookmarkEnd w:id="1269"/>
      <w:r>
        <w:rPr>
          <w:rFonts w:hint="cs"/>
          <w:rtl/>
        </w:rPr>
        <w:t>מי בעד? מי נגד?</w:t>
      </w:r>
      <w:r w:rsidR="00104CCC">
        <w:rPr>
          <w:rFonts w:hint="cs"/>
          <w:rtl/>
        </w:rPr>
        <w:t xml:space="preserve"> מי נמנע?</w:t>
      </w:r>
    </w:p>
    <w:p w14:paraId="7FC60C25" w14:textId="77777777" w:rsidR="004E6550" w:rsidRDefault="004E6550" w:rsidP="004E6550">
      <w:pPr>
        <w:rPr>
          <w:rtl/>
        </w:rPr>
      </w:pPr>
    </w:p>
    <w:p w14:paraId="2CCE8E7C" w14:textId="0B3D027E" w:rsidR="004E6550" w:rsidRDefault="004E6550" w:rsidP="004E6550">
      <w:pPr>
        <w:pStyle w:val="af1"/>
        <w:keepNext/>
        <w:rPr>
          <w:rtl/>
        </w:rPr>
      </w:pPr>
      <w:r>
        <w:rPr>
          <w:rtl/>
        </w:rPr>
        <w:t>הצבעה</w:t>
      </w:r>
    </w:p>
    <w:p w14:paraId="00E8BD9B" w14:textId="77777777" w:rsidR="004E6550" w:rsidRDefault="004E6550" w:rsidP="004E6550">
      <w:pPr>
        <w:pStyle w:val="--"/>
        <w:keepNext/>
        <w:rPr>
          <w:rtl/>
        </w:rPr>
      </w:pPr>
    </w:p>
    <w:p w14:paraId="7F95273D" w14:textId="4D8DF0B4" w:rsidR="004E6550" w:rsidRDefault="004E6550" w:rsidP="004E6550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280D6F06" w14:textId="77777777" w:rsidR="004E6550" w:rsidRPr="004E6550" w:rsidRDefault="004E6550" w:rsidP="004E6550">
      <w:pPr>
        <w:pStyle w:val="af2"/>
        <w:rPr>
          <w:rtl/>
        </w:rPr>
      </w:pPr>
    </w:p>
    <w:p w14:paraId="1F728C44" w14:textId="77777777" w:rsidR="004E6550" w:rsidRDefault="004E6550" w:rsidP="004E6550">
      <w:pPr>
        <w:pStyle w:val="af6"/>
        <w:keepNext/>
        <w:rPr>
          <w:rtl/>
        </w:rPr>
      </w:pPr>
      <w:bookmarkStart w:id="1270" w:name="_ETM_Q1_4111174"/>
      <w:bookmarkStart w:id="1271" w:name="_ETM_Q1_4111254"/>
      <w:bookmarkEnd w:id="1270"/>
      <w:bookmarkEnd w:id="1271"/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31D8EC" w14:textId="77777777" w:rsidR="00C7076F" w:rsidRDefault="00C7076F" w:rsidP="00EE71CD">
      <w:pPr>
        <w:rPr>
          <w:rtl/>
        </w:rPr>
      </w:pPr>
    </w:p>
    <w:p w14:paraId="755BAA67" w14:textId="77777777" w:rsidR="00C7076F" w:rsidRDefault="00C7076F" w:rsidP="00EE71CD">
      <w:pPr>
        <w:rPr>
          <w:rtl/>
        </w:rPr>
      </w:pPr>
      <w:bookmarkStart w:id="1272" w:name="_ETM_Q1_4111332"/>
      <w:bookmarkStart w:id="1273" w:name="_ETM_Q1_4111398"/>
      <w:bookmarkEnd w:id="1272"/>
      <w:bookmarkEnd w:id="1273"/>
    </w:p>
    <w:p w14:paraId="78BCC359" w14:textId="77777777" w:rsidR="00C7076F" w:rsidRDefault="00C7076F" w:rsidP="00EE71CD">
      <w:pPr>
        <w:rPr>
          <w:rtl/>
        </w:rPr>
      </w:pPr>
      <w:bookmarkStart w:id="1274" w:name="_ETM_Q1_4114579"/>
      <w:bookmarkStart w:id="1275" w:name="_ETM_Q1_4114660"/>
      <w:bookmarkStart w:id="1276" w:name="_ETM_Q1_4116626"/>
      <w:bookmarkStart w:id="1277" w:name="_ETM_Q1_4116698"/>
      <w:bookmarkStart w:id="1278" w:name="_ETM_Q1_4127435"/>
      <w:bookmarkStart w:id="1279" w:name="_ETM_Q1_4127514"/>
      <w:bookmarkEnd w:id="1274"/>
      <w:bookmarkEnd w:id="1275"/>
      <w:bookmarkEnd w:id="1276"/>
      <w:bookmarkEnd w:id="1277"/>
      <w:bookmarkEnd w:id="1278"/>
      <w:bookmarkEnd w:id="1279"/>
      <w:r>
        <w:rPr>
          <w:rFonts w:hint="cs"/>
          <w:rtl/>
        </w:rPr>
        <w:t xml:space="preserve">ההסתייגות לא התקבלה. </w:t>
      </w:r>
    </w:p>
    <w:p w14:paraId="7C9F2823" w14:textId="77777777" w:rsidR="00C7076F" w:rsidRDefault="00C7076F" w:rsidP="00EE71CD">
      <w:pPr>
        <w:rPr>
          <w:rtl/>
        </w:rPr>
      </w:pPr>
      <w:bookmarkStart w:id="1280" w:name="_ETM_Q1_4131954"/>
      <w:bookmarkStart w:id="1281" w:name="_ETM_Q1_4132026"/>
      <w:bookmarkEnd w:id="1280"/>
      <w:bookmarkEnd w:id="1281"/>
    </w:p>
    <w:p w14:paraId="00D3BBD5" w14:textId="77777777" w:rsidR="00C7076F" w:rsidRDefault="00C7076F" w:rsidP="00EE71CD">
      <w:pPr>
        <w:rPr>
          <w:rtl/>
        </w:rPr>
      </w:pPr>
      <w:bookmarkStart w:id="1282" w:name="_ETM_Q1_4133274"/>
      <w:bookmarkStart w:id="1283" w:name="_ETM_Q1_4133351"/>
      <w:bookmarkStart w:id="1284" w:name="_ETM_Q1_4134949"/>
      <w:bookmarkEnd w:id="1282"/>
      <w:bookmarkEnd w:id="1283"/>
      <w:bookmarkEnd w:id="1284"/>
    </w:p>
    <w:p w14:paraId="55D98A42" w14:textId="77777777" w:rsidR="00C7076F" w:rsidRDefault="00C7076F" w:rsidP="00C7076F">
      <w:pPr>
        <w:pStyle w:val="a4"/>
        <w:keepNext/>
        <w:rPr>
          <w:rtl/>
        </w:rPr>
      </w:pPr>
      <w:bookmarkStart w:id="1285" w:name="ET_speaker_שלומית_ארליך_85"/>
      <w:r w:rsidRPr="00C707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14:paraId="1599E271" w14:textId="77777777" w:rsidR="00C7076F" w:rsidRDefault="00C7076F" w:rsidP="00C7076F">
      <w:pPr>
        <w:pStyle w:val="KeepWithNext"/>
        <w:rPr>
          <w:rtl/>
        </w:rPr>
      </w:pPr>
    </w:p>
    <w:p w14:paraId="4B90CD89" w14:textId="2F0DFA3E" w:rsidR="00C7076F" w:rsidRDefault="00E708F4" w:rsidP="00C7076F">
      <w:pPr>
        <w:rPr>
          <w:rtl/>
        </w:rPr>
      </w:pPr>
      <w:bookmarkStart w:id="1286" w:name="_ETM_Q1_4135571"/>
      <w:bookmarkStart w:id="1287" w:name="_ETM_Q1_4135622"/>
      <w:bookmarkEnd w:id="1286"/>
      <w:bookmarkEnd w:id="1287"/>
      <w:r>
        <w:rPr>
          <w:rFonts w:hint="cs"/>
          <w:rtl/>
        </w:rPr>
        <w:t xml:space="preserve">אנחנו עוברים להסתייגות מס' 2. בסעיף 129 (ד)(א), </w:t>
      </w:r>
      <w:bookmarkStart w:id="1288" w:name="_ETM_Q1_3818797"/>
      <w:bookmarkEnd w:id="1288"/>
      <w:r>
        <w:rPr>
          <w:rFonts w:hint="cs"/>
          <w:rtl/>
        </w:rPr>
        <w:t xml:space="preserve">לאחר המילים "ואולם הרשות תפרסם ברשומות הודעה על מתן הוראות </w:t>
      </w:r>
      <w:bookmarkStart w:id="1289" w:name="_ETM_Q1_3824252"/>
      <w:bookmarkEnd w:id="1289"/>
      <w:r>
        <w:rPr>
          <w:rFonts w:hint="cs"/>
          <w:rtl/>
        </w:rPr>
        <w:t xml:space="preserve">כאמור ועל מועד תחילתן", יבוא "ואולם הרשות תפרסם ברשומות </w:t>
      </w:r>
      <w:bookmarkStart w:id="1290" w:name="_ETM_Q1_3828357"/>
      <w:bookmarkEnd w:id="1290"/>
      <w:r>
        <w:rPr>
          <w:rFonts w:hint="cs"/>
          <w:rtl/>
        </w:rPr>
        <w:t xml:space="preserve">הודעה על מתן הוראות כאמור ועל מועד תחילת,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עם</w:t>
      </w:r>
      <w:bookmarkStart w:id="1291" w:name="_ETM_Q1_3831938"/>
      <w:bookmarkEnd w:id="1291"/>
      <w:r>
        <w:rPr>
          <w:rFonts w:hint="cs"/>
          <w:rtl/>
        </w:rPr>
        <w:t xml:space="preserve"> קביעתן. </w:t>
      </w:r>
    </w:p>
    <w:p w14:paraId="54681EDD" w14:textId="77777777" w:rsidR="00E708F4" w:rsidRDefault="00E708F4" w:rsidP="00C7076F">
      <w:pPr>
        <w:rPr>
          <w:rtl/>
        </w:rPr>
      </w:pPr>
    </w:p>
    <w:p w14:paraId="0D29DB5C" w14:textId="77777777" w:rsidR="00C7076F" w:rsidRDefault="00C7076F" w:rsidP="00C7076F">
      <w:pPr>
        <w:pStyle w:val="a8"/>
        <w:keepNext/>
        <w:rPr>
          <w:rtl/>
        </w:rPr>
      </w:pPr>
      <w:bookmarkStart w:id="1292" w:name="ET_manager_4762_86"/>
      <w:r w:rsidRPr="00C7076F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10:37)</w:t>
      </w:r>
      <w:r w:rsidRPr="00C7076F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292"/>
    </w:p>
    <w:p w14:paraId="19D1230E" w14:textId="77777777" w:rsidR="00C7076F" w:rsidRDefault="00C7076F" w:rsidP="00C7076F">
      <w:pPr>
        <w:pStyle w:val="KeepWithNext"/>
        <w:rPr>
          <w:rtl/>
        </w:rPr>
      </w:pPr>
    </w:p>
    <w:p w14:paraId="073A8045" w14:textId="77777777" w:rsidR="00C7076F" w:rsidRDefault="00C7076F" w:rsidP="00C7076F">
      <w:pPr>
        <w:rPr>
          <w:rtl/>
        </w:rPr>
      </w:pPr>
      <w:bookmarkStart w:id="1293" w:name="_ETM_Q1_4140381"/>
      <w:bookmarkEnd w:id="1293"/>
    </w:p>
    <w:p w14:paraId="6A5782AC" w14:textId="77777777" w:rsidR="00C7076F" w:rsidRDefault="00C7076F" w:rsidP="00C7076F">
      <w:pPr>
        <w:pStyle w:val="af6"/>
        <w:keepNext/>
        <w:rPr>
          <w:rtl/>
        </w:rPr>
      </w:pPr>
      <w:bookmarkStart w:id="1294" w:name="ET_yor_4762_87"/>
      <w:r w:rsidRPr="00C707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14:paraId="3A3CF5BF" w14:textId="77777777" w:rsidR="00C7076F" w:rsidRDefault="00C7076F" w:rsidP="00C7076F">
      <w:pPr>
        <w:pStyle w:val="KeepWithNext"/>
        <w:rPr>
          <w:rtl/>
        </w:rPr>
      </w:pPr>
    </w:p>
    <w:p w14:paraId="4FAC847E" w14:textId="02E8E2C8" w:rsidR="00C7076F" w:rsidRDefault="00C7076F" w:rsidP="00C7076F">
      <w:pPr>
        <w:rPr>
          <w:rtl/>
        </w:rPr>
      </w:pPr>
      <w:bookmarkStart w:id="1295" w:name="_ETM_Q1_4144238"/>
      <w:bookmarkEnd w:id="1295"/>
      <w:r>
        <w:rPr>
          <w:rFonts w:hint="cs"/>
          <w:rtl/>
        </w:rPr>
        <w:t>מי בעד?</w:t>
      </w:r>
      <w:r w:rsidR="003A32E5">
        <w:rPr>
          <w:rFonts w:hint="cs"/>
          <w:rtl/>
        </w:rPr>
        <w:t xml:space="preserve"> מי נגד?</w:t>
      </w:r>
      <w:r w:rsidR="00104CCC">
        <w:rPr>
          <w:rFonts w:hint="cs"/>
          <w:rtl/>
        </w:rPr>
        <w:t xml:space="preserve"> מי נמנע?</w:t>
      </w:r>
    </w:p>
    <w:p w14:paraId="0272EB4F" w14:textId="77777777" w:rsidR="003A32E5" w:rsidRDefault="003A32E5" w:rsidP="00C7076F">
      <w:pPr>
        <w:rPr>
          <w:rtl/>
        </w:rPr>
      </w:pPr>
    </w:p>
    <w:p w14:paraId="499CDEA3" w14:textId="77777777" w:rsidR="003A32E5" w:rsidRDefault="003A32E5" w:rsidP="003A32E5">
      <w:pPr>
        <w:pStyle w:val="af1"/>
        <w:keepNext/>
        <w:rPr>
          <w:rtl/>
        </w:rPr>
      </w:pPr>
      <w:r>
        <w:rPr>
          <w:rtl/>
        </w:rPr>
        <w:t>הצבעה</w:t>
      </w:r>
    </w:p>
    <w:p w14:paraId="22160209" w14:textId="77777777" w:rsidR="003A32E5" w:rsidRDefault="003A32E5" w:rsidP="003A32E5">
      <w:pPr>
        <w:pStyle w:val="--"/>
        <w:keepNext/>
        <w:rPr>
          <w:rtl/>
        </w:rPr>
      </w:pPr>
    </w:p>
    <w:p w14:paraId="4158DF8C" w14:textId="77777777" w:rsidR="003A32E5" w:rsidRDefault="003A32E5" w:rsidP="003A32E5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0984D441" w14:textId="77777777" w:rsidR="003A32E5" w:rsidRPr="004E6550" w:rsidRDefault="003A32E5" w:rsidP="003A32E5">
      <w:pPr>
        <w:pStyle w:val="af2"/>
        <w:rPr>
          <w:rtl/>
        </w:rPr>
      </w:pPr>
    </w:p>
    <w:p w14:paraId="47CF85A6" w14:textId="0B2BCEA2" w:rsidR="003A32E5" w:rsidRDefault="003A32E5" w:rsidP="003A32E5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470871" w14:textId="77777777" w:rsidR="003A32E5" w:rsidRDefault="003A32E5" w:rsidP="003A32E5">
      <w:pPr>
        <w:rPr>
          <w:rtl/>
        </w:rPr>
      </w:pPr>
    </w:p>
    <w:p w14:paraId="631BE0C4" w14:textId="77777777" w:rsidR="003A32E5" w:rsidRDefault="003A32E5" w:rsidP="003A32E5">
      <w:pPr>
        <w:rPr>
          <w:rtl/>
        </w:rPr>
      </w:pPr>
    </w:p>
    <w:p w14:paraId="3F8ABA03" w14:textId="77777777" w:rsidR="003A32E5" w:rsidRDefault="003A32E5" w:rsidP="003A32E5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2DFFCE5F" w14:textId="77777777" w:rsidR="003A32E5" w:rsidRDefault="003A32E5" w:rsidP="00C7076F">
      <w:pPr>
        <w:rPr>
          <w:rtl/>
        </w:rPr>
      </w:pPr>
    </w:p>
    <w:p w14:paraId="11720170" w14:textId="77777777" w:rsidR="00C7076F" w:rsidRDefault="00C7076F" w:rsidP="00C7076F">
      <w:pPr>
        <w:rPr>
          <w:rtl/>
        </w:rPr>
      </w:pPr>
      <w:bookmarkStart w:id="1296" w:name="_ETM_Q1_4146107"/>
      <w:bookmarkStart w:id="1297" w:name="_ETM_Q1_4146187"/>
      <w:bookmarkStart w:id="1298" w:name="_ETM_Q1_4148266"/>
      <w:bookmarkStart w:id="1299" w:name="_ETM_Q1_4148343"/>
      <w:bookmarkEnd w:id="1296"/>
      <w:bookmarkEnd w:id="1297"/>
      <w:bookmarkEnd w:id="1298"/>
      <w:bookmarkEnd w:id="1299"/>
    </w:p>
    <w:p w14:paraId="55F182E2" w14:textId="2AA2C3BE" w:rsidR="00C7076F" w:rsidRDefault="00C7076F" w:rsidP="003A32E5">
      <w:pPr>
        <w:pStyle w:val="a4"/>
        <w:keepNext/>
        <w:rPr>
          <w:rtl/>
        </w:rPr>
      </w:pPr>
      <w:bookmarkStart w:id="1300" w:name="_ETM_Q1_4148748"/>
      <w:bookmarkStart w:id="1301" w:name="_ETM_Q1_4148821"/>
      <w:bookmarkStart w:id="1302" w:name="_ETM_Q1_4149698"/>
      <w:bookmarkStart w:id="1303" w:name="ET_speaker_שלומית_ארליך_88"/>
      <w:bookmarkEnd w:id="1300"/>
      <w:bookmarkEnd w:id="1301"/>
      <w:bookmarkEnd w:id="1302"/>
      <w:r w:rsidRPr="00C707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14:paraId="29661CAE" w14:textId="77777777" w:rsidR="003A32E5" w:rsidRDefault="003A32E5" w:rsidP="003A32E5">
      <w:pPr>
        <w:rPr>
          <w:rtl/>
          <w:lang w:eastAsia="he-IL"/>
        </w:rPr>
      </w:pPr>
    </w:p>
    <w:p w14:paraId="03CC20D8" w14:textId="4C9EBDB2" w:rsidR="003A32E5" w:rsidRDefault="004631F2" w:rsidP="003A32E5">
      <w:pPr>
        <w:rPr>
          <w:rtl/>
          <w:lang w:eastAsia="he-IL"/>
        </w:rPr>
      </w:pPr>
      <w:bookmarkStart w:id="1304" w:name="_ETM_Q1_3829595"/>
      <w:bookmarkStart w:id="1305" w:name="_ETM_Q1_3829633"/>
      <w:bookmarkEnd w:id="1304"/>
      <w:bookmarkEnd w:id="1305"/>
      <w:r>
        <w:rPr>
          <w:rFonts w:hint="cs"/>
          <w:rtl/>
          <w:lang w:eastAsia="he-IL"/>
        </w:rPr>
        <w:t xml:space="preserve">סעיף 129 (ד)(ב), אחרי המילים " </w:t>
      </w:r>
      <w:bookmarkStart w:id="1306" w:name="_ETM_Q1_3838466"/>
      <w:bookmarkEnd w:id="1306"/>
      <w:r>
        <w:rPr>
          <w:rFonts w:hint="cs"/>
          <w:rtl/>
          <w:lang w:eastAsia="he-IL"/>
        </w:rPr>
        <w:t xml:space="preserve">הוראת הרשות כאמור בסעיף קטן א' וכל שינוי בהם יעמדו </w:t>
      </w:r>
      <w:bookmarkStart w:id="1307" w:name="_ETM_Q1_3839054"/>
      <w:bookmarkEnd w:id="1307"/>
      <w:r>
        <w:rPr>
          <w:rFonts w:hint="cs"/>
          <w:rtl/>
          <w:lang w:eastAsia="he-IL"/>
        </w:rPr>
        <w:t xml:space="preserve">לעיון הציבור במשרדי הרשות ויפורסמו באתר האינטרנט שלה", יבואו, "תוך 7 ימים. </w:t>
      </w:r>
    </w:p>
    <w:p w14:paraId="34461121" w14:textId="77777777" w:rsidR="004631F2" w:rsidRDefault="004631F2" w:rsidP="003A32E5">
      <w:pPr>
        <w:rPr>
          <w:rtl/>
          <w:lang w:eastAsia="he-IL"/>
        </w:rPr>
      </w:pPr>
    </w:p>
    <w:p w14:paraId="03A7E944" w14:textId="77777777" w:rsidR="004631F2" w:rsidRDefault="004631F2" w:rsidP="004631F2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AC765F" w14:textId="77777777" w:rsidR="004631F2" w:rsidRDefault="004631F2" w:rsidP="004631F2">
      <w:pPr>
        <w:pStyle w:val="KeepWithNext"/>
        <w:rPr>
          <w:rtl/>
        </w:rPr>
      </w:pPr>
    </w:p>
    <w:p w14:paraId="0245FBD9" w14:textId="1C62DBC7" w:rsidR="004631F2" w:rsidRDefault="004631F2" w:rsidP="004631F2">
      <w:pPr>
        <w:rPr>
          <w:rtl/>
        </w:rPr>
      </w:pPr>
      <w:r>
        <w:rPr>
          <w:rFonts w:hint="cs"/>
          <w:rtl/>
        </w:rPr>
        <w:t>מי בעד? מי נגד?</w:t>
      </w:r>
      <w:r w:rsidR="00885A8B">
        <w:rPr>
          <w:rFonts w:hint="cs"/>
          <w:rtl/>
        </w:rPr>
        <w:t xml:space="preserve"> מי נמנע?</w:t>
      </w:r>
    </w:p>
    <w:p w14:paraId="51DB656F" w14:textId="77777777" w:rsidR="004631F2" w:rsidRDefault="004631F2" w:rsidP="004631F2">
      <w:pPr>
        <w:rPr>
          <w:rtl/>
        </w:rPr>
      </w:pPr>
    </w:p>
    <w:p w14:paraId="68CF369B" w14:textId="77777777" w:rsidR="004631F2" w:rsidRDefault="004631F2" w:rsidP="004631F2">
      <w:pPr>
        <w:pStyle w:val="af1"/>
        <w:keepNext/>
        <w:rPr>
          <w:rtl/>
        </w:rPr>
      </w:pPr>
      <w:r>
        <w:rPr>
          <w:rtl/>
        </w:rPr>
        <w:t>הצבעה</w:t>
      </w:r>
    </w:p>
    <w:p w14:paraId="706EBCA3" w14:textId="77777777" w:rsidR="004631F2" w:rsidRDefault="004631F2" w:rsidP="004631F2">
      <w:pPr>
        <w:pStyle w:val="--"/>
        <w:keepNext/>
        <w:rPr>
          <w:rtl/>
        </w:rPr>
      </w:pPr>
    </w:p>
    <w:p w14:paraId="63479B5E" w14:textId="77777777" w:rsidR="004631F2" w:rsidRDefault="004631F2" w:rsidP="004631F2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4D20638D" w14:textId="77777777" w:rsidR="004631F2" w:rsidRPr="004E6550" w:rsidRDefault="004631F2" w:rsidP="004631F2">
      <w:pPr>
        <w:pStyle w:val="af2"/>
        <w:rPr>
          <w:rtl/>
        </w:rPr>
      </w:pPr>
    </w:p>
    <w:p w14:paraId="6E980278" w14:textId="77777777" w:rsidR="004631F2" w:rsidRDefault="004631F2" w:rsidP="004631F2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A3A529" w14:textId="77777777" w:rsidR="004631F2" w:rsidRDefault="004631F2" w:rsidP="004631F2">
      <w:pPr>
        <w:rPr>
          <w:rtl/>
        </w:rPr>
      </w:pPr>
    </w:p>
    <w:p w14:paraId="19040192" w14:textId="77777777" w:rsidR="004631F2" w:rsidRDefault="004631F2" w:rsidP="004631F2">
      <w:pPr>
        <w:rPr>
          <w:rtl/>
        </w:rPr>
      </w:pPr>
    </w:p>
    <w:p w14:paraId="49BCF230" w14:textId="77777777" w:rsidR="004631F2" w:rsidRDefault="004631F2" w:rsidP="004631F2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095E59CE" w14:textId="77777777" w:rsidR="004631F2" w:rsidRPr="003A32E5" w:rsidRDefault="004631F2" w:rsidP="003A32E5">
      <w:pPr>
        <w:rPr>
          <w:rtl/>
          <w:lang w:eastAsia="he-IL"/>
        </w:rPr>
      </w:pPr>
    </w:p>
    <w:p w14:paraId="67693FEE" w14:textId="77777777" w:rsidR="004631F2" w:rsidRDefault="004631F2" w:rsidP="00C7076F">
      <w:pPr>
        <w:rPr>
          <w:rtl/>
        </w:rPr>
      </w:pPr>
      <w:bookmarkStart w:id="1308" w:name="_ETM_Q1_4150320"/>
      <w:bookmarkStart w:id="1309" w:name="_ETM_Q1_4150390"/>
      <w:bookmarkStart w:id="1310" w:name="_ETM_Q1_3848459"/>
      <w:bookmarkEnd w:id="1308"/>
      <w:bookmarkEnd w:id="1309"/>
      <w:bookmarkEnd w:id="1310"/>
    </w:p>
    <w:p w14:paraId="189AA270" w14:textId="0B062CC1" w:rsidR="004631F2" w:rsidRDefault="004631F2" w:rsidP="004631F2">
      <w:pPr>
        <w:pStyle w:val="a4"/>
        <w:keepNext/>
        <w:rPr>
          <w:rtl/>
        </w:rPr>
      </w:pPr>
      <w:bookmarkStart w:id="1311" w:name="ET_speaker_שלומית_ארליך_173"/>
      <w:r w:rsidRPr="004631F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14:paraId="5A8160CB" w14:textId="77777777" w:rsidR="004631F2" w:rsidRDefault="004631F2" w:rsidP="004631F2">
      <w:pPr>
        <w:rPr>
          <w:rtl/>
          <w:lang w:eastAsia="he-IL"/>
        </w:rPr>
      </w:pPr>
    </w:p>
    <w:p w14:paraId="1D14548F" w14:textId="5FE1FE2D" w:rsidR="004631F2" w:rsidRPr="004631F2" w:rsidRDefault="004631F2" w:rsidP="00463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129(ד)(ב), אחרי </w:t>
      </w:r>
      <w:r w:rsidR="00743B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הוראות הרשות וכל שינוי בהם </w:t>
      </w:r>
      <w:bookmarkStart w:id="1312" w:name="_ETM_Q1_3854187"/>
      <w:bookmarkEnd w:id="1312"/>
      <w:r>
        <w:rPr>
          <w:rFonts w:hint="cs"/>
          <w:rtl/>
          <w:lang w:eastAsia="he-IL"/>
        </w:rPr>
        <w:t>יעמדו לעיון הציבור</w:t>
      </w:r>
      <w:r w:rsidR="00743B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יבוא, "וכן תצא הודעה </w:t>
      </w:r>
      <w:r w:rsidR="00743B6A">
        <w:rPr>
          <w:rFonts w:hint="cs"/>
          <w:rtl/>
          <w:lang w:eastAsia="he-IL"/>
        </w:rPr>
        <w:t xml:space="preserve">בתקשורת בדבר שינויים בהוראת הרשות". </w:t>
      </w:r>
    </w:p>
    <w:p w14:paraId="2DB020E1" w14:textId="77777777" w:rsidR="004631F2" w:rsidRDefault="004631F2" w:rsidP="004631F2">
      <w:pPr>
        <w:pStyle w:val="KeepWithNext"/>
        <w:rPr>
          <w:rtl/>
        </w:rPr>
      </w:pPr>
    </w:p>
    <w:p w14:paraId="2F348480" w14:textId="6A4CF7AF" w:rsidR="00C7076F" w:rsidRDefault="00C7076F" w:rsidP="00C7076F">
      <w:pPr>
        <w:pStyle w:val="af6"/>
        <w:keepNext/>
        <w:rPr>
          <w:rtl/>
        </w:rPr>
      </w:pPr>
      <w:bookmarkStart w:id="1313" w:name="_ETM_Q1_3849783"/>
      <w:bookmarkStart w:id="1314" w:name="_ETM_Q1_3849908"/>
      <w:bookmarkStart w:id="1315" w:name="ET_yor_4762_89"/>
      <w:bookmarkEnd w:id="1313"/>
      <w:bookmarkEnd w:id="1314"/>
      <w:r>
        <w:rPr>
          <w:rtl/>
        </w:rPr>
        <w:t xml:space="preserve">  </w:t>
      </w:r>
      <w:bookmarkEnd w:id="1315"/>
    </w:p>
    <w:p w14:paraId="03A281FC" w14:textId="77777777" w:rsidR="00743B6A" w:rsidRDefault="00743B6A" w:rsidP="00743B6A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615CA5" w14:textId="77777777" w:rsidR="00743B6A" w:rsidRDefault="00743B6A" w:rsidP="00743B6A">
      <w:pPr>
        <w:pStyle w:val="KeepWithNext"/>
        <w:rPr>
          <w:rtl/>
        </w:rPr>
      </w:pPr>
    </w:p>
    <w:p w14:paraId="0E2BE3FA" w14:textId="65B05A20" w:rsidR="00743B6A" w:rsidRDefault="00743B6A" w:rsidP="00743B6A">
      <w:pPr>
        <w:rPr>
          <w:rtl/>
        </w:rPr>
      </w:pPr>
      <w:r>
        <w:rPr>
          <w:rFonts w:hint="cs"/>
          <w:rtl/>
        </w:rPr>
        <w:t>מי בעד? מי נגד?</w:t>
      </w:r>
      <w:r w:rsidR="00885A8B">
        <w:rPr>
          <w:rFonts w:hint="cs"/>
          <w:rtl/>
        </w:rPr>
        <w:t xml:space="preserve"> מי נמנע?</w:t>
      </w:r>
    </w:p>
    <w:p w14:paraId="44D5A153" w14:textId="77777777" w:rsidR="00743B6A" w:rsidRDefault="00743B6A" w:rsidP="00743B6A">
      <w:pPr>
        <w:rPr>
          <w:rtl/>
        </w:rPr>
      </w:pPr>
    </w:p>
    <w:p w14:paraId="529AC63E" w14:textId="77777777" w:rsidR="00743B6A" w:rsidRDefault="00743B6A" w:rsidP="00743B6A">
      <w:pPr>
        <w:pStyle w:val="af1"/>
        <w:keepNext/>
        <w:rPr>
          <w:rtl/>
        </w:rPr>
      </w:pPr>
      <w:r>
        <w:rPr>
          <w:rtl/>
        </w:rPr>
        <w:t>הצבעה</w:t>
      </w:r>
    </w:p>
    <w:p w14:paraId="16B4113E" w14:textId="77777777" w:rsidR="00743B6A" w:rsidRDefault="00743B6A" w:rsidP="00743B6A">
      <w:pPr>
        <w:pStyle w:val="--"/>
        <w:keepNext/>
        <w:rPr>
          <w:rtl/>
        </w:rPr>
      </w:pPr>
    </w:p>
    <w:p w14:paraId="15062D66" w14:textId="77777777" w:rsidR="00743B6A" w:rsidRDefault="00743B6A" w:rsidP="00743B6A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29086C89" w14:textId="77777777" w:rsidR="00743B6A" w:rsidRPr="004E6550" w:rsidRDefault="00743B6A" w:rsidP="00743B6A">
      <w:pPr>
        <w:pStyle w:val="af2"/>
        <w:rPr>
          <w:rtl/>
        </w:rPr>
      </w:pPr>
    </w:p>
    <w:p w14:paraId="43388C60" w14:textId="77777777" w:rsidR="00743B6A" w:rsidRDefault="00743B6A" w:rsidP="00743B6A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6E1916" w14:textId="77777777" w:rsidR="00743B6A" w:rsidRDefault="00743B6A" w:rsidP="00743B6A">
      <w:pPr>
        <w:rPr>
          <w:rtl/>
        </w:rPr>
      </w:pPr>
    </w:p>
    <w:p w14:paraId="226E2116" w14:textId="77777777" w:rsidR="00743B6A" w:rsidRDefault="00743B6A" w:rsidP="00743B6A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51B02A19" w14:textId="77777777" w:rsidR="00C7076F" w:rsidRDefault="00C7076F" w:rsidP="00C7076F">
      <w:pPr>
        <w:rPr>
          <w:rtl/>
        </w:rPr>
      </w:pPr>
      <w:bookmarkStart w:id="1316" w:name="_ETM_Q1_4164623"/>
      <w:bookmarkStart w:id="1317" w:name="_ETM_Q1_4162482"/>
      <w:bookmarkStart w:id="1318" w:name="_ETM_Q1_4162551"/>
      <w:bookmarkStart w:id="1319" w:name="_ETM_Q1_4156896"/>
      <w:bookmarkStart w:id="1320" w:name="_ETM_Q1_4156991"/>
      <w:bookmarkStart w:id="1321" w:name="_ETM_Q1_4158778"/>
      <w:bookmarkStart w:id="1322" w:name="_ETM_Q1_4159082"/>
      <w:bookmarkStart w:id="1323" w:name="_ETM_Q1_4159159"/>
      <w:bookmarkStart w:id="1324" w:name="_ETM_Q1_4167722"/>
      <w:bookmarkStart w:id="1325" w:name="_ETM_Q1_4167816"/>
      <w:bookmarkStart w:id="1326" w:name="_ETM_Q1_4168738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</w:p>
    <w:p w14:paraId="6E4BD1ED" w14:textId="77777777" w:rsidR="00C7076F" w:rsidRDefault="00C7076F" w:rsidP="00C7076F">
      <w:pPr>
        <w:pStyle w:val="a4"/>
        <w:keepNext/>
        <w:rPr>
          <w:rtl/>
        </w:rPr>
      </w:pPr>
      <w:bookmarkStart w:id="1327" w:name="ET_speaker_שלומית_ארליך_90"/>
      <w:r w:rsidRPr="00C707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14:paraId="6DC170EC" w14:textId="77777777" w:rsidR="00C7076F" w:rsidRDefault="00C7076F" w:rsidP="00C7076F">
      <w:pPr>
        <w:pStyle w:val="KeepWithNext"/>
        <w:rPr>
          <w:rtl/>
        </w:rPr>
      </w:pPr>
    </w:p>
    <w:p w14:paraId="31160971" w14:textId="2B62D0B4" w:rsidR="00C7076F" w:rsidRDefault="00743B6A" w:rsidP="00C7076F">
      <w:pPr>
        <w:rPr>
          <w:rtl/>
        </w:rPr>
      </w:pPr>
      <w:bookmarkStart w:id="1328" w:name="_ETM_Q1_4169330"/>
      <w:bookmarkStart w:id="1329" w:name="_ETM_Q1_4169405"/>
      <w:bookmarkEnd w:id="1328"/>
      <w:bookmarkEnd w:id="1329"/>
      <w:r>
        <w:rPr>
          <w:rFonts w:hint="cs"/>
          <w:rtl/>
        </w:rPr>
        <w:t xml:space="preserve">סעיף 82(א) "לא יוצא תשלום או הטבה אחרת </w:t>
      </w:r>
      <w:bookmarkStart w:id="1330" w:name="_ETM_Q1_3867515"/>
      <w:bookmarkEnd w:id="1330"/>
      <w:r>
        <w:rPr>
          <w:rFonts w:hint="cs"/>
          <w:rtl/>
        </w:rPr>
        <w:t>בקשר לרכישה, פדיון, מכירה או החזרה של יחידות. הוראות סעיף זה לא יחולו על תשלום שכר או עמלה על-ידי משווק</w:t>
      </w:r>
      <w:bookmarkStart w:id="1331" w:name="_ETM_Q1_3875311"/>
      <w:bookmarkEnd w:id="1331"/>
      <w:r>
        <w:rPr>
          <w:rFonts w:hint="cs"/>
          <w:rtl/>
        </w:rPr>
        <w:t xml:space="preserve"> או על ידי מנהל קרן, עובדו או מי שמועסק על</w:t>
      </w:r>
      <w:bookmarkStart w:id="1332" w:name="_ETM_Q1_3875663"/>
      <w:bookmarkEnd w:id="1332"/>
      <w:r>
        <w:rPr>
          <w:rFonts w:hint="cs"/>
          <w:rtl/>
        </w:rPr>
        <w:t xml:space="preserve"> ידו ולעניין מפיץ למשווק או לעובדו". </w:t>
      </w:r>
    </w:p>
    <w:p w14:paraId="357509B2" w14:textId="77777777" w:rsidR="00C7076F" w:rsidRDefault="00C7076F" w:rsidP="00C7076F">
      <w:pPr>
        <w:rPr>
          <w:rtl/>
        </w:rPr>
      </w:pPr>
      <w:bookmarkStart w:id="1333" w:name="_ETM_Q1_4169818"/>
      <w:bookmarkStart w:id="1334" w:name="_ETM_Q1_4169915"/>
      <w:bookmarkEnd w:id="1333"/>
      <w:bookmarkEnd w:id="1334"/>
    </w:p>
    <w:p w14:paraId="3EDB4929" w14:textId="77777777" w:rsidR="00C335E8" w:rsidRDefault="00C335E8" w:rsidP="00C335E8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926E4D" w14:textId="77777777" w:rsidR="00C335E8" w:rsidRDefault="00C335E8" w:rsidP="00C335E8">
      <w:pPr>
        <w:pStyle w:val="KeepWithNext"/>
        <w:rPr>
          <w:rtl/>
        </w:rPr>
      </w:pPr>
    </w:p>
    <w:p w14:paraId="759E79F4" w14:textId="54D3B30C" w:rsidR="00C335E8" w:rsidRDefault="00C335E8" w:rsidP="00C335E8">
      <w:pPr>
        <w:rPr>
          <w:rtl/>
        </w:rPr>
      </w:pPr>
      <w:r>
        <w:rPr>
          <w:rFonts w:hint="cs"/>
          <w:rtl/>
        </w:rPr>
        <w:t>מי בעד? מי נגד?</w:t>
      </w:r>
      <w:r w:rsidR="00885A8B">
        <w:rPr>
          <w:rFonts w:hint="cs"/>
          <w:rtl/>
        </w:rPr>
        <w:t xml:space="preserve"> מי נמנע?</w:t>
      </w:r>
    </w:p>
    <w:p w14:paraId="5BB97AC1" w14:textId="77777777" w:rsidR="00C335E8" w:rsidRDefault="00C335E8" w:rsidP="00C335E8">
      <w:pPr>
        <w:rPr>
          <w:rtl/>
        </w:rPr>
      </w:pPr>
    </w:p>
    <w:p w14:paraId="75A7145A" w14:textId="77777777" w:rsidR="00C335E8" w:rsidRDefault="00C335E8" w:rsidP="00C335E8">
      <w:pPr>
        <w:pStyle w:val="af1"/>
        <w:keepNext/>
        <w:rPr>
          <w:rtl/>
        </w:rPr>
      </w:pPr>
      <w:r>
        <w:rPr>
          <w:rtl/>
        </w:rPr>
        <w:t>הצבעה</w:t>
      </w:r>
    </w:p>
    <w:p w14:paraId="25C4C386" w14:textId="77777777" w:rsidR="00C335E8" w:rsidRDefault="00C335E8" w:rsidP="00C335E8">
      <w:pPr>
        <w:pStyle w:val="--"/>
        <w:keepNext/>
        <w:rPr>
          <w:rtl/>
        </w:rPr>
      </w:pPr>
    </w:p>
    <w:p w14:paraId="088DA4DB" w14:textId="77777777" w:rsidR="00C335E8" w:rsidRDefault="00C335E8" w:rsidP="00C335E8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3CFA0960" w14:textId="77777777" w:rsidR="00C335E8" w:rsidRPr="004E6550" w:rsidRDefault="00C335E8" w:rsidP="00C335E8">
      <w:pPr>
        <w:pStyle w:val="af2"/>
        <w:rPr>
          <w:rtl/>
        </w:rPr>
      </w:pPr>
    </w:p>
    <w:p w14:paraId="5F467AF8" w14:textId="77777777" w:rsidR="00C335E8" w:rsidRDefault="00C335E8" w:rsidP="00C335E8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E866CB" w14:textId="77777777" w:rsidR="00C335E8" w:rsidRDefault="00C335E8" w:rsidP="00C335E8">
      <w:pPr>
        <w:rPr>
          <w:rtl/>
        </w:rPr>
      </w:pPr>
    </w:p>
    <w:p w14:paraId="1CE589EE" w14:textId="77777777" w:rsidR="00C335E8" w:rsidRDefault="00C335E8" w:rsidP="00C335E8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4F869E52" w14:textId="77777777" w:rsidR="00C7076F" w:rsidRDefault="00C7076F" w:rsidP="00C7076F">
      <w:pPr>
        <w:rPr>
          <w:rtl/>
        </w:rPr>
      </w:pPr>
      <w:bookmarkStart w:id="1335" w:name="_ETM_Q1_4170911"/>
      <w:bookmarkStart w:id="1336" w:name="_ETM_Q1_4172398"/>
      <w:bookmarkStart w:id="1337" w:name="_ETM_Q1_4172467"/>
      <w:bookmarkStart w:id="1338" w:name="_ETM_Q1_4174474"/>
      <w:bookmarkStart w:id="1339" w:name="_ETM_Q1_4174549"/>
      <w:bookmarkStart w:id="1340" w:name="_ETM_Q1_4175378"/>
      <w:bookmarkEnd w:id="1335"/>
      <w:bookmarkEnd w:id="1336"/>
      <w:bookmarkEnd w:id="1337"/>
      <w:bookmarkEnd w:id="1338"/>
      <w:bookmarkEnd w:id="1339"/>
      <w:bookmarkEnd w:id="1340"/>
    </w:p>
    <w:p w14:paraId="7A749B02" w14:textId="77777777" w:rsidR="00C7076F" w:rsidRDefault="00C7076F" w:rsidP="00C7076F">
      <w:pPr>
        <w:pStyle w:val="a4"/>
        <w:keepNext/>
        <w:rPr>
          <w:rtl/>
        </w:rPr>
      </w:pPr>
      <w:bookmarkStart w:id="1341" w:name="ET_speaker_שלומית_ארליך_92"/>
      <w:r w:rsidRPr="00C707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14:paraId="666B9928" w14:textId="77777777" w:rsidR="00C7076F" w:rsidRDefault="00C7076F" w:rsidP="00C7076F">
      <w:pPr>
        <w:pStyle w:val="KeepWithNext"/>
        <w:rPr>
          <w:rtl/>
        </w:rPr>
      </w:pPr>
    </w:p>
    <w:p w14:paraId="48DF7011" w14:textId="0DE1B1C7" w:rsidR="00C7076F" w:rsidRDefault="00C335E8" w:rsidP="00C7076F">
      <w:pPr>
        <w:rPr>
          <w:rtl/>
        </w:rPr>
      </w:pPr>
      <w:bookmarkStart w:id="1342" w:name="_ETM_Q1_4175983"/>
      <w:bookmarkStart w:id="1343" w:name="_ETM_Q1_4176048"/>
      <w:bookmarkEnd w:id="1342"/>
      <w:bookmarkEnd w:id="1343"/>
      <w:r>
        <w:rPr>
          <w:rFonts w:hint="cs"/>
          <w:rtl/>
        </w:rPr>
        <w:t>בסע</w:t>
      </w:r>
      <w:r w:rsidR="00C7076F">
        <w:rPr>
          <w:rFonts w:hint="cs"/>
          <w:rtl/>
        </w:rPr>
        <w:t>יף 82א</w:t>
      </w:r>
      <w:r>
        <w:rPr>
          <w:rFonts w:hint="cs"/>
          <w:rtl/>
        </w:rPr>
        <w:t xml:space="preserve">, "הוראות סעיף </w:t>
      </w:r>
      <w:bookmarkStart w:id="1344" w:name="_ETM_Q1_3886453"/>
      <w:bookmarkEnd w:id="1344"/>
      <w:r>
        <w:rPr>
          <w:rFonts w:hint="cs"/>
          <w:rtl/>
        </w:rPr>
        <w:t xml:space="preserve">זה לא יחולו על תשלום עמלת הפצה למשווק השקעות כהגדרתו </w:t>
      </w:r>
      <w:bookmarkStart w:id="1345" w:name="_ETM_Q1_3890981"/>
      <w:bookmarkEnd w:id="1345"/>
      <w:r>
        <w:rPr>
          <w:rFonts w:hint="cs"/>
          <w:rtl/>
        </w:rPr>
        <w:t xml:space="preserve">בחוק הסדרת העיסוק". </w:t>
      </w:r>
    </w:p>
    <w:p w14:paraId="61D93798" w14:textId="77777777" w:rsidR="00C335E8" w:rsidRDefault="00C335E8" w:rsidP="00C7076F">
      <w:pPr>
        <w:rPr>
          <w:rtl/>
        </w:rPr>
      </w:pPr>
    </w:p>
    <w:p w14:paraId="39398959" w14:textId="77777777" w:rsidR="00C335E8" w:rsidRDefault="00C335E8" w:rsidP="00C335E8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56E954" w14:textId="77777777" w:rsidR="00C335E8" w:rsidRDefault="00C335E8" w:rsidP="00C335E8">
      <w:pPr>
        <w:pStyle w:val="KeepWithNext"/>
        <w:rPr>
          <w:rtl/>
        </w:rPr>
      </w:pPr>
    </w:p>
    <w:p w14:paraId="74423F16" w14:textId="47206B8A" w:rsidR="00C335E8" w:rsidRDefault="00C335E8" w:rsidP="00C335E8">
      <w:pPr>
        <w:rPr>
          <w:rtl/>
        </w:rPr>
      </w:pPr>
      <w:r>
        <w:rPr>
          <w:rFonts w:hint="cs"/>
          <w:rtl/>
        </w:rPr>
        <w:t>מי בעד? מי נגד?</w:t>
      </w:r>
      <w:r w:rsidR="00885A8B">
        <w:rPr>
          <w:rFonts w:hint="cs"/>
          <w:rtl/>
        </w:rPr>
        <w:t xml:space="preserve"> מי נמנע?</w:t>
      </w:r>
    </w:p>
    <w:p w14:paraId="2C7B2DB3" w14:textId="77777777" w:rsidR="00C335E8" w:rsidRDefault="00C335E8" w:rsidP="00C335E8">
      <w:pPr>
        <w:rPr>
          <w:rtl/>
        </w:rPr>
      </w:pPr>
    </w:p>
    <w:p w14:paraId="0C94E580" w14:textId="77777777" w:rsidR="00C335E8" w:rsidRDefault="00C335E8" w:rsidP="00C335E8">
      <w:pPr>
        <w:pStyle w:val="af1"/>
        <w:keepNext/>
        <w:rPr>
          <w:rtl/>
        </w:rPr>
      </w:pPr>
      <w:r>
        <w:rPr>
          <w:rtl/>
        </w:rPr>
        <w:t>הצבעה</w:t>
      </w:r>
    </w:p>
    <w:p w14:paraId="47351F30" w14:textId="77777777" w:rsidR="00C335E8" w:rsidRDefault="00C335E8" w:rsidP="00C335E8">
      <w:pPr>
        <w:pStyle w:val="--"/>
        <w:keepNext/>
        <w:rPr>
          <w:rtl/>
        </w:rPr>
      </w:pPr>
    </w:p>
    <w:p w14:paraId="5BFA5D69" w14:textId="77777777" w:rsidR="00C335E8" w:rsidRDefault="00C335E8" w:rsidP="00C335E8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2EDE7158" w14:textId="77777777" w:rsidR="00C335E8" w:rsidRPr="004E6550" w:rsidRDefault="00C335E8" w:rsidP="00C335E8">
      <w:pPr>
        <w:pStyle w:val="af2"/>
        <w:rPr>
          <w:rtl/>
        </w:rPr>
      </w:pPr>
    </w:p>
    <w:p w14:paraId="26AEFB89" w14:textId="77777777" w:rsidR="00C335E8" w:rsidRDefault="00C335E8" w:rsidP="00C335E8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F483F3" w14:textId="77777777" w:rsidR="00C335E8" w:rsidRDefault="00C335E8" w:rsidP="00C335E8">
      <w:pPr>
        <w:rPr>
          <w:rtl/>
        </w:rPr>
      </w:pPr>
    </w:p>
    <w:p w14:paraId="31855BD6" w14:textId="77777777" w:rsidR="00C335E8" w:rsidRDefault="00C335E8" w:rsidP="00C335E8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3BB8C86E" w14:textId="77777777" w:rsidR="00C7076F" w:rsidRDefault="00C7076F" w:rsidP="00C7076F">
      <w:pPr>
        <w:rPr>
          <w:rtl/>
        </w:rPr>
      </w:pPr>
      <w:bookmarkStart w:id="1346" w:name="_ETM_Q1_4180447"/>
      <w:bookmarkStart w:id="1347" w:name="_ETM_Q1_4180520"/>
      <w:bookmarkStart w:id="1348" w:name="_ETM_Q1_4190662"/>
      <w:bookmarkStart w:id="1349" w:name="_ETM_Q1_4190742"/>
      <w:bookmarkStart w:id="1350" w:name="_ETM_Q1_4193370"/>
      <w:bookmarkEnd w:id="1346"/>
      <w:bookmarkEnd w:id="1347"/>
      <w:bookmarkEnd w:id="1348"/>
      <w:bookmarkEnd w:id="1349"/>
      <w:bookmarkEnd w:id="1350"/>
    </w:p>
    <w:p w14:paraId="368B8795" w14:textId="6420FC61" w:rsidR="00C7076F" w:rsidRDefault="00C7076F" w:rsidP="00C7076F">
      <w:pPr>
        <w:pStyle w:val="a4"/>
        <w:keepNext/>
        <w:rPr>
          <w:rtl/>
        </w:rPr>
      </w:pPr>
      <w:bookmarkStart w:id="1351" w:name="_ETM_Q1_4197150"/>
      <w:bookmarkStart w:id="1352" w:name="_ETM_Q1_4197230"/>
      <w:bookmarkStart w:id="1353" w:name="_ETM_Q1_4197764"/>
      <w:bookmarkStart w:id="1354" w:name="_ETM_Q1_4197839"/>
      <w:bookmarkStart w:id="1355" w:name="ET_speaker_שלומית_ארליך_96"/>
      <w:bookmarkEnd w:id="1351"/>
      <w:bookmarkEnd w:id="1352"/>
      <w:bookmarkEnd w:id="1353"/>
      <w:bookmarkEnd w:id="1354"/>
      <w:r w:rsidRPr="00C7076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14:paraId="21DD373F" w14:textId="77777777" w:rsidR="00C7076F" w:rsidRDefault="00C7076F" w:rsidP="00C7076F">
      <w:pPr>
        <w:pStyle w:val="KeepWithNext"/>
        <w:rPr>
          <w:rtl/>
        </w:rPr>
      </w:pPr>
    </w:p>
    <w:p w14:paraId="3E9D36BE" w14:textId="205A0A21" w:rsidR="00C7076F" w:rsidRDefault="00C7076F" w:rsidP="00C7076F">
      <w:pPr>
        <w:rPr>
          <w:rtl/>
        </w:rPr>
      </w:pPr>
      <w:bookmarkStart w:id="1356" w:name="_ETM_Q1_4205356"/>
      <w:bookmarkStart w:id="1357" w:name="_ETM_Q1_4205403"/>
      <w:bookmarkEnd w:id="1356"/>
      <w:bookmarkEnd w:id="1357"/>
      <w:r>
        <w:rPr>
          <w:rFonts w:hint="cs"/>
          <w:rtl/>
        </w:rPr>
        <w:t>תיקון לסעיף 1 כך שאם ניתן פיצוי</w:t>
      </w:r>
      <w:r w:rsidR="00C335E8">
        <w:rPr>
          <w:rFonts w:hint="cs"/>
          <w:rtl/>
        </w:rPr>
        <w:t xml:space="preserve"> במסלול המחזור לעסקים הפועלים במרחק עד 30 קילומטר מגבול הצפון. </w:t>
      </w:r>
    </w:p>
    <w:p w14:paraId="65DFC8FA" w14:textId="77777777" w:rsidR="00C335E8" w:rsidRDefault="00C335E8" w:rsidP="00C7076F">
      <w:pPr>
        <w:rPr>
          <w:rtl/>
        </w:rPr>
      </w:pPr>
    </w:p>
    <w:p w14:paraId="0DBC9450" w14:textId="77777777" w:rsidR="00C335E8" w:rsidRDefault="00C335E8" w:rsidP="00C335E8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928AB8" w14:textId="77777777" w:rsidR="00C335E8" w:rsidRDefault="00C335E8" w:rsidP="00C335E8">
      <w:pPr>
        <w:pStyle w:val="KeepWithNext"/>
        <w:rPr>
          <w:rtl/>
        </w:rPr>
      </w:pPr>
    </w:p>
    <w:p w14:paraId="0EE07D87" w14:textId="0B8DC9D3" w:rsidR="00C335E8" w:rsidRDefault="00C335E8" w:rsidP="00C335E8">
      <w:pPr>
        <w:rPr>
          <w:rtl/>
        </w:rPr>
      </w:pPr>
      <w:r>
        <w:rPr>
          <w:rFonts w:hint="cs"/>
          <w:rtl/>
        </w:rPr>
        <w:t>מי בעד? מי נגד?</w:t>
      </w:r>
      <w:r w:rsidR="00885A8B">
        <w:rPr>
          <w:rFonts w:hint="cs"/>
          <w:rtl/>
        </w:rPr>
        <w:t xml:space="preserve"> מי נמנע?</w:t>
      </w:r>
    </w:p>
    <w:p w14:paraId="553C5EDC" w14:textId="77777777" w:rsidR="00C335E8" w:rsidRDefault="00C335E8" w:rsidP="00C335E8">
      <w:pPr>
        <w:rPr>
          <w:rtl/>
        </w:rPr>
      </w:pPr>
    </w:p>
    <w:p w14:paraId="08100E51" w14:textId="77777777" w:rsidR="00C335E8" w:rsidRDefault="00C335E8" w:rsidP="00C335E8">
      <w:pPr>
        <w:pStyle w:val="af1"/>
        <w:keepNext/>
        <w:rPr>
          <w:rtl/>
        </w:rPr>
      </w:pPr>
      <w:r>
        <w:rPr>
          <w:rtl/>
        </w:rPr>
        <w:t>הצבעה</w:t>
      </w:r>
    </w:p>
    <w:p w14:paraId="6B01FE95" w14:textId="77777777" w:rsidR="00C335E8" w:rsidRDefault="00C335E8" w:rsidP="00C335E8">
      <w:pPr>
        <w:pStyle w:val="--"/>
        <w:keepNext/>
        <w:rPr>
          <w:rtl/>
        </w:rPr>
      </w:pPr>
    </w:p>
    <w:p w14:paraId="46908D12" w14:textId="77777777" w:rsidR="00C335E8" w:rsidRDefault="00C335E8" w:rsidP="00C335E8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3280B798" w14:textId="77777777" w:rsidR="00C335E8" w:rsidRPr="004E6550" w:rsidRDefault="00C335E8" w:rsidP="00C335E8">
      <w:pPr>
        <w:pStyle w:val="af2"/>
        <w:rPr>
          <w:rtl/>
        </w:rPr>
      </w:pPr>
    </w:p>
    <w:p w14:paraId="0F1003B6" w14:textId="77777777" w:rsidR="00C335E8" w:rsidRDefault="00C335E8" w:rsidP="00C335E8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6B0726" w14:textId="77777777" w:rsidR="00C335E8" w:rsidRDefault="00C335E8" w:rsidP="00C335E8">
      <w:pPr>
        <w:rPr>
          <w:rtl/>
        </w:rPr>
      </w:pPr>
    </w:p>
    <w:p w14:paraId="5BE4ADFE" w14:textId="77777777" w:rsidR="00C335E8" w:rsidRDefault="00C335E8" w:rsidP="00C335E8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3049DC1C" w14:textId="77777777" w:rsidR="00C7076F" w:rsidRDefault="00C7076F" w:rsidP="00C7076F">
      <w:pPr>
        <w:rPr>
          <w:rtl/>
        </w:rPr>
      </w:pPr>
      <w:bookmarkStart w:id="1358" w:name="_ETM_Q1_4211580"/>
      <w:bookmarkStart w:id="1359" w:name="_ETM_Q1_4211714"/>
      <w:bookmarkEnd w:id="1358"/>
      <w:bookmarkEnd w:id="1359"/>
    </w:p>
    <w:p w14:paraId="5316116A" w14:textId="77777777" w:rsidR="00C7076F" w:rsidRDefault="00C7076F" w:rsidP="00C7076F">
      <w:pPr>
        <w:pStyle w:val="a4"/>
        <w:keepNext/>
        <w:rPr>
          <w:rtl/>
        </w:rPr>
      </w:pPr>
      <w:bookmarkStart w:id="1360" w:name="_ETM_Q1_4211997"/>
      <w:bookmarkStart w:id="1361" w:name="_ETM_Q1_4212072"/>
      <w:bookmarkStart w:id="1362" w:name="_ETM_Q1_4217594"/>
      <w:bookmarkStart w:id="1363" w:name="_ETM_Q1_4217669"/>
      <w:bookmarkStart w:id="1364" w:name="_ETM_Q1_4217866"/>
      <w:bookmarkStart w:id="1365" w:name="_ETM_Q1_4217941"/>
      <w:bookmarkStart w:id="1366" w:name="_ETM_Q1_4219378"/>
      <w:bookmarkStart w:id="1367" w:name="ET_speaker_שלומית_ארליך_98"/>
      <w:bookmarkEnd w:id="1360"/>
      <w:bookmarkEnd w:id="1361"/>
      <w:bookmarkEnd w:id="1362"/>
      <w:bookmarkEnd w:id="1363"/>
      <w:bookmarkEnd w:id="1364"/>
      <w:bookmarkEnd w:id="1365"/>
      <w:bookmarkEnd w:id="1366"/>
      <w:r w:rsidRPr="00C707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14:paraId="10A6E8E7" w14:textId="77777777" w:rsidR="00C7076F" w:rsidRDefault="00C7076F" w:rsidP="00C7076F">
      <w:pPr>
        <w:pStyle w:val="KeepWithNext"/>
        <w:rPr>
          <w:rtl/>
        </w:rPr>
      </w:pPr>
    </w:p>
    <w:p w14:paraId="6E418DC7" w14:textId="3A7008A8" w:rsidR="00C7076F" w:rsidRDefault="00C335E8" w:rsidP="00C7076F">
      <w:pPr>
        <w:rPr>
          <w:rtl/>
        </w:rPr>
      </w:pPr>
      <w:bookmarkStart w:id="1368" w:name="_ETM_Q1_4220083"/>
      <w:bookmarkStart w:id="1369" w:name="_ETM_Q1_4220133"/>
      <w:bookmarkEnd w:id="1368"/>
      <w:bookmarkEnd w:id="1369"/>
      <w:r>
        <w:rPr>
          <w:rFonts w:hint="cs"/>
          <w:rtl/>
        </w:rPr>
        <w:t>תיקון סעיף 5 כך שבסופו</w:t>
      </w:r>
      <w:bookmarkStart w:id="1370" w:name="_ETM_Q1_3908462"/>
      <w:bookmarkEnd w:id="1370"/>
      <w:r>
        <w:rPr>
          <w:rFonts w:hint="cs"/>
          <w:rtl/>
        </w:rPr>
        <w:t xml:space="preserve"> יבואו "בפרט ש</w:t>
      </w:r>
      <w:r w:rsidR="008932D7">
        <w:rPr>
          <w:rFonts w:hint="cs"/>
          <w:rtl/>
        </w:rPr>
        <w:t xml:space="preserve">יחוקק מתווה פיצוי למשפחות אנשי הקבע". </w:t>
      </w:r>
    </w:p>
    <w:p w14:paraId="1A349D8A" w14:textId="77777777" w:rsidR="008932D7" w:rsidRDefault="008932D7" w:rsidP="008932D7">
      <w:pPr>
        <w:pStyle w:val="af6"/>
        <w:keepNext/>
        <w:rPr>
          <w:rStyle w:val="TagStyle"/>
          <w:rtl/>
        </w:rPr>
      </w:pPr>
    </w:p>
    <w:p w14:paraId="031C3288" w14:textId="7C566A30" w:rsidR="008932D7" w:rsidRDefault="008932D7" w:rsidP="008932D7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CB4C71" w14:textId="77777777" w:rsidR="008932D7" w:rsidRDefault="008932D7" w:rsidP="008932D7">
      <w:pPr>
        <w:pStyle w:val="KeepWithNext"/>
        <w:rPr>
          <w:rtl/>
        </w:rPr>
      </w:pPr>
    </w:p>
    <w:p w14:paraId="71407E5D" w14:textId="5FAE19F3" w:rsidR="008932D7" w:rsidRDefault="008932D7" w:rsidP="008932D7">
      <w:pPr>
        <w:rPr>
          <w:rtl/>
        </w:rPr>
      </w:pPr>
      <w:r>
        <w:rPr>
          <w:rFonts w:hint="cs"/>
          <w:rtl/>
        </w:rPr>
        <w:t>מי בעד? מי נגד?</w:t>
      </w:r>
      <w:r w:rsidR="00885A8B">
        <w:rPr>
          <w:rFonts w:hint="cs"/>
          <w:rtl/>
        </w:rPr>
        <w:t xml:space="preserve"> מי נמנע?</w:t>
      </w:r>
    </w:p>
    <w:p w14:paraId="523CBB88" w14:textId="77777777" w:rsidR="008932D7" w:rsidRDefault="008932D7" w:rsidP="008932D7">
      <w:pPr>
        <w:rPr>
          <w:rtl/>
        </w:rPr>
      </w:pPr>
    </w:p>
    <w:p w14:paraId="7EF33315" w14:textId="77777777" w:rsidR="008932D7" w:rsidRDefault="008932D7" w:rsidP="008932D7">
      <w:pPr>
        <w:pStyle w:val="af1"/>
        <w:keepNext/>
        <w:rPr>
          <w:rtl/>
        </w:rPr>
      </w:pPr>
      <w:r>
        <w:rPr>
          <w:rtl/>
        </w:rPr>
        <w:t>הצבעה</w:t>
      </w:r>
    </w:p>
    <w:p w14:paraId="52FBB54C" w14:textId="77777777" w:rsidR="008932D7" w:rsidRDefault="008932D7" w:rsidP="008932D7">
      <w:pPr>
        <w:pStyle w:val="--"/>
        <w:keepNext/>
        <w:rPr>
          <w:rtl/>
        </w:rPr>
      </w:pPr>
    </w:p>
    <w:p w14:paraId="1D670A70" w14:textId="77777777" w:rsidR="008932D7" w:rsidRDefault="008932D7" w:rsidP="008932D7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15083EC3" w14:textId="77777777" w:rsidR="008932D7" w:rsidRPr="004E6550" w:rsidRDefault="008932D7" w:rsidP="008932D7">
      <w:pPr>
        <w:pStyle w:val="af2"/>
        <w:rPr>
          <w:rtl/>
        </w:rPr>
      </w:pPr>
    </w:p>
    <w:p w14:paraId="785C6AAB" w14:textId="77777777" w:rsidR="008932D7" w:rsidRDefault="008932D7" w:rsidP="008932D7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30EAA1" w14:textId="77777777" w:rsidR="008932D7" w:rsidRDefault="008932D7" w:rsidP="008932D7">
      <w:pPr>
        <w:rPr>
          <w:rtl/>
        </w:rPr>
      </w:pPr>
    </w:p>
    <w:p w14:paraId="1DA5CA81" w14:textId="77777777" w:rsidR="008932D7" w:rsidRDefault="008932D7" w:rsidP="008932D7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47F36651" w14:textId="77777777" w:rsidR="00C7076F" w:rsidRDefault="00C7076F" w:rsidP="00C7076F">
      <w:pPr>
        <w:rPr>
          <w:rtl/>
        </w:rPr>
      </w:pPr>
      <w:bookmarkStart w:id="1371" w:name="_ETM_Q1_3902429"/>
      <w:bookmarkStart w:id="1372" w:name="_ETM_Q1_3902568"/>
      <w:bookmarkStart w:id="1373" w:name="_ETM_Q1_4227538"/>
      <w:bookmarkStart w:id="1374" w:name="_ETM_Q1_4227622"/>
      <w:bookmarkStart w:id="1375" w:name="_ETM_Q1_4229279"/>
      <w:bookmarkStart w:id="1376" w:name="_ETM_Q1_4229358"/>
      <w:bookmarkStart w:id="1377" w:name="_ETM_Q1_4230206"/>
      <w:bookmarkEnd w:id="1371"/>
      <w:bookmarkEnd w:id="1372"/>
      <w:bookmarkEnd w:id="1373"/>
      <w:bookmarkEnd w:id="1374"/>
      <w:bookmarkEnd w:id="1375"/>
      <w:bookmarkEnd w:id="1376"/>
      <w:bookmarkEnd w:id="1377"/>
    </w:p>
    <w:p w14:paraId="5FA91DEC" w14:textId="77777777" w:rsidR="00C7076F" w:rsidRDefault="00C7076F" w:rsidP="00C7076F">
      <w:pPr>
        <w:pStyle w:val="a4"/>
        <w:keepNext/>
        <w:rPr>
          <w:rtl/>
        </w:rPr>
      </w:pPr>
      <w:bookmarkStart w:id="1378" w:name="ET_speaker_שלומית_ארליך_100"/>
      <w:r w:rsidRPr="00C707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14:paraId="249DA87F" w14:textId="77777777" w:rsidR="00C7076F" w:rsidRDefault="00C7076F" w:rsidP="00C7076F">
      <w:pPr>
        <w:rPr>
          <w:rtl/>
        </w:rPr>
      </w:pPr>
      <w:bookmarkStart w:id="1379" w:name="_ETM_Q1_4234275"/>
      <w:bookmarkStart w:id="1380" w:name="_ETM_Q1_4234345"/>
      <w:bookmarkStart w:id="1381" w:name="_ETM_Q1_4235802"/>
      <w:bookmarkEnd w:id="1379"/>
      <w:bookmarkEnd w:id="1380"/>
      <w:bookmarkEnd w:id="1381"/>
    </w:p>
    <w:p w14:paraId="7A0DA6E4" w14:textId="55A87AAF" w:rsidR="008932D7" w:rsidRDefault="008932D7" w:rsidP="00C7076F">
      <w:pPr>
        <w:rPr>
          <w:rtl/>
        </w:rPr>
      </w:pPr>
      <w:r>
        <w:rPr>
          <w:rFonts w:hint="cs"/>
          <w:rtl/>
        </w:rPr>
        <w:t xml:space="preserve">כך שבסופו </w:t>
      </w:r>
      <w:bookmarkStart w:id="1382" w:name="_ETM_Q1_3915691"/>
      <w:bookmarkEnd w:id="1382"/>
      <w:r>
        <w:rPr>
          <w:rFonts w:hint="cs"/>
          <w:rtl/>
        </w:rPr>
        <w:t xml:space="preserve">יבוא, "ובלבד שיחוקק מתווה פיצויים לעסקים בצפון". </w:t>
      </w:r>
    </w:p>
    <w:p w14:paraId="7279B723" w14:textId="77777777" w:rsidR="008932D7" w:rsidRDefault="008932D7" w:rsidP="00C7076F">
      <w:pPr>
        <w:rPr>
          <w:rtl/>
        </w:rPr>
      </w:pPr>
    </w:p>
    <w:p w14:paraId="5322CF05" w14:textId="77777777" w:rsidR="008932D7" w:rsidRDefault="008932D7" w:rsidP="008932D7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6CE2D5" w14:textId="77777777" w:rsidR="008932D7" w:rsidRDefault="008932D7" w:rsidP="008932D7">
      <w:pPr>
        <w:pStyle w:val="KeepWithNext"/>
        <w:rPr>
          <w:rtl/>
        </w:rPr>
      </w:pPr>
    </w:p>
    <w:p w14:paraId="6146F46C" w14:textId="640FC3D9" w:rsidR="008932D7" w:rsidRDefault="008932D7" w:rsidP="008932D7">
      <w:pPr>
        <w:rPr>
          <w:rtl/>
        </w:rPr>
      </w:pPr>
      <w:r>
        <w:rPr>
          <w:rFonts w:hint="cs"/>
          <w:rtl/>
        </w:rPr>
        <w:t>מי בעד? מי נגד?</w:t>
      </w:r>
      <w:r w:rsidR="00885A8B">
        <w:rPr>
          <w:rFonts w:hint="cs"/>
          <w:rtl/>
        </w:rPr>
        <w:t xml:space="preserve"> מי נמנע?</w:t>
      </w:r>
    </w:p>
    <w:p w14:paraId="7A1BB490" w14:textId="77777777" w:rsidR="008932D7" w:rsidRDefault="008932D7" w:rsidP="008932D7">
      <w:pPr>
        <w:rPr>
          <w:rtl/>
        </w:rPr>
      </w:pPr>
    </w:p>
    <w:p w14:paraId="13EAF6A5" w14:textId="77777777" w:rsidR="008932D7" w:rsidRDefault="008932D7" w:rsidP="008932D7">
      <w:pPr>
        <w:pStyle w:val="af1"/>
        <w:keepNext/>
        <w:rPr>
          <w:rtl/>
        </w:rPr>
      </w:pPr>
      <w:r>
        <w:rPr>
          <w:rtl/>
        </w:rPr>
        <w:t>הצבעה</w:t>
      </w:r>
    </w:p>
    <w:p w14:paraId="3804D502" w14:textId="77777777" w:rsidR="008932D7" w:rsidRDefault="008932D7" w:rsidP="008932D7">
      <w:pPr>
        <w:pStyle w:val="--"/>
        <w:keepNext/>
        <w:rPr>
          <w:rtl/>
        </w:rPr>
      </w:pPr>
    </w:p>
    <w:p w14:paraId="2C6C88FE" w14:textId="77777777" w:rsidR="008932D7" w:rsidRDefault="008932D7" w:rsidP="008932D7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5AD034E4" w14:textId="77777777" w:rsidR="008932D7" w:rsidRPr="004E6550" w:rsidRDefault="008932D7" w:rsidP="008932D7">
      <w:pPr>
        <w:pStyle w:val="af2"/>
        <w:rPr>
          <w:rtl/>
        </w:rPr>
      </w:pPr>
    </w:p>
    <w:p w14:paraId="0089E6A6" w14:textId="77777777" w:rsidR="008932D7" w:rsidRDefault="008932D7" w:rsidP="008932D7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0A4F16" w14:textId="77777777" w:rsidR="008932D7" w:rsidRDefault="008932D7" w:rsidP="008932D7">
      <w:pPr>
        <w:rPr>
          <w:rtl/>
        </w:rPr>
      </w:pPr>
    </w:p>
    <w:p w14:paraId="0688F4EF" w14:textId="77777777" w:rsidR="008932D7" w:rsidRDefault="008932D7" w:rsidP="008932D7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786C2A1C" w14:textId="77777777" w:rsidR="008932D7" w:rsidRDefault="008932D7" w:rsidP="00C7076F">
      <w:pPr>
        <w:pStyle w:val="a4"/>
        <w:keepNext/>
        <w:rPr>
          <w:rStyle w:val="TagStyle"/>
          <w:rtl/>
        </w:rPr>
      </w:pPr>
      <w:bookmarkStart w:id="1383" w:name="ET_speaker_שלומית_ארליך_102"/>
    </w:p>
    <w:p w14:paraId="4F55CA5B" w14:textId="4F29248E" w:rsidR="00C7076F" w:rsidRDefault="00C7076F" w:rsidP="00C7076F">
      <w:pPr>
        <w:pStyle w:val="a4"/>
        <w:keepNext/>
        <w:rPr>
          <w:rtl/>
        </w:rPr>
      </w:pPr>
      <w:r w:rsidRPr="00C707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14:paraId="397A464E" w14:textId="77777777" w:rsidR="00C7076F" w:rsidRDefault="00C7076F" w:rsidP="00C7076F">
      <w:pPr>
        <w:rPr>
          <w:rtl/>
        </w:rPr>
      </w:pPr>
      <w:bookmarkStart w:id="1384" w:name="_ETM_Q1_4236405"/>
      <w:bookmarkStart w:id="1385" w:name="_ETM_Q1_4236450"/>
      <w:bookmarkEnd w:id="1384"/>
      <w:bookmarkEnd w:id="1385"/>
    </w:p>
    <w:p w14:paraId="1BFF407B" w14:textId="59D763F4" w:rsidR="00C7076F" w:rsidRDefault="008932D7" w:rsidP="00C7076F">
      <w:pPr>
        <w:rPr>
          <w:rtl/>
        </w:rPr>
      </w:pPr>
      <w:bookmarkStart w:id="1386" w:name="_ETM_Q1_4239964"/>
      <w:bookmarkStart w:id="1387" w:name="_ETM_Q1_4240034"/>
      <w:bookmarkStart w:id="1388" w:name="_ETM_Q1_4240964"/>
      <w:bookmarkEnd w:id="1386"/>
      <w:bookmarkEnd w:id="1387"/>
      <w:bookmarkEnd w:id="1388"/>
      <w:r>
        <w:rPr>
          <w:rFonts w:hint="cs"/>
          <w:rtl/>
        </w:rPr>
        <w:t>כך שיחוקק מתווה</w:t>
      </w:r>
      <w:bookmarkStart w:id="1389" w:name="_ETM_Q1_3924835"/>
      <w:bookmarkEnd w:id="1389"/>
      <w:r>
        <w:rPr>
          <w:rFonts w:hint="cs"/>
          <w:rtl/>
        </w:rPr>
        <w:t xml:space="preserve"> פיצויים לנשות מילואים. </w:t>
      </w:r>
    </w:p>
    <w:p w14:paraId="412FCD3F" w14:textId="77777777" w:rsidR="008932D7" w:rsidRDefault="008932D7" w:rsidP="00C7076F">
      <w:pPr>
        <w:rPr>
          <w:rtl/>
        </w:rPr>
      </w:pPr>
    </w:p>
    <w:p w14:paraId="0070B6B8" w14:textId="77777777" w:rsidR="008932D7" w:rsidRDefault="008932D7" w:rsidP="008932D7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1E68E3" w14:textId="77777777" w:rsidR="008932D7" w:rsidRDefault="008932D7" w:rsidP="008932D7">
      <w:pPr>
        <w:pStyle w:val="KeepWithNext"/>
        <w:rPr>
          <w:rtl/>
        </w:rPr>
      </w:pPr>
    </w:p>
    <w:p w14:paraId="4CAAC793" w14:textId="31AB3E2E" w:rsidR="008932D7" w:rsidRDefault="008932D7" w:rsidP="008932D7">
      <w:pPr>
        <w:rPr>
          <w:rtl/>
        </w:rPr>
      </w:pPr>
      <w:r>
        <w:rPr>
          <w:rFonts w:hint="cs"/>
          <w:rtl/>
        </w:rPr>
        <w:t>מי בעד? מי נגד?</w:t>
      </w:r>
      <w:r w:rsidR="00885A8B">
        <w:rPr>
          <w:rFonts w:hint="cs"/>
          <w:rtl/>
        </w:rPr>
        <w:t xml:space="preserve"> מי נמנע?</w:t>
      </w:r>
    </w:p>
    <w:p w14:paraId="4EB72233" w14:textId="77777777" w:rsidR="008932D7" w:rsidRDefault="008932D7" w:rsidP="008932D7">
      <w:pPr>
        <w:rPr>
          <w:rtl/>
        </w:rPr>
      </w:pPr>
    </w:p>
    <w:p w14:paraId="62A7E986" w14:textId="77777777" w:rsidR="008932D7" w:rsidRDefault="008932D7" w:rsidP="008932D7">
      <w:pPr>
        <w:pStyle w:val="af1"/>
        <w:keepNext/>
        <w:rPr>
          <w:rtl/>
        </w:rPr>
      </w:pPr>
      <w:r>
        <w:rPr>
          <w:rtl/>
        </w:rPr>
        <w:t>הצבעה</w:t>
      </w:r>
    </w:p>
    <w:p w14:paraId="5EB6A234" w14:textId="77777777" w:rsidR="008932D7" w:rsidRDefault="008932D7" w:rsidP="008932D7">
      <w:pPr>
        <w:pStyle w:val="--"/>
        <w:keepNext/>
        <w:rPr>
          <w:rtl/>
        </w:rPr>
      </w:pPr>
    </w:p>
    <w:p w14:paraId="1F798DA5" w14:textId="77777777" w:rsidR="008932D7" w:rsidRDefault="008932D7" w:rsidP="008932D7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153BA3DF" w14:textId="77777777" w:rsidR="008932D7" w:rsidRPr="004E6550" w:rsidRDefault="008932D7" w:rsidP="008932D7">
      <w:pPr>
        <w:pStyle w:val="af2"/>
        <w:rPr>
          <w:rtl/>
        </w:rPr>
      </w:pPr>
    </w:p>
    <w:p w14:paraId="2C0A6CF1" w14:textId="77777777" w:rsidR="008932D7" w:rsidRDefault="008932D7" w:rsidP="008932D7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02259B" w14:textId="77777777" w:rsidR="008932D7" w:rsidRDefault="008932D7" w:rsidP="008932D7">
      <w:pPr>
        <w:rPr>
          <w:rtl/>
        </w:rPr>
      </w:pPr>
    </w:p>
    <w:p w14:paraId="1F7F9E82" w14:textId="77777777" w:rsidR="008932D7" w:rsidRDefault="008932D7" w:rsidP="008932D7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2D46C66F" w14:textId="77777777" w:rsidR="008932D7" w:rsidRDefault="008932D7" w:rsidP="00C7076F">
      <w:pPr>
        <w:rPr>
          <w:rtl/>
        </w:rPr>
      </w:pPr>
    </w:p>
    <w:p w14:paraId="2A59775E" w14:textId="77777777" w:rsidR="00C7076F" w:rsidRDefault="00C7076F" w:rsidP="00C7076F">
      <w:pPr>
        <w:pStyle w:val="a4"/>
        <w:keepNext/>
        <w:rPr>
          <w:rtl/>
        </w:rPr>
      </w:pPr>
      <w:bookmarkStart w:id="1390" w:name="ET_speaker_שלומית_ארליך_104"/>
      <w:r w:rsidRPr="00C707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14:paraId="45450BF8" w14:textId="77777777" w:rsidR="00C7076F" w:rsidRDefault="00C7076F" w:rsidP="00C7076F">
      <w:pPr>
        <w:pStyle w:val="KeepWithNext"/>
        <w:rPr>
          <w:rtl/>
        </w:rPr>
      </w:pPr>
    </w:p>
    <w:p w14:paraId="04E8F320" w14:textId="77777777" w:rsidR="00C7076F" w:rsidRDefault="00C7076F" w:rsidP="00C7076F">
      <w:pPr>
        <w:rPr>
          <w:rtl/>
        </w:rPr>
      </w:pPr>
      <w:bookmarkStart w:id="1391" w:name="_ETM_Q1_4241583"/>
      <w:bookmarkStart w:id="1392" w:name="_ETM_Q1_4241633"/>
      <w:bookmarkEnd w:id="1391"/>
      <w:bookmarkEnd w:id="1392"/>
      <w:r>
        <w:rPr>
          <w:rFonts w:hint="cs"/>
          <w:rtl/>
        </w:rPr>
        <w:t xml:space="preserve">כך שיחוקק </w:t>
      </w:r>
      <w:bookmarkStart w:id="1393" w:name="_ETM_Q1_4243404"/>
      <w:bookmarkEnd w:id="1393"/>
      <w:r>
        <w:rPr>
          <w:rFonts w:hint="cs"/>
          <w:rtl/>
        </w:rPr>
        <w:t>מתווה פיצוי לעולים</w:t>
      </w:r>
    </w:p>
    <w:p w14:paraId="77C3D7C8" w14:textId="77777777" w:rsidR="00C7076F" w:rsidRDefault="00C7076F" w:rsidP="00C7076F">
      <w:pPr>
        <w:rPr>
          <w:rtl/>
        </w:rPr>
      </w:pPr>
      <w:bookmarkStart w:id="1394" w:name="_ETM_Q1_4246558"/>
      <w:bookmarkStart w:id="1395" w:name="_ETM_Q1_4246650"/>
      <w:bookmarkEnd w:id="1394"/>
      <w:bookmarkEnd w:id="1395"/>
    </w:p>
    <w:p w14:paraId="16CB53FA" w14:textId="77777777" w:rsidR="00C7076F" w:rsidRDefault="00C7076F" w:rsidP="00C7076F">
      <w:pPr>
        <w:pStyle w:val="a4"/>
        <w:keepNext/>
        <w:rPr>
          <w:rtl/>
        </w:rPr>
      </w:pPr>
      <w:bookmarkStart w:id="1396" w:name="_ETM_Q1_4246766"/>
      <w:bookmarkStart w:id="1397" w:name="_ETM_Q1_4246844"/>
      <w:bookmarkStart w:id="1398" w:name="_ETM_Q1_4250434"/>
      <w:bookmarkStart w:id="1399" w:name="_ETM_Q1_4250499"/>
      <w:bookmarkStart w:id="1400" w:name="_ETM_Q1_4251927"/>
      <w:bookmarkStart w:id="1401" w:name="ET_speaker_שלומית_ארליך_106"/>
      <w:bookmarkEnd w:id="1396"/>
      <w:bookmarkEnd w:id="1397"/>
      <w:bookmarkEnd w:id="1398"/>
      <w:bookmarkEnd w:id="1399"/>
      <w:bookmarkEnd w:id="1400"/>
      <w:r w:rsidRPr="00C707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14:paraId="11616335" w14:textId="77777777" w:rsidR="00C7076F" w:rsidRDefault="00C7076F" w:rsidP="00C7076F">
      <w:pPr>
        <w:pStyle w:val="KeepWithNext"/>
        <w:rPr>
          <w:rtl/>
        </w:rPr>
      </w:pPr>
    </w:p>
    <w:p w14:paraId="6027A35F" w14:textId="3EEE61EF" w:rsidR="00C7076F" w:rsidRDefault="00C7076F" w:rsidP="00C7076F">
      <w:pPr>
        <w:rPr>
          <w:rtl/>
        </w:rPr>
      </w:pPr>
      <w:bookmarkStart w:id="1402" w:name="_ETM_Q1_4252487"/>
      <w:bookmarkStart w:id="1403" w:name="_ETM_Q1_4252532"/>
      <w:bookmarkEnd w:id="1402"/>
      <w:bookmarkEnd w:id="1403"/>
      <w:r>
        <w:rPr>
          <w:rFonts w:hint="cs"/>
          <w:rtl/>
        </w:rPr>
        <w:t>כף ש</w:t>
      </w:r>
      <w:r w:rsidR="00FB4C14">
        <w:rPr>
          <w:rFonts w:hint="cs"/>
          <w:rtl/>
        </w:rPr>
        <w:t xml:space="preserve">יחוקק מתווה פיצוי לעסקים של עולים חדשים. </w:t>
      </w:r>
    </w:p>
    <w:p w14:paraId="0BF29B76" w14:textId="77777777" w:rsidR="00885A8B" w:rsidRDefault="00885A8B" w:rsidP="00C7076F">
      <w:pPr>
        <w:rPr>
          <w:rtl/>
        </w:rPr>
      </w:pPr>
    </w:p>
    <w:p w14:paraId="6E336AA3" w14:textId="77777777" w:rsidR="00FB4C14" w:rsidRDefault="00FB4C14" w:rsidP="00FB4C14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8EDA70" w14:textId="77777777" w:rsidR="00FB4C14" w:rsidRDefault="00FB4C14" w:rsidP="00FB4C14">
      <w:pPr>
        <w:pStyle w:val="KeepWithNext"/>
        <w:rPr>
          <w:rtl/>
        </w:rPr>
      </w:pPr>
    </w:p>
    <w:p w14:paraId="145ED1D5" w14:textId="154B0821" w:rsidR="00FB4C14" w:rsidRDefault="00FB4C14" w:rsidP="00FB4C14">
      <w:pPr>
        <w:rPr>
          <w:rtl/>
        </w:rPr>
      </w:pPr>
      <w:r>
        <w:rPr>
          <w:rFonts w:hint="cs"/>
          <w:rtl/>
        </w:rPr>
        <w:t>מי בעד? מי נגד?</w:t>
      </w:r>
      <w:r w:rsidR="00885A8B">
        <w:rPr>
          <w:rFonts w:hint="cs"/>
          <w:rtl/>
        </w:rPr>
        <w:t xml:space="preserve"> מי נמנע?</w:t>
      </w:r>
    </w:p>
    <w:p w14:paraId="14A49560" w14:textId="77777777" w:rsidR="00FB4C14" w:rsidRDefault="00FB4C14" w:rsidP="00FB4C14">
      <w:pPr>
        <w:rPr>
          <w:rtl/>
        </w:rPr>
      </w:pPr>
    </w:p>
    <w:p w14:paraId="090331CF" w14:textId="77777777" w:rsidR="00FB4C14" w:rsidRDefault="00FB4C14" w:rsidP="00FB4C14">
      <w:pPr>
        <w:pStyle w:val="af1"/>
        <w:keepNext/>
        <w:rPr>
          <w:rtl/>
        </w:rPr>
      </w:pPr>
      <w:r>
        <w:rPr>
          <w:rtl/>
        </w:rPr>
        <w:t>הצבעה</w:t>
      </w:r>
    </w:p>
    <w:p w14:paraId="5A9A92F0" w14:textId="77777777" w:rsidR="00FB4C14" w:rsidRDefault="00FB4C14" w:rsidP="00FB4C14">
      <w:pPr>
        <w:pStyle w:val="--"/>
        <w:keepNext/>
        <w:rPr>
          <w:rtl/>
        </w:rPr>
      </w:pPr>
    </w:p>
    <w:p w14:paraId="7703D8A0" w14:textId="77777777" w:rsidR="00FB4C14" w:rsidRDefault="00FB4C14" w:rsidP="00FB4C14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699A715A" w14:textId="77777777" w:rsidR="00FB4C14" w:rsidRPr="004E6550" w:rsidRDefault="00FB4C14" w:rsidP="00FB4C14">
      <w:pPr>
        <w:pStyle w:val="af2"/>
        <w:rPr>
          <w:rtl/>
        </w:rPr>
      </w:pPr>
    </w:p>
    <w:p w14:paraId="64FB7404" w14:textId="77777777" w:rsidR="00FB4C14" w:rsidRDefault="00FB4C14" w:rsidP="00FB4C14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9EB3FE" w14:textId="77777777" w:rsidR="00FB4C14" w:rsidRDefault="00FB4C14" w:rsidP="00FB4C14">
      <w:pPr>
        <w:rPr>
          <w:rtl/>
        </w:rPr>
      </w:pPr>
    </w:p>
    <w:p w14:paraId="005921E4" w14:textId="77777777" w:rsidR="00FB4C14" w:rsidRDefault="00FB4C14" w:rsidP="00FB4C14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6BB35969" w14:textId="77777777" w:rsidR="00C7076F" w:rsidRDefault="00C7076F" w:rsidP="00C7076F">
      <w:pPr>
        <w:rPr>
          <w:rtl/>
        </w:rPr>
      </w:pPr>
      <w:bookmarkStart w:id="1404" w:name="_ETM_Q1_4296733"/>
      <w:bookmarkStart w:id="1405" w:name="_ETM_Q1_4296832"/>
      <w:bookmarkEnd w:id="1404"/>
      <w:bookmarkEnd w:id="1405"/>
    </w:p>
    <w:p w14:paraId="18C64F51" w14:textId="77777777" w:rsidR="00C7076F" w:rsidRDefault="00C7076F" w:rsidP="00C7076F">
      <w:pPr>
        <w:pStyle w:val="a4"/>
        <w:keepNext/>
        <w:rPr>
          <w:rtl/>
        </w:rPr>
      </w:pPr>
      <w:bookmarkStart w:id="1406" w:name="_ETM_Q1_4296863"/>
      <w:bookmarkStart w:id="1407" w:name="_ETM_Q1_4296944"/>
      <w:bookmarkStart w:id="1408" w:name="_ETM_Q1_4302364"/>
      <w:bookmarkStart w:id="1409" w:name="_ETM_Q1_4302435"/>
      <w:bookmarkStart w:id="1410" w:name="_ETM_Q1_4303645"/>
      <w:bookmarkStart w:id="1411" w:name="ET_speaker_שלומית_ארליך_108"/>
      <w:bookmarkEnd w:id="1406"/>
      <w:bookmarkEnd w:id="1407"/>
      <w:bookmarkEnd w:id="1408"/>
      <w:bookmarkEnd w:id="1409"/>
      <w:bookmarkEnd w:id="1410"/>
      <w:r w:rsidRPr="00C707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14:paraId="0ADD9FA2" w14:textId="77777777" w:rsidR="00C7076F" w:rsidRDefault="00C7076F" w:rsidP="00C7076F">
      <w:pPr>
        <w:pStyle w:val="KeepWithNext"/>
        <w:rPr>
          <w:rtl/>
        </w:rPr>
      </w:pPr>
    </w:p>
    <w:p w14:paraId="7341CF15" w14:textId="500D226F" w:rsidR="00C7076F" w:rsidRDefault="00FB4C14" w:rsidP="00C7076F">
      <w:pPr>
        <w:rPr>
          <w:rtl/>
        </w:rPr>
      </w:pPr>
      <w:bookmarkStart w:id="1412" w:name="_ETM_Q1_4304269"/>
      <w:bookmarkStart w:id="1413" w:name="_ETM_Q1_4304307"/>
      <w:bookmarkEnd w:id="1412"/>
      <w:bookmarkEnd w:id="1413"/>
      <w:r>
        <w:rPr>
          <w:rFonts w:hint="cs"/>
          <w:rtl/>
        </w:rPr>
        <w:t xml:space="preserve">כך שיחוקק מתווה פיצויים בגין חובות אבודים מעזה. </w:t>
      </w:r>
    </w:p>
    <w:p w14:paraId="430A735B" w14:textId="77777777" w:rsidR="00FB4C14" w:rsidRDefault="00FB4C14" w:rsidP="00C7076F">
      <w:pPr>
        <w:rPr>
          <w:rtl/>
        </w:rPr>
      </w:pPr>
    </w:p>
    <w:p w14:paraId="73FD7BE6" w14:textId="77777777" w:rsidR="00FB4C14" w:rsidRDefault="00FB4C14" w:rsidP="00FB4C14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872240" w14:textId="77777777" w:rsidR="00FB4C14" w:rsidRDefault="00FB4C14" w:rsidP="00FB4C14">
      <w:pPr>
        <w:pStyle w:val="KeepWithNext"/>
        <w:rPr>
          <w:rtl/>
        </w:rPr>
      </w:pPr>
    </w:p>
    <w:p w14:paraId="0139DDFA" w14:textId="7E4A053C" w:rsidR="00FB4C14" w:rsidRDefault="00FB4C14" w:rsidP="00FB4C14">
      <w:pPr>
        <w:rPr>
          <w:rtl/>
        </w:rPr>
      </w:pPr>
      <w:r>
        <w:rPr>
          <w:rFonts w:hint="cs"/>
          <w:rtl/>
        </w:rPr>
        <w:t>מי בעד? מי נגד?</w:t>
      </w:r>
      <w:r w:rsidR="00885A8B">
        <w:rPr>
          <w:rFonts w:hint="cs"/>
          <w:rtl/>
        </w:rPr>
        <w:t xml:space="preserve"> מי נמנע?</w:t>
      </w:r>
    </w:p>
    <w:p w14:paraId="24056270" w14:textId="77777777" w:rsidR="00FB4C14" w:rsidRDefault="00FB4C14" w:rsidP="00FB4C14">
      <w:pPr>
        <w:rPr>
          <w:rtl/>
        </w:rPr>
      </w:pPr>
    </w:p>
    <w:p w14:paraId="7D9E3961" w14:textId="77777777" w:rsidR="00FB4C14" w:rsidRDefault="00FB4C14" w:rsidP="00FB4C14">
      <w:pPr>
        <w:pStyle w:val="af1"/>
        <w:keepNext/>
        <w:rPr>
          <w:rtl/>
        </w:rPr>
      </w:pPr>
      <w:r>
        <w:rPr>
          <w:rtl/>
        </w:rPr>
        <w:t>הצבעה</w:t>
      </w:r>
    </w:p>
    <w:p w14:paraId="3A0C29A6" w14:textId="77777777" w:rsidR="00FB4C14" w:rsidRDefault="00FB4C14" w:rsidP="00FB4C14">
      <w:pPr>
        <w:pStyle w:val="--"/>
        <w:keepNext/>
        <w:rPr>
          <w:rtl/>
        </w:rPr>
      </w:pPr>
    </w:p>
    <w:p w14:paraId="7FA69AA5" w14:textId="77777777" w:rsidR="00FB4C14" w:rsidRDefault="00FB4C14" w:rsidP="00FB4C14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3587A7E0" w14:textId="77777777" w:rsidR="00FB4C14" w:rsidRPr="004E6550" w:rsidRDefault="00FB4C14" w:rsidP="00FB4C14">
      <w:pPr>
        <w:pStyle w:val="af2"/>
        <w:rPr>
          <w:rtl/>
        </w:rPr>
      </w:pPr>
    </w:p>
    <w:p w14:paraId="304000A3" w14:textId="77777777" w:rsidR="00FB4C14" w:rsidRDefault="00FB4C14" w:rsidP="00FB4C14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6532E6" w14:textId="77777777" w:rsidR="00FB4C14" w:rsidRDefault="00FB4C14" w:rsidP="00FB4C14">
      <w:pPr>
        <w:rPr>
          <w:rtl/>
        </w:rPr>
      </w:pPr>
    </w:p>
    <w:p w14:paraId="06436848" w14:textId="77777777" w:rsidR="00FB4C14" w:rsidRDefault="00FB4C14" w:rsidP="00FB4C14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63E67AA0" w14:textId="77777777" w:rsidR="00FB4C14" w:rsidRDefault="00FB4C14" w:rsidP="00C7076F">
      <w:pPr>
        <w:rPr>
          <w:rtl/>
        </w:rPr>
      </w:pPr>
      <w:bookmarkStart w:id="1414" w:name="_ETM_Q1_4305650"/>
      <w:bookmarkStart w:id="1415" w:name="_ETM_Q1_4305730"/>
      <w:bookmarkStart w:id="1416" w:name="_ETM_Q1_4305893"/>
      <w:bookmarkStart w:id="1417" w:name="_ETM_Q1_4305987"/>
      <w:bookmarkEnd w:id="1414"/>
      <w:bookmarkEnd w:id="1415"/>
      <w:bookmarkEnd w:id="1416"/>
      <w:bookmarkEnd w:id="1417"/>
    </w:p>
    <w:p w14:paraId="30E52481" w14:textId="186F2E4A" w:rsidR="00FB4C14" w:rsidRDefault="00FB4C14" w:rsidP="00FB4C14">
      <w:pPr>
        <w:pStyle w:val="a4"/>
        <w:keepNext/>
        <w:rPr>
          <w:rtl/>
        </w:rPr>
      </w:pPr>
      <w:bookmarkStart w:id="1418" w:name="ET_speaker_6127_174"/>
      <w:r w:rsidRPr="00FB4C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4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14:paraId="26BCB57D" w14:textId="77777777" w:rsidR="00FB4C14" w:rsidRDefault="00FB4C14" w:rsidP="00FB4C14">
      <w:pPr>
        <w:pStyle w:val="KeepWithNext"/>
        <w:rPr>
          <w:rtl/>
        </w:rPr>
      </w:pPr>
    </w:p>
    <w:p w14:paraId="3BCB3F2C" w14:textId="39244355" w:rsidR="00FB4C14" w:rsidRDefault="00FB4C14" w:rsidP="00FB4C14">
      <w:pPr>
        <w:rPr>
          <w:rtl/>
        </w:rPr>
      </w:pPr>
      <w:r>
        <w:rPr>
          <w:rFonts w:hint="cs"/>
          <w:rtl/>
        </w:rPr>
        <w:t xml:space="preserve">אין מתווה לחובות אבודים מעזה. </w:t>
      </w:r>
    </w:p>
    <w:p w14:paraId="5DC7731D" w14:textId="77777777" w:rsidR="00FB4C14" w:rsidRDefault="00FB4C14" w:rsidP="00FB4C14">
      <w:pPr>
        <w:rPr>
          <w:rtl/>
        </w:rPr>
      </w:pPr>
    </w:p>
    <w:p w14:paraId="071082FA" w14:textId="7C316A31" w:rsidR="00FB4C14" w:rsidRDefault="00FB4C14" w:rsidP="00FB4C14">
      <w:pPr>
        <w:pStyle w:val="af6"/>
        <w:keepNext/>
        <w:rPr>
          <w:rtl/>
        </w:rPr>
      </w:pPr>
      <w:bookmarkStart w:id="1419" w:name="ET_yor_4762_175"/>
      <w:r w:rsidRPr="00FB4C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4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14:paraId="56184420" w14:textId="77777777" w:rsidR="00FB4C14" w:rsidRDefault="00FB4C14" w:rsidP="00FB4C14">
      <w:pPr>
        <w:pStyle w:val="KeepWithNext"/>
        <w:rPr>
          <w:rtl/>
        </w:rPr>
      </w:pPr>
    </w:p>
    <w:p w14:paraId="579ED5BF" w14:textId="7B0BCC0E" w:rsidR="00FB4C14" w:rsidRDefault="00FB4C14" w:rsidP="00FB4C14">
      <w:pPr>
        <w:rPr>
          <w:rtl/>
        </w:rPr>
      </w:pPr>
      <w:r>
        <w:rPr>
          <w:rFonts w:hint="cs"/>
          <w:rtl/>
        </w:rPr>
        <w:t xml:space="preserve">אני יודע. </w:t>
      </w:r>
      <w:bookmarkStart w:id="1420" w:name="_ETM_Q1_3945493"/>
      <w:bookmarkEnd w:id="1420"/>
      <w:r w:rsidR="0011304D">
        <w:rPr>
          <w:rFonts w:hint="cs"/>
          <w:rtl/>
        </w:rPr>
        <w:t xml:space="preserve">זה אצלי על השולחן כל </w:t>
      </w:r>
      <w:bookmarkStart w:id="1421" w:name="_ETM_Q1_3950818"/>
      <w:bookmarkEnd w:id="1421"/>
      <w:r w:rsidR="0011304D">
        <w:rPr>
          <w:rFonts w:hint="cs"/>
          <w:rtl/>
        </w:rPr>
        <w:t xml:space="preserve">הזמן. אני איתם בקשר. אני יודע, יש לי רשימה של </w:t>
      </w:r>
      <w:bookmarkStart w:id="1422" w:name="_ETM_Q1_3956384"/>
      <w:bookmarkEnd w:id="1422"/>
      <w:r w:rsidR="0011304D">
        <w:rPr>
          <w:rFonts w:hint="cs"/>
          <w:rtl/>
        </w:rPr>
        <w:t xml:space="preserve">מה שאין. יש דברי שזה באמת מעצבן. </w:t>
      </w:r>
    </w:p>
    <w:p w14:paraId="4AB06A7B" w14:textId="77777777" w:rsidR="0011304D" w:rsidRDefault="0011304D" w:rsidP="00FB4C14">
      <w:pPr>
        <w:rPr>
          <w:rtl/>
        </w:rPr>
      </w:pPr>
    </w:p>
    <w:p w14:paraId="111EBD6F" w14:textId="08936BCA" w:rsidR="0011304D" w:rsidRDefault="0011304D" w:rsidP="0011304D">
      <w:pPr>
        <w:pStyle w:val="a4"/>
        <w:keepNext/>
        <w:rPr>
          <w:rtl/>
        </w:rPr>
      </w:pPr>
      <w:bookmarkStart w:id="1423" w:name="ET_speaker_6127_176"/>
      <w:r w:rsidRPr="001130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3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14:paraId="77FCAF09" w14:textId="77777777" w:rsidR="0011304D" w:rsidRDefault="0011304D" w:rsidP="0011304D">
      <w:pPr>
        <w:pStyle w:val="KeepWithNext"/>
        <w:rPr>
          <w:rtl/>
        </w:rPr>
      </w:pPr>
    </w:p>
    <w:p w14:paraId="772967F9" w14:textId="0678DCEB" w:rsidR="0011304D" w:rsidRDefault="0011304D" w:rsidP="0011304D">
      <w:pPr>
        <w:rPr>
          <w:rtl/>
        </w:rPr>
      </w:pPr>
      <w:r>
        <w:rPr>
          <w:rFonts w:hint="cs"/>
          <w:rtl/>
        </w:rPr>
        <w:t xml:space="preserve">הערימה של הדברים שאינם היא הרבה יותר גבוהה. </w:t>
      </w:r>
    </w:p>
    <w:p w14:paraId="0D23432D" w14:textId="77777777" w:rsidR="0011304D" w:rsidRDefault="0011304D" w:rsidP="0011304D">
      <w:pPr>
        <w:rPr>
          <w:rtl/>
        </w:rPr>
      </w:pPr>
      <w:bookmarkStart w:id="1424" w:name="_ETM_Q1_3965065"/>
      <w:bookmarkStart w:id="1425" w:name="_ETM_Q1_3965207"/>
      <w:bookmarkEnd w:id="1424"/>
      <w:bookmarkEnd w:id="1425"/>
    </w:p>
    <w:p w14:paraId="2D92F103" w14:textId="33DF2328" w:rsidR="0011304D" w:rsidRDefault="0011304D" w:rsidP="0011304D">
      <w:pPr>
        <w:pStyle w:val="af6"/>
        <w:keepNext/>
        <w:rPr>
          <w:rtl/>
        </w:rPr>
      </w:pPr>
      <w:bookmarkStart w:id="1426" w:name="ET_yor_4762_177"/>
      <w:r w:rsidRPr="001130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14:paraId="77C23D5C" w14:textId="77777777" w:rsidR="0011304D" w:rsidRDefault="0011304D" w:rsidP="0011304D">
      <w:pPr>
        <w:pStyle w:val="KeepWithNext"/>
        <w:rPr>
          <w:rtl/>
        </w:rPr>
      </w:pPr>
    </w:p>
    <w:p w14:paraId="27458D2A" w14:textId="56EFD4D1" w:rsidR="0011304D" w:rsidRDefault="0011304D" w:rsidP="0011304D">
      <w:pPr>
        <w:rPr>
          <w:rtl/>
        </w:rPr>
      </w:pPr>
      <w:bookmarkStart w:id="1427" w:name="_ETM_Q1_3966968"/>
      <w:bookmarkEnd w:id="1427"/>
      <w:r>
        <w:rPr>
          <w:rFonts w:hint="cs"/>
          <w:rtl/>
        </w:rPr>
        <w:t xml:space="preserve">אני לא יודע מה. אני </w:t>
      </w:r>
      <w:bookmarkStart w:id="1428" w:name="_ETM_Q1_3970905"/>
      <w:bookmarkEnd w:id="1428"/>
      <w:r>
        <w:rPr>
          <w:rFonts w:hint="cs"/>
          <w:rtl/>
        </w:rPr>
        <w:t xml:space="preserve">לא רוצה להתווכח על זה, אני לא קואליציה כל-כך. </w:t>
      </w:r>
    </w:p>
    <w:p w14:paraId="50243743" w14:textId="77777777" w:rsidR="0011304D" w:rsidRDefault="0011304D" w:rsidP="0011304D">
      <w:pPr>
        <w:rPr>
          <w:rtl/>
        </w:rPr>
      </w:pPr>
      <w:bookmarkStart w:id="1429" w:name="_ETM_Q1_3975689"/>
      <w:bookmarkStart w:id="1430" w:name="_ETM_Q1_3975823"/>
      <w:bookmarkStart w:id="1431" w:name="_ETM_Q1_3976961"/>
      <w:bookmarkEnd w:id="1429"/>
      <w:bookmarkEnd w:id="1430"/>
      <w:bookmarkEnd w:id="1431"/>
    </w:p>
    <w:p w14:paraId="08EDC8E8" w14:textId="768B4E27" w:rsidR="0011304D" w:rsidRDefault="0011304D" w:rsidP="0011304D">
      <w:pPr>
        <w:pStyle w:val="a4"/>
        <w:keepNext/>
        <w:rPr>
          <w:rtl/>
        </w:rPr>
      </w:pPr>
      <w:bookmarkStart w:id="1432" w:name="ET_speaker_6127_178"/>
      <w:r w:rsidRPr="001130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3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14:paraId="4DB9EF2B" w14:textId="77777777" w:rsidR="0011304D" w:rsidRDefault="0011304D" w:rsidP="0011304D">
      <w:pPr>
        <w:pStyle w:val="KeepWithNext"/>
        <w:rPr>
          <w:rtl/>
        </w:rPr>
      </w:pPr>
    </w:p>
    <w:p w14:paraId="46DCE52B" w14:textId="0A5F5C09" w:rsidR="0011304D" w:rsidRPr="0011304D" w:rsidRDefault="0011304D" w:rsidP="0011304D">
      <w:pPr>
        <w:rPr>
          <w:rtl/>
        </w:rPr>
      </w:pPr>
      <w:bookmarkStart w:id="1433" w:name="_ETM_Q1_3978199"/>
      <w:bookmarkStart w:id="1434" w:name="_ETM_Q1_3978327"/>
      <w:bookmarkEnd w:id="1433"/>
      <w:bookmarkEnd w:id="1434"/>
      <w:r>
        <w:rPr>
          <w:rFonts w:hint="cs"/>
          <w:rtl/>
        </w:rPr>
        <w:t xml:space="preserve">תמשיך </w:t>
      </w:r>
      <w:bookmarkStart w:id="1435" w:name="_ETM_Q1_3979350"/>
      <w:bookmarkEnd w:id="1435"/>
      <w:r>
        <w:rPr>
          <w:rFonts w:hint="cs"/>
          <w:rtl/>
        </w:rPr>
        <w:t xml:space="preserve">בדרכך מחוץ לקואליציה. </w:t>
      </w:r>
    </w:p>
    <w:p w14:paraId="60E820F5" w14:textId="77777777" w:rsidR="00FB4C14" w:rsidRPr="00FB4C14" w:rsidRDefault="00FB4C14" w:rsidP="00FB4C14">
      <w:pPr>
        <w:rPr>
          <w:rtl/>
        </w:rPr>
      </w:pPr>
      <w:bookmarkStart w:id="1436" w:name="_ETM_Q1_3945711"/>
      <w:bookmarkEnd w:id="1436"/>
    </w:p>
    <w:p w14:paraId="5AB6C7DB" w14:textId="63044854" w:rsidR="00C7076F" w:rsidRDefault="00C7076F" w:rsidP="00C7076F">
      <w:pPr>
        <w:pStyle w:val="a4"/>
        <w:keepNext/>
        <w:rPr>
          <w:rtl/>
        </w:rPr>
      </w:pPr>
      <w:bookmarkStart w:id="1437" w:name="ET_speaker_שלומית_ארליך_110"/>
      <w:r w:rsidRPr="00C7076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14:paraId="311E14D2" w14:textId="77777777" w:rsidR="00C7076F" w:rsidRDefault="00C7076F" w:rsidP="00C7076F">
      <w:pPr>
        <w:pStyle w:val="KeepWithNext"/>
        <w:rPr>
          <w:rtl/>
        </w:rPr>
      </w:pPr>
    </w:p>
    <w:p w14:paraId="6A118438" w14:textId="68891523" w:rsidR="00C7076F" w:rsidRDefault="0011304D" w:rsidP="00C7076F">
      <w:pPr>
        <w:rPr>
          <w:rtl/>
        </w:rPr>
      </w:pPr>
      <w:bookmarkStart w:id="1438" w:name="_ETM_Q1_4347488"/>
      <w:bookmarkStart w:id="1439" w:name="_ETM_Q1_4347568"/>
      <w:bookmarkEnd w:id="1438"/>
      <w:bookmarkEnd w:id="1439"/>
      <w:r>
        <w:rPr>
          <w:rFonts w:hint="cs"/>
          <w:rtl/>
        </w:rPr>
        <w:t xml:space="preserve">כך שיחוקק מתווה פיצויים לחקלאים שנפגעו במלחמת </w:t>
      </w:r>
      <w:bookmarkStart w:id="1440" w:name="_ETM_Q1_3986292"/>
      <w:bookmarkEnd w:id="1440"/>
      <w:r>
        <w:rPr>
          <w:rFonts w:hint="cs"/>
          <w:rtl/>
        </w:rPr>
        <w:t xml:space="preserve">חרבות ברזל. </w:t>
      </w:r>
    </w:p>
    <w:p w14:paraId="13C1DA39" w14:textId="77777777" w:rsidR="0011304D" w:rsidRDefault="0011304D" w:rsidP="00C7076F">
      <w:pPr>
        <w:rPr>
          <w:rtl/>
        </w:rPr>
      </w:pPr>
    </w:p>
    <w:p w14:paraId="758095D9" w14:textId="77777777" w:rsidR="0011304D" w:rsidRDefault="0011304D" w:rsidP="0011304D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101ACB4" w14:textId="77777777" w:rsidR="0011304D" w:rsidRDefault="0011304D" w:rsidP="0011304D">
      <w:pPr>
        <w:pStyle w:val="KeepWithNext"/>
        <w:rPr>
          <w:rtl/>
        </w:rPr>
      </w:pPr>
    </w:p>
    <w:p w14:paraId="184B4D6F" w14:textId="4FC847C4" w:rsidR="0011304D" w:rsidRDefault="0011304D" w:rsidP="0011304D">
      <w:pPr>
        <w:rPr>
          <w:rtl/>
        </w:rPr>
      </w:pPr>
      <w:r>
        <w:rPr>
          <w:rFonts w:hint="cs"/>
          <w:rtl/>
        </w:rPr>
        <w:t>מי בעד? מי נגד?</w:t>
      </w:r>
      <w:r w:rsidR="00885A8B">
        <w:rPr>
          <w:rFonts w:hint="cs"/>
          <w:rtl/>
        </w:rPr>
        <w:t xml:space="preserve"> מי נמנע?</w:t>
      </w:r>
    </w:p>
    <w:p w14:paraId="1BE65F36" w14:textId="77777777" w:rsidR="0011304D" w:rsidRDefault="0011304D" w:rsidP="0011304D">
      <w:pPr>
        <w:rPr>
          <w:rtl/>
        </w:rPr>
      </w:pPr>
    </w:p>
    <w:p w14:paraId="6FDF63D2" w14:textId="77777777" w:rsidR="0011304D" w:rsidRDefault="0011304D" w:rsidP="0011304D">
      <w:pPr>
        <w:pStyle w:val="af1"/>
        <w:keepNext/>
        <w:rPr>
          <w:rtl/>
        </w:rPr>
      </w:pPr>
      <w:r>
        <w:rPr>
          <w:rtl/>
        </w:rPr>
        <w:t>הצבעה</w:t>
      </w:r>
    </w:p>
    <w:p w14:paraId="68055AE2" w14:textId="77777777" w:rsidR="0011304D" w:rsidRDefault="0011304D" w:rsidP="0011304D">
      <w:pPr>
        <w:pStyle w:val="--"/>
        <w:keepNext/>
        <w:rPr>
          <w:rtl/>
        </w:rPr>
      </w:pPr>
    </w:p>
    <w:p w14:paraId="307C8A03" w14:textId="77777777" w:rsidR="0011304D" w:rsidRDefault="0011304D" w:rsidP="0011304D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34C75CDF" w14:textId="77777777" w:rsidR="0011304D" w:rsidRPr="004E6550" w:rsidRDefault="0011304D" w:rsidP="0011304D">
      <w:pPr>
        <w:pStyle w:val="af2"/>
        <w:rPr>
          <w:rtl/>
        </w:rPr>
      </w:pPr>
    </w:p>
    <w:p w14:paraId="5F42B14C" w14:textId="77777777" w:rsidR="0011304D" w:rsidRDefault="0011304D" w:rsidP="0011304D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98AC18" w14:textId="77777777" w:rsidR="0011304D" w:rsidRDefault="0011304D" w:rsidP="0011304D">
      <w:pPr>
        <w:rPr>
          <w:rtl/>
        </w:rPr>
      </w:pPr>
    </w:p>
    <w:p w14:paraId="5C1CE113" w14:textId="77777777" w:rsidR="0011304D" w:rsidRDefault="0011304D" w:rsidP="0011304D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3D0A4092" w14:textId="77777777" w:rsidR="00C7076F" w:rsidRDefault="00C7076F" w:rsidP="00C7076F">
      <w:pPr>
        <w:rPr>
          <w:rtl/>
        </w:rPr>
      </w:pPr>
      <w:bookmarkStart w:id="1441" w:name="_ETM_Q1_4349093"/>
      <w:bookmarkStart w:id="1442" w:name="_ETM_Q1_4349171"/>
      <w:bookmarkEnd w:id="1441"/>
      <w:bookmarkEnd w:id="1442"/>
    </w:p>
    <w:p w14:paraId="40933C7E" w14:textId="5AF372E3" w:rsidR="00C7076F" w:rsidRDefault="00C7076F" w:rsidP="00C7076F">
      <w:pPr>
        <w:pStyle w:val="a4"/>
        <w:keepNext/>
        <w:rPr>
          <w:rtl/>
        </w:rPr>
      </w:pPr>
      <w:bookmarkStart w:id="1443" w:name="ET_speaker_שלומית_ארליך_112"/>
      <w:r w:rsidRPr="00C7076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14:paraId="6B847D7F" w14:textId="77777777" w:rsidR="00C7076F" w:rsidRDefault="00C7076F" w:rsidP="00C7076F">
      <w:pPr>
        <w:pStyle w:val="KeepWithNext"/>
        <w:rPr>
          <w:rtl/>
        </w:rPr>
      </w:pPr>
      <w:bookmarkStart w:id="1444" w:name="_ETM_Q1_3986291"/>
      <w:bookmarkEnd w:id="1444"/>
    </w:p>
    <w:p w14:paraId="24C5EE77" w14:textId="48CED980" w:rsidR="0011304D" w:rsidRDefault="00F661B7" w:rsidP="0011304D">
      <w:pPr>
        <w:rPr>
          <w:rtl/>
        </w:rPr>
      </w:pPr>
      <w:bookmarkStart w:id="1445" w:name="_ETM_Q1_3986459"/>
      <w:bookmarkEnd w:id="1445"/>
      <w:r>
        <w:rPr>
          <w:rFonts w:hint="cs"/>
          <w:rtl/>
        </w:rPr>
        <w:t xml:space="preserve">כך משפחות המפונים בצפון יקבלו מענה הולם לבעיותיהם </w:t>
      </w:r>
      <w:bookmarkStart w:id="1446" w:name="_ETM_Q1_3992970"/>
      <w:bookmarkEnd w:id="1446"/>
      <w:r>
        <w:rPr>
          <w:rFonts w:hint="cs"/>
          <w:rtl/>
        </w:rPr>
        <w:t xml:space="preserve">בעקבות הפינוי מיישובי הצפון. </w:t>
      </w:r>
    </w:p>
    <w:p w14:paraId="7F19DDCF" w14:textId="77777777" w:rsidR="00F661B7" w:rsidRDefault="00F661B7" w:rsidP="0011304D">
      <w:pPr>
        <w:rPr>
          <w:rtl/>
        </w:rPr>
      </w:pPr>
    </w:p>
    <w:p w14:paraId="1F7DF40C" w14:textId="77777777" w:rsidR="00F661B7" w:rsidRDefault="00F661B7" w:rsidP="00F661B7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083DC3" w14:textId="77777777" w:rsidR="00F661B7" w:rsidRDefault="00F661B7" w:rsidP="00F661B7">
      <w:pPr>
        <w:pStyle w:val="KeepWithNext"/>
        <w:rPr>
          <w:rtl/>
        </w:rPr>
      </w:pPr>
    </w:p>
    <w:p w14:paraId="5D362DAA" w14:textId="06E40819" w:rsidR="00F661B7" w:rsidRDefault="00F661B7" w:rsidP="00F661B7">
      <w:pPr>
        <w:rPr>
          <w:rtl/>
        </w:rPr>
      </w:pPr>
      <w:r>
        <w:rPr>
          <w:rFonts w:hint="cs"/>
          <w:rtl/>
        </w:rPr>
        <w:t>מי בעד? מי נגד?</w:t>
      </w:r>
      <w:r w:rsidR="00885A8B">
        <w:rPr>
          <w:rFonts w:hint="cs"/>
          <w:rtl/>
        </w:rPr>
        <w:t xml:space="preserve"> מי נמנע?</w:t>
      </w:r>
    </w:p>
    <w:p w14:paraId="0282CC12" w14:textId="77777777" w:rsidR="00F661B7" w:rsidRDefault="00F661B7" w:rsidP="00F661B7">
      <w:pPr>
        <w:rPr>
          <w:rtl/>
        </w:rPr>
      </w:pPr>
    </w:p>
    <w:p w14:paraId="6EDB84EF" w14:textId="77777777" w:rsidR="00F661B7" w:rsidRDefault="00F661B7" w:rsidP="00F661B7">
      <w:pPr>
        <w:pStyle w:val="af1"/>
        <w:keepNext/>
        <w:rPr>
          <w:rtl/>
        </w:rPr>
      </w:pPr>
      <w:r>
        <w:rPr>
          <w:rtl/>
        </w:rPr>
        <w:t>הצבעה</w:t>
      </w:r>
    </w:p>
    <w:p w14:paraId="7687C015" w14:textId="77777777" w:rsidR="00F661B7" w:rsidRDefault="00F661B7" w:rsidP="00F661B7">
      <w:pPr>
        <w:pStyle w:val="--"/>
        <w:keepNext/>
        <w:rPr>
          <w:rtl/>
        </w:rPr>
      </w:pPr>
    </w:p>
    <w:p w14:paraId="50E0CEC1" w14:textId="77777777" w:rsidR="00F661B7" w:rsidRDefault="00F661B7" w:rsidP="00F661B7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5B6895F5" w14:textId="77777777" w:rsidR="00F661B7" w:rsidRPr="004E6550" w:rsidRDefault="00F661B7" w:rsidP="00F661B7">
      <w:pPr>
        <w:pStyle w:val="af2"/>
        <w:rPr>
          <w:rtl/>
        </w:rPr>
      </w:pPr>
    </w:p>
    <w:p w14:paraId="564DBBA8" w14:textId="77777777" w:rsidR="00F661B7" w:rsidRDefault="00F661B7" w:rsidP="00F661B7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250C32" w14:textId="77777777" w:rsidR="00F661B7" w:rsidRDefault="00F661B7" w:rsidP="00F661B7">
      <w:pPr>
        <w:rPr>
          <w:rtl/>
        </w:rPr>
      </w:pPr>
    </w:p>
    <w:p w14:paraId="1DB77F62" w14:textId="77777777" w:rsidR="00F661B7" w:rsidRDefault="00F661B7" w:rsidP="00F661B7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649C804D" w14:textId="77777777" w:rsidR="00F661B7" w:rsidRDefault="00F661B7" w:rsidP="00F661B7">
      <w:pPr>
        <w:rPr>
          <w:rtl/>
        </w:rPr>
      </w:pPr>
    </w:p>
    <w:p w14:paraId="1C56A603" w14:textId="28359EF1" w:rsidR="00F661B7" w:rsidRDefault="00F661B7" w:rsidP="00F661B7">
      <w:pPr>
        <w:rPr>
          <w:rtl/>
        </w:rPr>
      </w:pPr>
      <w:r>
        <w:rPr>
          <w:rFonts w:hint="cs"/>
          <w:rtl/>
        </w:rPr>
        <w:t xml:space="preserve">בעניין הזה של החובות האבודים </w:t>
      </w:r>
      <w:bookmarkStart w:id="1447" w:name="_ETM_Q1_4004493"/>
      <w:bookmarkEnd w:id="1447"/>
      <w:r>
        <w:rPr>
          <w:rFonts w:hint="cs"/>
          <w:rtl/>
        </w:rPr>
        <w:t xml:space="preserve">הם פוחדים להוציא כסף. הרי זה דבר שצריך להוציא כסף. </w:t>
      </w:r>
      <w:bookmarkStart w:id="1448" w:name="_ETM_Q1_4007272"/>
      <w:bookmarkEnd w:id="1448"/>
      <w:r>
        <w:rPr>
          <w:rFonts w:hint="cs"/>
          <w:rtl/>
        </w:rPr>
        <w:t xml:space="preserve">הרי אין את הסחורה. צריך לעשות חשבון ולהגיד אנחנו מפצים. אין מי שיעשה את זה. </w:t>
      </w:r>
    </w:p>
    <w:p w14:paraId="396257EE" w14:textId="77777777" w:rsidR="00F661B7" w:rsidRDefault="00F661B7" w:rsidP="00F661B7">
      <w:pPr>
        <w:rPr>
          <w:rtl/>
        </w:rPr>
      </w:pPr>
    </w:p>
    <w:p w14:paraId="41E6D174" w14:textId="50733AF9" w:rsidR="00F661B7" w:rsidRDefault="00F661B7" w:rsidP="00F661B7">
      <w:pPr>
        <w:pStyle w:val="a4"/>
        <w:keepNext/>
        <w:rPr>
          <w:rtl/>
        </w:rPr>
      </w:pPr>
      <w:bookmarkStart w:id="1449" w:name="ET_speaker_6127_179"/>
      <w:r w:rsidRPr="00F661B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66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14:paraId="07A4F4CA" w14:textId="77777777" w:rsidR="00F661B7" w:rsidRDefault="00F661B7" w:rsidP="00F661B7">
      <w:pPr>
        <w:pStyle w:val="KeepWithNext"/>
        <w:rPr>
          <w:rtl/>
        </w:rPr>
      </w:pPr>
    </w:p>
    <w:p w14:paraId="2BDF618E" w14:textId="039203E6" w:rsidR="00F661B7" w:rsidRDefault="00FD7564" w:rsidP="00F661B7">
      <w:pPr>
        <w:rPr>
          <w:rtl/>
        </w:rPr>
      </w:pPr>
      <w:r>
        <w:rPr>
          <w:rFonts w:hint="cs"/>
          <w:rtl/>
        </w:rPr>
        <w:t xml:space="preserve">כי אין שר אוצר, אין </w:t>
      </w:r>
      <w:bookmarkStart w:id="1450" w:name="_ETM_Q1_4017219"/>
      <w:bookmarkEnd w:id="1450"/>
      <w:r>
        <w:rPr>
          <w:rFonts w:hint="cs"/>
          <w:rtl/>
        </w:rPr>
        <w:t xml:space="preserve">ממשלה. כי אתם ממשלה גרועה. </w:t>
      </w:r>
    </w:p>
    <w:p w14:paraId="54A1653B" w14:textId="77777777" w:rsidR="00FD7564" w:rsidRDefault="00FD7564" w:rsidP="00F661B7">
      <w:pPr>
        <w:rPr>
          <w:rtl/>
        </w:rPr>
      </w:pPr>
      <w:bookmarkStart w:id="1451" w:name="_ETM_Q1_4021651"/>
      <w:bookmarkStart w:id="1452" w:name="_ETM_Q1_4021810"/>
      <w:bookmarkEnd w:id="1451"/>
      <w:bookmarkEnd w:id="1452"/>
    </w:p>
    <w:p w14:paraId="1F262D80" w14:textId="0905BD3E" w:rsidR="00FD7564" w:rsidRDefault="00FD7564" w:rsidP="00FD7564">
      <w:pPr>
        <w:pStyle w:val="af6"/>
        <w:keepNext/>
        <w:rPr>
          <w:rtl/>
        </w:rPr>
      </w:pPr>
      <w:bookmarkStart w:id="1453" w:name="ET_yor_4762_180"/>
      <w:r w:rsidRPr="00FD75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7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14:paraId="6C0E3012" w14:textId="77777777" w:rsidR="00FD7564" w:rsidRDefault="00FD7564" w:rsidP="00FD7564">
      <w:pPr>
        <w:pStyle w:val="KeepWithNext"/>
        <w:rPr>
          <w:rtl/>
        </w:rPr>
      </w:pPr>
    </w:p>
    <w:p w14:paraId="5648328B" w14:textId="15A2D328" w:rsidR="00FD7564" w:rsidRPr="00FD7564" w:rsidRDefault="00FD7564" w:rsidP="00FD7564">
      <w:pPr>
        <w:rPr>
          <w:rtl/>
        </w:rPr>
      </w:pPr>
      <w:bookmarkStart w:id="1454" w:name="_ETM_Q1_4023985"/>
      <w:bookmarkEnd w:id="1454"/>
      <w:r>
        <w:rPr>
          <w:rFonts w:hint="cs"/>
          <w:rtl/>
        </w:rPr>
        <w:t xml:space="preserve">טוב. מה אתה מדבר כמו </w:t>
      </w:r>
      <w:bookmarkStart w:id="1455" w:name="_ETM_Q1_4027196"/>
      <w:bookmarkEnd w:id="1455"/>
      <w:r>
        <w:rPr>
          <w:rFonts w:hint="cs"/>
          <w:rtl/>
        </w:rPr>
        <w:t>דרעי?</w:t>
      </w:r>
    </w:p>
    <w:p w14:paraId="471C3083" w14:textId="77777777" w:rsidR="00F661B7" w:rsidRPr="0011304D" w:rsidRDefault="00F661B7" w:rsidP="0011304D">
      <w:pPr>
        <w:rPr>
          <w:rtl/>
        </w:rPr>
      </w:pPr>
    </w:p>
    <w:p w14:paraId="384AD293" w14:textId="239E9D62" w:rsidR="00C7076F" w:rsidRDefault="00C7076F" w:rsidP="00C7076F">
      <w:pPr>
        <w:pStyle w:val="a4"/>
        <w:keepNext/>
        <w:rPr>
          <w:rtl/>
        </w:rPr>
      </w:pPr>
      <w:bookmarkStart w:id="1456" w:name="_ETM_Q1_4354975"/>
      <w:bookmarkStart w:id="1457" w:name="_ETM_Q1_4355026"/>
      <w:bookmarkStart w:id="1458" w:name="ET_speaker_שלומית_ארליך_114"/>
      <w:bookmarkEnd w:id="1456"/>
      <w:bookmarkEnd w:id="1457"/>
      <w:r w:rsidRPr="00C7076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14:paraId="297D179D" w14:textId="77777777" w:rsidR="00C7076F" w:rsidRDefault="00C7076F" w:rsidP="00C7076F">
      <w:pPr>
        <w:pStyle w:val="KeepWithNext"/>
        <w:rPr>
          <w:rtl/>
        </w:rPr>
      </w:pPr>
    </w:p>
    <w:p w14:paraId="3EFF9D14" w14:textId="2467CBF5" w:rsidR="00C7076F" w:rsidRDefault="00FD7564" w:rsidP="00C7076F">
      <w:pPr>
        <w:rPr>
          <w:rtl/>
        </w:rPr>
      </w:pPr>
      <w:bookmarkStart w:id="1459" w:name="_ETM_Q1_4360844"/>
      <w:bookmarkStart w:id="1460" w:name="_ETM_Q1_4360892"/>
      <w:bookmarkEnd w:id="1459"/>
      <w:bookmarkEnd w:id="1460"/>
      <w:r>
        <w:rPr>
          <w:rFonts w:hint="cs"/>
          <w:rtl/>
        </w:rPr>
        <w:t xml:space="preserve">כך שיחוקק מתווה פיצויים לענף התיירות כפי שהובטח בדיוני ועדת הכספים. </w:t>
      </w:r>
    </w:p>
    <w:p w14:paraId="7DB61F25" w14:textId="77777777" w:rsidR="00FD7564" w:rsidRDefault="00FD7564" w:rsidP="00C7076F">
      <w:pPr>
        <w:rPr>
          <w:rtl/>
        </w:rPr>
      </w:pPr>
    </w:p>
    <w:p w14:paraId="6FB9EAB2" w14:textId="77777777" w:rsidR="00FD7564" w:rsidRDefault="00FD7564" w:rsidP="00FD7564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6DA546" w14:textId="77777777" w:rsidR="00FD7564" w:rsidRDefault="00FD7564" w:rsidP="00FD7564">
      <w:pPr>
        <w:pStyle w:val="KeepWithNext"/>
        <w:rPr>
          <w:rtl/>
        </w:rPr>
      </w:pPr>
    </w:p>
    <w:p w14:paraId="6B6A5CF2" w14:textId="45582B5E" w:rsidR="00FD7564" w:rsidRDefault="00FD7564" w:rsidP="00FD7564">
      <w:pPr>
        <w:rPr>
          <w:rtl/>
        </w:rPr>
      </w:pPr>
      <w:r>
        <w:rPr>
          <w:rFonts w:hint="cs"/>
          <w:rtl/>
        </w:rPr>
        <w:t>מי בעד? מי נגד?</w:t>
      </w:r>
      <w:r w:rsidR="007D2D51">
        <w:rPr>
          <w:rFonts w:hint="cs"/>
          <w:rtl/>
        </w:rPr>
        <w:t xml:space="preserve"> מי נמנע?</w:t>
      </w:r>
    </w:p>
    <w:p w14:paraId="6A7CAD0B" w14:textId="77777777" w:rsidR="00FD7564" w:rsidRDefault="00FD7564" w:rsidP="00FD7564">
      <w:pPr>
        <w:rPr>
          <w:rtl/>
        </w:rPr>
      </w:pPr>
    </w:p>
    <w:p w14:paraId="4C076606" w14:textId="77777777" w:rsidR="00FD7564" w:rsidRDefault="00FD7564" w:rsidP="00FD7564">
      <w:pPr>
        <w:pStyle w:val="af1"/>
        <w:keepNext/>
        <w:rPr>
          <w:rtl/>
        </w:rPr>
      </w:pPr>
      <w:r>
        <w:rPr>
          <w:rtl/>
        </w:rPr>
        <w:t>הצבעה</w:t>
      </w:r>
    </w:p>
    <w:p w14:paraId="52E1C4A7" w14:textId="77777777" w:rsidR="00FD7564" w:rsidRDefault="00FD7564" w:rsidP="00FD7564">
      <w:pPr>
        <w:pStyle w:val="--"/>
        <w:keepNext/>
        <w:rPr>
          <w:rtl/>
        </w:rPr>
      </w:pPr>
    </w:p>
    <w:p w14:paraId="3A4217A8" w14:textId="77777777" w:rsidR="00FD7564" w:rsidRDefault="00FD7564" w:rsidP="00FD7564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14924B78" w14:textId="77777777" w:rsidR="00FD7564" w:rsidRPr="004E6550" w:rsidRDefault="00FD7564" w:rsidP="00FD7564">
      <w:pPr>
        <w:pStyle w:val="af2"/>
        <w:rPr>
          <w:rtl/>
        </w:rPr>
      </w:pPr>
    </w:p>
    <w:p w14:paraId="4B66005A" w14:textId="77777777" w:rsidR="00FD7564" w:rsidRDefault="00FD7564" w:rsidP="00FD7564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285AA8" w14:textId="77777777" w:rsidR="00FD7564" w:rsidRDefault="00FD7564" w:rsidP="00FD7564">
      <w:pPr>
        <w:rPr>
          <w:rtl/>
        </w:rPr>
      </w:pPr>
    </w:p>
    <w:p w14:paraId="26BB636E" w14:textId="77777777" w:rsidR="00FD7564" w:rsidRDefault="00FD7564" w:rsidP="00FD7564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7A6E2CCF" w14:textId="77777777" w:rsidR="00FD7564" w:rsidRDefault="00FD7564" w:rsidP="00C7076F">
      <w:pPr>
        <w:rPr>
          <w:rtl/>
        </w:rPr>
      </w:pPr>
    </w:p>
    <w:p w14:paraId="37EC8335" w14:textId="77777777" w:rsidR="00C7076F" w:rsidRDefault="00C7076F" w:rsidP="00C7076F">
      <w:pPr>
        <w:pStyle w:val="a4"/>
        <w:keepNext/>
        <w:rPr>
          <w:rtl/>
        </w:rPr>
      </w:pPr>
      <w:bookmarkStart w:id="1461" w:name="_ETM_Q1_4362780"/>
      <w:bookmarkStart w:id="1462" w:name="_ETM_Q1_4362850"/>
      <w:bookmarkStart w:id="1463" w:name="_ETM_Q1_4367620"/>
      <w:bookmarkStart w:id="1464" w:name="_ETM_Q1_4367690"/>
      <w:bookmarkStart w:id="1465" w:name="_ETM_Q1_4368072"/>
      <w:bookmarkStart w:id="1466" w:name="_ETM_Q1_4368144"/>
      <w:bookmarkStart w:id="1467" w:name="_ETM_Q1_4369247"/>
      <w:bookmarkStart w:id="1468" w:name="ET_speaker_שלומית_ארליך_116"/>
      <w:bookmarkEnd w:id="1461"/>
      <w:bookmarkEnd w:id="1462"/>
      <w:bookmarkEnd w:id="1463"/>
      <w:bookmarkEnd w:id="1464"/>
      <w:bookmarkEnd w:id="1465"/>
      <w:bookmarkEnd w:id="1466"/>
      <w:bookmarkEnd w:id="1467"/>
      <w:r w:rsidRPr="00C707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14:paraId="077249F8" w14:textId="77777777" w:rsidR="00C7076F" w:rsidRDefault="00C7076F" w:rsidP="00C7076F">
      <w:pPr>
        <w:pStyle w:val="KeepWithNext"/>
        <w:rPr>
          <w:rtl/>
        </w:rPr>
      </w:pPr>
    </w:p>
    <w:p w14:paraId="1CB616F2" w14:textId="77777777" w:rsidR="00FD7564" w:rsidRDefault="00FD7564" w:rsidP="00C7076F">
      <w:pPr>
        <w:rPr>
          <w:rtl/>
        </w:rPr>
      </w:pPr>
      <w:bookmarkStart w:id="1469" w:name="_ETM_Q1_4369803"/>
      <w:bookmarkStart w:id="1470" w:name="_ETM_Q1_4369882"/>
      <w:bookmarkEnd w:id="1469"/>
      <w:bookmarkEnd w:id="1470"/>
      <w:r>
        <w:rPr>
          <w:rFonts w:hint="cs"/>
          <w:rtl/>
        </w:rPr>
        <w:t xml:space="preserve">כך שיחוקק מתווה פיצויים לעובדים שעתיים שנפגעו במלחמת חרבות ברזל. </w:t>
      </w:r>
    </w:p>
    <w:p w14:paraId="25B058E3" w14:textId="77777777" w:rsidR="00FD7564" w:rsidRDefault="00FD7564" w:rsidP="00C7076F">
      <w:pPr>
        <w:rPr>
          <w:rtl/>
        </w:rPr>
      </w:pPr>
    </w:p>
    <w:p w14:paraId="3381BD83" w14:textId="77777777" w:rsidR="00FD7564" w:rsidRDefault="00FD7564" w:rsidP="00FD7564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502375" w14:textId="77777777" w:rsidR="00FD7564" w:rsidRDefault="00FD7564" w:rsidP="00FD7564">
      <w:pPr>
        <w:pStyle w:val="KeepWithNext"/>
        <w:rPr>
          <w:rtl/>
        </w:rPr>
      </w:pPr>
    </w:p>
    <w:p w14:paraId="046D0351" w14:textId="7E9EB4DC" w:rsidR="00FD7564" w:rsidRDefault="00FD7564" w:rsidP="00FD7564">
      <w:pPr>
        <w:rPr>
          <w:rtl/>
        </w:rPr>
      </w:pPr>
      <w:r>
        <w:rPr>
          <w:rFonts w:hint="cs"/>
          <w:rtl/>
        </w:rPr>
        <w:t>מי בעד? מי נגד?</w:t>
      </w:r>
      <w:r w:rsidR="007D2D51">
        <w:rPr>
          <w:rFonts w:hint="cs"/>
          <w:rtl/>
        </w:rPr>
        <w:t xml:space="preserve"> מי נמנע?</w:t>
      </w:r>
    </w:p>
    <w:p w14:paraId="6524FCA9" w14:textId="77777777" w:rsidR="00FD7564" w:rsidRDefault="00FD7564" w:rsidP="00FD7564">
      <w:pPr>
        <w:rPr>
          <w:rtl/>
        </w:rPr>
      </w:pPr>
    </w:p>
    <w:p w14:paraId="56FDCF1D" w14:textId="77777777" w:rsidR="00FD7564" w:rsidRDefault="00FD7564" w:rsidP="00FD7564">
      <w:pPr>
        <w:pStyle w:val="af1"/>
        <w:keepNext/>
        <w:rPr>
          <w:rtl/>
        </w:rPr>
      </w:pPr>
      <w:r>
        <w:rPr>
          <w:rtl/>
        </w:rPr>
        <w:t>הצבעה</w:t>
      </w:r>
    </w:p>
    <w:p w14:paraId="61FF5EB4" w14:textId="77777777" w:rsidR="00FD7564" w:rsidRDefault="00FD7564" w:rsidP="00FD7564">
      <w:pPr>
        <w:pStyle w:val="--"/>
        <w:keepNext/>
        <w:rPr>
          <w:rtl/>
        </w:rPr>
      </w:pPr>
    </w:p>
    <w:p w14:paraId="1CE1110F" w14:textId="77777777" w:rsidR="00FD7564" w:rsidRDefault="00FD7564" w:rsidP="00FD7564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015834FC" w14:textId="77777777" w:rsidR="00FD7564" w:rsidRPr="004E6550" w:rsidRDefault="00FD7564" w:rsidP="00FD7564">
      <w:pPr>
        <w:pStyle w:val="af2"/>
        <w:rPr>
          <w:rtl/>
        </w:rPr>
      </w:pPr>
    </w:p>
    <w:p w14:paraId="2FF5546E" w14:textId="77777777" w:rsidR="00FD7564" w:rsidRDefault="00FD7564" w:rsidP="00FD7564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0F217B5" w14:textId="77777777" w:rsidR="00FD7564" w:rsidRDefault="00FD7564" w:rsidP="00FD7564">
      <w:pPr>
        <w:rPr>
          <w:rtl/>
        </w:rPr>
      </w:pPr>
    </w:p>
    <w:p w14:paraId="22845D23" w14:textId="77777777" w:rsidR="00FD7564" w:rsidRDefault="00FD7564" w:rsidP="00FD7564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5E4FB93A" w14:textId="77777777" w:rsidR="00FD7564" w:rsidRDefault="00FD7564" w:rsidP="00C7076F">
      <w:pPr>
        <w:rPr>
          <w:rtl/>
        </w:rPr>
      </w:pPr>
    </w:p>
    <w:p w14:paraId="22482218" w14:textId="5FA2C406" w:rsidR="00D771AF" w:rsidRDefault="00D771AF" w:rsidP="00D771AF">
      <w:pPr>
        <w:pStyle w:val="a4"/>
        <w:keepNext/>
        <w:rPr>
          <w:rtl/>
        </w:rPr>
      </w:pPr>
      <w:bookmarkStart w:id="1471" w:name="_ETM_Q1_4373892"/>
      <w:bookmarkStart w:id="1472" w:name="_ETM_Q1_4373963"/>
      <w:bookmarkStart w:id="1473" w:name="_ETM_Q1_4047984"/>
      <w:bookmarkStart w:id="1474" w:name="ET_speaker_שלומית_ארליך_181"/>
      <w:bookmarkEnd w:id="1471"/>
      <w:bookmarkEnd w:id="1472"/>
      <w:bookmarkEnd w:id="1473"/>
      <w:r w:rsidRPr="00D771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77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14:paraId="66A28B36" w14:textId="77777777" w:rsidR="00D771AF" w:rsidRDefault="00D771AF" w:rsidP="00D771AF">
      <w:pPr>
        <w:pStyle w:val="KeepWithNext"/>
        <w:rPr>
          <w:rtl/>
        </w:rPr>
      </w:pPr>
    </w:p>
    <w:p w14:paraId="35668DAE" w14:textId="2B4D0A64" w:rsidR="00D771AF" w:rsidRDefault="00D771AF" w:rsidP="00D771AF">
      <w:pPr>
        <w:rPr>
          <w:rtl/>
        </w:rPr>
      </w:pPr>
      <w:bookmarkStart w:id="1475" w:name="_ETM_Q1_4049166"/>
      <w:bookmarkStart w:id="1476" w:name="_ETM_Q1_4049266"/>
      <w:bookmarkEnd w:id="1475"/>
      <w:bookmarkEnd w:id="1476"/>
      <w:r>
        <w:rPr>
          <w:rFonts w:hint="cs"/>
          <w:rtl/>
        </w:rPr>
        <w:t>כך שתוגש תכנית מוסדרת למלחמה ביוקר המחייה במדינת ישראל.</w:t>
      </w:r>
    </w:p>
    <w:p w14:paraId="673B302F" w14:textId="77777777" w:rsidR="00D771AF" w:rsidRDefault="00D771AF" w:rsidP="00D771AF">
      <w:pPr>
        <w:rPr>
          <w:rtl/>
        </w:rPr>
      </w:pPr>
    </w:p>
    <w:p w14:paraId="36CBA0E3" w14:textId="77777777" w:rsidR="00D771AF" w:rsidRDefault="00D771AF" w:rsidP="00D771AF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E7E43B" w14:textId="77777777" w:rsidR="00D771AF" w:rsidRDefault="00D771AF" w:rsidP="00D771AF">
      <w:pPr>
        <w:pStyle w:val="KeepWithNext"/>
        <w:rPr>
          <w:rtl/>
        </w:rPr>
      </w:pPr>
    </w:p>
    <w:p w14:paraId="272B7504" w14:textId="4FCFA034" w:rsidR="00D771AF" w:rsidRDefault="00D771AF" w:rsidP="00D771AF">
      <w:pPr>
        <w:rPr>
          <w:rtl/>
        </w:rPr>
      </w:pPr>
      <w:r>
        <w:rPr>
          <w:rFonts w:hint="cs"/>
          <w:rtl/>
        </w:rPr>
        <w:t>מי בעד? מי נגד?</w:t>
      </w:r>
      <w:r w:rsidR="007D2D51">
        <w:rPr>
          <w:rFonts w:hint="cs"/>
          <w:rtl/>
        </w:rPr>
        <w:t xml:space="preserve"> מי נמנע?</w:t>
      </w:r>
    </w:p>
    <w:p w14:paraId="4934DC2A" w14:textId="77777777" w:rsidR="00D771AF" w:rsidRDefault="00D771AF" w:rsidP="00D771AF">
      <w:pPr>
        <w:rPr>
          <w:rtl/>
        </w:rPr>
      </w:pPr>
    </w:p>
    <w:p w14:paraId="0BEF1C90" w14:textId="77777777" w:rsidR="00D771AF" w:rsidRDefault="00D771AF" w:rsidP="00D771AF">
      <w:pPr>
        <w:pStyle w:val="af1"/>
        <w:keepNext/>
        <w:rPr>
          <w:rtl/>
        </w:rPr>
      </w:pPr>
      <w:r>
        <w:rPr>
          <w:rtl/>
        </w:rPr>
        <w:t>הצבעה</w:t>
      </w:r>
    </w:p>
    <w:p w14:paraId="6F2789F7" w14:textId="77777777" w:rsidR="00D771AF" w:rsidRDefault="00D771AF" w:rsidP="00D771AF">
      <w:pPr>
        <w:pStyle w:val="--"/>
        <w:keepNext/>
        <w:rPr>
          <w:rtl/>
        </w:rPr>
      </w:pPr>
    </w:p>
    <w:p w14:paraId="5AE4B7C6" w14:textId="77777777" w:rsidR="00D771AF" w:rsidRDefault="00D771AF" w:rsidP="00D771AF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136B0844" w14:textId="77777777" w:rsidR="00D771AF" w:rsidRPr="004E6550" w:rsidRDefault="00D771AF" w:rsidP="00D771AF">
      <w:pPr>
        <w:pStyle w:val="af2"/>
        <w:rPr>
          <w:rtl/>
        </w:rPr>
      </w:pPr>
    </w:p>
    <w:p w14:paraId="0C28CA4F" w14:textId="77777777" w:rsidR="00D771AF" w:rsidRDefault="00D771AF" w:rsidP="00D771AF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E5F59E" w14:textId="77777777" w:rsidR="00D771AF" w:rsidRDefault="00D771AF" w:rsidP="00D771AF">
      <w:pPr>
        <w:rPr>
          <w:rtl/>
        </w:rPr>
      </w:pPr>
    </w:p>
    <w:p w14:paraId="11F3536F" w14:textId="77777777" w:rsidR="00D771AF" w:rsidRDefault="00D771AF" w:rsidP="00D771AF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33F50C0D" w14:textId="77777777" w:rsidR="00D771AF" w:rsidRDefault="00D771AF" w:rsidP="00D771AF">
      <w:pPr>
        <w:rPr>
          <w:rtl/>
        </w:rPr>
      </w:pPr>
    </w:p>
    <w:p w14:paraId="47CE335C" w14:textId="084CF2F1" w:rsidR="00D771AF" w:rsidRDefault="00D771AF" w:rsidP="00D771AF">
      <w:pPr>
        <w:pStyle w:val="a4"/>
        <w:keepNext/>
        <w:rPr>
          <w:rtl/>
        </w:rPr>
      </w:pPr>
      <w:bookmarkStart w:id="1477" w:name="ET_speaker_שלומית_ארליך_182"/>
      <w:r w:rsidRPr="00D771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77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14:paraId="11B3FBD1" w14:textId="77777777" w:rsidR="00D771AF" w:rsidRDefault="00D771AF" w:rsidP="00D771AF">
      <w:pPr>
        <w:pStyle w:val="KeepWithNext"/>
        <w:rPr>
          <w:rtl/>
        </w:rPr>
      </w:pPr>
    </w:p>
    <w:p w14:paraId="20B1D8A4" w14:textId="04C85497" w:rsidR="00D771AF" w:rsidRDefault="00D771AF" w:rsidP="00D771AF">
      <w:pPr>
        <w:rPr>
          <w:rtl/>
        </w:rPr>
      </w:pPr>
      <w:r>
        <w:rPr>
          <w:rFonts w:hint="cs"/>
          <w:rtl/>
        </w:rPr>
        <w:t xml:space="preserve">רק לאחר שיימצא פתרון הולם להעלאת תעריף הארנונה ב-5.3%. </w:t>
      </w:r>
    </w:p>
    <w:p w14:paraId="087009A9" w14:textId="77777777" w:rsidR="00D771AF" w:rsidRDefault="00D771AF" w:rsidP="00D771AF">
      <w:pPr>
        <w:rPr>
          <w:rtl/>
        </w:rPr>
      </w:pPr>
    </w:p>
    <w:p w14:paraId="304BEE3D" w14:textId="77777777" w:rsidR="00D771AF" w:rsidRDefault="00D771AF" w:rsidP="00D771AF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FF61F0" w14:textId="77777777" w:rsidR="00D771AF" w:rsidRDefault="00D771AF" w:rsidP="00D771AF">
      <w:pPr>
        <w:pStyle w:val="KeepWithNext"/>
        <w:rPr>
          <w:rtl/>
        </w:rPr>
      </w:pPr>
    </w:p>
    <w:p w14:paraId="3F5D34D7" w14:textId="573840EF" w:rsidR="00D771AF" w:rsidRDefault="00D771AF" w:rsidP="00D771AF">
      <w:pPr>
        <w:rPr>
          <w:rtl/>
        </w:rPr>
      </w:pPr>
      <w:r>
        <w:rPr>
          <w:rFonts w:hint="cs"/>
          <w:rtl/>
        </w:rPr>
        <w:t>מי בעד? מי נגד?</w:t>
      </w:r>
      <w:r w:rsidR="007D2D51">
        <w:rPr>
          <w:rFonts w:hint="cs"/>
          <w:rtl/>
        </w:rPr>
        <w:t xml:space="preserve"> מי נמנע?</w:t>
      </w:r>
    </w:p>
    <w:p w14:paraId="75C0F14C" w14:textId="77777777" w:rsidR="00D771AF" w:rsidRDefault="00D771AF" w:rsidP="00D771AF">
      <w:pPr>
        <w:rPr>
          <w:rtl/>
        </w:rPr>
      </w:pPr>
    </w:p>
    <w:p w14:paraId="05F5DE9C" w14:textId="77777777" w:rsidR="00D771AF" w:rsidRDefault="00D771AF" w:rsidP="00D771AF">
      <w:pPr>
        <w:pStyle w:val="af1"/>
        <w:keepNext/>
        <w:rPr>
          <w:rtl/>
        </w:rPr>
      </w:pPr>
      <w:r>
        <w:rPr>
          <w:rtl/>
        </w:rPr>
        <w:t>הצבעה</w:t>
      </w:r>
    </w:p>
    <w:p w14:paraId="4469ACA9" w14:textId="77777777" w:rsidR="00D771AF" w:rsidRDefault="00D771AF" w:rsidP="00D771AF">
      <w:pPr>
        <w:pStyle w:val="--"/>
        <w:keepNext/>
        <w:rPr>
          <w:rtl/>
        </w:rPr>
      </w:pPr>
    </w:p>
    <w:p w14:paraId="2511ACC2" w14:textId="77777777" w:rsidR="00D771AF" w:rsidRDefault="00D771AF" w:rsidP="00D771AF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321D4E64" w14:textId="77777777" w:rsidR="00D771AF" w:rsidRPr="004E6550" w:rsidRDefault="00D771AF" w:rsidP="00D771AF">
      <w:pPr>
        <w:pStyle w:val="af2"/>
        <w:rPr>
          <w:rtl/>
        </w:rPr>
      </w:pPr>
    </w:p>
    <w:p w14:paraId="295529D9" w14:textId="77777777" w:rsidR="00D771AF" w:rsidRDefault="00D771AF" w:rsidP="00D771AF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33234D" w14:textId="77777777" w:rsidR="00D771AF" w:rsidRDefault="00D771AF" w:rsidP="00D771AF">
      <w:pPr>
        <w:rPr>
          <w:rtl/>
        </w:rPr>
      </w:pPr>
    </w:p>
    <w:p w14:paraId="348BFA28" w14:textId="77777777" w:rsidR="00D771AF" w:rsidRDefault="00D771AF" w:rsidP="00D771AF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33B5FB23" w14:textId="77777777" w:rsidR="00D771AF" w:rsidRDefault="00D771AF" w:rsidP="00C7076F">
      <w:pPr>
        <w:rPr>
          <w:rtl/>
        </w:rPr>
      </w:pPr>
      <w:bookmarkStart w:id="1478" w:name="_ETM_Q1_4376192"/>
      <w:bookmarkStart w:id="1479" w:name="_ETM_Q1_4376258"/>
      <w:bookmarkStart w:id="1480" w:name="_ETM_Q1_4384484"/>
      <w:bookmarkStart w:id="1481" w:name="_ETM_Q1_4384574"/>
      <w:bookmarkStart w:id="1482" w:name="_ETM_Q1_4386729"/>
      <w:bookmarkEnd w:id="1478"/>
      <w:bookmarkEnd w:id="1479"/>
      <w:bookmarkEnd w:id="1480"/>
      <w:bookmarkEnd w:id="1481"/>
      <w:bookmarkEnd w:id="1482"/>
    </w:p>
    <w:p w14:paraId="59C660A3" w14:textId="7255A820" w:rsidR="00D771AF" w:rsidRDefault="00D771AF" w:rsidP="00D771AF">
      <w:pPr>
        <w:pStyle w:val="a4"/>
        <w:keepNext/>
        <w:rPr>
          <w:rtl/>
        </w:rPr>
      </w:pPr>
      <w:bookmarkStart w:id="1483" w:name="ET_speaker_שלומית_ארליך_183"/>
      <w:r w:rsidRPr="00D771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77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14:paraId="11A8570E" w14:textId="77777777" w:rsidR="00D771AF" w:rsidRDefault="00D771AF" w:rsidP="00D771AF">
      <w:pPr>
        <w:pStyle w:val="KeepWithNext"/>
        <w:rPr>
          <w:rtl/>
        </w:rPr>
      </w:pPr>
    </w:p>
    <w:p w14:paraId="3036F868" w14:textId="0672FA52" w:rsidR="00D771AF" w:rsidRDefault="00D771AF" w:rsidP="00D771AF">
      <w:pPr>
        <w:rPr>
          <w:rtl/>
        </w:rPr>
      </w:pPr>
      <w:r>
        <w:rPr>
          <w:rFonts w:hint="cs"/>
          <w:rtl/>
        </w:rPr>
        <w:t>לאחר ששר התקשורת יחזיר את הציוד שהחרים מ-</w:t>
      </w:r>
      <w:r>
        <w:rPr>
          <w:rFonts w:hint="cs"/>
        </w:rPr>
        <w:t>AP</w:t>
      </w:r>
      <w:r>
        <w:rPr>
          <w:rFonts w:hint="cs"/>
          <w:rtl/>
        </w:rPr>
        <w:t xml:space="preserve">. </w:t>
      </w:r>
    </w:p>
    <w:p w14:paraId="20D65DC9" w14:textId="77777777" w:rsidR="00D771AF" w:rsidRDefault="00D771AF" w:rsidP="00D771AF">
      <w:pPr>
        <w:rPr>
          <w:rtl/>
        </w:rPr>
      </w:pPr>
    </w:p>
    <w:p w14:paraId="25AEBBD9" w14:textId="77777777" w:rsidR="00D771AF" w:rsidRDefault="00D771AF" w:rsidP="00D771AF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6941FC" w14:textId="77777777" w:rsidR="00D771AF" w:rsidRDefault="00D771AF" w:rsidP="00D771AF">
      <w:pPr>
        <w:pStyle w:val="KeepWithNext"/>
        <w:rPr>
          <w:rtl/>
        </w:rPr>
      </w:pPr>
    </w:p>
    <w:p w14:paraId="50152555" w14:textId="190672A7" w:rsidR="00D771AF" w:rsidRDefault="00D771AF" w:rsidP="00D771AF">
      <w:pPr>
        <w:rPr>
          <w:rtl/>
        </w:rPr>
      </w:pPr>
      <w:r>
        <w:rPr>
          <w:rFonts w:hint="cs"/>
          <w:rtl/>
        </w:rPr>
        <w:t>מי בעד? מי נגד?</w:t>
      </w:r>
      <w:r w:rsidR="007D2D51">
        <w:rPr>
          <w:rFonts w:hint="cs"/>
          <w:rtl/>
        </w:rPr>
        <w:t xml:space="preserve"> מי נמנע?</w:t>
      </w:r>
    </w:p>
    <w:p w14:paraId="5645FDFA" w14:textId="77777777" w:rsidR="00D771AF" w:rsidRDefault="00D771AF" w:rsidP="00D771AF">
      <w:pPr>
        <w:rPr>
          <w:rtl/>
        </w:rPr>
      </w:pPr>
    </w:p>
    <w:p w14:paraId="562D4054" w14:textId="77777777" w:rsidR="00D771AF" w:rsidRDefault="00D771AF" w:rsidP="00D771AF">
      <w:pPr>
        <w:pStyle w:val="af1"/>
        <w:keepNext/>
        <w:rPr>
          <w:rtl/>
        </w:rPr>
      </w:pPr>
      <w:r>
        <w:rPr>
          <w:rtl/>
        </w:rPr>
        <w:t>הצבעה</w:t>
      </w:r>
    </w:p>
    <w:p w14:paraId="2109AE8F" w14:textId="77777777" w:rsidR="00D771AF" w:rsidRDefault="00D771AF" w:rsidP="00D771AF">
      <w:pPr>
        <w:pStyle w:val="--"/>
        <w:keepNext/>
        <w:rPr>
          <w:rtl/>
        </w:rPr>
      </w:pPr>
    </w:p>
    <w:p w14:paraId="0B7A67D6" w14:textId="77777777" w:rsidR="00D771AF" w:rsidRDefault="00D771AF" w:rsidP="00D771AF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71EE45F2" w14:textId="77777777" w:rsidR="00D771AF" w:rsidRPr="004E6550" w:rsidRDefault="00D771AF" w:rsidP="00D771AF">
      <w:pPr>
        <w:pStyle w:val="af2"/>
        <w:rPr>
          <w:rtl/>
        </w:rPr>
      </w:pPr>
    </w:p>
    <w:p w14:paraId="5CFE4082" w14:textId="77777777" w:rsidR="00D771AF" w:rsidRDefault="00D771AF" w:rsidP="00D771AF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FDB523" w14:textId="77777777" w:rsidR="00D771AF" w:rsidRDefault="00D771AF" w:rsidP="00D771AF">
      <w:pPr>
        <w:rPr>
          <w:rtl/>
        </w:rPr>
      </w:pPr>
    </w:p>
    <w:p w14:paraId="5E642D6C" w14:textId="77777777" w:rsidR="00D771AF" w:rsidRDefault="00D771AF" w:rsidP="00D771AF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59570F2D" w14:textId="77777777" w:rsidR="00D771AF" w:rsidRDefault="00D771AF" w:rsidP="00D771AF">
      <w:pPr>
        <w:rPr>
          <w:rtl/>
        </w:rPr>
      </w:pPr>
    </w:p>
    <w:p w14:paraId="7638A1B8" w14:textId="1D9C5567" w:rsidR="00D771AF" w:rsidRDefault="00D771AF" w:rsidP="00D771AF">
      <w:pPr>
        <w:pStyle w:val="a4"/>
        <w:keepNext/>
        <w:rPr>
          <w:rtl/>
        </w:rPr>
      </w:pPr>
      <w:bookmarkStart w:id="1484" w:name="ET_speaker_שלומית_ארליך_184"/>
      <w:r w:rsidRPr="00D771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77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14:paraId="3D08C418" w14:textId="77777777" w:rsidR="00D771AF" w:rsidRDefault="00D771AF" w:rsidP="00D771AF">
      <w:pPr>
        <w:pStyle w:val="KeepWithNext"/>
        <w:rPr>
          <w:rtl/>
        </w:rPr>
      </w:pPr>
    </w:p>
    <w:p w14:paraId="3176EDCC" w14:textId="3C4FDA0B" w:rsidR="00D771AF" w:rsidRDefault="00D771AF" w:rsidP="00D771AF">
      <w:pPr>
        <w:rPr>
          <w:rtl/>
        </w:rPr>
      </w:pPr>
      <w:r>
        <w:rPr>
          <w:rFonts w:hint="cs"/>
          <w:rtl/>
        </w:rPr>
        <w:t xml:space="preserve">ובלבד שיסגרו </w:t>
      </w:r>
      <w:bookmarkStart w:id="1485" w:name="_ETM_Q1_4067502"/>
      <w:bookmarkEnd w:id="1485"/>
      <w:r>
        <w:rPr>
          <w:rFonts w:hint="cs"/>
          <w:rtl/>
        </w:rPr>
        <w:t xml:space="preserve">את משרד ההתיישבות והמשימות הלאומיות. </w:t>
      </w:r>
    </w:p>
    <w:p w14:paraId="0C5F1FDD" w14:textId="77777777" w:rsidR="00D771AF" w:rsidRDefault="00D771AF" w:rsidP="00D771AF">
      <w:pPr>
        <w:rPr>
          <w:rtl/>
        </w:rPr>
      </w:pPr>
    </w:p>
    <w:p w14:paraId="78CA47A3" w14:textId="77777777" w:rsidR="00D771AF" w:rsidRDefault="00D771AF" w:rsidP="00D771AF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2B3426" w14:textId="77777777" w:rsidR="00D771AF" w:rsidRDefault="00D771AF" w:rsidP="00D771AF">
      <w:pPr>
        <w:pStyle w:val="KeepWithNext"/>
        <w:rPr>
          <w:rtl/>
        </w:rPr>
      </w:pPr>
    </w:p>
    <w:p w14:paraId="2B7C5A11" w14:textId="77777777" w:rsidR="00D771AF" w:rsidRDefault="00D771AF" w:rsidP="00D771AF">
      <w:pPr>
        <w:rPr>
          <w:rtl/>
        </w:rPr>
      </w:pPr>
      <w:r>
        <w:rPr>
          <w:rFonts w:hint="cs"/>
          <w:rtl/>
        </w:rPr>
        <w:t>מי בעד? מי נגד?</w:t>
      </w:r>
    </w:p>
    <w:p w14:paraId="5C9803DC" w14:textId="77777777" w:rsidR="00D771AF" w:rsidRDefault="00D771AF" w:rsidP="00D771AF">
      <w:pPr>
        <w:rPr>
          <w:rtl/>
        </w:rPr>
      </w:pPr>
    </w:p>
    <w:p w14:paraId="4ED8FCEB" w14:textId="77777777" w:rsidR="00D771AF" w:rsidRDefault="00D771AF" w:rsidP="00D771AF">
      <w:pPr>
        <w:pStyle w:val="af1"/>
        <w:keepNext/>
        <w:rPr>
          <w:rtl/>
        </w:rPr>
      </w:pPr>
      <w:r>
        <w:rPr>
          <w:rtl/>
        </w:rPr>
        <w:t>הצבעה</w:t>
      </w:r>
    </w:p>
    <w:p w14:paraId="756B8FB8" w14:textId="77777777" w:rsidR="00D771AF" w:rsidRDefault="00D771AF" w:rsidP="00D771AF">
      <w:pPr>
        <w:pStyle w:val="--"/>
        <w:keepNext/>
        <w:rPr>
          <w:rtl/>
        </w:rPr>
      </w:pPr>
    </w:p>
    <w:p w14:paraId="3A758992" w14:textId="77777777" w:rsidR="00D771AF" w:rsidRDefault="00D771AF" w:rsidP="00D771AF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4A2B661A" w14:textId="77777777" w:rsidR="00D771AF" w:rsidRPr="004E6550" w:rsidRDefault="00D771AF" w:rsidP="00D771AF">
      <w:pPr>
        <w:pStyle w:val="af2"/>
        <w:rPr>
          <w:rtl/>
        </w:rPr>
      </w:pPr>
    </w:p>
    <w:p w14:paraId="7DF8D8E5" w14:textId="77777777" w:rsidR="00D771AF" w:rsidRDefault="00D771AF" w:rsidP="00D771AF">
      <w:pPr>
        <w:pStyle w:val="af6"/>
        <w:keepNext/>
        <w:rPr>
          <w:rtl/>
        </w:rPr>
      </w:pPr>
      <w:r w:rsidRPr="004E6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  <w:r w:rsidRPr="004E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A5C725" w14:textId="77777777" w:rsidR="00D771AF" w:rsidRDefault="00D771AF" w:rsidP="00D771AF">
      <w:pPr>
        <w:rPr>
          <w:rtl/>
        </w:rPr>
      </w:pPr>
    </w:p>
    <w:p w14:paraId="4ACCB553" w14:textId="77777777" w:rsidR="00D771AF" w:rsidRDefault="00D771AF" w:rsidP="00D771AF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14:paraId="48BA340A" w14:textId="77777777" w:rsidR="006E7584" w:rsidRDefault="006E7584" w:rsidP="00D771AF">
      <w:pPr>
        <w:rPr>
          <w:rtl/>
        </w:rPr>
      </w:pPr>
    </w:p>
    <w:p w14:paraId="6EA3A251" w14:textId="531D690A" w:rsidR="006E7584" w:rsidRDefault="006E7584" w:rsidP="006E7584">
      <w:pPr>
        <w:pStyle w:val="a4"/>
        <w:keepNext/>
        <w:rPr>
          <w:rtl/>
        </w:rPr>
      </w:pPr>
      <w:bookmarkStart w:id="1486" w:name="ET_speaker_שלומית_ארליך_185"/>
      <w:r w:rsidRPr="006E758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E7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14:paraId="37E92E1E" w14:textId="77777777" w:rsidR="006E7584" w:rsidRDefault="006E7584" w:rsidP="006E7584">
      <w:pPr>
        <w:pStyle w:val="KeepWithNext"/>
        <w:rPr>
          <w:rtl/>
        </w:rPr>
      </w:pPr>
    </w:p>
    <w:p w14:paraId="0872BBCF" w14:textId="23798017" w:rsidR="006E7584" w:rsidRPr="006E7584" w:rsidRDefault="006E7584" w:rsidP="006E7584">
      <w:pPr>
        <w:rPr>
          <w:rtl/>
        </w:rPr>
      </w:pPr>
      <w:r>
        <w:rPr>
          <w:rFonts w:hint="cs"/>
          <w:rtl/>
        </w:rPr>
        <w:t xml:space="preserve">זהו, סיימנו. </w:t>
      </w:r>
    </w:p>
    <w:p w14:paraId="197DFED4" w14:textId="77777777" w:rsidR="00D771AF" w:rsidRPr="00D771AF" w:rsidRDefault="00D771AF" w:rsidP="00D771AF">
      <w:pPr>
        <w:rPr>
          <w:rtl/>
        </w:rPr>
      </w:pPr>
      <w:bookmarkStart w:id="1487" w:name="_ETM_Q1_4059719"/>
      <w:bookmarkStart w:id="1488" w:name="_ETM_Q1_4059860"/>
      <w:bookmarkEnd w:id="1487"/>
      <w:bookmarkEnd w:id="1488"/>
    </w:p>
    <w:p w14:paraId="75FA3D59" w14:textId="77777777" w:rsidR="00C7076F" w:rsidRDefault="00C7076F" w:rsidP="00C7076F">
      <w:pPr>
        <w:pStyle w:val="a4"/>
        <w:keepNext/>
        <w:rPr>
          <w:rtl/>
        </w:rPr>
      </w:pPr>
      <w:bookmarkStart w:id="1489" w:name="ET_speaker_6127_117"/>
      <w:r w:rsidRPr="00C707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14:paraId="1C106ADB" w14:textId="77777777" w:rsidR="00C7076F" w:rsidRDefault="00C7076F" w:rsidP="00C7076F">
      <w:pPr>
        <w:pStyle w:val="KeepWithNext"/>
        <w:rPr>
          <w:rtl/>
        </w:rPr>
      </w:pPr>
    </w:p>
    <w:p w14:paraId="3CE02036" w14:textId="6F870F5F" w:rsidR="00C7076F" w:rsidRDefault="00C7076F" w:rsidP="00C7076F">
      <w:pPr>
        <w:rPr>
          <w:rtl/>
        </w:rPr>
      </w:pPr>
      <w:bookmarkStart w:id="1490" w:name="_ETM_Q1_4387314"/>
      <w:bookmarkStart w:id="1491" w:name="_ETM_Q1_4387349"/>
      <w:bookmarkEnd w:id="1490"/>
      <w:bookmarkEnd w:id="1491"/>
      <w:r>
        <w:rPr>
          <w:rFonts w:hint="cs"/>
          <w:rtl/>
        </w:rPr>
        <w:t>את שאר ההסתייגויות</w:t>
      </w:r>
      <w:r w:rsidR="006E7584">
        <w:rPr>
          <w:rFonts w:hint="cs"/>
          <w:rtl/>
        </w:rPr>
        <w:t xml:space="preserve"> אני מסיר. </w:t>
      </w:r>
      <w:bookmarkStart w:id="1492" w:name="_ETM_Q1_4077669"/>
      <w:bookmarkEnd w:id="1492"/>
      <w:r w:rsidR="006E7584">
        <w:rPr>
          <w:rFonts w:hint="cs"/>
          <w:rtl/>
        </w:rPr>
        <w:t xml:space="preserve">אם הייתי אופוזיציה לא אחראית כפי שאתם הייתם בקדנציה הקודמת, </w:t>
      </w:r>
      <w:bookmarkStart w:id="1493" w:name="_ETM_Q1_4081549"/>
      <w:bookmarkEnd w:id="1493"/>
      <w:r w:rsidR="006E7584">
        <w:rPr>
          <w:rFonts w:hint="cs"/>
          <w:rtl/>
        </w:rPr>
        <w:t>הייתי מבקש רביזיה עכשיו, אבל אני לא אעשה את זה</w:t>
      </w:r>
      <w:r>
        <w:rPr>
          <w:rFonts w:hint="cs"/>
          <w:rtl/>
        </w:rPr>
        <w:t xml:space="preserve">. </w:t>
      </w:r>
    </w:p>
    <w:p w14:paraId="7D408A7C" w14:textId="77777777" w:rsidR="00C7076F" w:rsidRDefault="00C7076F" w:rsidP="00C7076F">
      <w:pPr>
        <w:rPr>
          <w:rtl/>
        </w:rPr>
      </w:pPr>
      <w:bookmarkStart w:id="1494" w:name="_ETM_Q1_4396757"/>
      <w:bookmarkStart w:id="1495" w:name="_ETM_Q1_4396833"/>
      <w:bookmarkEnd w:id="1494"/>
      <w:bookmarkEnd w:id="1495"/>
    </w:p>
    <w:p w14:paraId="300DB334" w14:textId="77777777" w:rsidR="00C7076F" w:rsidRDefault="00C7076F" w:rsidP="00C7076F">
      <w:pPr>
        <w:pStyle w:val="af6"/>
        <w:keepNext/>
        <w:rPr>
          <w:rtl/>
        </w:rPr>
      </w:pPr>
      <w:r w:rsidRPr="00C707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A0AAFC" w14:textId="77777777" w:rsidR="00C7076F" w:rsidRDefault="00C7076F" w:rsidP="00C7076F">
      <w:pPr>
        <w:pStyle w:val="KeepWithNext"/>
        <w:rPr>
          <w:rtl/>
        </w:rPr>
      </w:pPr>
    </w:p>
    <w:p w14:paraId="024F0758" w14:textId="64ED34A2" w:rsidR="007B2B37" w:rsidRDefault="007B2B37" w:rsidP="00C7076F">
      <w:pPr>
        <w:rPr>
          <w:rtl/>
        </w:rPr>
      </w:pPr>
      <w:bookmarkStart w:id="1496" w:name="_ETM_Q1_4399516"/>
      <w:bookmarkEnd w:id="1496"/>
      <w:r>
        <w:rPr>
          <w:rFonts w:hint="cs"/>
          <w:rtl/>
        </w:rPr>
        <w:t xml:space="preserve">לפני שאנחנו מצביעים אני מבקש לומר שאני מביא את החוק הזה על הארנונה, מה שדיברנו בוועדה. </w:t>
      </w:r>
      <w:bookmarkStart w:id="1497" w:name="_ETM_Q1_4143383"/>
      <w:bookmarkEnd w:id="1497"/>
      <w:r>
        <w:rPr>
          <w:rFonts w:hint="cs"/>
          <w:rtl/>
        </w:rPr>
        <w:t xml:space="preserve">המציאות הזאת של הארנונה, שזה עולה מה-1 בינואר ב-5.29%, זה </w:t>
      </w:r>
      <w:bookmarkStart w:id="1498" w:name="_ETM_Q1_4152365"/>
      <w:bookmarkEnd w:id="1498"/>
      <w:r>
        <w:rPr>
          <w:rFonts w:hint="cs"/>
          <w:rtl/>
        </w:rPr>
        <w:t xml:space="preserve">דבר שהוא חסר תקדים. 17 שנה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העלאה כזאת. היה על זה דיון בוועדה ודיברנו על זה. היה פה </w:t>
      </w:r>
      <w:bookmarkStart w:id="1499" w:name="_ETM_Q1_4161061"/>
      <w:bookmarkEnd w:id="1499"/>
      <w:r>
        <w:rPr>
          <w:rFonts w:hint="cs"/>
          <w:rtl/>
        </w:rPr>
        <w:t xml:space="preserve">שר הפנים. שר הפנים הסכים שאנחנו נביא הצעת חוק שתשנה </w:t>
      </w:r>
      <w:bookmarkStart w:id="1500" w:name="_ETM_Q1_4167180"/>
      <w:bookmarkEnd w:id="1500"/>
      <w:r>
        <w:rPr>
          <w:rFonts w:hint="cs"/>
          <w:rtl/>
        </w:rPr>
        <w:t xml:space="preserve">את המדד הזה של השכר הציבורי והמשמעות של העניין. </w:t>
      </w:r>
    </w:p>
    <w:p w14:paraId="271C4869" w14:textId="77777777" w:rsidR="007B2B37" w:rsidRDefault="007B2B37" w:rsidP="00C7076F">
      <w:pPr>
        <w:rPr>
          <w:rtl/>
        </w:rPr>
      </w:pPr>
      <w:bookmarkStart w:id="1501" w:name="_ETM_Q1_4173389"/>
      <w:bookmarkStart w:id="1502" w:name="_ETM_Q1_4173500"/>
      <w:bookmarkEnd w:id="1501"/>
      <w:bookmarkEnd w:id="1502"/>
    </w:p>
    <w:p w14:paraId="7DE4A2AF" w14:textId="2769292A" w:rsidR="007B2B37" w:rsidRDefault="007B2B37" w:rsidP="00C7076F">
      <w:pPr>
        <w:rPr>
          <w:rtl/>
        </w:rPr>
      </w:pPr>
      <w:bookmarkStart w:id="1503" w:name="_ETM_Q1_4173532"/>
      <w:bookmarkStart w:id="1504" w:name="_ETM_Q1_4173627"/>
      <w:bookmarkEnd w:id="1503"/>
      <w:bookmarkEnd w:id="1504"/>
      <w:r>
        <w:rPr>
          <w:rFonts w:hint="cs"/>
          <w:rtl/>
        </w:rPr>
        <w:t>הסכמתי</w:t>
      </w:r>
      <w:bookmarkStart w:id="1505" w:name="_ETM_Q1_4174540"/>
      <w:bookmarkEnd w:id="1505"/>
      <w:r>
        <w:rPr>
          <w:rFonts w:hint="cs"/>
          <w:rtl/>
        </w:rPr>
        <w:t xml:space="preserve"> שו</w:t>
      </w:r>
      <w:r w:rsidR="007D2D51">
        <w:rPr>
          <w:rFonts w:hint="cs"/>
          <w:rtl/>
        </w:rPr>
        <w:t>ו</w:t>
      </w:r>
      <w:r>
        <w:rPr>
          <w:rFonts w:hint="cs"/>
          <w:rtl/>
        </w:rPr>
        <w:t xml:space="preserve">לדימיר יביא גם הצעת חוק שלו שהיא תצורף לחוק הזה. </w:t>
      </w:r>
      <w:bookmarkStart w:id="1506" w:name="_ETM_Q1_4178825"/>
      <w:bookmarkEnd w:id="1506"/>
      <w:r>
        <w:rPr>
          <w:rFonts w:hint="cs"/>
          <w:rtl/>
        </w:rPr>
        <w:t xml:space="preserve">הוא יביא את זה כנראה בשבוע הבא. הסכמתי שנקיים </w:t>
      </w:r>
      <w:bookmarkStart w:id="1507" w:name="_ETM_Q1_4181816"/>
      <w:bookmarkEnd w:id="1507"/>
      <w:r>
        <w:rPr>
          <w:rFonts w:hint="cs"/>
          <w:rtl/>
        </w:rPr>
        <w:t xml:space="preserve">דיון על כל הנושא הזה כדי מצד שני, זאת גם </w:t>
      </w:r>
      <w:bookmarkStart w:id="1508" w:name="_ETM_Q1_4183633"/>
      <w:bookmarkEnd w:id="1508"/>
      <w:r>
        <w:rPr>
          <w:rFonts w:hint="cs"/>
          <w:rtl/>
        </w:rPr>
        <w:t xml:space="preserve">פגיעה ברשויות. זה לא דבר של מה בכך. </w:t>
      </w:r>
    </w:p>
    <w:p w14:paraId="0EED863E" w14:textId="77777777" w:rsidR="007B2B37" w:rsidRDefault="007B2B37" w:rsidP="00C7076F">
      <w:pPr>
        <w:rPr>
          <w:rtl/>
        </w:rPr>
      </w:pPr>
    </w:p>
    <w:p w14:paraId="45B9F2B3" w14:textId="408E5F07" w:rsidR="007B2B37" w:rsidRDefault="007B2B37" w:rsidP="007B2B37">
      <w:pPr>
        <w:pStyle w:val="a4"/>
        <w:keepNext/>
        <w:rPr>
          <w:rtl/>
        </w:rPr>
      </w:pPr>
      <w:bookmarkStart w:id="1509" w:name="ET_speaker_5797_186"/>
      <w:r w:rsidRPr="007B2B3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B2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6FC02037" w14:textId="77777777" w:rsidR="007B2B37" w:rsidRDefault="007B2B37" w:rsidP="007B2B37">
      <w:pPr>
        <w:pStyle w:val="KeepWithNext"/>
        <w:rPr>
          <w:rtl/>
        </w:rPr>
      </w:pPr>
    </w:p>
    <w:p w14:paraId="1308F87F" w14:textId="13452842" w:rsidR="007B2B37" w:rsidRDefault="007B2B37" w:rsidP="007B2B37">
      <w:pPr>
        <w:rPr>
          <w:rtl/>
        </w:rPr>
      </w:pPr>
      <w:r>
        <w:rPr>
          <w:rFonts w:hint="cs"/>
          <w:rtl/>
        </w:rPr>
        <w:t xml:space="preserve">הרי הצעת הצעה. </w:t>
      </w:r>
    </w:p>
    <w:p w14:paraId="6C38F7C5" w14:textId="77777777" w:rsidR="007B2B37" w:rsidRDefault="007B2B37" w:rsidP="007B2B37">
      <w:pPr>
        <w:rPr>
          <w:rtl/>
        </w:rPr>
      </w:pPr>
    </w:p>
    <w:p w14:paraId="1A051097" w14:textId="729C9D4C" w:rsidR="007B2B37" w:rsidRDefault="007B2B37" w:rsidP="007B2B37">
      <w:pPr>
        <w:pStyle w:val="a4"/>
        <w:keepNext/>
        <w:rPr>
          <w:rtl/>
        </w:rPr>
      </w:pPr>
      <w:bookmarkStart w:id="1510" w:name="ET_speaker_6127_187"/>
      <w:r w:rsidRPr="007B2B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2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14:paraId="538C1BE2" w14:textId="77777777" w:rsidR="007B2B37" w:rsidRDefault="007B2B37" w:rsidP="007B2B37">
      <w:pPr>
        <w:pStyle w:val="KeepWithNext"/>
        <w:rPr>
          <w:rtl/>
        </w:rPr>
      </w:pPr>
    </w:p>
    <w:p w14:paraId="08825E38" w14:textId="07334EDC" w:rsidR="007B2B37" w:rsidRDefault="007B2B37" w:rsidP="007B2B37">
      <w:pPr>
        <w:rPr>
          <w:rtl/>
        </w:rPr>
      </w:pPr>
      <w:r>
        <w:rPr>
          <w:rFonts w:hint="cs"/>
          <w:rtl/>
        </w:rPr>
        <w:t xml:space="preserve">הבעיה שזה כלים שלובים. </w:t>
      </w:r>
      <w:r w:rsidR="00821E56">
        <w:rPr>
          <w:rFonts w:hint="cs"/>
          <w:rtl/>
        </w:rPr>
        <w:t xml:space="preserve">ברגע שמעלים שכר, בסוף הרשויות צריכות לשלם. </w:t>
      </w:r>
    </w:p>
    <w:p w14:paraId="00828389" w14:textId="77777777" w:rsidR="00821E56" w:rsidRDefault="00821E56" w:rsidP="007B2B37">
      <w:pPr>
        <w:rPr>
          <w:rtl/>
        </w:rPr>
      </w:pPr>
      <w:bookmarkStart w:id="1511" w:name="_ETM_Q1_4192882"/>
      <w:bookmarkStart w:id="1512" w:name="_ETM_Q1_4192990"/>
      <w:bookmarkStart w:id="1513" w:name="_ETM_Q1_4195210"/>
      <w:bookmarkEnd w:id="1511"/>
      <w:bookmarkEnd w:id="1512"/>
      <w:bookmarkEnd w:id="1513"/>
    </w:p>
    <w:p w14:paraId="64AFDA53" w14:textId="419B1EF8" w:rsidR="00821E56" w:rsidRDefault="00821E56" w:rsidP="00821E56">
      <w:pPr>
        <w:pStyle w:val="a4"/>
        <w:keepNext/>
        <w:rPr>
          <w:rtl/>
        </w:rPr>
      </w:pPr>
      <w:bookmarkStart w:id="1514" w:name="ET_speaker_5797_188"/>
      <w:r w:rsidRPr="00821E5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21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14:paraId="3D0CF788" w14:textId="77777777" w:rsidR="00821E56" w:rsidRDefault="00821E56" w:rsidP="00821E56">
      <w:pPr>
        <w:pStyle w:val="KeepWithNext"/>
        <w:rPr>
          <w:rtl/>
        </w:rPr>
      </w:pPr>
    </w:p>
    <w:p w14:paraId="0DA1429D" w14:textId="4E55421D" w:rsidR="00821E56" w:rsidRDefault="00821E56" w:rsidP="00821E56">
      <w:pPr>
        <w:rPr>
          <w:rtl/>
        </w:rPr>
      </w:pPr>
      <w:bookmarkStart w:id="1515" w:name="_ETM_Q1_4196373"/>
      <w:bookmarkStart w:id="1516" w:name="_ETM_Q1_4196455"/>
      <w:bookmarkEnd w:id="1515"/>
      <w:bookmarkEnd w:id="1516"/>
      <w:r>
        <w:rPr>
          <w:rFonts w:hint="cs"/>
          <w:rtl/>
        </w:rPr>
        <w:t xml:space="preserve">היושב-ראש הציע לקחת הקפאה של קרן הניקיון לשנה </w:t>
      </w:r>
      <w:bookmarkStart w:id="1517" w:name="_ETM_Q1_4199898"/>
      <w:bookmarkEnd w:id="1517"/>
      <w:r>
        <w:rPr>
          <w:rFonts w:hint="cs"/>
          <w:rtl/>
        </w:rPr>
        <w:t xml:space="preserve">אחת. </w:t>
      </w:r>
    </w:p>
    <w:p w14:paraId="30369CED" w14:textId="77777777" w:rsidR="00821E56" w:rsidRDefault="00821E56" w:rsidP="00821E56">
      <w:pPr>
        <w:rPr>
          <w:rtl/>
        </w:rPr>
      </w:pPr>
      <w:bookmarkStart w:id="1518" w:name="_ETM_Q1_4200778"/>
      <w:bookmarkStart w:id="1519" w:name="_ETM_Q1_4200885"/>
      <w:bookmarkEnd w:id="1518"/>
      <w:bookmarkEnd w:id="1519"/>
    </w:p>
    <w:p w14:paraId="34F42388" w14:textId="29DCDED2" w:rsidR="00821E56" w:rsidRDefault="00821E56" w:rsidP="00821E56">
      <w:pPr>
        <w:pStyle w:val="a4"/>
        <w:keepNext/>
        <w:rPr>
          <w:rtl/>
        </w:rPr>
      </w:pPr>
      <w:bookmarkStart w:id="1520" w:name="ET_speaker_6127_189"/>
      <w:r w:rsidRPr="00821E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1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14:paraId="50F5E924" w14:textId="77777777" w:rsidR="00821E56" w:rsidRDefault="00821E56" w:rsidP="00821E56">
      <w:pPr>
        <w:pStyle w:val="KeepWithNext"/>
        <w:rPr>
          <w:rtl/>
        </w:rPr>
      </w:pPr>
    </w:p>
    <w:p w14:paraId="0BC898CA" w14:textId="52CA0B46" w:rsidR="00821E56" w:rsidRDefault="00821E56" w:rsidP="00821E56">
      <w:pPr>
        <w:rPr>
          <w:rtl/>
        </w:rPr>
      </w:pPr>
      <w:r>
        <w:rPr>
          <w:rFonts w:hint="cs"/>
          <w:rtl/>
        </w:rPr>
        <w:t xml:space="preserve">זה משהו אחר. אנחנו מדברים על הצמדה. אתה מדבר </w:t>
      </w:r>
      <w:bookmarkStart w:id="1521" w:name="_ETM_Q1_4206864"/>
      <w:bookmarkEnd w:id="1521"/>
      <w:r>
        <w:rPr>
          <w:rFonts w:hint="cs"/>
          <w:rtl/>
        </w:rPr>
        <w:t xml:space="preserve">על שנה הבאה ואנחנו מדברים עקרונית על ביטול הצמדה למדד </w:t>
      </w:r>
      <w:bookmarkStart w:id="1522" w:name="_ETM_Q1_4209491"/>
      <w:bookmarkEnd w:id="1522"/>
      <w:r>
        <w:rPr>
          <w:rFonts w:hint="cs"/>
          <w:rtl/>
        </w:rPr>
        <w:t xml:space="preserve">השכר במגזר הציבורי. </w:t>
      </w:r>
    </w:p>
    <w:p w14:paraId="495D0551" w14:textId="77777777" w:rsidR="00821E56" w:rsidRDefault="00821E56" w:rsidP="00821E56">
      <w:pPr>
        <w:rPr>
          <w:rtl/>
        </w:rPr>
      </w:pPr>
      <w:bookmarkStart w:id="1523" w:name="_ETM_Q1_4212307"/>
      <w:bookmarkStart w:id="1524" w:name="_ETM_Q1_4212420"/>
      <w:bookmarkEnd w:id="1523"/>
      <w:bookmarkEnd w:id="1524"/>
    </w:p>
    <w:p w14:paraId="2956452E" w14:textId="7D3A6DD1" w:rsidR="00821E56" w:rsidRDefault="00821E56" w:rsidP="00821E56">
      <w:pPr>
        <w:pStyle w:val="af6"/>
        <w:keepNext/>
        <w:rPr>
          <w:rtl/>
        </w:rPr>
      </w:pPr>
      <w:bookmarkStart w:id="1525" w:name="ET_yor_4762_190"/>
      <w:r w:rsidRPr="00821E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1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14:paraId="7E045EDA" w14:textId="77777777" w:rsidR="00821E56" w:rsidRDefault="00821E56" w:rsidP="00821E56">
      <w:pPr>
        <w:pStyle w:val="KeepWithNext"/>
        <w:rPr>
          <w:rtl/>
        </w:rPr>
      </w:pPr>
    </w:p>
    <w:p w14:paraId="77380439" w14:textId="308E21FD" w:rsidR="00821E56" w:rsidRDefault="00821E56" w:rsidP="00821E56">
      <w:pPr>
        <w:rPr>
          <w:rtl/>
        </w:rPr>
      </w:pPr>
      <w:bookmarkStart w:id="1526" w:name="_ETM_Q1_4214087"/>
      <w:bookmarkEnd w:id="1526"/>
      <w:r>
        <w:rPr>
          <w:rFonts w:hint="cs"/>
          <w:rtl/>
        </w:rPr>
        <w:t xml:space="preserve">זה בעקבות הדיון כאן בוועדה עם שר </w:t>
      </w:r>
      <w:bookmarkStart w:id="1527" w:name="_ETM_Q1_4214191"/>
      <w:bookmarkEnd w:id="1527"/>
      <w:r>
        <w:rPr>
          <w:rFonts w:hint="cs"/>
          <w:rtl/>
        </w:rPr>
        <w:t xml:space="preserve">הפנים. אני יכול לשבח את שר הפנים, נכון? הוא הסכים </w:t>
      </w:r>
      <w:bookmarkStart w:id="1528" w:name="_ETM_Q1_4227996"/>
      <w:bookmarkEnd w:id="1528"/>
      <w:r>
        <w:rPr>
          <w:rFonts w:hint="cs"/>
          <w:rtl/>
        </w:rPr>
        <w:t>להעביר את זה. זה היה לא קל בוועדת שרים לחקיקה.</w:t>
      </w:r>
      <w:bookmarkStart w:id="1529" w:name="_ETM_Q1_4227826"/>
      <w:bookmarkEnd w:id="1529"/>
      <w:r>
        <w:rPr>
          <w:rFonts w:hint="cs"/>
          <w:rtl/>
        </w:rPr>
        <w:t xml:space="preserve"> </w:t>
      </w:r>
      <w:r w:rsidR="00003D0D">
        <w:rPr>
          <w:rFonts w:hint="cs"/>
          <w:rtl/>
        </w:rPr>
        <w:t xml:space="preserve">הוא הסכים להעביר ואני מקווה שבעזרת ה' זה יעבור היום בקריאה טרומית. נצטרך לקיים על זה דיון בגלל שנצטרך לדבר </w:t>
      </w:r>
      <w:bookmarkStart w:id="1530" w:name="_ETM_Q1_4240180"/>
      <w:bookmarkEnd w:id="1530"/>
      <w:r w:rsidR="00003D0D">
        <w:rPr>
          <w:rFonts w:hint="cs"/>
          <w:rtl/>
        </w:rPr>
        <w:t xml:space="preserve">גם על הרשויות המקומיות ולראות את השיפוי.  קרן </w:t>
      </w:r>
      <w:bookmarkStart w:id="1531" w:name="_ETM_Q1_4243918"/>
      <w:bookmarkEnd w:id="1531"/>
      <w:r w:rsidR="00003D0D">
        <w:rPr>
          <w:rFonts w:hint="cs"/>
          <w:rtl/>
        </w:rPr>
        <w:t xml:space="preserve">הניקיון או כל דבר אחר, נשפה אותם. </w:t>
      </w:r>
    </w:p>
    <w:p w14:paraId="322DFB2C" w14:textId="77777777" w:rsidR="00003D0D" w:rsidRDefault="00003D0D" w:rsidP="00821E56">
      <w:pPr>
        <w:rPr>
          <w:rtl/>
        </w:rPr>
      </w:pPr>
    </w:p>
    <w:p w14:paraId="278AB42A" w14:textId="77777777" w:rsidR="00E942FF" w:rsidRDefault="00003D0D" w:rsidP="00821E56">
      <w:pPr>
        <w:rPr>
          <w:rtl/>
        </w:rPr>
      </w:pPr>
      <w:r>
        <w:rPr>
          <w:rFonts w:hint="cs"/>
          <w:rtl/>
        </w:rPr>
        <w:t xml:space="preserve">אני רוצה לעבור </w:t>
      </w:r>
      <w:bookmarkStart w:id="1532" w:name="_ETM_Q1_4246576"/>
      <w:bookmarkEnd w:id="1532"/>
      <w:r>
        <w:rPr>
          <w:rFonts w:hint="cs"/>
          <w:rtl/>
        </w:rPr>
        <w:t>להצעת חוק השקעות משותפות בנאמנות. זה גם צעד שאנחנו עושים</w:t>
      </w:r>
      <w:bookmarkStart w:id="1533" w:name="_ETM_Q1_4253640"/>
      <w:bookmarkEnd w:id="1533"/>
      <w:r>
        <w:rPr>
          <w:rFonts w:hint="cs"/>
          <w:rtl/>
        </w:rPr>
        <w:t xml:space="preserve"> כאן בוועדה עם חוק טוב, עם קרן כספית. אני גם </w:t>
      </w:r>
      <w:bookmarkStart w:id="1534" w:name="_ETM_Q1_4256144"/>
      <w:bookmarkEnd w:id="1534"/>
      <w:r>
        <w:rPr>
          <w:rFonts w:hint="cs"/>
          <w:rtl/>
        </w:rPr>
        <w:t xml:space="preserve">משבח אתכם, את הרשות לניירות ערך על הכנת החוק </w:t>
      </w:r>
      <w:bookmarkStart w:id="1535" w:name="_ETM_Q1_4258517"/>
      <w:bookmarkEnd w:id="1535"/>
      <w:r>
        <w:rPr>
          <w:rFonts w:hint="cs"/>
          <w:rtl/>
        </w:rPr>
        <w:t xml:space="preserve">הזה. אני משבח כמובן את היועצת המשפטית של הוועדה, את </w:t>
      </w:r>
      <w:bookmarkStart w:id="1536" w:name="_ETM_Q1_4265773"/>
      <w:bookmarkEnd w:id="1536"/>
      <w:r>
        <w:rPr>
          <w:rFonts w:hint="cs"/>
          <w:rtl/>
        </w:rPr>
        <w:t xml:space="preserve">שלומית, על זה שהגעתם להסכמה. אתם לא שיניתם מהעיקרון של </w:t>
      </w:r>
      <w:bookmarkStart w:id="1537" w:name="_ETM_Q1_4272789"/>
      <w:bookmarkEnd w:id="1537"/>
      <w:r>
        <w:rPr>
          <w:rFonts w:hint="cs"/>
          <w:rtl/>
        </w:rPr>
        <w:t>קרן כספית ואנחנו לא שינינו מהעיקרון שהוועדה היא חלק מהעניין</w:t>
      </w:r>
      <w:bookmarkStart w:id="1538" w:name="_ETM_Q1_4274936"/>
      <w:bookmarkEnd w:id="1538"/>
      <w:r>
        <w:rPr>
          <w:rFonts w:hint="cs"/>
          <w:rtl/>
        </w:rPr>
        <w:t xml:space="preserve"> ואני שמח על-כך. </w:t>
      </w:r>
    </w:p>
    <w:p w14:paraId="01C255A5" w14:textId="77777777" w:rsidR="00E942FF" w:rsidRDefault="00E942FF" w:rsidP="00821E56">
      <w:pPr>
        <w:rPr>
          <w:rtl/>
        </w:rPr>
      </w:pPr>
    </w:p>
    <w:p w14:paraId="7203E978" w14:textId="0F2E6416" w:rsidR="00003D0D" w:rsidRPr="00821E56" w:rsidRDefault="00003D0D" w:rsidP="00821E56">
      <w:pPr>
        <w:rPr>
          <w:rtl/>
        </w:rPr>
      </w:pPr>
      <w:r>
        <w:rPr>
          <w:rFonts w:hint="cs"/>
          <w:rtl/>
        </w:rPr>
        <w:t xml:space="preserve">אני מבקש את תמיכת הוועדה בהצעת </w:t>
      </w:r>
      <w:bookmarkStart w:id="1539" w:name="_ETM_Q1_4283147"/>
      <w:bookmarkEnd w:id="1539"/>
      <w:r>
        <w:rPr>
          <w:rFonts w:hint="cs"/>
          <w:rtl/>
        </w:rPr>
        <w:t>החוק כפי שהוקראה עכשיו עם התיקונים. הצעת חוק השקעות משותפות</w:t>
      </w:r>
      <w:bookmarkStart w:id="1540" w:name="_ETM_Q1_4288758"/>
      <w:bookmarkEnd w:id="1540"/>
      <w:r>
        <w:rPr>
          <w:rFonts w:hint="cs"/>
          <w:rtl/>
        </w:rPr>
        <w:t xml:space="preserve"> בנאמנות, התשפ"ד-2024</w:t>
      </w:r>
      <w:r w:rsidR="00C9034E">
        <w:rPr>
          <w:rFonts w:hint="cs"/>
          <w:rtl/>
        </w:rPr>
        <w:t xml:space="preserve">. </w:t>
      </w:r>
    </w:p>
    <w:p w14:paraId="08165DED" w14:textId="77777777" w:rsidR="007B2B37" w:rsidRPr="007B2B37" w:rsidRDefault="007B2B37" w:rsidP="007B2B37">
      <w:pPr>
        <w:rPr>
          <w:rtl/>
        </w:rPr>
      </w:pPr>
      <w:bookmarkStart w:id="1541" w:name="_ETM_Q1_4188608"/>
      <w:bookmarkStart w:id="1542" w:name="_ETM_Q1_4188703"/>
      <w:bookmarkEnd w:id="1541"/>
      <w:bookmarkEnd w:id="1542"/>
    </w:p>
    <w:p w14:paraId="66CC37E6" w14:textId="59752364" w:rsidR="00C7076F" w:rsidRDefault="007B2B37" w:rsidP="00C7076F">
      <w:pPr>
        <w:rPr>
          <w:rtl/>
        </w:rPr>
      </w:pPr>
      <w:bookmarkStart w:id="1543" w:name="_ETM_Q1_4139841"/>
      <w:bookmarkStart w:id="1544" w:name="_ETM_Q1_4139926"/>
      <w:bookmarkStart w:id="1545" w:name="_ETM_Q1_4427235"/>
      <w:bookmarkStart w:id="1546" w:name="_ETM_Q1_4427638"/>
      <w:bookmarkEnd w:id="1543"/>
      <w:bookmarkEnd w:id="1544"/>
      <w:bookmarkEnd w:id="1545"/>
      <w:bookmarkEnd w:id="1546"/>
      <w:r>
        <w:rPr>
          <w:rFonts w:hint="cs"/>
          <w:rtl/>
        </w:rPr>
        <w:t>מי בעד? מי נגד?</w:t>
      </w:r>
      <w:r w:rsidR="007D2D51">
        <w:rPr>
          <w:rFonts w:hint="cs"/>
          <w:rtl/>
        </w:rPr>
        <w:t xml:space="preserve"> מי נמנע?</w:t>
      </w:r>
    </w:p>
    <w:p w14:paraId="43894ECB" w14:textId="77777777" w:rsidR="00C7076F" w:rsidRDefault="00C7076F" w:rsidP="00C7076F">
      <w:pPr>
        <w:rPr>
          <w:rtl/>
        </w:rPr>
      </w:pPr>
      <w:bookmarkStart w:id="1547" w:name="_ETM_Q1_4427718"/>
      <w:bookmarkEnd w:id="1547"/>
    </w:p>
    <w:p w14:paraId="75F35E28" w14:textId="1C721D78" w:rsidR="006E7584" w:rsidRDefault="007B2B37" w:rsidP="007B2B37">
      <w:pPr>
        <w:pStyle w:val="af1"/>
        <w:keepNext/>
        <w:rPr>
          <w:rtl/>
        </w:rPr>
      </w:pPr>
      <w:bookmarkStart w:id="1548" w:name="_ETM_Q1_4107589"/>
      <w:bookmarkStart w:id="1549" w:name="_ETM_Q1_4107687"/>
      <w:bookmarkEnd w:id="1548"/>
      <w:bookmarkEnd w:id="1549"/>
      <w:r>
        <w:rPr>
          <w:rtl/>
        </w:rPr>
        <w:t>הצבעה</w:t>
      </w:r>
    </w:p>
    <w:p w14:paraId="3EB7739A" w14:textId="77777777" w:rsidR="007B2B37" w:rsidRDefault="007B2B37" w:rsidP="007B2B37">
      <w:pPr>
        <w:pStyle w:val="--"/>
        <w:keepNext/>
        <w:rPr>
          <w:rtl/>
        </w:rPr>
      </w:pPr>
    </w:p>
    <w:p w14:paraId="1170CDE4" w14:textId="01DF4A19" w:rsidR="007B2B37" w:rsidRPr="007B2B37" w:rsidRDefault="00570CA2" w:rsidP="007B2B37">
      <w:pPr>
        <w:pStyle w:val="af2"/>
        <w:rPr>
          <w:rtl/>
        </w:rPr>
      </w:pPr>
      <w:bookmarkStart w:id="1550" w:name="_ETM_Q1_4114957"/>
      <w:bookmarkEnd w:id="1550"/>
      <w:r w:rsidRPr="005C7496">
        <w:rPr>
          <w:rtl/>
        </w:rPr>
        <w:t>הצעת חוק השקעות משותפות בנאמנות (קרן כספית וקרן מועדים קבועים), התשפ"ד-2024</w:t>
      </w:r>
      <w:r w:rsidRPr="005C7496">
        <w:rPr>
          <w:rStyle w:val="TagStyle"/>
          <w:rtl/>
        </w:rPr>
        <w:t xml:space="preserve"> </w:t>
      </w:r>
      <w:r w:rsidR="007B2B37">
        <w:rPr>
          <w:rFonts w:hint="cs"/>
          <w:rtl/>
        </w:rPr>
        <w:t>התקבלה.</w:t>
      </w:r>
    </w:p>
    <w:p w14:paraId="7B3055AC" w14:textId="77777777" w:rsidR="006734F9" w:rsidRDefault="006734F9" w:rsidP="00C7076F">
      <w:pPr>
        <w:rPr>
          <w:rtl/>
        </w:rPr>
      </w:pPr>
      <w:bookmarkStart w:id="1551" w:name="_ETM_Q1_4427803"/>
      <w:bookmarkStart w:id="1552" w:name="_ETM_Q1_4427882"/>
      <w:bookmarkStart w:id="1553" w:name="_ETM_Q1_4628655"/>
      <w:bookmarkStart w:id="1554" w:name="_ETM_Q1_4628749"/>
      <w:bookmarkEnd w:id="1551"/>
      <w:bookmarkEnd w:id="1552"/>
      <w:bookmarkEnd w:id="1553"/>
      <w:bookmarkEnd w:id="1554"/>
    </w:p>
    <w:p w14:paraId="6A4554C0" w14:textId="3367EAEC" w:rsidR="00570CA2" w:rsidRDefault="00570CA2" w:rsidP="00570CA2">
      <w:pPr>
        <w:pStyle w:val="af6"/>
        <w:keepNext/>
        <w:rPr>
          <w:rtl/>
        </w:rPr>
      </w:pPr>
      <w:bookmarkStart w:id="1555" w:name="ET_yor_4762_191"/>
      <w:r w:rsidRPr="00570C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14:paraId="73A81A01" w14:textId="77777777" w:rsidR="00570CA2" w:rsidRDefault="00570CA2" w:rsidP="00570CA2">
      <w:pPr>
        <w:pStyle w:val="KeepWithNext"/>
        <w:rPr>
          <w:rtl/>
        </w:rPr>
      </w:pPr>
    </w:p>
    <w:p w14:paraId="4C871391" w14:textId="77777777" w:rsidR="001D71DF" w:rsidRDefault="00570CA2" w:rsidP="00C7076F">
      <w:pPr>
        <w:rPr>
          <w:rtl/>
        </w:rPr>
      </w:pPr>
      <w:bookmarkStart w:id="1556" w:name="_ETM_Q1_4292961"/>
      <w:bookmarkStart w:id="1557" w:name="_ETM_Q1_4628798"/>
      <w:bookmarkStart w:id="1558" w:name="_ETM_Q1_4628874"/>
      <w:bookmarkEnd w:id="1556"/>
      <w:bookmarkEnd w:id="1557"/>
      <w:bookmarkEnd w:id="1558"/>
      <w:r>
        <w:rPr>
          <w:rFonts w:hint="cs"/>
          <w:rtl/>
        </w:rPr>
        <w:t>אחד נמנע מכורח המציאות הקואליציונית והאופוזיציונית.</w:t>
      </w:r>
      <w:bookmarkStart w:id="1559" w:name="_ETM_Q1_4307767"/>
      <w:bookmarkEnd w:id="1559"/>
      <w:r>
        <w:rPr>
          <w:rFonts w:hint="cs"/>
          <w:rtl/>
        </w:rPr>
        <w:t xml:space="preserve"> </w:t>
      </w:r>
      <w:r w:rsidR="001D71DF">
        <w:rPr>
          <w:rFonts w:hint="cs"/>
          <w:rtl/>
        </w:rPr>
        <w:t xml:space="preserve">הצעת החוק אושרה. </w:t>
      </w:r>
    </w:p>
    <w:p w14:paraId="17AB86E0" w14:textId="77777777" w:rsidR="001D71DF" w:rsidRDefault="001D71DF" w:rsidP="00C7076F">
      <w:pPr>
        <w:rPr>
          <w:rtl/>
        </w:rPr>
      </w:pPr>
    </w:p>
    <w:p w14:paraId="63343784" w14:textId="77777777" w:rsidR="001D71DF" w:rsidRDefault="001D71DF" w:rsidP="00C7076F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14:paraId="4B8C301D" w14:textId="77777777" w:rsidR="007F2EE7" w:rsidRDefault="007F2EE7" w:rsidP="007F2EE7">
      <w:pPr>
        <w:pStyle w:val="afc"/>
        <w:keepNext/>
        <w:rPr>
          <w:b w:val="0"/>
          <w:bCs w:val="0"/>
          <w:rtl/>
        </w:rPr>
      </w:pPr>
      <w:bookmarkStart w:id="1560" w:name="ET_meetingend_192"/>
    </w:p>
    <w:p w14:paraId="5C1EA36C" w14:textId="77777777" w:rsidR="007F2EE7" w:rsidRDefault="007F2EE7" w:rsidP="007F2EE7">
      <w:pPr>
        <w:pStyle w:val="afc"/>
        <w:keepNext/>
        <w:rPr>
          <w:b w:val="0"/>
          <w:bCs w:val="0"/>
          <w:rtl/>
        </w:rPr>
      </w:pPr>
    </w:p>
    <w:p w14:paraId="111509D1" w14:textId="543EA0AA" w:rsidR="001D71DF" w:rsidRDefault="001D71DF" w:rsidP="007F2EE7">
      <w:pPr>
        <w:pStyle w:val="afc"/>
        <w:keepNext/>
        <w:rPr>
          <w:rtl/>
        </w:rPr>
      </w:pPr>
      <w:bookmarkStart w:id="1561" w:name="_GoBack"/>
      <w:bookmarkEnd w:id="1561"/>
      <w:r w:rsidRPr="001D71DF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10:4</w:t>
      </w:r>
      <w:r>
        <w:rPr>
          <w:rFonts w:hint="cs"/>
          <w:rtl/>
        </w:rPr>
        <w:t>5</w:t>
      </w:r>
      <w:r>
        <w:rPr>
          <w:rtl/>
        </w:rPr>
        <w:t>.</w:t>
      </w:r>
      <w:r w:rsidRPr="001D71DF">
        <w:rPr>
          <w:rStyle w:val="TagStyle"/>
          <w:rtl/>
        </w:rPr>
        <w:t xml:space="preserve"> &lt;&lt; סיום &gt;&gt;</w:t>
      </w:r>
      <w:bookmarkEnd w:id="1560"/>
    </w:p>
    <w:p w14:paraId="6E746B36" w14:textId="77777777" w:rsidR="001D71DF" w:rsidRDefault="001D71DF" w:rsidP="001D71DF">
      <w:pPr>
        <w:pStyle w:val="KeepWithNext"/>
        <w:rPr>
          <w:rtl/>
        </w:rPr>
      </w:pPr>
    </w:p>
    <w:p w14:paraId="0853A811" w14:textId="17C4A82C" w:rsidR="006734F9" w:rsidRDefault="006734F9" w:rsidP="001D71DF">
      <w:pPr>
        <w:rPr>
          <w:rtl/>
        </w:rPr>
      </w:pPr>
      <w:r>
        <w:rPr>
          <w:rFonts w:hint="cs"/>
          <w:rtl/>
        </w:rPr>
        <w:t xml:space="preserve"> </w:t>
      </w:r>
    </w:p>
    <w:p w14:paraId="56003783" w14:textId="7C08F73B" w:rsidR="006734F9" w:rsidRDefault="006734F9" w:rsidP="00C7076F">
      <w:pPr>
        <w:rPr>
          <w:rtl/>
        </w:rPr>
      </w:pPr>
      <w:bookmarkStart w:id="1562" w:name="_ETM_Q1_4630800"/>
      <w:bookmarkStart w:id="1563" w:name="_ETM_Q1_4630866"/>
      <w:bookmarkStart w:id="1564" w:name="_ETM_Q1_4630931"/>
      <w:bookmarkStart w:id="1565" w:name="_ETM_Q1_4630994"/>
      <w:bookmarkEnd w:id="1562"/>
      <w:bookmarkEnd w:id="1563"/>
      <w:bookmarkEnd w:id="1564"/>
      <w:bookmarkEnd w:id="1565"/>
    </w:p>
    <w:p w14:paraId="6F1A5551" w14:textId="77777777" w:rsidR="00EE71CD" w:rsidRPr="00EE71CD" w:rsidRDefault="00EE71CD" w:rsidP="00EE71CD">
      <w:bookmarkStart w:id="1566" w:name="_ETM_Q1_4604567"/>
      <w:bookmarkStart w:id="1567" w:name="_ETM_Q1_4604651"/>
      <w:bookmarkStart w:id="1568" w:name="_ETM_Q1_4604727"/>
      <w:bookmarkStart w:id="1569" w:name="_ETM_Q1_4604823"/>
      <w:bookmarkStart w:id="1570" w:name="_ETM_Q1_3949700"/>
      <w:bookmarkEnd w:id="1566"/>
      <w:bookmarkEnd w:id="1567"/>
      <w:bookmarkEnd w:id="1568"/>
      <w:bookmarkEnd w:id="1569"/>
      <w:bookmarkEnd w:id="1570"/>
    </w:p>
    <w:sectPr w:rsidR="00EE71CD" w:rsidRPr="00EE71CD" w:rsidSect="007F2E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2D9632" w14:textId="77777777" w:rsidR="00AC0857" w:rsidRDefault="00AC0857">
      <w:r>
        <w:separator/>
      </w:r>
    </w:p>
  </w:endnote>
  <w:endnote w:type="continuationSeparator" w:id="0">
    <w:p w14:paraId="69D5F85C" w14:textId="77777777" w:rsidR="00AC0857" w:rsidRDefault="00AC0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aMFO">
    <w:altName w:val="Courier New"/>
    <w:panose1 w:val="00000000000000000000"/>
    <w:charset w:val="B1"/>
    <w:family w:val="auto"/>
    <w:notTrueType/>
    <w:pitch w:val="variable"/>
    <w:sig w:usb0="00000800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87734B" w14:textId="77777777" w:rsidR="00AC0857" w:rsidRDefault="00AC0857">
      <w:r>
        <w:separator/>
      </w:r>
    </w:p>
  </w:footnote>
  <w:footnote w:type="continuationSeparator" w:id="0">
    <w:p w14:paraId="3447B408" w14:textId="77777777" w:rsidR="00AC0857" w:rsidRDefault="00AC0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01271" w14:textId="77777777" w:rsidR="003040AE" w:rsidRDefault="003040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F07C66" w14:textId="77777777" w:rsidR="003040AE" w:rsidRDefault="003040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37FD31" w14:textId="3EC8B698" w:rsidR="003040AE" w:rsidRDefault="003040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2EE7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4DF8F447" w14:textId="77777777" w:rsidR="003040AE" w:rsidRPr="00CC5815" w:rsidRDefault="003040AE" w:rsidP="008E5E3F">
    <w:pPr>
      <w:pStyle w:val="a3"/>
      <w:ind w:firstLine="0"/>
    </w:pPr>
    <w:r>
      <w:rPr>
        <w:rtl/>
      </w:rPr>
      <w:t>ועדת הכספים</w:t>
    </w:r>
  </w:p>
  <w:p w14:paraId="62C01977" w14:textId="77777777" w:rsidR="003040AE" w:rsidRPr="00CC5815" w:rsidRDefault="003040AE" w:rsidP="008E5E3F">
    <w:pPr>
      <w:pStyle w:val="a3"/>
      <w:ind w:firstLine="0"/>
      <w:rPr>
        <w:rtl/>
      </w:rPr>
    </w:pPr>
    <w:r>
      <w:rPr>
        <w:rtl/>
      </w:rPr>
      <w:t>19/06/2024</w:t>
    </w:r>
  </w:p>
  <w:p w14:paraId="7E9DC39E" w14:textId="77777777" w:rsidR="003040AE" w:rsidRPr="00CC5815" w:rsidRDefault="003040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3C4DAA" w14:textId="77777777" w:rsidR="003040AE" w:rsidRDefault="003040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4B2D3D" wp14:editId="761331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7C3EBC" w14:textId="77777777" w:rsidR="003040AE" w:rsidRDefault="003040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7F932F" w14:textId="77777777" w:rsidR="003040AE" w:rsidRDefault="003040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3075BE"/>
    <w:multiLevelType w:val="hybridMultilevel"/>
    <w:tmpl w:val="754445C2"/>
    <w:lvl w:ilvl="0" w:tplc="9E000A18">
      <w:start w:val="1"/>
      <w:numFmt w:val="decimal"/>
      <w:lvlText w:val="(%1)"/>
      <w:lvlJc w:val="left"/>
      <w:pPr>
        <w:ind w:left="1254" w:hanging="630"/>
      </w:pPr>
      <w:rPr>
        <w:rFonts w:hAnsi="HadasaMFO"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" w15:restartNumberingAfterBreak="0">
    <w:nsid w:val="166C5A6C"/>
    <w:multiLevelType w:val="hybridMultilevel"/>
    <w:tmpl w:val="44A0018C"/>
    <w:lvl w:ilvl="0" w:tplc="B1824F22">
      <w:start w:val="1"/>
      <w:numFmt w:val="hebrew1"/>
      <w:lvlText w:val="(%1)"/>
      <w:lvlJc w:val="left"/>
      <w:pPr>
        <w:ind w:left="990" w:hanging="630"/>
      </w:pPr>
      <w:rPr>
        <w:rFonts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70E00"/>
    <w:multiLevelType w:val="hybridMultilevel"/>
    <w:tmpl w:val="05ECA27A"/>
    <w:lvl w:ilvl="0" w:tplc="18BA0A0E">
      <w:start w:val="1"/>
      <w:numFmt w:val="hebrew1"/>
      <w:lvlText w:val="(%1)"/>
      <w:lvlJc w:val="left"/>
      <w:pPr>
        <w:ind w:left="990" w:hanging="360"/>
      </w:pPr>
      <w:rPr>
        <w:rFonts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67B4ABC"/>
    <w:multiLevelType w:val="hybridMultilevel"/>
    <w:tmpl w:val="5ECE972E"/>
    <w:lvl w:ilvl="0" w:tplc="6D8E5098">
      <w:start w:val="1"/>
      <w:numFmt w:val="hebrew1"/>
      <w:lvlText w:val="(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424B6C61"/>
    <w:multiLevelType w:val="hybridMultilevel"/>
    <w:tmpl w:val="876CA66A"/>
    <w:lvl w:ilvl="0" w:tplc="321235B4">
      <w:start w:val="1"/>
      <w:numFmt w:val="decimal"/>
      <w:lvlText w:val="(%1)"/>
      <w:lvlJc w:val="left"/>
      <w:pPr>
        <w:ind w:left="98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7A00F92"/>
    <w:multiLevelType w:val="hybridMultilevel"/>
    <w:tmpl w:val="AB64AFEA"/>
    <w:lvl w:ilvl="0" w:tplc="C95A24D6">
      <w:start w:val="1"/>
      <w:numFmt w:val="hebrew1"/>
      <w:lvlText w:val="(%1)"/>
      <w:lvlJc w:val="left"/>
      <w:pPr>
        <w:ind w:left="990" w:hanging="630"/>
      </w:pPr>
      <w:rPr>
        <w:rFonts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8E4D85"/>
    <w:multiLevelType w:val="hybridMultilevel"/>
    <w:tmpl w:val="B946686A"/>
    <w:lvl w:ilvl="0" w:tplc="FABCBEE4">
      <w:start w:val="1"/>
      <w:numFmt w:val="decimal"/>
      <w:lvlText w:val="(%1)"/>
      <w:lvlJc w:val="left"/>
      <w:pPr>
        <w:ind w:left="1605" w:hanging="360"/>
      </w:pPr>
      <w:rPr>
        <w:rFonts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9" w15:restartNumberingAfterBreak="0">
    <w:nsid w:val="663D7608"/>
    <w:multiLevelType w:val="hybridMultilevel"/>
    <w:tmpl w:val="470CF6CA"/>
    <w:lvl w:ilvl="0" w:tplc="A134B348">
      <w:start w:val="1"/>
      <w:numFmt w:val="hebrew1"/>
      <w:lvlText w:val="(%1)"/>
      <w:lvlJc w:val="left"/>
      <w:pPr>
        <w:ind w:left="1245" w:hanging="615"/>
      </w:pPr>
      <w:rPr>
        <w:rFonts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68FC593D"/>
    <w:multiLevelType w:val="hybridMultilevel"/>
    <w:tmpl w:val="ADAC3324"/>
    <w:lvl w:ilvl="0" w:tplc="AC1E92A8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00DDF"/>
    <w:multiLevelType w:val="hybridMultilevel"/>
    <w:tmpl w:val="79041778"/>
    <w:lvl w:ilvl="0" w:tplc="6206F506">
      <w:start w:val="1"/>
      <w:numFmt w:val="decimal"/>
      <w:lvlText w:val="(%1)"/>
      <w:lvlJc w:val="left"/>
      <w:pPr>
        <w:ind w:left="1794" w:hanging="63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44" w:hanging="360"/>
      </w:pPr>
    </w:lvl>
    <w:lvl w:ilvl="2" w:tplc="0409001B" w:tentative="1">
      <w:start w:val="1"/>
      <w:numFmt w:val="lowerRoman"/>
      <w:lvlText w:val="%3."/>
      <w:lvlJc w:val="right"/>
      <w:pPr>
        <w:ind w:left="2964" w:hanging="180"/>
      </w:pPr>
    </w:lvl>
    <w:lvl w:ilvl="3" w:tplc="0409000F" w:tentative="1">
      <w:start w:val="1"/>
      <w:numFmt w:val="decimal"/>
      <w:lvlText w:val="%4."/>
      <w:lvlJc w:val="left"/>
      <w:pPr>
        <w:ind w:left="3684" w:hanging="360"/>
      </w:pPr>
    </w:lvl>
    <w:lvl w:ilvl="4" w:tplc="04090019" w:tentative="1">
      <w:start w:val="1"/>
      <w:numFmt w:val="lowerLetter"/>
      <w:lvlText w:val="%5."/>
      <w:lvlJc w:val="left"/>
      <w:pPr>
        <w:ind w:left="4404" w:hanging="360"/>
      </w:pPr>
    </w:lvl>
    <w:lvl w:ilvl="5" w:tplc="0409001B" w:tentative="1">
      <w:start w:val="1"/>
      <w:numFmt w:val="lowerRoman"/>
      <w:lvlText w:val="%6."/>
      <w:lvlJc w:val="right"/>
      <w:pPr>
        <w:ind w:left="5124" w:hanging="180"/>
      </w:pPr>
    </w:lvl>
    <w:lvl w:ilvl="6" w:tplc="0409000F" w:tentative="1">
      <w:start w:val="1"/>
      <w:numFmt w:val="decimal"/>
      <w:lvlText w:val="%7."/>
      <w:lvlJc w:val="left"/>
      <w:pPr>
        <w:ind w:left="5844" w:hanging="360"/>
      </w:pPr>
    </w:lvl>
    <w:lvl w:ilvl="7" w:tplc="04090019" w:tentative="1">
      <w:start w:val="1"/>
      <w:numFmt w:val="lowerLetter"/>
      <w:lvlText w:val="%8."/>
      <w:lvlJc w:val="left"/>
      <w:pPr>
        <w:ind w:left="6564" w:hanging="360"/>
      </w:pPr>
    </w:lvl>
    <w:lvl w:ilvl="8" w:tplc="0409001B" w:tentative="1">
      <w:start w:val="1"/>
      <w:numFmt w:val="lowerRoman"/>
      <w:lvlText w:val="%9."/>
      <w:lvlJc w:val="right"/>
      <w:pPr>
        <w:ind w:left="7284" w:hanging="1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1"/>
  </w:num>
  <w:num w:numId="5">
    <w:abstractNumId w:val="2"/>
  </w:num>
  <w:num w:numId="6">
    <w:abstractNumId w:val="3"/>
  </w:num>
  <w:num w:numId="7">
    <w:abstractNumId w:val="10"/>
  </w:num>
  <w:num w:numId="8">
    <w:abstractNumId w:val="8"/>
  </w:num>
  <w:num w:numId="9">
    <w:abstractNumId w:val="7"/>
  </w:num>
  <w:num w:numId="10">
    <w:abstractNumId w:val="9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40"/>
    <w:rsid w:val="00003D0D"/>
    <w:rsid w:val="0002047E"/>
    <w:rsid w:val="00034EAC"/>
    <w:rsid w:val="00037279"/>
    <w:rsid w:val="000473F9"/>
    <w:rsid w:val="00051E7E"/>
    <w:rsid w:val="00067F42"/>
    <w:rsid w:val="0007263E"/>
    <w:rsid w:val="00076412"/>
    <w:rsid w:val="00092B80"/>
    <w:rsid w:val="00095C5E"/>
    <w:rsid w:val="000A17C6"/>
    <w:rsid w:val="000A246F"/>
    <w:rsid w:val="000B060C"/>
    <w:rsid w:val="000B2EE6"/>
    <w:rsid w:val="000B5D3A"/>
    <w:rsid w:val="000C47F5"/>
    <w:rsid w:val="000D4B57"/>
    <w:rsid w:val="000E3314"/>
    <w:rsid w:val="000E7B2B"/>
    <w:rsid w:val="000F2459"/>
    <w:rsid w:val="000F326A"/>
    <w:rsid w:val="000F472E"/>
    <w:rsid w:val="000F4AC1"/>
    <w:rsid w:val="00101E7A"/>
    <w:rsid w:val="00102C9D"/>
    <w:rsid w:val="001047C4"/>
    <w:rsid w:val="00104CCC"/>
    <w:rsid w:val="0011304D"/>
    <w:rsid w:val="00114D98"/>
    <w:rsid w:val="00140A38"/>
    <w:rsid w:val="00150436"/>
    <w:rsid w:val="00164D68"/>
    <w:rsid w:val="00167294"/>
    <w:rsid w:val="001673D4"/>
    <w:rsid w:val="00171E7F"/>
    <w:rsid w:val="001758C1"/>
    <w:rsid w:val="0017779F"/>
    <w:rsid w:val="00180CB2"/>
    <w:rsid w:val="00180CBE"/>
    <w:rsid w:val="0019121D"/>
    <w:rsid w:val="001A630F"/>
    <w:rsid w:val="001A74E9"/>
    <w:rsid w:val="001A7A1B"/>
    <w:rsid w:val="001C44DA"/>
    <w:rsid w:val="001C4FDA"/>
    <w:rsid w:val="001D440C"/>
    <w:rsid w:val="001D71DF"/>
    <w:rsid w:val="00200102"/>
    <w:rsid w:val="002005B4"/>
    <w:rsid w:val="002016FF"/>
    <w:rsid w:val="00212949"/>
    <w:rsid w:val="00227FEF"/>
    <w:rsid w:val="0023240E"/>
    <w:rsid w:val="0023663F"/>
    <w:rsid w:val="0024041C"/>
    <w:rsid w:val="00260906"/>
    <w:rsid w:val="00261554"/>
    <w:rsid w:val="002626A1"/>
    <w:rsid w:val="00271405"/>
    <w:rsid w:val="00275C03"/>
    <w:rsid w:val="00277327"/>
    <w:rsid w:val="002801CF"/>
    <w:rsid w:val="00280D58"/>
    <w:rsid w:val="00281E45"/>
    <w:rsid w:val="00286400"/>
    <w:rsid w:val="002A3956"/>
    <w:rsid w:val="002B0CD0"/>
    <w:rsid w:val="002B1D92"/>
    <w:rsid w:val="002D3719"/>
    <w:rsid w:val="002D4BDB"/>
    <w:rsid w:val="002E2719"/>
    <w:rsid w:val="002E5E31"/>
    <w:rsid w:val="00303B4C"/>
    <w:rsid w:val="003040AE"/>
    <w:rsid w:val="00307180"/>
    <w:rsid w:val="0031380B"/>
    <w:rsid w:val="00317707"/>
    <w:rsid w:val="00321E62"/>
    <w:rsid w:val="003279AE"/>
    <w:rsid w:val="00327BF8"/>
    <w:rsid w:val="00336CA2"/>
    <w:rsid w:val="00340AFA"/>
    <w:rsid w:val="0034300E"/>
    <w:rsid w:val="003529E7"/>
    <w:rsid w:val="00353D33"/>
    <w:rsid w:val="003658CB"/>
    <w:rsid w:val="00366CFB"/>
    <w:rsid w:val="0036794C"/>
    <w:rsid w:val="00370D06"/>
    <w:rsid w:val="003732C7"/>
    <w:rsid w:val="00373508"/>
    <w:rsid w:val="00375524"/>
    <w:rsid w:val="0037605A"/>
    <w:rsid w:val="003777CA"/>
    <w:rsid w:val="00381C0F"/>
    <w:rsid w:val="00392903"/>
    <w:rsid w:val="00395AB7"/>
    <w:rsid w:val="00396023"/>
    <w:rsid w:val="003A32E5"/>
    <w:rsid w:val="003A57E6"/>
    <w:rsid w:val="003C0408"/>
    <w:rsid w:val="003C135B"/>
    <w:rsid w:val="003C279D"/>
    <w:rsid w:val="003E04F9"/>
    <w:rsid w:val="003E1A97"/>
    <w:rsid w:val="003E1C58"/>
    <w:rsid w:val="003E3E76"/>
    <w:rsid w:val="003F0A5F"/>
    <w:rsid w:val="00401E41"/>
    <w:rsid w:val="00407493"/>
    <w:rsid w:val="0041670B"/>
    <w:rsid w:val="0041765D"/>
    <w:rsid w:val="00420E41"/>
    <w:rsid w:val="00424C94"/>
    <w:rsid w:val="00447608"/>
    <w:rsid w:val="00451746"/>
    <w:rsid w:val="00456D9D"/>
    <w:rsid w:val="00460B84"/>
    <w:rsid w:val="004631F2"/>
    <w:rsid w:val="00470EAC"/>
    <w:rsid w:val="00493E5C"/>
    <w:rsid w:val="0049458B"/>
    <w:rsid w:val="00495FD8"/>
    <w:rsid w:val="004A5DB6"/>
    <w:rsid w:val="004B0A65"/>
    <w:rsid w:val="004B1BE9"/>
    <w:rsid w:val="004C5107"/>
    <w:rsid w:val="004C5EFE"/>
    <w:rsid w:val="004D7B12"/>
    <w:rsid w:val="004E6550"/>
    <w:rsid w:val="00500C0C"/>
    <w:rsid w:val="005066F8"/>
    <w:rsid w:val="00510CB7"/>
    <w:rsid w:val="005310DF"/>
    <w:rsid w:val="005362A1"/>
    <w:rsid w:val="00536B15"/>
    <w:rsid w:val="00541F2C"/>
    <w:rsid w:val="00546678"/>
    <w:rsid w:val="005506B9"/>
    <w:rsid w:val="00570CA2"/>
    <w:rsid w:val="00576A45"/>
    <w:rsid w:val="005817EC"/>
    <w:rsid w:val="00590B77"/>
    <w:rsid w:val="005A342D"/>
    <w:rsid w:val="005C0148"/>
    <w:rsid w:val="005C363E"/>
    <w:rsid w:val="005C7496"/>
    <w:rsid w:val="005D61F3"/>
    <w:rsid w:val="005E1C6B"/>
    <w:rsid w:val="005E669B"/>
    <w:rsid w:val="005F76B0"/>
    <w:rsid w:val="00624B24"/>
    <w:rsid w:val="00634F61"/>
    <w:rsid w:val="006503C2"/>
    <w:rsid w:val="006547BF"/>
    <w:rsid w:val="006641CF"/>
    <w:rsid w:val="00664D61"/>
    <w:rsid w:val="006734F9"/>
    <w:rsid w:val="006819D1"/>
    <w:rsid w:val="00682594"/>
    <w:rsid w:val="00693270"/>
    <w:rsid w:val="00695A47"/>
    <w:rsid w:val="006A0CB7"/>
    <w:rsid w:val="006A0F6D"/>
    <w:rsid w:val="006A399C"/>
    <w:rsid w:val="006A73B3"/>
    <w:rsid w:val="006A752D"/>
    <w:rsid w:val="006D02B5"/>
    <w:rsid w:val="006D0835"/>
    <w:rsid w:val="006E0FB4"/>
    <w:rsid w:val="006E7034"/>
    <w:rsid w:val="006E7584"/>
    <w:rsid w:val="006F0259"/>
    <w:rsid w:val="006F55E6"/>
    <w:rsid w:val="00700433"/>
    <w:rsid w:val="00702755"/>
    <w:rsid w:val="0070472C"/>
    <w:rsid w:val="00707FB0"/>
    <w:rsid w:val="00742E57"/>
    <w:rsid w:val="00743B6A"/>
    <w:rsid w:val="007509A6"/>
    <w:rsid w:val="00752541"/>
    <w:rsid w:val="007557BA"/>
    <w:rsid w:val="007559F0"/>
    <w:rsid w:val="0076527A"/>
    <w:rsid w:val="007872B4"/>
    <w:rsid w:val="00791CBE"/>
    <w:rsid w:val="007A3D6B"/>
    <w:rsid w:val="007B2B37"/>
    <w:rsid w:val="007C1884"/>
    <w:rsid w:val="007C693F"/>
    <w:rsid w:val="007C6ADD"/>
    <w:rsid w:val="007C73F8"/>
    <w:rsid w:val="007D2D51"/>
    <w:rsid w:val="007E7FCB"/>
    <w:rsid w:val="007F2EE7"/>
    <w:rsid w:val="007F3681"/>
    <w:rsid w:val="00800DC2"/>
    <w:rsid w:val="00801F13"/>
    <w:rsid w:val="00804CCE"/>
    <w:rsid w:val="0082136D"/>
    <w:rsid w:val="00821E56"/>
    <w:rsid w:val="008320F6"/>
    <w:rsid w:val="00833D6C"/>
    <w:rsid w:val="00835813"/>
    <w:rsid w:val="008372A6"/>
    <w:rsid w:val="00840627"/>
    <w:rsid w:val="00841223"/>
    <w:rsid w:val="00846BE9"/>
    <w:rsid w:val="00853207"/>
    <w:rsid w:val="00864A73"/>
    <w:rsid w:val="008713A4"/>
    <w:rsid w:val="00875F10"/>
    <w:rsid w:val="008778D4"/>
    <w:rsid w:val="0088229B"/>
    <w:rsid w:val="00883D4E"/>
    <w:rsid w:val="00885A8B"/>
    <w:rsid w:val="008932D7"/>
    <w:rsid w:val="008C35D6"/>
    <w:rsid w:val="008C3967"/>
    <w:rsid w:val="008C4811"/>
    <w:rsid w:val="008C6035"/>
    <w:rsid w:val="008C7015"/>
    <w:rsid w:val="008D1DFB"/>
    <w:rsid w:val="008D4F8F"/>
    <w:rsid w:val="008E03B4"/>
    <w:rsid w:val="008E5E3F"/>
    <w:rsid w:val="008E6626"/>
    <w:rsid w:val="008F35A3"/>
    <w:rsid w:val="0090279B"/>
    <w:rsid w:val="00913BDD"/>
    <w:rsid w:val="00914904"/>
    <w:rsid w:val="00914E1A"/>
    <w:rsid w:val="00922938"/>
    <w:rsid w:val="00924C9F"/>
    <w:rsid w:val="009258CE"/>
    <w:rsid w:val="009515F0"/>
    <w:rsid w:val="00960E0B"/>
    <w:rsid w:val="00966534"/>
    <w:rsid w:val="009830CB"/>
    <w:rsid w:val="00984C75"/>
    <w:rsid w:val="00986DE7"/>
    <w:rsid w:val="009B1B35"/>
    <w:rsid w:val="009B3A88"/>
    <w:rsid w:val="009B778D"/>
    <w:rsid w:val="009C5DEA"/>
    <w:rsid w:val="009D478A"/>
    <w:rsid w:val="009D4CC0"/>
    <w:rsid w:val="009E6E93"/>
    <w:rsid w:val="009F1518"/>
    <w:rsid w:val="009F5773"/>
    <w:rsid w:val="00A101B5"/>
    <w:rsid w:val="00A15971"/>
    <w:rsid w:val="00A2222E"/>
    <w:rsid w:val="00A22C90"/>
    <w:rsid w:val="00A42723"/>
    <w:rsid w:val="00A548AA"/>
    <w:rsid w:val="00A64A6D"/>
    <w:rsid w:val="00A66020"/>
    <w:rsid w:val="00A73F05"/>
    <w:rsid w:val="00A86FFA"/>
    <w:rsid w:val="00AB02EE"/>
    <w:rsid w:val="00AB3F3A"/>
    <w:rsid w:val="00AC0857"/>
    <w:rsid w:val="00AC681A"/>
    <w:rsid w:val="00AD4EC9"/>
    <w:rsid w:val="00AD6FFC"/>
    <w:rsid w:val="00AF31E6"/>
    <w:rsid w:val="00AF4150"/>
    <w:rsid w:val="00AF503E"/>
    <w:rsid w:val="00B0509A"/>
    <w:rsid w:val="00B10D62"/>
    <w:rsid w:val="00B120B2"/>
    <w:rsid w:val="00B461C3"/>
    <w:rsid w:val="00B50340"/>
    <w:rsid w:val="00B60769"/>
    <w:rsid w:val="00B65508"/>
    <w:rsid w:val="00B82D87"/>
    <w:rsid w:val="00B833BE"/>
    <w:rsid w:val="00B8517A"/>
    <w:rsid w:val="00B91FBD"/>
    <w:rsid w:val="00B93B26"/>
    <w:rsid w:val="00BA6446"/>
    <w:rsid w:val="00BB2DA2"/>
    <w:rsid w:val="00BB704A"/>
    <w:rsid w:val="00BD3EAB"/>
    <w:rsid w:val="00BD47B7"/>
    <w:rsid w:val="00BF1FD3"/>
    <w:rsid w:val="00BF3E5E"/>
    <w:rsid w:val="00C03D9B"/>
    <w:rsid w:val="00C04DA1"/>
    <w:rsid w:val="00C135D5"/>
    <w:rsid w:val="00C22DCB"/>
    <w:rsid w:val="00C24E06"/>
    <w:rsid w:val="00C335E8"/>
    <w:rsid w:val="00C3598A"/>
    <w:rsid w:val="00C360BC"/>
    <w:rsid w:val="00C44800"/>
    <w:rsid w:val="00C52EC2"/>
    <w:rsid w:val="00C55E3D"/>
    <w:rsid w:val="00C61DC1"/>
    <w:rsid w:val="00C62A78"/>
    <w:rsid w:val="00C64AFF"/>
    <w:rsid w:val="00C661EE"/>
    <w:rsid w:val="00C7076F"/>
    <w:rsid w:val="00C72438"/>
    <w:rsid w:val="00C738D1"/>
    <w:rsid w:val="00C763E4"/>
    <w:rsid w:val="00C8624A"/>
    <w:rsid w:val="00C872A1"/>
    <w:rsid w:val="00C9034E"/>
    <w:rsid w:val="00CA4EEF"/>
    <w:rsid w:val="00CA5363"/>
    <w:rsid w:val="00CA7A85"/>
    <w:rsid w:val="00CB19D7"/>
    <w:rsid w:val="00CB4AFC"/>
    <w:rsid w:val="00CB6D60"/>
    <w:rsid w:val="00CC3C3B"/>
    <w:rsid w:val="00CC5815"/>
    <w:rsid w:val="00CD1CC5"/>
    <w:rsid w:val="00CE24B8"/>
    <w:rsid w:val="00CE5849"/>
    <w:rsid w:val="00D10004"/>
    <w:rsid w:val="00D10CC1"/>
    <w:rsid w:val="00D16312"/>
    <w:rsid w:val="00D24C15"/>
    <w:rsid w:val="00D2589C"/>
    <w:rsid w:val="00D278F7"/>
    <w:rsid w:val="00D30E9E"/>
    <w:rsid w:val="00D37550"/>
    <w:rsid w:val="00D3788F"/>
    <w:rsid w:val="00D40A29"/>
    <w:rsid w:val="00D45D27"/>
    <w:rsid w:val="00D46F74"/>
    <w:rsid w:val="00D5255C"/>
    <w:rsid w:val="00D63BEC"/>
    <w:rsid w:val="00D71ECF"/>
    <w:rsid w:val="00D771AF"/>
    <w:rsid w:val="00D83516"/>
    <w:rsid w:val="00D86E57"/>
    <w:rsid w:val="00D90ACA"/>
    <w:rsid w:val="00D96B24"/>
    <w:rsid w:val="00DD2FC9"/>
    <w:rsid w:val="00DD6A27"/>
    <w:rsid w:val="00DE5B80"/>
    <w:rsid w:val="00DE6C76"/>
    <w:rsid w:val="00DF0B78"/>
    <w:rsid w:val="00E03C43"/>
    <w:rsid w:val="00E13218"/>
    <w:rsid w:val="00E33AE3"/>
    <w:rsid w:val="00E343D4"/>
    <w:rsid w:val="00E34818"/>
    <w:rsid w:val="00E61903"/>
    <w:rsid w:val="00E61C5E"/>
    <w:rsid w:val="00E64116"/>
    <w:rsid w:val="00E708F4"/>
    <w:rsid w:val="00E7328E"/>
    <w:rsid w:val="00E77C46"/>
    <w:rsid w:val="00E93226"/>
    <w:rsid w:val="00E942FF"/>
    <w:rsid w:val="00EA624B"/>
    <w:rsid w:val="00EB057D"/>
    <w:rsid w:val="00EB18E4"/>
    <w:rsid w:val="00EB5C85"/>
    <w:rsid w:val="00EC0AC2"/>
    <w:rsid w:val="00EC1FB3"/>
    <w:rsid w:val="00EC269A"/>
    <w:rsid w:val="00EC2CD4"/>
    <w:rsid w:val="00ED73E5"/>
    <w:rsid w:val="00EE09AD"/>
    <w:rsid w:val="00EE71CD"/>
    <w:rsid w:val="00F01412"/>
    <w:rsid w:val="00F053E5"/>
    <w:rsid w:val="00F10D2D"/>
    <w:rsid w:val="00F14E6C"/>
    <w:rsid w:val="00F16831"/>
    <w:rsid w:val="00F201E7"/>
    <w:rsid w:val="00F34371"/>
    <w:rsid w:val="00F3623F"/>
    <w:rsid w:val="00F41C33"/>
    <w:rsid w:val="00F423F1"/>
    <w:rsid w:val="00F4792E"/>
    <w:rsid w:val="00F53584"/>
    <w:rsid w:val="00F549E5"/>
    <w:rsid w:val="00F63F05"/>
    <w:rsid w:val="00F661B7"/>
    <w:rsid w:val="00F72368"/>
    <w:rsid w:val="00F821F6"/>
    <w:rsid w:val="00F82209"/>
    <w:rsid w:val="00F84D49"/>
    <w:rsid w:val="00F93269"/>
    <w:rsid w:val="00FB0768"/>
    <w:rsid w:val="00FB0969"/>
    <w:rsid w:val="00FB4C14"/>
    <w:rsid w:val="00FC7DEE"/>
    <w:rsid w:val="00FD7564"/>
    <w:rsid w:val="00FE1B2B"/>
    <w:rsid w:val="00FE3474"/>
    <w:rsid w:val="00FE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58101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7496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40749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407493"/>
    <w:pPr>
      <w:ind w:right="0"/>
      <w:jc w:val="both"/>
    </w:pPr>
  </w:style>
  <w:style w:type="paragraph" w:customStyle="1" w:styleId="TableSideHeading">
    <w:name w:val="Table SideHeading"/>
    <w:basedOn w:val="TableText"/>
    <w:rsid w:val="00407493"/>
  </w:style>
  <w:style w:type="paragraph" w:customStyle="1" w:styleId="TableInnerSideHeading">
    <w:name w:val="Table InnerSideHeading"/>
    <w:basedOn w:val="TableSideHeading"/>
    <w:rsid w:val="0041765D"/>
  </w:style>
  <w:style w:type="paragraph" w:styleId="afd">
    <w:name w:val="List Paragraph"/>
    <w:basedOn w:val="a"/>
    <w:uiPriority w:val="34"/>
    <w:qFormat/>
    <w:rsid w:val="00E93226"/>
    <w:pPr>
      <w:ind w:left="720"/>
      <w:contextualSpacing/>
    </w:pPr>
  </w:style>
  <w:style w:type="paragraph" w:styleId="afe">
    <w:name w:val="footnote text"/>
    <w:basedOn w:val="a"/>
    <w:link w:val="aff"/>
    <w:autoRedefine/>
    <w:semiHidden/>
    <w:rsid w:val="00FC7DEE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FC7DEE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semiHidden/>
    <w:rsid w:val="00FC7DEE"/>
    <w:rPr>
      <w:vertAlign w:val="superscript"/>
    </w:rPr>
  </w:style>
  <w:style w:type="table" w:styleId="aff1">
    <w:name w:val="Table Grid"/>
    <w:basedOn w:val="a1"/>
    <w:rsid w:val="003177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Balloon Text"/>
    <w:basedOn w:val="a"/>
    <w:link w:val="aff3"/>
    <w:semiHidden/>
    <w:unhideWhenUsed/>
    <w:rsid w:val="007F2EE7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7F2EE7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20CE7-DB3E-4EA9-88B6-6836419AE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36</Pages>
  <Words>8727</Words>
  <Characters>49748</Characters>
  <Application>Microsoft Office Word</Application>
  <DocSecurity>0</DocSecurity>
  <Lines>414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2024-07-17T16:09:00Z</dcterms:modified>
</cp:coreProperties>
</file>