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5F2A">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0D5F2A">
      <w:pPr>
        <w:jc w:val="both"/>
        <w:rPr>
          <w:rFonts w:cs="David"/>
          <w:b/>
          <w:bCs/>
          <w:sz w:val="24"/>
          <w:szCs w:val="24"/>
          <w:rtl/>
        </w:rPr>
      </w:pPr>
      <w:r>
        <w:rPr>
          <w:rFonts w:cs="David"/>
          <w:b/>
          <w:bCs/>
          <w:sz w:val="24"/>
          <w:szCs w:val="24"/>
          <w:rtl/>
        </w:rPr>
        <w:t>מושב שלישי</w:t>
      </w:r>
    </w:p>
    <w:p w:rsidR="00000000" w:rsidRDefault="000D5F2A">
      <w:pPr>
        <w:jc w:val="both"/>
        <w:rPr>
          <w:rFonts w:cs="David"/>
          <w:b/>
          <w:bCs/>
          <w:sz w:val="24"/>
          <w:szCs w:val="24"/>
          <w:rtl/>
        </w:rPr>
      </w:pPr>
    </w:p>
    <w:p w:rsidR="00000000" w:rsidRDefault="000D5F2A">
      <w:pPr>
        <w:jc w:val="center"/>
        <w:rPr>
          <w:rFonts w:cs="David"/>
          <w:b/>
          <w:bCs/>
          <w:sz w:val="24"/>
          <w:szCs w:val="24"/>
          <w:rtl/>
        </w:rPr>
      </w:pPr>
      <w:r>
        <w:rPr>
          <w:rFonts w:cs="David"/>
          <w:b/>
          <w:bCs/>
          <w:sz w:val="24"/>
          <w:szCs w:val="24"/>
          <w:rtl/>
        </w:rPr>
        <w:t xml:space="preserve">פרוטוקול מס' </w:t>
      </w:r>
    </w:p>
    <w:p w:rsidR="00000000" w:rsidRDefault="000D5F2A">
      <w:pPr>
        <w:jc w:val="center"/>
        <w:rPr>
          <w:rFonts w:cs="David"/>
          <w:b/>
          <w:bCs/>
          <w:sz w:val="24"/>
          <w:szCs w:val="24"/>
          <w:rtl/>
        </w:rPr>
      </w:pPr>
      <w:r>
        <w:rPr>
          <w:rFonts w:cs="David"/>
          <w:b/>
          <w:bCs/>
          <w:sz w:val="24"/>
          <w:szCs w:val="24"/>
          <w:rtl/>
        </w:rPr>
        <w:t>מישיבת ועדת הכספים</w:t>
      </w:r>
    </w:p>
    <w:p w:rsidR="00000000" w:rsidRDefault="000D5F2A">
      <w:pPr>
        <w:jc w:val="center"/>
        <w:rPr>
          <w:rFonts w:cs="David"/>
          <w:b/>
          <w:bCs/>
          <w:sz w:val="24"/>
          <w:szCs w:val="24"/>
          <w:u w:val="single"/>
          <w:rtl/>
        </w:rPr>
      </w:pPr>
      <w:r>
        <w:rPr>
          <w:rFonts w:cs="David"/>
          <w:b/>
          <w:bCs/>
          <w:sz w:val="24"/>
          <w:szCs w:val="24"/>
          <w:u w:val="single"/>
          <w:rtl/>
        </w:rPr>
        <w:t>יום רביעי, י"ד באדר התשס"ה (23.2.05) שעה 11:00</w:t>
      </w:r>
    </w:p>
    <w:p w:rsidR="00000000" w:rsidRDefault="000D5F2A">
      <w:pPr>
        <w:rPr>
          <w:rFonts w:cs="David"/>
          <w:b/>
          <w:bCs/>
          <w:sz w:val="24"/>
          <w:szCs w:val="24"/>
          <w:u w:val="single"/>
          <w:rtl/>
        </w:rPr>
      </w:pPr>
    </w:p>
    <w:p w:rsidR="00000000" w:rsidRDefault="000D5F2A">
      <w:pPr>
        <w:rPr>
          <w:rFonts w:cs="David"/>
          <w:sz w:val="24"/>
          <w:szCs w:val="24"/>
          <w:rtl/>
        </w:rPr>
      </w:pPr>
      <w:r>
        <w:rPr>
          <w:rFonts w:cs="David"/>
          <w:b/>
          <w:bCs/>
          <w:sz w:val="24"/>
          <w:szCs w:val="24"/>
          <w:u w:val="single"/>
          <w:rtl/>
        </w:rPr>
        <w:t>ס ד ר    ה י</w:t>
      </w:r>
      <w:r>
        <w:rPr>
          <w:rFonts w:cs="David"/>
          <w:b/>
          <w:bCs/>
          <w:sz w:val="24"/>
          <w:szCs w:val="24"/>
          <w:u w:val="single"/>
          <w:rtl/>
        </w:rPr>
        <w:t xml:space="preserve"> ו ם:</w:t>
      </w:r>
      <w:r>
        <w:rPr>
          <w:rFonts w:cs="David"/>
          <w:sz w:val="24"/>
          <w:szCs w:val="24"/>
          <w:rtl/>
        </w:rPr>
        <w:t xml:space="preserve"> מצב בית החולים "ביקור חולים" בירושלים</w:t>
      </w:r>
    </w:p>
    <w:p w:rsidR="00000000" w:rsidRDefault="000D5F2A">
      <w:pPr>
        <w:jc w:val="center"/>
        <w:rPr>
          <w:rFonts w:cs="David"/>
          <w:b/>
          <w:bCs/>
          <w:sz w:val="24"/>
          <w:szCs w:val="24"/>
          <w:u w:val="single"/>
          <w:rtl/>
        </w:rPr>
      </w:pPr>
    </w:p>
    <w:p w:rsidR="00000000" w:rsidRDefault="000D5F2A">
      <w:pPr>
        <w:jc w:val="both"/>
        <w:rPr>
          <w:rFonts w:cs="David"/>
          <w:b/>
          <w:bCs/>
          <w:sz w:val="24"/>
          <w:szCs w:val="24"/>
          <w:rtl/>
        </w:rPr>
      </w:pPr>
    </w:p>
    <w:p w:rsidR="00000000" w:rsidRDefault="000D5F2A">
      <w:pPr>
        <w:jc w:val="both"/>
        <w:rPr>
          <w:rFonts w:cs="David"/>
          <w:sz w:val="24"/>
          <w:szCs w:val="24"/>
          <w:rtl/>
        </w:rPr>
      </w:pPr>
      <w:r>
        <w:rPr>
          <w:rFonts w:cs="David"/>
          <w:b/>
          <w:bCs/>
          <w:sz w:val="24"/>
          <w:szCs w:val="24"/>
          <w:u w:val="single"/>
          <w:rtl/>
        </w:rPr>
        <w:t>נכחו:</w:t>
      </w:r>
      <w:r>
        <w:rPr>
          <w:rFonts w:cs="David"/>
          <w:sz w:val="24"/>
          <w:szCs w:val="24"/>
          <w:rtl/>
        </w:rPr>
        <w:tab/>
      </w:r>
      <w:r>
        <w:rPr>
          <w:rFonts w:cs="David"/>
          <w:sz w:val="24"/>
          <w:szCs w:val="24"/>
          <w:rtl/>
        </w:rPr>
        <w:tab/>
      </w:r>
      <w:r>
        <w:rPr>
          <w:rFonts w:cs="David"/>
          <w:sz w:val="24"/>
          <w:szCs w:val="24"/>
          <w:rtl/>
        </w:rPr>
        <w:tab/>
      </w:r>
    </w:p>
    <w:p w:rsidR="00000000" w:rsidRDefault="000D5F2A">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יעקב ליצמן – היו"ר</w:t>
      </w:r>
    </w:p>
    <w:p w:rsidR="00000000" w:rsidRDefault="000D5F2A">
      <w:pPr>
        <w:jc w:val="both"/>
        <w:rPr>
          <w:rFonts w:cs="David"/>
          <w:sz w:val="24"/>
          <w:szCs w:val="24"/>
          <w:rtl/>
        </w:rPr>
      </w:pPr>
      <w:r>
        <w:rPr>
          <w:rFonts w:cs="David"/>
          <w:sz w:val="24"/>
          <w:szCs w:val="24"/>
          <w:rtl/>
        </w:rPr>
        <w:tab/>
      </w:r>
      <w:r>
        <w:rPr>
          <w:rFonts w:cs="David"/>
          <w:sz w:val="24"/>
          <w:szCs w:val="24"/>
          <w:rtl/>
        </w:rPr>
        <w:tab/>
        <w:t>רוחמה אברהם</w:t>
      </w:r>
    </w:p>
    <w:p w:rsidR="00000000" w:rsidRDefault="000D5F2A">
      <w:pPr>
        <w:jc w:val="both"/>
        <w:rPr>
          <w:rFonts w:cs="David"/>
          <w:sz w:val="24"/>
          <w:szCs w:val="24"/>
          <w:rtl/>
        </w:rPr>
      </w:pPr>
      <w:r>
        <w:rPr>
          <w:rFonts w:cs="David"/>
          <w:sz w:val="24"/>
          <w:szCs w:val="24"/>
          <w:rtl/>
        </w:rPr>
        <w:tab/>
      </w:r>
      <w:r>
        <w:rPr>
          <w:rFonts w:cs="David"/>
          <w:sz w:val="24"/>
          <w:szCs w:val="24"/>
          <w:rtl/>
        </w:rPr>
        <w:tab/>
        <w:t>חיים אורון</w:t>
      </w:r>
    </w:p>
    <w:p w:rsidR="00000000" w:rsidRDefault="000D5F2A">
      <w:pPr>
        <w:jc w:val="both"/>
        <w:rPr>
          <w:rFonts w:cs="David"/>
          <w:sz w:val="24"/>
          <w:szCs w:val="24"/>
          <w:rtl/>
        </w:rPr>
      </w:pPr>
      <w:r>
        <w:rPr>
          <w:rFonts w:cs="David"/>
          <w:sz w:val="24"/>
          <w:szCs w:val="24"/>
          <w:rtl/>
        </w:rPr>
        <w:tab/>
      </w:r>
      <w:r>
        <w:rPr>
          <w:rFonts w:cs="David"/>
          <w:sz w:val="24"/>
          <w:szCs w:val="24"/>
          <w:rtl/>
        </w:rPr>
        <w:tab/>
        <w:t>יצחק כהן</w:t>
      </w:r>
    </w:p>
    <w:p w:rsidR="00000000" w:rsidRDefault="000D5F2A">
      <w:pPr>
        <w:jc w:val="both"/>
        <w:rPr>
          <w:rFonts w:cs="David"/>
          <w:sz w:val="24"/>
          <w:szCs w:val="24"/>
          <w:rtl/>
        </w:rPr>
      </w:pPr>
      <w:r>
        <w:rPr>
          <w:rFonts w:cs="David"/>
          <w:sz w:val="24"/>
          <w:szCs w:val="24"/>
          <w:rtl/>
        </w:rPr>
        <w:tab/>
      </w:r>
      <w:r>
        <w:rPr>
          <w:rFonts w:cs="David"/>
          <w:sz w:val="24"/>
          <w:szCs w:val="24"/>
          <w:rtl/>
        </w:rPr>
        <w:tab/>
        <w:t>ניסן סלומיאנסקי</w:t>
      </w:r>
    </w:p>
    <w:p w:rsidR="00000000" w:rsidRDefault="000D5F2A">
      <w:pPr>
        <w:jc w:val="both"/>
        <w:rPr>
          <w:rFonts w:cs="David"/>
          <w:sz w:val="24"/>
          <w:szCs w:val="24"/>
          <w:rtl/>
        </w:rPr>
      </w:pPr>
      <w:r>
        <w:rPr>
          <w:rFonts w:cs="David"/>
          <w:sz w:val="24"/>
          <w:szCs w:val="24"/>
          <w:rtl/>
        </w:rPr>
        <w:tab/>
      </w:r>
      <w:r>
        <w:rPr>
          <w:rFonts w:cs="David"/>
          <w:sz w:val="24"/>
          <w:szCs w:val="24"/>
          <w:rtl/>
        </w:rPr>
        <w:tab/>
        <w:t>אהוד רצאבי</w:t>
      </w:r>
    </w:p>
    <w:p w:rsidR="00000000" w:rsidRDefault="000D5F2A">
      <w:pPr>
        <w:jc w:val="both"/>
        <w:rPr>
          <w:rFonts w:cs="David"/>
          <w:sz w:val="24"/>
          <w:szCs w:val="24"/>
          <w:rtl/>
        </w:rPr>
      </w:pPr>
      <w:r>
        <w:rPr>
          <w:rFonts w:cs="David"/>
          <w:sz w:val="24"/>
          <w:szCs w:val="24"/>
          <w:rtl/>
        </w:rPr>
        <w:tab/>
      </w:r>
      <w:r>
        <w:rPr>
          <w:rFonts w:cs="David"/>
          <w:sz w:val="24"/>
          <w:szCs w:val="24"/>
          <w:rtl/>
        </w:rPr>
        <w:tab/>
        <w:t>אברהם שוחט</w:t>
      </w:r>
    </w:p>
    <w:p w:rsidR="00000000" w:rsidRDefault="000D5F2A">
      <w:pPr>
        <w:jc w:val="both"/>
        <w:rPr>
          <w:rFonts w:cs="David"/>
          <w:sz w:val="24"/>
          <w:szCs w:val="24"/>
          <w:rtl/>
        </w:rPr>
      </w:pPr>
    </w:p>
    <w:p w:rsidR="00000000" w:rsidRDefault="000D5F2A">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אדית בר יוסף – עו"ד במחלקה המשפטית ההסתדרות הרפואית</w:t>
      </w:r>
    </w:p>
    <w:p w:rsidR="00000000" w:rsidRDefault="000D5F2A">
      <w:pPr>
        <w:jc w:val="both"/>
        <w:rPr>
          <w:rFonts w:cs="David"/>
          <w:sz w:val="24"/>
          <w:szCs w:val="24"/>
          <w:rtl/>
        </w:rPr>
      </w:pPr>
      <w:r>
        <w:rPr>
          <w:rFonts w:cs="David"/>
          <w:sz w:val="24"/>
          <w:szCs w:val="24"/>
          <w:rtl/>
        </w:rPr>
        <w:tab/>
      </w:r>
      <w:r>
        <w:rPr>
          <w:rFonts w:cs="David"/>
          <w:sz w:val="24"/>
          <w:szCs w:val="24"/>
          <w:rtl/>
        </w:rPr>
        <w:tab/>
        <w:t>אסתר פפר – גמלאית בית ח</w:t>
      </w:r>
      <w:r>
        <w:rPr>
          <w:rFonts w:cs="David"/>
          <w:sz w:val="24"/>
          <w:szCs w:val="24"/>
          <w:rtl/>
        </w:rPr>
        <w:t>ולים ביקור חולים</w:t>
      </w:r>
    </w:p>
    <w:p w:rsidR="00000000" w:rsidRDefault="000D5F2A">
      <w:pPr>
        <w:jc w:val="both"/>
        <w:rPr>
          <w:rFonts w:cs="David"/>
          <w:sz w:val="24"/>
          <w:szCs w:val="24"/>
          <w:rtl/>
        </w:rPr>
      </w:pPr>
      <w:r>
        <w:rPr>
          <w:rFonts w:cs="David"/>
          <w:sz w:val="24"/>
          <w:szCs w:val="24"/>
          <w:rtl/>
        </w:rPr>
        <w:tab/>
      </w:r>
      <w:r>
        <w:rPr>
          <w:rFonts w:cs="David"/>
          <w:sz w:val="24"/>
          <w:szCs w:val="24"/>
          <w:rtl/>
        </w:rPr>
        <w:tab/>
        <w:t>רוני עמרם – נציג הוועד בית חולים ביקור חולים</w:t>
      </w:r>
    </w:p>
    <w:p w:rsidR="00000000" w:rsidRDefault="000D5F2A">
      <w:pPr>
        <w:jc w:val="both"/>
        <w:rPr>
          <w:rFonts w:cs="David"/>
          <w:sz w:val="24"/>
          <w:szCs w:val="24"/>
          <w:rtl/>
        </w:rPr>
      </w:pPr>
      <w:r>
        <w:rPr>
          <w:rFonts w:cs="David"/>
          <w:sz w:val="24"/>
          <w:szCs w:val="24"/>
          <w:rtl/>
        </w:rPr>
        <w:tab/>
      </w:r>
      <w:r>
        <w:rPr>
          <w:rFonts w:cs="David"/>
          <w:sz w:val="24"/>
          <w:szCs w:val="24"/>
          <w:rtl/>
        </w:rPr>
        <w:tab/>
        <w:t>מלי אביטל – בית חולים ביקור חולים</w:t>
      </w:r>
    </w:p>
    <w:p w:rsidR="00000000" w:rsidRDefault="000D5F2A">
      <w:pPr>
        <w:jc w:val="both"/>
        <w:rPr>
          <w:rFonts w:cs="David"/>
          <w:sz w:val="24"/>
          <w:szCs w:val="24"/>
          <w:rtl/>
        </w:rPr>
      </w:pPr>
      <w:r>
        <w:rPr>
          <w:rFonts w:cs="David"/>
          <w:sz w:val="24"/>
          <w:szCs w:val="24"/>
          <w:rtl/>
        </w:rPr>
        <w:tab/>
      </w:r>
      <w:r>
        <w:rPr>
          <w:rFonts w:cs="David"/>
          <w:sz w:val="24"/>
          <w:szCs w:val="24"/>
          <w:rtl/>
        </w:rPr>
        <w:tab/>
        <w:t>שמעון מלכה – דובר בית חולים ביקור חולים</w:t>
      </w:r>
    </w:p>
    <w:p w:rsidR="00000000" w:rsidRDefault="000D5F2A">
      <w:pPr>
        <w:jc w:val="both"/>
        <w:rPr>
          <w:rFonts w:cs="David"/>
          <w:sz w:val="24"/>
          <w:szCs w:val="24"/>
          <w:rtl/>
        </w:rPr>
      </w:pPr>
      <w:r>
        <w:rPr>
          <w:rFonts w:cs="David"/>
          <w:sz w:val="24"/>
          <w:szCs w:val="24"/>
          <w:rtl/>
        </w:rPr>
        <w:tab/>
      </w:r>
      <w:r>
        <w:rPr>
          <w:rFonts w:cs="David"/>
          <w:sz w:val="24"/>
          <w:szCs w:val="24"/>
          <w:rtl/>
        </w:rPr>
        <w:tab/>
        <w:t>ברי בר ציון – מנהל בית חולים ביקור חולים</w:t>
      </w:r>
    </w:p>
    <w:p w:rsidR="00000000" w:rsidRDefault="000D5F2A">
      <w:pPr>
        <w:jc w:val="both"/>
        <w:rPr>
          <w:rFonts w:cs="David"/>
          <w:sz w:val="24"/>
          <w:szCs w:val="24"/>
          <w:rtl/>
        </w:rPr>
      </w:pPr>
      <w:r>
        <w:rPr>
          <w:rFonts w:cs="David"/>
          <w:sz w:val="24"/>
          <w:szCs w:val="24"/>
          <w:rtl/>
        </w:rPr>
        <w:tab/>
      </w:r>
      <w:r>
        <w:rPr>
          <w:rFonts w:cs="David"/>
          <w:sz w:val="24"/>
          <w:szCs w:val="24"/>
          <w:rtl/>
        </w:rPr>
        <w:tab/>
        <w:t>יאיר טל – נציג החשב הכללי משרד האוצר</w:t>
      </w:r>
    </w:p>
    <w:p w:rsidR="00000000" w:rsidRDefault="000D5F2A">
      <w:pPr>
        <w:jc w:val="both"/>
        <w:rPr>
          <w:rFonts w:cs="David"/>
          <w:sz w:val="24"/>
          <w:szCs w:val="24"/>
          <w:rtl/>
        </w:rPr>
      </w:pPr>
      <w:r>
        <w:rPr>
          <w:rFonts w:cs="David"/>
          <w:sz w:val="24"/>
          <w:szCs w:val="24"/>
          <w:rtl/>
        </w:rPr>
        <w:tab/>
      </w:r>
      <w:r>
        <w:rPr>
          <w:rFonts w:cs="David"/>
          <w:sz w:val="24"/>
          <w:szCs w:val="24"/>
          <w:rtl/>
        </w:rPr>
        <w:tab/>
        <w:t>רביב סובל – משרד האוצר</w:t>
      </w:r>
    </w:p>
    <w:p w:rsidR="00000000" w:rsidRDefault="000D5F2A">
      <w:pPr>
        <w:jc w:val="both"/>
        <w:rPr>
          <w:rFonts w:cs="David"/>
          <w:sz w:val="24"/>
          <w:szCs w:val="24"/>
          <w:rtl/>
        </w:rPr>
      </w:pPr>
      <w:r>
        <w:rPr>
          <w:rFonts w:cs="David"/>
          <w:sz w:val="24"/>
          <w:szCs w:val="24"/>
          <w:rtl/>
        </w:rPr>
        <w:tab/>
      </w:r>
      <w:r>
        <w:rPr>
          <w:rFonts w:cs="David"/>
          <w:sz w:val="24"/>
          <w:szCs w:val="24"/>
          <w:rtl/>
        </w:rPr>
        <w:tab/>
        <w:t xml:space="preserve">סיגל </w:t>
      </w:r>
      <w:r>
        <w:rPr>
          <w:rFonts w:cs="David"/>
          <w:sz w:val="24"/>
          <w:szCs w:val="24"/>
          <w:rtl/>
        </w:rPr>
        <w:t>יעקבי – עוזרת לאפוטרופוס הכללי</w:t>
      </w:r>
    </w:p>
    <w:p w:rsidR="00000000" w:rsidRDefault="000D5F2A">
      <w:pPr>
        <w:jc w:val="both"/>
        <w:rPr>
          <w:rFonts w:cs="David"/>
          <w:sz w:val="24"/>
          <w:szCs w:val="24"/>
          <w:rtl/>
        </w:rPr>
      </w:pPr>
      <w:r>
        <w:rPr>
          <w:rFonts w:cs="David"/>
          <w:sz w:val="24"/>
          <w:szCs w:val="24"/>
          <w:rtl/>
        </w:rPr>
        <w:tab/>
      </w:r>
      <w:r>
        <w:rPr>
          <w:rFonts w:cs="David"/>
          <w:sz w:val="24"/>
          <w:szCs w:val="24"/>
          <w:rtl/>
        </w:rPr>
        <w:tab/>
        <w:t>שלמה שחר -  כונס</w:t>
      </w:r>
    </w:p>
    <w:p w:rsidR="00000000" w:rsidRDefault="000D5F2A">
      <w:pPr>
        <w:jc w:val="both"/>
        <w:rPr>
          <w:rFonts w:cs="David"/>
          <w:sz w:val="24"/>
          <w:szCs w:val="24"/>
          <w:rtl/>
        </w:rPr>
      </w:pPr>
    </w:p>
    <w:p w:rsidR="00000000" w:rsidRDefault="000D5F2A">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0D5F2A">
      <w:pPr>
        <w:jc w:val="both"/>
        <w:rPr>
          <w:rFonts w:cs="David"/>
          <w:sz w:val="24"/>
          <w:szCs w:val="24"/>
          <w:rtl/>
        </w:rPr>
      </w:pPr>
    </w:p>
    <w:p w:rsidR="00000000" w:rsidRDefault="000D5F2A">
      <w:pPr>
        <w:jc w:val="both"/>
        <w:rPr>
          <w:rFonts w:cs="David"/>
          <w:sz w:val="24"/>
          <w:szCs w:val="24"/>
          <w:rtl/>
        </w:rPr>
      </w:pPr>
      <w:r>
        <w:rPr>
          <w:rFonts w:cs="David"/>
          <w:b/>
          <w:bCs/>
          <w:sz w:val="24"/>
          <w:szCs w:val="24"/>
          <w:u w:val="single"/>
          <w:rtl/>
        </w:rPr>
        <w:t>יועצת כלכלית</w:t>
      </w:r>
      <w:r>
        <w:rPr>
          <w:rFonts w:cs="David"/>
          <w:sz w:val="24"/>
          <w:szCs w:val="24"/>
          <w:rtl/>
        </w:rPr>
        <w:t>: סמדר אלחנני</w:t>
      </w:r>
    </w:p>
    <w:p w:rsidR="00000000" w:rsidRDefault="000D5F2A">
      <w:pPr>
        <w:jc w:val="both"/>
        <w:rPr>
          <w:rFonts w:cs="David"/>
          <w:sz w:val="24"/>
          <w:szCs w:val="24"/>
          <w:rtl/>
        </w:rPr>
      </w:pPr>
    </w:p>
    <w:p w:rsidR="00000000" w:rsidRDefault="000D5F2A">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0D5F2A">
      <w:pPr>
        <w:jc w:val="both"/>
        <w:rPr>
          <w:rFonts w:cs="David"/>
          <w:sz w:val="24"/>
          <w:szCs w:val="24"/>
          <w:rtl/>
        </w:rPr>
      </w:pPr>
      <w:r>
        <w:rPr>
          <w:rFonts w:cs="David"/>
          <w:sz w:val="24"/>
          <w:szCs w:val="24"/>
          <w:rtl/>
        </w:rPr>
        <w:br w:type="page"/>
      </w:r>
      <w:r>
        <w:rPr>
          <w:rFonts w:cs="David"/>
          <w:sz w:val="24"/>
          <w:szCs w:val="24"/>
          <w:u w:val="single"/>
          <w:rtl/>
        </w:rPr>
        <w:lastRenderedPageBreak/>
        <w:t>היו"ר יעקב ליצמן:</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rtl/>
        </w:rPr>
        <w:tab/>
        <w:t>היה צריך להעביר עוד מיליון שקל, הוא העביר?</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u w:val="single"/>
          <w:rtl/>
        </w:rPr>
        <w:t>שלמה שחר:</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rtl/>
        </w:rPr>
        <w:tab/>
        <w:t xml:space="preserve">לא ראיתי את זה. היום בבוקר ישב ברי איתו בעניין </w:t>
      </w:r>
      <w:r>
        <w:rPr>
          <w:rFonts w:cs="David"/>
          <w:sz w:val="24"/>
          <w:szCs w:val="24"/>
          <w:rtl/>
        </w:rPr>
        <w:t xml:space="preserve">הזה, ברי עוד לא הגיע, לא ראיתי עדיין את הכסף. </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rtl/>
        </w:rPr>
        <w:tab/>
        <w:t>אני בישיבה בשבוע שעבר דיברתי על זה שלקראת סוף החודש אני הולך להגיש בקשה לבית המשפט. יש שני פונים, וזה המצב, יש לנו טיוטה של הבקשה, אנחנו עדיין עושים לה הגהות סופיות. מה שאנחנו הולכים להגיד בבקשה, אני יכול לה</w:t>
      </w:r>
      <w:r>
        <w:rPr>
          <w:rFonts w:cs="David"/>
          <w:sz w:val="24"/>
          <w:szCs w:val="24"/>
          <w:rtl/>
        </w:rPr>
        <w:t>גיד בקצרה, מדברים על זה שהכוונה במתכונת שלנו היתה להפעיל את זה כעסק חי, כבית חולים. אנחנו בתקופה הארוכה הזו הוכחנו שהדבר אפשרי, הוכחנו שאפשר להחזיק את בית החולים באיזון תפעולי, כאשר אנחנו מצביעים על כך שבהחלט יש גידול בפעילות של בית החולים. שיעור התפוסה המ</w:t>
      </w:r>
      <w:r>
        <w:rPr>
          <w:rFonts w:cs="David"/>
          <w:sz w:val="24"/>
          <w:szCs w:val="24"/>
          <w:rtl/>
        </w:rPr>
        <w:t xml:space="preserve">מוצע של מיטות הגיע לאחרונה למאה ועשרה אחוזים. המחלקות הפנימיות למאה שלושים אחוזים. מספר הניתוחים במהלך שנת 2004 עלה בעשרים וחמישה אחוז, מספר ימי אישפוז עלה בשמונה עשר אחוז. </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u w:val="single"/>
          <w:rtl/>
        </w:rPr>
        <w:t>היו"ר יעקב ליצמן:</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rtl/>
        </w:rPr>
        <w:tab/>
        <w:t>אדוני הכונס, לא זו המטרה כרגע, לפני שאתה ממשיך, זה הכל טוב וי</w:t>
      </w:r>
      <w:r>
        <w:rPr>
          <w:rFonts w:cs="David"/>
          <w:sz w:val="24"/>
          <w:szCs w:val="24"/>
          <w:rtl/>
        </w:rPr>
        <w:t>פה, אני רוצה לדעת, אמרת לי לא קיבלת מליון שקל עד הבוקר בחשבון. רביב, נכון או לא נכון?</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u w:val="single"/>
          <w:rtl/>
        </w:rPr>
        <w:t>רביב סובל:</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rtl/>
        </w:rPr>
        <w:tab/>
        <w:t>אלף נכון,</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u w:val="single"/>
          <w:rtl/>
        </w:rPr>
        <w:t>היו"ר יעקב ליצמן:</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rtl/>
        </w:rPr>
        <w:tab/>
        <w:t xml:space="preserve">כל השאר מיותר. </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u w:val="single"/>
          <w:rtl/>
        </w:rPr>
        <w:t>רביב סובל:</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rtl/>
        </w:rPr>
        <w:tab/>
        <w:t xml:space="preserve">הבעיה היתה  שכיוון שהסכום לא היה מתוקצב ואי אפשר להעביר בתקופה תכניות תקציביות אז לא היה את מה </w:t>
      </w:r>
      <w:r>
        <w:rPr>
          <w:rFonts w:cs="David"/>
          <w:sz w:val="24"/>
          <w:szCs w:val="24"/>
          <w:rtl/>
        </w:rPr>
        <w:t xml:space="preserve">להעביר. גם הנושא הזה הוסדר עם חשב משרד הבריאות והסכום הזה יועבר היום. </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u w:val="single"/>
          <w:rtl/>
        </w:rPr>
        <w:t>היו"ר יעקב ליצמן:</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rtl/>
        </w:rPr>
        <w:tab/>
        <w:t>אני מבקש גם מרביב וגם משלמה הכונס, אני רוצה לקבל תשובה במשך היום. אני רוצה לקבל תשובה אם המיליון שקל עובר היום לבנק. אם לא, מחר יש לי דיון עם משרד הבריאות, אני סוגר</w:t>
      </w:r>
      <w:r>
        <w:rPr>
          <w:rFonts w:cs="David"/>
          <w:sz w:val="24"/>
          <w:szCs w:val="24"/>
          <w:rtl/>
        </w:rPr>
        <w:t xml:space="preserve"> את הישיבה מחר, אין ישיבה. אני אומר לך עכשיו, תודיע לכל משרד הבריאות, אין משרד הבריאות מחר. מה יש לי לדון עם משרד הבריאות על בתי חולים כשהם סוגרים אותם כאן, הם פותחים שם, </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u w:val="single"/>
          <w:rtl/>
        </w:rPr>
        <w:t>רביב סובל:</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rtl/>
        </w:rPr>
        <w:lastRenderedPageBreak/>
        <w:tab/>
        <w:t xml:space="preserve">מחר זה יום חמישי, לא יכול להיות מחר. </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u w:val="single"/>
          <w:rtl/>
        </w:rPr>
        <w:t>היו"ר יעקב ליצמן:</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rtl/>
        </w:rPr>
        <w:tab/>
        <w:t xml:space="preserve">החשב הכללי </w:t>
      </w:r>
      <w:r>
        <w:rPr>
          <w:rFonts w:cs="David"/>
          <w:sz w:val="24"/>
          <w:szCs w:val="24"/>
          <w:rtl/>
        </w:rPr>
        <w:t xml:space="preserve">יודיע לי היום אחר הצהריים. אחר הצהריים הוא יודיע לי, אפילו שרק מחר בבוקר יראו את זה בחשבון כבר, אני רוצה לדעת אם אחר הצהריים העבירו. </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u w:val="single"/>
          <w:rtl/>
        </w:rPr>
        <w:t>רוחמה אברהם:</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rtl/>
        </w:rPr>
        <w:tab/>
        <w:t>אם לא העבירו אחר הצהריים או מחר בבוקר אז כן תהיה ישיבה או לא?</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u w:val="single"/>
          <w:rtl/>
        </w:rPr>
        <w:t>היו"ר יעקב ליצמן:</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rtl/>
        </w:rPr>
        <w:tab/>
        <w:t>אם העבירו כסף אז כן.</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u w:val="single"/>
          <w:rtl/>
        </w:rPr>
        <w:t>ר</w:t>
      </w:r>
      <w:r>
        <w:rPr>
          <w:rFonts w:cs="David"/>
          <w:sz w:val="24"/>
          <w:szCs w:val="24"/>
          <w:u w:val="single"/>
          <w:rtl/>
        </w:rPr>
        <w:t>וחמה אברהם:</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rtl/>
        </w:rPr>
        <w:tab/>
        <w:t xml:space="preserve">איך אתה יכול לדעת, אם הם לא העבירו היום כסף, היום אחרי הצהריים זה הדד-ליין, </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u w:val="single"/>
          <w:rtl/>
        </w:rPr>
        <w:t>היו"ר יעקב ליצמן:</w:t>
      </w:r>
    </w:p>
    <w:p w:rsidR="00000000" w:rsidRDefault="000D5F2A">
      <w:pPr>
        <w:jc w:val="both"/>
        <w:rPr>
          <w:rFonts w:cs="David"/>
          <w:sz w:val="24"/>
          <w:szCs w:val="24"/>
          <w:rtl/>
        </w:rPr>
      </w:pPr>
    </w:p>
    <w:p w:rsidR="00000000" w:rsidRDefault="000D5F2A">
      <w:pPr>
        <w:jc w:val="both"/>
        <w:rPr>
          <w:rFonts w:cs="David"/>
          <w:sz w:val="24"/>
          <w:szCs w:val="24"/>
          <w:rtl/>
        </w:rPr>
      </w:pPr>
      <w:r>
        <w:rPr>
          <w:rFonts w:cs="David"/>
          <w:sz w:val="24"/>
          <w:szCs w:val="24"/>
          <w:rtl/>
        </w:rPr>
        <w:tab/>
        <w:t xml:space="preserve">שמחר צריך להיות הכסף בבנק, זה מה שאמרתי. תודה רבה. </w:t>
      </w:r>
    </w:p>
    <w:p w:rsidR="00000000" w:rsidRDefault="000D5F2A">
      <w:pPr>
        <w:jc w:val="both"/>
        <w:rPr>
          <w:rFonts w:cs="David"/>
          <w:sz w:val="24"/>
          <w:szCs w:val="24"/>
          <w:rtl/>
        </w:rPr>
      </w:pPr>
    </w:p>
    <w:p w:rsidR="00000000" w:rsidRDefault="000D5F2A">
      <w:pPr>
        <w:rPr>
          <w:rFonts w:cs="David"/>
          <w:b/>
          <w:bCs/>
          <w:sz w:val="24"/>
          <w:szCs w:val="24"/>
          <w:u w:val="single"/>
          <w:rtl/>
        </w:rPr>
      </w:pPr>
      <w:r>
        <w:rPr>
          <w:rFonts w:cs="David"/>
          <w:b/>
          <w:bCs/>
          <w:sz w:val="24"/>
          <w:szCs w:val="24"/>
          <w:u w:val="single"/>
          <w:rtl/>
        </w:rPr>
        <w:t>הישיבה ננעלה בשעה 11:20</w:t>
      </w:r>
    </w:p>
    <w:p w:rsidR="00000000" w:rsidRDefault="000D5F2A">
      <w:pPr>
        <w:jc w:val="both"/>
        <w:rPr>
          <w:rFonts w:cs="David"/>
          <w:sz w:val="24"/>
          <w:szCs w:val="24"/>
          <w:rtl/>
        </w:rPr>
      </w:pPr>
    </w:p>
    <w:p w:rsidR="00000000" w:rsidRDefault="000D5F2A">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D5F2A">
      <w:r>
        <w:separator/>
      </w:r>
    </w:p>
  </w:endnote>
  <w:endnote w:type="continuationSeparator" w:id="0">
    <w:p w:rsidR="00000000" w:rsidRDefault="000D5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D5F2A">
      <w:r>
        <w:separator/>
      </w:r>
    </w:p>
  </w:footnote>
  <w:footnote w:type="continuationSeparator" w:id="0">
    <w:p w:rsidR="00000000" w:rsidRDefault="000D5F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5F2A">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3</w:t>
    </w:r>
    <w:r>
      <w:rPr>
        <w:rStyle w:val="a5"/>
        <w:rFonts w:cs="David"/>
        <w:szCs w:val="24"/>
        <w:lang w:val="en-US"/>
      </w:rPr>
      <w:fldChar w:fldCharType="end"/>
    </w:r>
  </w:p>
  <w:p w:rsidR="00000000" w:rsidRDefault="000D5F2A">
    <w:pPr>
      <w:pStyle w:val="a3"/>
      <w:rPr>
        <w:rtl/>
      </w:rPr>
    </w:pPr>
    <w:r>
      <w:rPr>
        <w:rtl/>
      </w:rPr>
      <w:t>ועדת הכספים</w:t>
    </w:r>
  </w:p>
  <w:p w:rsidR="00000000" w:rsidRDefault="000D5F2A">
    <w:pPr>
      <w:pStyle w:val="a3"/>
      <w:rPr>
        <w:rtl/>
      </w:rPr>
    </w:pPr>
    <w:r>
      <w:rPr>
        <w:rtl/>
      </w:rPr>
      <w:t>23.2.2005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5F2A"/>
    <w:rsid w:val="000D5F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D983A9-B07D-42BD-B0A4-D21A4277E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5B333E-CC14-4ACD-AEF1-DA7001C0D537}"/>
</file>

<file path=customXml/itemProps2.xml><?xml version="1.0" encoding="utf-8"?>
<ds:datastoreItem xmlns:ds="http://schemas.openxmlformats.org/officeDocument/2006/customXml" ds:itemID="{E0E31B3C-345C-461B-9FAB-7303F01F2E71}"/>
</file>

<file path=customXml/itemProps3.xml><?xml version="1.0" encoding="utf-8"?>
<ds:datastoreItem xmlns:ds="http://schemas.openxmlformats.org/officeDocument/2006/customXml" ds:itemID="{AEF1D24D-106B-4355-8687-D4EBD8081507}"/>
</file>

<file path=docProps/app.xml><?xml version="1.0" encoding="utf-8"?>
<Properties xmlns="http://schemas.openxmlformats.org/officeDocument/2006/extended-properties" xmlns:vt="http://schemas.openxmlformats.org/officeDocument/2006/docPropsVTypes">
  <Template>Normal.dotm</Template>
  <TotalTime>0</TotalTime>
  <Pages>3</Pages>
  <Words>481</Words>
  <Characters>2409</Characters>
  <Application>Microsoft Office Word</Application>
  <DocSecurity>0</DocSecurity>
  <Lines>20</Lines>
  <Paragraphs>5</Paragraphs>
  <ScaleCrop>false</ScaleCrop>
  <Company> </Company>
  <LinksUpToDate>false</LinksUpToDate>
  <CharactersWithSpaces>2885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מצב בית החולים "ביקור חולים" בירושלים</dc:title>
  <dc:subject/>
  <dc:creator>תמר שפנייר</dc:creator>
  <cp:keywords/>
  <dc:description/>
  <cp:lastModifiedBy>אינדה נובומינסקי</cp:lastModifiedBy>
  <cp:revision>2</cp:revision>
  <cp:lastPrinted>2002-01-21T07:38:00Z</cp:lastPrinted>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2005-02-21T21:00:00Z</vt:filetime>
  </property>
  <property fmtid="{D5CDD505-2E9C-101B-9397-08002B2CF9AE}" pid="7" name="סימוכין">
    <vt:i4>3484605</vt:i4>
  </property>
  <property fmtid="{D5CDD505-2E9C-101B-9397-08002B2CF9AE}" pid="8" name="שעת ישיבה">
    <vt:lpwstr>11:00</vt:lpwstr>
  </property>
  <property fmtid="{D5CDD505-2E9C-101B-9397-08002B2CF9AE}" pid="9" name="תאריך המסמך">
    <vt:filetime>2005-03-01T21:00:00Z</vt:filetime>
  </property>
  <property fmtid="{D5CDD505-2E9C-101B-9397-08002B2CF9AE}" pid="10" name="Int_ModifyDate">
    <vt:lpwstr>03/03/2005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94836</vt:r8>
  </property>
  <property fmtid="{D5CDD505-2E9C-101B-9397-08002B2CF9AE}" pid="14" name="SanhedrinDocumentType">
    <vt:r8>167</vt:r8>
  </property>
</Properties>
</file>