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1E7C">
      <w:pPr>
        <w:pStyle w:val="5"/>
        <w:jc w:val="left"/>
        <w:rPr>
          <w:rFonts w:cs="David"/>
          <w:b/>
          <w:bCs/>
          <w:sz w:val="24"/>
          <w:rtl/>
        </w:rPr>
      </w:pPr>
      <w:bookmarkStart w:id="0" w:name="_GoBack"/>
      <w:bookmarkEnd w:id="0"/>
      <w:r>
        <w:rPr>
          <w:rFonts w:cs="David"/>
          <w:b/>
          <w:bCs/>
          <w:sz w:val="24"/>
          <w:rtl/>
        </w:rPr>
        <w:t>דהכנסת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D1E7C">
      <w:pPr>
        <w:rPr>
          <w:rFonts w:cs="David"/>
          <w:b/>
          <w:bCs/>
          <w:sz w:val="24"/>
          <w:rtl/>
        </w:rPr>
      </w:pPr>
      <w:r>
        <w:rPr>
          <w:rFonts w:cs="David"/>
          <w:b/>
          <w:bCs/>
          <w:sz w:val="24"/>
          <w:rtl/>
        </w:rPr>
        <w:t>מושב שלישי</w:t>
      </w:r>
    </w:p>
    <w:p w:rsidR="00000000" w:rsidRDefault="00DD1E7C">
      <w:pPr>
        <w:rPr>
          <w:rFonts w:cs="David"/>
          <w:b/>
          <w:bCs/>
          <w:sz w:val="24"/>
          <w:rtl/>
        </w:rPr>
      </w:pPr>
    </w:p>
    <w:p w:rsidR="00000000" w:rsidRDefault="00DD1E7C">
      <w:pPr>
        <w:rPr>
          <w:rFonts w:cs="David"/>
          <w:b/>
          <w:bCs/>
          <w:sz w:val="24"/>
          <w:rtl/>
        </w:rPr>
      </w:pPr>
    </w:p>
    <w:p w:rsidR="00000000" w:rsidRDefault="00DD1E7C">
      <w:pPr>
        <w:rPr>
          <w:rFonts w:cs="David"/>
          <w:b/>
          <w:bCs/>
          <w:sz w:val="24"/>
          <w:rtl/>
        </w:rPr>
      </w:pPr>
    </w:p>
    <w:p w:rsidR="00000000" w:rsidRDefault="00DD1E7C">
      <w:pPr>
        <w:rPr>
          <w:rFonts w:cs="David"/>
          <w:b/>
          <w:bCs/>
          <w:sz w:val="24"/>
          <w:rtl/>
        </w:rPr>
      </w:pPr>
    </w:p>
    <w:p w:rsidR="00000000" w:rsidRDefault="00DD1E7C">
      <w:pPr>
        <w:pStyle w:val="1"/>
        <w:rPr>
          <w:rFonts w:cs="David"/>
          <w:sz w:val="24"/>
          <w:rtl/>
        </w:rPr>
      </w:pPr>
      <w:r>
        <w:rPr>
          <w:rFonts w:cs="David"/>
          <w:sz w:val="24"/>
          <w:rtl/>
        </w:rPr>
        <w:t>פרוטוקול מס' 355</w:t>
      </w:r>
    </w:p>
    <w:p w:rsidR="00000000" w:rsidRDefault="00DD1E7C">
      <w:pPr>
        <w:pStyle w:val="7"/>
        <w:rPr>
          <w:rFonts w:cs="David"/>
          <w:sz w:val="24"/>
          <w:rtl/>
        </w:rPr>
      </w:pPr>
      <w:r>
        <w:rPr>
          <w:rFonts w:cs="David"/>
          <w:sz w:val="24"/>
          <w:rtl/>
        </w:rPr>
        <w:t>מישיבת ועדת הכלכלה</w:t>
      </w:r>
    </w:p>
    <w:p w:rsidR="00000000" w:rsidRDefault="00DD1E7C">
      <w:pPr>
        <w:jc w:val="center"/>
        <w:rPr>
          <w:rFonts w:cs="David"/>
          <w:b/>
          <w:bCs/>
          <w:sz w:val="24"/>
          <w:u w:val="single"/>
          <w:rtl/>
        </w:rPr>
      </w:pPr>
      <w:r>
        <w:rPr>
          <w:rFonts w:cs="David"/>
          <w:b/>
          <w:bCs/>
          <w:sz w:val="24"/>
          <w:u w:val="single"/>
          <w:rtl/>
        </w:rPr>
        <w:t>יום שלישי, כ"ט בשבט התשס</w:t>
      </w:r>
      <w:r>
        <w:rPr>
          <w:rFonts w:cs="David"/>
          <w:b/>
          <w:bCs/>
          <w:sz w:val="24"/>
          <w:u w:val="single"/>
          <w:rtl/>
        </w:rPr>
        <w:t>"ה (8.2.2005), שעה 11:30</w:t>
      </w:r>
    </w:p>
    <w:p w:rsidR="00000000" w:rsidRDefault="00DD1E7C">
      <w:pPr>
        <w:rPr>
          <w:rFonts w:cs="David"/>
          <w:b/>
          <w:bCs/>
          <w:sz w:val="24"/>
          <w:rtl/>
        </w:rPr>
      </w:pPr>
    </w:p>
    <w:p w:rsidR="00000000" w:rsidRDefault="00DD1E7C">
      <w:pPr>
        <w:rPr>
          <w:rFonts w:cs="David"/>
          <w:b/>
          <w:bCs/>
          <w:sz w:val="24"/>
          <w:rtl/>
        </w:rPr>
      </w:pPr>
    </w:p>
    <w:p w:rsidR="00000000" w:rsidRDefault="00DD1E7C">
      <w:pPr>
        <w:tabs>
          <w:tab w:val="left" w:pos="1221"/>
        </w:tabs>
        <w:rPr>
          <w:rFonts w:cs="David"/>
          <w:b/>
          <w:bCs/>
          <w:sz w:val="24"/>
          <w:u w:val="single"/>
          <w:rtl/>
        </w:rPr>
      </w:pPr>
    </w:p>
    <w:p w:rsidR="00000000" w:rsidRDefault="00DD1E7C">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 xml:space="preserve">תקנות הגבלת הפרסומת והשיווק של מוצרי טבק (צורת הצגתה של הודעה), התשס"ה-2004. </w:t>
      </w:r>
    </w:p>
    <w:p w:rsidR="00000000" w:rsidRDefault="00DD1E7C">
      <w:pPr>
        <w:rPr>
          <w:rFonts w:cs="David"/>
          <w:b/>
          <w:bCs/>
          <w:sz w:val="24"/>
          <w:rtl/>
        </w:rPr>
      </w:pPr>
    </w:p>
    <w:p w:rsidR="00000000" w:rsidRDefault="00DD1E7C">
      <w:pPr>
        <w:rPr>
          <w:rFonts w:cs="David"/>
          <w:sz w:val="24"/>
          <w:rtl/>
        </w:rPr>
      </w:pPr>
    </w:p>
    <w:p w:rsidR="00000000" w:rsidRDefault="00DD1E7C">
      <w:pPr>
        <w:rPr>
          <w:rFonts w:cs="David"/>
          <w:sz w:val="24"/>
          <w:rtl/>
        </w:rPr>
      </w:pPr>
    </w:p>
    <w:p w:rsidR="00000000" w:rsidRDefault="00DD1E7C">
      <w:pPr>
        <w:rPr>
          <w:rFonts w:cs="David"/>
          <w:b/>
          <w:bCs/>
          <w:sz w:val="24"/>
          <w:u w:val="single"/>
          <w:rtl/>
        </w:rPr>
      </w:pPr>
      <w:r>
        <w:rPr>
          <w:rFonts w:cs="David"/>
          <w:b/>
          <w:bCs/>
          <w:sz w:val="24"/>
          <w:u w:val="single"/>
          <w:rtl/>
        </w:rPr>
        <w:t>נכחו</w:t>
      </w:r>
      <w:r>
        <w:rPr>
          <w:rFonts w:cs="David"/>
          <w:sz w:val="24"/>
          <w:rtl/>
        </w:rPr>
        <w:t>:</w:t>
      </w:r>
    </w:p>
    <w:p w:rsidR="00000000" w:rsidRDefault="00DD1E7C">
      <w:pPr>
        <w:rPr>
          <w:rFonts w:cs="David"/>
          <w:sz w:val="24"/>
          <w:rtl/>
        </w:rPr>
      </w:pPr>
    </w:p>
    <w:p w:rsidR="00000000" w:rsidRDefault="00DD1E7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DD1E7C">
      <w:pPr>
        <w:tabs>
          <w:tab w:val="left" w:pos="1788"/>
        </w:tabs>
        <w:rPr>
          <w:rFonts w:cs="David"/>
          <w:sz w:val="24"/>
          <w:rtl/>
        </w:rPr>
      </w:pPr>
      <w:r>
        <w:rPr>
          <w:rFonts w:cs="David"/>
          <w:sz w:val="24"/>
          <w:rtl/>
        </w:rPr>
        <w:tab/>
        <w:t>דוד טל</w:t>
      </w:r>
    </w:p>
    <w:p w:rsidR="00000000" w:rsidRDefault="00DD1E7C">
      <w:pPr>
        <w:rPr>
          <w:rFonts w:cs="David"/>
          <w:sz w:val="24"/>
          <w:rtl/>
        </w:rPr>
      </w:pPr>
    </w:p>
    <w:p w:rsidR="00000000" w:rsidRDefault="00DD1E7C">
      <w:pPr>
        <w:rPr>
          <w:rFonts w:cs="David"/>
          <w:sz w:val="24"/>
          <w:rtl/>
        </w:rPr>
      </w:pPr>
    </w:p>
    <w:p w:rsidR="00000000" w:rsidRDefault="00DD1E7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אילנה מישר</w:t>
      </w:r>
      <w:r>
        <w:rPr>
          <w:rFonts w:cs="David"/>
          <w:sz w:val="24"/>
          <w:rtl/>
        </w:rPr>
        <w:tab/>
        <w:t>-</w:t>
      </w:r>
      <w:r>
        <w:rPr>
          <w:rFonts w:cs="David"/>
          <w:sz w:val="24"/>
          <w:rtl/>
        </w:rPr>
        <w:tab/>
        <w:t>מחלקה משפטית, משרד הבריאות</w:t>
      </w:r>
    </w:p>
    <w:p w:rsidR="00000000" w:rsidRDefault="00DD1E7C">
      <w:pPr>
        <w:tabs>
          <w:tab w:val="left" w:pos="1788"/>
          <w:tab w:val="left" w:pos="3631"/>
        </w:tabs>
        <w:rPr>
          <w:rFonts w:cs="David"/>
          <w:sz w:val="24"/>
          <w:rtl/>
        </w:rPr>
      </w:pPr>
      <w:r>
        <w:rPr>
          <w:rFonts w:cs="David"/>
          <w:sz w:val="24"/>
          <w:rtl/>
        </w:rPr>
        <w:tab/>
        <w:t>עו"ד טלי שטיין</w:t>
      </w:r>
      <w:r>
        <w:rPr>
          <w:rFonts w:cs="David"/>
          <w:sz w:val="24"/>
          <w:rtl/>
        </w:rPr>
        <w:tab/>
        <w:t>-</w:t>
      </w:r>
      <w:r>
        <w:rPr>
          <w:rFonts w:cs="David"/>
          <w:sz w:val="24"/>
          <w:rtl/>
        </w:rPr>
        <w:tab/>
        <w:t>ממונה בכירה ביעוץ</w:t>
      </w:r>
      <w:r>
        <w:rPr>
          <w:rFonts w:cs="David"/>
          <w:sz w:val="24"/>
          <w:rtl/>
        </w:rPr>
        <w:t xml:space="preserve"> וחקיקה, משרד המשפטים</w:t>
      </w:r>
    </w:p>
    <w:p w:rsidR="00000000" w:rsidRDefault="00DD1E7C">
      <w:pPr>
        <w:rPr>
          <w:rFonts w:cs="David"/>
          <w:sz w:val="24"/>
          <w:rtl/>
        </w:rPr>
      </w:pPr>
    </w:p>
    <w:p w:rsidR="00000000" w:rsidRDefault="00DD1E7C">
      <w:pPr>
        <w:rPr>
          <w:rFonts w:cs="David"/>
          <w:sz w:val="24"/>
          <w:rtl/>
        </w:rPr>
      </w:pPr>
    </w:p>
    <w:p w:rsidR="00000000" w:rsidRDefault="00DD1E7C">
      <w:pPr>
        <w:rPr>
          <w:rFonts w:cs="David"/>
          <w:sz w:val="24"/>
          <w:rtl/>
        </w:rPr>
      </w:pPr>
    </w:p>
    <w:p w:rsidR="00000000" w:rsidRDefault="00DD1E7C">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DD1E7C">
      <w:pPr>
        <w:rPr>
          <w:rFonts w:cs="David"/>
          <w:sz w:val="24"/>
          <w:rtl/>
        </w:rPr>
      </w:pPr>
    </w:p>
    <w:p w:rsidR="00000000" w:rsidRDefault="00DD1E7C">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DD1E7C">
      <w:pPr>
        <w:rPr>
          <w:rFonts w:cs="David"/>
          <w:sz w:val="24"/>
          <w:rtl/>
        </w:rPr>
      </w:pPr>
    </w:p>
    <w:p w:rsidR="00000000" w:rsidRDefault="00DD1E7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DD1E7C">
      <w:pPr>
        <w:rPr>
          <w:rFonts w:cs="David"/>
          <w:b/>
          <w:bCs/>
          <w:sz w:val="24"/>
          <w:rtl/>
        </w:rPr>
      </w:pPr>
    </w:p>
    <w:p w:rsidR="00000000" w:rsidRDefault="00DD1E7C">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תקנות הגבלת הפרסומת והשיווק של מוצרי טבק (צורת הצגתה של הודעה), התשס"ה-2004</w:t>
      </w:r>
    </w:p>
    <w:p w:rsidR="00000000" w:rsidRDefault="00DD1E7C">
      <w:pPr>
        <w:rPr>
          <w:rFonts w:cs="David"/>
          <w:b/>
          <w:bCs/>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צהריים טובים. אני פותח את הישיבה בנושא תקנות הגבלת הפרסומת והש</w:t>
      </w:r>
      <w:r>
        <w:rPr>
          <w:rFonts w:cs="David"/>
          <w:sz w:val="24"/>
          <w:rtl/>
        </w:rPr>
        <w:t xml:space="preserve">יווק של מוצרי טבק (צורת הצגתה של ההודעה), התשס"ה-2004. בקשה לדיון לדיון מחדש. </w:t>
      </w:r>
    </w:p>
    <w:p w:rsidR="00000000" w:rsidRDefault="00DD1E7C">
      <w:pPr>
        <w:rPr>
          <w:rFonts w:cs="David"/>
          <w:sz w:val="24"/>
          <w:rtl/>
        </w:rPr>
      </w:pPr>
    </w:p>
    <w:p w:rsidR="00000000" w:rsidRDefault="00DD1E7C">
      <w:pPr>
        <w:rPr>
          <w:rFonts w:cs="David"/>
          <w:sz w:val="24"/>
          <w:rtl/>
        </w:rPr>
      </w:pPr>
      <w:r>
        <w:rPr>
          <w:rFonts w:cs="David"/>
          <w:sz w:val="24"/>
          <w:u w:val="single"/>
          <w:rtl/>
        </w:rPr>
        <w:t>לאה ורון</w:t>
      </w:r>
      <w:r>
        <w:rPr>
          <w:rFonts w:cs="David"/>
          <w:sz w:val="24"/>
          <w:rtl/>
        </w:rPr>
        <w:t>:</w:t>
      </w:r>
    </w:p>
    <w:p w:rsidR="00000000" w:rsidRDefault="00DD1E7C">
      <w:pPr>
        <w:rPr>
          <w:rFonts w:cs="David"/>
          <w:sz w:val="24"/>
          <w:rtl/>
        </w:rPr>
      </w:pPr>
    </w:p>
    <w:p w:rsidR="00000000" w:rsidRDefault="00DD1E7C">
      <w:pPr>
        <w:ind w:firstLine="567"/>
        <w:rPr>
          <w:rFonts w:cs="David"/>
          <w:sz w:val="24"/>
          <w:rtl/>
        </w:rPr>
      </w:pPr>
      <w:r>
        <w:rPr>
          <w:rFonts w:cs="David"/>
          <w:sz w:val="24"/>
          <w:rtl/>
        </w:rPr>
        <w:t xml:space="preserve">ראשית, נעמיד להצבעה את הבקשה לדיון מחדש.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מי הגיש את הבקשה לדיון מחדש?</w:t>
      </w:r>
    </w:p>
    <w:p w:rsidR="00000000" w:rsidRDefault="00DD1E7C">
      <w:pPr>
        <w:rPr>
          <w:rFonts w:cs="David"/>
          <w:sz w:val="24"/>
          <w:rtl/>
        </w:rPr>
      </w:pPr>
    </w:p>
    <w:p w:rsidR="00000000" w:rsidRDefault="00DD1E7C">
      <w:pPr>
        <w:rPr>
          <w:rFonts w:cs="David"/>
          <w:sz w:val="24"/>
          <w:rtl/>
        </w:rPr>
      </w:pPr>
      <w:r>
        <w:rPr>
          <w:rFonts w:cs="David"/>
          <w:sz w:val="24"/>
          <w:u w:val="single"/>
          <w:rtl/>
        </w:rPr>
        <w:t>לאה ורון</w:t>
      </w:r>
      <w:r>
        <w:rPr>
          <w:rFonts w:cs="David"/>
          <w:sz w:val="24"/>
          <w:rtl/>
        </w:rPr>
        <w:t>:</w:t>
      </w:r>
    </w:p>
    <w:p w:rsidR="00000000" w:rsidRDefault="00DD1E7C">
      <w:pPr>
        <w:rPr>
          <w:rFonts w:cs="David"/>
          <w:sz w:val="24"/>
          <w:rtl/>
        </w:rPr>
      </w:pPr>
      <w:r>
        <w:rPr>
          <w:rFonts w:cs="David"/>
          <w:sz w:val="24"/>
          <w:rtl/>
        </w:rPr>
        <w:tab/>
      </w:r>
    </w:p>
    <w:p w:rsidR="00000000" w:rsidRDefault="00DD1E7C">
      <w:pPr>
        <w:rPr>
          <w:rFonts w:cs="David"/>
          <w:sz w:val="24"/>
          <w:rtl/>
        </w:rPr>
      </w:pPr>
      <w:r>
        <w:rPr>
          <w:rFonts w:cs="David"/>
          <w:sz w:val="24"/>
          <w:rtl/>
        </w:rPr>
        <w:tab/>
        <w:t>שר הבריאות ביקש לקיים דיון בטעות, והנוהל לקיים את הדיון זה ב</w:t>
      </w:r>
      <w:r>
        <w:rPr>
          <w:rFonts w:cs="David"/>
          <w:sz w:val="24"/>
          <w:rtl/>
        </w:rPr>
        <w:t xml:space="preserve">קשתו של יו"ר הוועדה לקיים דיון מחדש.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חבר-הכנסת דוד טל, אתה מסכים שנקיים דיון מחדש?</w:t>
      </w:r>
    </w:p>
    <w:p w:rsidR="00000000" w:rsidRDefault="00DD1E7C">
      <w:pPr>
        <w:rPr>
          <w:rFonts w:cs="David"/>
          <w:sz w:val="24"/>
          <w:rtl/>
        </w:rPr>
      </w:pPr>
    </w:p>
    <w:p w:rsidR="00000000" w:rsidRDefault="00DD1E7C">
      <w:pPr>
        <w:rPr>
          <w:rFonts w:cs="David"/>
          <w:sz w:val="24"/>
          <w:rtl/>
        </w:rPr>
      </w:pPr>
      <w:r>
        <w:rPr>
          <w:rFonts w:cs="David"/>
          <w:sz w:val="24"/>
          <w:u w:val="single"/>
          <w:rtl/>
        </w:rPr>
        <w:t>דוד טל</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אני יכול להצביע נגד משרד הבריאות?</w:t>
      </w:r>
    </w:p>
    <w:p w:rsidR="00000000" w:rsidRDefault="00DD1E7C">
      <w:pPr>
        <w:ind w:firstLine="567"/>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כרגע כן, כי הם לא מטפלים בכל עם ישראל. </w:t>
      </w:r>
    </w:p>
    <w:p w:rsidR="00000000" w:rsidRDefault="00DD1E7C">
      <w:pPr>
        <w:rPr>
          <w:rFonts w:cs="David"/>
          <w:sz w:val="24"/>
          <w:rtl/>
        </w:rPr>
      </w:pPr>
    </w:p>
    <w:p w:rsidR="00000000" w:rsidRDefault="00DD1E7C">
      <w:pPr>
        <w:ind w:firstLine="567"/>
        <w:rPr>
          <w:rFonts w:cs="David"/>
          <w:sz w:val="24"/>
          <w:rtl/>
        </w:rPr>
      </w:pPr>
      <w:r>
        <w:rPr>
          <w:rFonts w:cs="David"/>
          <w:sz w:val="24"/>
          <w:rtl/>
        </w:rPr>
        <w:t xml:space="preserve"> אנחנו פותחים את הדיון, בתמיכת רוב חברי הכנסת</w:t>
      </w:r>
      <w:r>
        <w:rPr>
          <w:rFonts w:cs="David"/>
          <w:sz w:val="24"/>
          <w:rtl/>
        </w:rPr>
        <w:t xml:space="preserve"> שנמצאים בוועדה.</w:t>
      </w:r>
    </w:p>
    <w:p w:rsidR="00000000" w:rsidRDefault="00DD1E7C">
      <w:pPr>
        <w:rPr>
          <w:rFonts w:cs="David"/>
          <w:sz w:val="24"/>
          <w:rtl/>
        </w:rPr>
      </w:pPr>
    </w:p>
    <w:p w:rsidR="00000000" w:rsidRDefault="00DD1E7C">
      <w:pPr>
        <w:rPr>
          <w:rFonts w:cs="David"/>
          <w:sz w:val="24"/>
          <w:rtl/>
        </w:rPr>
      </w:pPr>
      <w:r>
        <w:rPr>
          <w:rFonts w:cs="David"/>
          <w:sz w:val="24"/>
          <w:u w:val="single"/>
          <w:rtl/>
        </w:rPr>
        <w:t>אילנה מישר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בסוף דצמבר התקיים דיון בוועדה והיא אישרה הצעה של משרד הבריאות לתקנות שקובעות את השלט שיש להתקין במקום שמוכרים סיגריות ומוצרי טבק אחרים, שמודיע על איסור הקיים למכירת מוצרי טבק לקטינים.</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מה היה כתוב בשלט?</w:t>
      </w:r>
    </w:p>
    <w:p w:rsidR="00000000" w:rsidRDefault="00DD1E7C">
      <w:pPr>
        <w:rPr>
          <w:rFonts w:cs="David"/>
          <w:sz w:val="24"/>
          <w:rtl/>
        </w:rPr>
      </w:pPr>
      <w:r>
        <w:rPr>
          <w:rFonts w:cs="David"/>
          <w:sz w:val="24"/>
          <w:rtl/>
        </w:rPr>
        <w:tab/>
      </w:r>
    </w:p>
    <w:p w:rsidR="00000000" w:rsidRDefault="00DD1E7C">
      <w:pPr>
        <w:rPr>
          <w:rFonts w:cs="David"/>
          <w:sz w:val="24"/>
          <w:rtl/>
        </w:rPr>
      </w:pPr>
      <w:r>
        <w:rPr>
          <w:rFonts w:cs="David"/>
          <w:sz w:val="24"/>
          <w:u w:val="single"/>
          <w:rtl/>
        </w:rPr>
        <w:t>אילנה מישר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השלט לא השתנה, אבל הטעות שגילינו, אחרי שהוועדה אישרה את התקנות, זה שבטקסט של התקנות צויין מה גודל הפונטים של האותיות שבשלט ואחרי כן קיבלנו הודעה מגרפיקאי שהסביר שגודל הפונטים לא היה נכון ויצאו אותיות מאוד קטנות בשלט. זאת כמובן לא היתה הכוונה.</w:t>
      </w:r>
      <w:r>
        <w:rPr>
          <w:rFonts w:cs="David"/>
          <w:sz w:val="24"/>
          <w:rtl/>
        </w:rPr>
        <w:t xml:space="preserve">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איזה גודל היה ואיזה גודל אתם מבקשים? כמה על כמה זה היה צריך להיות?</w:t>
      </w:r>
    </w:p>
    <w:p w:rsidR="00000000" w:rsidRDefault="00DD1E7C">
      <w:pPr>
        <w:rPr>
          <w:rFonts w:cs="David"/>
          <w:sz w:val="24"/>
          <w:rtl/>
        </w:rPr>
      </w:pPr>
    </w:p>
    <w:p w:rsidR="00000000" w:rsidRDefault="00DD1E7C">
      <w:pPr>
        <w:rPr>
          <w:rFonts w:cs="David"/>
          <w:sz w:val="24"/>
          <w:rtl/>
        </w:rPr>
      </w:pPr>
      <w:r>
        <w:rPr>
          <w:rFonts w:cs="David"/>
          <w:sz w:val="24"/>
          <w:u w:val="single"/>
          <w:rtl/>
        </w:rPr>
        <w:t>אילנה מישר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lastRenderedPageBreak/>
        <w:t>גודל השלט 40</w:t>
      </w:r>
      <w:r>
        <w:rPr>
          <w:rFonts w:cs="David"/>
        </w:rPr>
        <w:t>X</w:t>
      </w:r>
      <w:r>
        <w:rPr>
          <w:rFonts w:cs="David"/>
          <w:sz w:val="24"/>
          <w:rtl/>
        </w:rPr>
        <w:t xml:space="preserve">50 ס"מ נשאר אותו דבר. הבעיה היא שכתבנו בגוף התקנות שהגודל של הפונט הוא 67 נקודות דפוס ומתברר שהיה צריך להיות 192, וזה הבדל מאוד גדול.  </w:t>
      </w:r>
    </w:p>
    <w:p w:rsidR="00000000" w:rsidRDefault="00DD1E7C">
      <w:pPr>
        <w:rPr>
          <w:rFonts w:cs="David"/>
          <w:sz w:val="24"/>
          <w:rtl/>
        </w:rPr>
      </w:pPr>
    </w:p>
    <w:p w:rsidR="00000000" w:rsidRDefault="00DD1E7C">
      <w:pPr>
        <w:rPr>
          <w:rFonts w:cs="David"/>
          <w:sz w:val="24"/>
          <w:rtl/>
        </w:rPr>
      </w:pPr>
      <w:r>
        <w:rPr>
          <w:rFonts w:cs="David"/>
          <w:sz w:val="24"/>
          <w:u w:val="single"/>
          <w:rtl/>
        </w:rPr>
        <w:t>הי</w:t>
      </w:r>
      <w:r>
        <w:rPr>
          <w:rFonts w:cs="David"/>
          <w:sz w:val="24"/>
          <w:u w:val="single"/>
          <w:rtl/>
        </w:rPr>
        <w:t>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אז מדובר על גודל אותיות בלבד ולא על תוכן?</w:t>
      </w:r>
    </w:p>
    <w:p w:rsidR="00000000" w:rsidRDefault="00DD1E7C">
      <w:pPr>
        <w:rPr>
          <w:rFonts w:cs="David"/>
          <w:sz w:val="24"/>
          <w:rtl/>
        </w:rPr>
      </w:pPr>
      <w:r>
        <w:rPr>
          <w:rFonts w:cs="David"/>
          <w:sz w:val="24"/>
          <w:rtl/>
        </w:rPr>
        <w:tab/>
      </w:r>
    </w:p>
    <w:p w:rsidR="00000000" w:rsidRDefault="00DD1E7C">
      <w:pPr>
        <w:rPr>
          <w:rFonts w:cs="David"/>
          <w:sz w:val="24"/>
          <w:rtl/>
        </w:rPr>
      </w:pPr>
      <w:r>
        <w:rPr>
          <w:rFonts w:cs="David"/>
          <w:sz w:val="24"/>
          <w:u w:val="single"/>
          <w:rtl/>
        </w:rPr>
        <w:t>אילנה מישר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כן, לא התוכן אלא רק גודל האותיות. אחרי שגילינו את הטעות, והתקנות טרם נחתמו באותו שלב, ביקשנו להחליף את התקנות. עכשיו, במקום לציין את גודל הפונטים, שזה יכול להיות בעייתי למי שלא מתמצ</w:t>
      </w:r>
      <w:r>
        <w:rPr>
          <w:rFonts w:cs="David"/>
          <w:sz w:val="24"/>
          <w:rtl/>
        </w:rPr>
        <w:t>א בזה, אנחנו אומרים שהשלט בצורתו צריכים להיות כמו בתוספת, ואז פשוט מגדילים את השלט הזה באופן פרופורציונלי וגרפיקאי יכול לקבל מאיתנו באתר האינטרנט את ההוראות הגרפיות,  או שהוא יבנה את השלט בעצמו.</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הגודל של השלט לא משתנה?</w:t>
      </w:r>
    </w:p>
    <w:p w:rsidR="00000000" w:rsidRDefault="00DD1E7C">
      <w:pPr>
        <w:rPr>
          <w:rFonts w:cs="David"/>
          <w:sz w:val="24"/>
          <w:rtl/>
        </w:rPr>
      </w:pPr>
    </w:p>
    <w:p w:rsidR="00000000" w:rsidRDefault="00DD1E7C">
      <w:pPr>
        <w:rPr>
          <w:rFonts w:cs="David"/>
          <w:sz w:val="24"/>
          <w:rtl/>
        </w:rPr>
      </w:pPr>
      <w:r>
        <w:rPr>
          <w:rFonts w:cs="David"/>
          <w:sz w:val="24"/>
          <w:u w:val="single"/>
          <w:rtl/>
        </w:rPr>
        <w:t>אילנה מישר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ל</w:t>
      </w:r>
      <w:r>
        <w:rPr>
          <w:rFonts w:cs="David"/>
          <w:sz w:val="24"/>
          <w:rtl/>
        </w:rPr>
        <w:t xml:space="preserve">א, גודל השלט נשאר אותו דבר.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גודל האותיות בתוך השלט משתנה?</w:t>
      </w:r>
    </w:p>
    <w:p w:rsidR="00000000" w:rsidRDefault="00DD1E7C">
      <w:pPr>
        <w:rPr>
          <w:rFonts w:cs="David"/>
          <w:sz w:val="24"/>
          <w:rtl/>
        </w:rPr>
      </w:pPr>
      <w:r>
        <w:rPr>
          <w:rFonts w:cs="David"/>
          <w:sz w:val="24"/>
          <w:rtl/>
        </w:rPr>
        <w:tab/>
      </w:r>
    </w:p>
    <w:p w:rsidR="00000000" w:rsidRDefault="00DD1E7C">
      <w:pPr>
        <w:rPr>
          <w:rFonts w:cs="David"/>
          <w:sz w:val="24"/>
          <w:rtl/>
        </w:rPr>
      </w:pPr>
      <w:r>
        <w:rPr>
          <w:rFonts w:cs="David"/>
          <w:sz w:val="24"/>
          <w:u w:val="single"/>
          <w:rtl/>
        </w:rPr>
        <w:t>אילנה מישר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 xml:space="preserve">היתה קודם סתירה בין התמונה לבין המלל. עכשיו אנחנו מסירים את הסתירה.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לא הבנתי מה הסתירה.</w:t>
      </w:r>
    </w:p>
    <w:p w:rsidR="00000000" w:rsidRDefault="00DD1E7C">
      <w:pPr>
        <w:rPr>
          <w:rFonts w:cs="David"/>
          <w:sz w:val="24"/>
          <w:rtl/>
        </w:rPr>
      </w:pPr>
    </w:p>
    <w:p w:rsidR="00000000" w:rsidRDefault="00DD1E7C">
      <w:pPr>
        <w:rPr>
          <w:rFonts w:cs="David"/>
          <w:sz w:val="24"/>
          <w:rtl/>
        </w:rPr>
      </w:pPr>
      <w:r>
        <w:rPr>
          <w:rFonts w:cs="David"/>
          <w:sz w:val="24"/>
          <w:u w:val="single"/>
          <w:rtl/>
        </w:rPr>
        <w:t>אילנה מישר</w:t>
      </w:r>
      <w:r>
        <w:rPr>
          <w:rFonts w:cs="David"/>
          <w:sz w:val="24"/>
          <w:rtl/>
        </w:rPr>
        <w:t>:</w:t>
      </w:r>
    </w:p>
    <w:p w:rsidR="00000000" w:rsidRDefault="00DD1E7C">
      <w:pPr>
        <w:rPr>
          <w:rFonts w:cs="David"/>
          <w:sz w:val="24"/>
          <w:rtl/>
        </w:rPr>
      </w:pPr>
    </w:p>
    <w:p w:rsidR="00000000" w:rsidRDefault="00DD1E7C">
      <w:pPr>
        <w:ind w:firstLine="567"/>
        <w:rPr>
          <w:rFonts w:cs="David"/>
          <w:sz w:val="24"/>
          <w:rtl/>
        </w:rPr>
      </w:pPr>
      <w:r>
        <w:rPr>
          <w:rFonts w:cs="David"/>
          <w:sz w:val="24"/>
          <w:rtl/>
        </w:rPr>
        <w:t>אנחנו כתבנו בטקסט התקנות מה גודל הפונ</w:t>
      </w:r>
      <w:r>
        <w:rPr>
          <w:rFonts w:cs="David"/>
          <w:sz w:val="24"/>
          <w:rtl/>
        </w:rPr>
        <w:t xml:space="preserve">טים ובתמונה ראינו דבר אחר.  אי אפשר לחיות עם סתירה בין מה שכתוב בטקסט - -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מה היה כתוב קודם ומה שיניתם?</w:t>
      </w:r>
    </w:p>
    <w:p w:rsidR="00000000" w:rsidRDefault="00DD1E7C">
      <w:pPr>
        <w:rPr>
          <w:rFonts w:cs="David"/>
          <w:sz w:val="24"/>
          <w:rtl/>
        </w:rPr>
      </w:pPr>
    </w:p>
    <w:p w:rsidR="00000000" w:rsidRDefault="00DD1E7C">
      <w:pPr>
        <w:rPr>
          <w:rFonts w:cs="David"/>
          <w:sz w:val="24"/>
          <w:rtl/>
        </w:rPr>
      </w:pPr>
      <w:r>
        <w:rPr>
          <w:rFonts w:cs="David"/>
          <w:sz w:val="24"/>
          <w:u w:val="single"/>
          <w:rtl/>
        </w:rPr>
        <w:t>לאה ורון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עורכת-דין מישר, אולי תבהירי עוד פעם את העניין שהיתה סתירה בין התמונה לבין האות. אני לא מבינה. </w:t>
      </w:r>
    </w:p>
    <w:p w:rsidR="00000000" w:rsidRDefault="00DD1E7C">
      <w:pPr>
        <w:rPr>
          <w:rFonts w:cs="David"/>
          <w:sz w:val="24"/>
          <w:rtl/>
        </w:rPr>
      </w:pPr>
    </w:p>
    <w:p w:rsidR="00000000" w:rsidRDefault="00DD1E7C">
      <w:pPr>
        <w:rPr>
          <w:rFonts w:cs="David"/>
          <w:sz w:val="24"/>
          <w:rtl/>
        </w:rPr>
      </w:pPr>
      <w:r>
        <w:rPr>
          <w:rFonts w:cs="David"/>
          <w:sz w:val="24"/>
          <w:u w:val="single"/>
          <w:rtl/>
        </w:rPr>
        <w:br w:type="page"/>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לא</w:t>
      </w:r>
      <w:r>
        <w:rPr>
          <w:rFonts w:cs="David"/>
          <w:sz w:val="24"/>
          <w:rtl/>
        </w:rPr>
        <w:t>, בין התמונה לבין מה שכתוב בתקנות.</w:t>
      </w:r>
    </w:p>
    <w:p w:rsidR="00000000" w:rsidRDefault="00DD1E7C">
      <w:pPr>
        <w:rPr>
          <w:rFonts w:cs="David"/>
          <w:sz w:val="24"/>
          <w:rtl/>
        </w:rPr>
      </w:pPr>
    </w:p>
    <w:p w:rsidR="00000000" w:rsidRDefault="00DD1E7C">
      <w:pPr>
        <w:rPr>
          <w:rFonts w:cs="David"/>
          <w:sz w:val="24"/>
          <w:rtl/>
        </w:rPr>
      </w:pPr>
      <w:r>
        <w:rPr>
          <w:rFonts w:cs="David"/>
          <w:sz w:val="24"/>
          <w:u w:val="single"/>
          <w:rtl/>
        </w:rPr>
        <w:t>אילנה מישר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 xml:space="preserve">בדיוק. קודם היה בסעיף 1ר' לתקנות: "אותיות  הכותרת מכירת סיגריות וכל מוצרי טבק אסור מתחת לגיל 18" יהיו בגופן "נרקיס שמן" בגודל 67.7 נקודות דפוס, יתר המילים יהיו בגופן  נרקיס  בגודל 21 נקודות.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w:t>
      </w:r>
      <w:r>
        <w:rPr>
          <w:rFonts w:cs="David"/>
          <w:sz w:val="24"/>
          <w:u w:val="single"/>
          <w:rtl/>
        </w:rPr>
        <w:t>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למה חשוב לציין את כל הדברים הקטנים האלה?</w:t>
      </w:r>
    </w:p>
    <w:p w:rsidR="00000000" w:rsidRDefault="00DD1E7C">
      <w:pPr>
        <w:rPr>
          <w:rFonts w:cs="David"/>
          <w:sz w:val="24"/>
          <w:rtl/>
        </w:rPr>
      </w:pPr>
    </w:p>
    <w:p w:rsidR="00000000" w:rsidRDefault="00DD1E7C">
      <w:pPr>
        <w:rPr>
          <w:rFonts w:cs="David"/>
          <w:sz w:val="24"/>
          <w:rtl/>
        </w:rPr>
      </w:pPr>
      <w:r>
        <w:rPr>
          <w:rFonts w:cs="David"/>
          <w:sz w:val="24"/>
          <w:u w:val="single"/>
          <w:rtl/>
        </w:rPr>
        <w:t>אילנה מישר</w:t>
      </w:r>
      <w:r>
        <w:rPr>
          <w:rFonts w:cs="David"/>
          <w:sz w:val="24"/>
          <w:rtl/>
        </w:rPr>
        <w:t>:</w:t>
      </w:r>
    </w:p>
    <w:p w:rsidR="00000000" w:rsidRDefault="00DD1E7C">
      <w:pPr>
        <w:rPr>
          <w:rFonts w:cs="David"/>
          <w:sz w:val="24"/>
          <w:rtl/>
        </w:rPr>
      </w:pPr>
    </w:p>
    <w:p w:rsidR="00000000" w:rsidRDefault="00DD1E7C">
      <w:pPr>
        <w:ind w:firstLine="567"/>
        <w:rPr>
          <w:rFonts w:cs="David"/>
          <w:sz w:val="24"/>
          <w:rtl/>
        </w:rPr>
      </w:pPr>
      <w:r>
        <w:rPr>
          <w:rFonts w:cs="David"/>
          <w:sz w:val="24"/>
          <w:rtl/>
        </w:rPr>
        <w:t xml:space="preserve">נכון, אז ביטלנו. זה היה בגירסה הקודמת. עכשיו כתוב שהשלט יהיה בנוסח ובצורה כאמור בתוספת, בלי להיכנס לפרטים האלה שהסתבכנו איתם.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מה התוספת?</w:t>
      </w:r>
    </w:p>
    <w:p w:rsidR="00000000" w:rsidRDefault="00DD1E7C">
      <w:pPr>
        <w:rPr>
          <w:rFonts w:cs="David"/>
          <w:sz w:val="24"/>
          <w:rtl/>
        </w:rPr>
      </w:pPr>
    </w:p>
    <w:p w:rsidR="00000000" w:rsidRDefault="00DD1E7C">
      <w:pPr>
        <w:rPr>
          <w:rFonts w:cs="David"/>
          <w:sz w:val="24"/>
          <w:rtl/>
        </w:rPr>
      </w:pPr>
      <w:r>
        <w:rPr>
          <w:rFonts w:cs="David"/>
          <w:sz w:val="24"/>
          <w:u w:val="single"/>
          <w:rtl/>
        </w:rPr>
        <w:t>אילנה מישר</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התוספת היא התמונה של</w:t>
      </w:r>
      <w:r>
        <w:rPr>
          <w:rFonts w:cs="David"/>
          <w:sz w:val="24"/>
          <w:rtl/>
        </w:rPr>
        <w:t xml:space="preserve"> השלט.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זאת אומרת, "תסתכל על זה ותעשה ככה". </w:t>
      </w:r>
    </w:p>
    <w:p w:rsidR="00000000" w:rsidRDefault="00DD1E7C">
      <w:pPr>
        <w:rPr>
          <w:rFonts w:cs="David"/>
          <w:sz w:val="24"/>
          <w:rtl/>
        </w:rPr>
      </w:pPr>
    </w:p>
    <w:p w:rsidR="00000000" w:rsidRDefault="00DD1E7C">
      <w:pPr>
        <w:rPr>
          <w:rFonts w:cs="David"/>
          <w:sz w:val="24"/>
          <w:rtl/>
        </w:rPr>
      </w:pPr>
      <w:r>
        <w:rPr>
          <w:rFonts w:cs="David"/>
          <w:sz w:val="24"/>
          <w:u w:val="single"/>
          <w:rtl/>
        </w:rPr>
        <w:t>אילנה מישר</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בדיוק.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מה אומרת היועצת המשפטית של הוועדה?</w:t>
      </w:r>
    </w:p>
    <w:p w:rsidR="00000000" w:rsidRDefault="00DD1E7C">
      <w:pPr>
        <w:rPr>
          <w:rFonts w:cs="David"/>
          <w:sz w:val="24"/>
          <w:rtl/>
        </w:rPr>
      </w:pPr>
    </w:p>
    <w:p w:rsidR="00000000" w:rsidRDefault="00DD1E7C">
      <w:pPr>
        <w:rPr>
          <w:rFonts w:cs="David"/>
          <w:sz w:val="24"/>
          <w:rtl/>
        </w:rPr>
      </w:pPr>
      <w:r>
        <w:rPr>
          <w:rFonts w:cs="David"/>
          <w:sz w:val="24"/>
          <w:u w:val="single"/>
          <w:rtl/>
        </w:rPr>
        <w:t>אתי בנדלר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היועצת המשפטית של הוועדה הציעה גם בישיבה הקודמת שלא לציין את סוג הגופן בכלל כדי שלא יהיו תקלות, אבל</w:t>
      </w:r>
      <w:r>
        <w:rPr>
          <w:rFonts w:cs="David"/>
          <w:sz w:val="24"/>
          <w:rtl/>
        </w:rPr>
        <w:t xml:space="preserve"> משום מה הצעתה לא נשמעה. אני מברכת על השינוי המוצע. אני רק מציעה,  למרות שיש עקרונות ודיני עונשין שלא מגישים כתב אישים על זוטי דברים וכיוצא באלה, אני מציעה שיהיה ברור ושתיווסף הוראה שסטייה שהיא לא מהותית, לא תחשב כסטיה לצורך העניין הזה, כדי שהדברים יהיו בר</w:t>
      </w:r>
      <w:r>
        <w:rPr>
          <w:rFonts w:cs="David"/>
          <w:sz w:val="24"/>
          <w:rtl/>
        </w:rPr>
        <w:t xml:space="preserve">ורים. למשל, אם השתמשו בגופן שהעובי של האות קצת יותר גדול, אלה דברים שוליים. </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או קטן מידי.</w:t>
      </w:r>
    </w:p>
    <w:p w:rsidR="00000000" w:rsidRDefault="00DD1E7C">
      <w:pPr>
        <w:rPr>
          <w:rFonts w:cs="David"/>
          <w:sz w:val="24"/>
          <w:rtl/>
        </w:rPr>
      </w:pPr>
    </w:p>
    <w:p w:rsidR="00000000" w:rsidRDefault="00DD1E7C">
      <w:pPr>
        <w:rPr>
          <w:rFonts w:cs="David"/>
          <w:sz w:val="24"/>
          <w:rtl/>
        </w:rPr>
      </w:pPr>
      <w:r>
        <w:rPr>
          <w:rFonts w:cs="David"/>
          <w:sz w:val="24"/>
          <w:u w:val="single"/>
          <w:rtl/>
        </w:rPr>
        <w:br w:type="page"/>
        <w:t>אתי בנדלר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באופן שזה לא משנה, ובן אדם רגיל לא יבחין בהבדלים, היינו, סטיה קלה מצורת השלט. אני מבקשת שהוועדה תאשר את העיקרון, שסטיה קלה מצורת ה</w:t>
      </w:r>
      <w:r>
        <w:rPr>
          <w:rFonts w:cs="David"/>
          <w:sz w:val="24"/>
          <w:rtl/>
        </w:rPr>
        <w:t xml:space="preserve">שלט, שאין בה כדי לפגוע בעיקר, אינה פוסלת את השלט. לגבי נוסח מדוייק,  אני מציעה שתתייעצי עם הממונה על חקיקת משנה במשרד המשפטים, ואני אאשר את הנוסח על פי הסמכת הוועדה.  </w:t>
      </w:r>
    </w:p>
    <w:p w:rsidR="00000000" w:rsidRDefault="00DD1E7C">
      <w:pPr>
        <w:rPr>
          <w:rFonts w:cs="David"/>
          <w:sz w:val="24"/>
          <w:rtl/>
        </w:rPr>
      </w:pPr>
    </w:p>
    <w:p w:rsidR="00000000" w:rsidRDefault="00DD1E7C">
      <w:pPr>
        <w:rPr>
          <w:rFonts w:cs="David"/>
          <w:sz w:val="24"/>
          <w:rtl/>
        </w:rPr>
      </w:pPr>
      <w:r>
        <w:rPr>
          <w:rFonts w:cs="David"/>
          <w:sz w:val="24"/>
          <w:u w:val="single"/>
          <w:rtl/>
        </w:rPr>
        <w:t>טלי שטיין</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שזה לא ישליך על מקומות אחרים.</w:t>
      </w:r>
    </w:p>
    <w:p w:rsidR="00000000" w:rsidRDefault="00DD1E7C">
      <w:pPr>
        <w:rPr>
          <w:rFonts w:cs="David"/>
          <w:sz w:val="24"/>
          <w:rtl/>
        </w:rPr>
      </w:pPr>
    </w:p>
    <w:p w:rsidR="00000000" w:rsidRDefault="00DD1E7C">
      <w:pPr>
        <w:rPr>
          <w:rFonts w:cs="David"/>
          <w:sz w:val="24"/>
          <w:rtl/>
        </w:rPr>
      </w:pPr>
      <w:r>
        <w:rPr>
          <w:rFonts w:cs="David"/>
          <w:sz w:val="24"/>
          <w:u w:val="single"/>
          <w:rtl/>
        </w:rPr>
        <w:t>אתי בנדלר</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או שתהיה חוות-דעת בכתב של משרד</w:t>
      </w:r>
      <w:r>
        <w:rPr>
          <w:rFonts w:cs="David"/>
          <w:sz w:val="24"/>
          <w:rtl/>
        </w:rPr>
        <w:t xml:space="preserve"> המשפטים, שסטיה קלה שאין בה ממש לא תחשב ומי שיסטה בצורה לא מהותית מהשלט, לא יראו אותו כאילו הוא לא מקיים את הוראות התקנות. אם הוועדה תאשר את העיקרון הזה, זה יבוא לידי ביטוי אחר-כך בתקנות או בחוות דעת של משרד המשפטים, ומבחינתנו זה יהיה אותו דבר. </w:t>
      </w:r>
    </w:p>
    <w:p w:rsidR="00000000" w:rsidRDefault="00DD1E7C">
      <w:pPr>
        <w:rPr>
          <w:rFonts w:cs="David"/>
          <w:sz w:val="24"/>
          <w:rtl/>
        </w:rPr>
      </w:pPr>
    </w:p>
    <w:p w:rsidR="00000000" w:rsidRDefault="00DD1E7C">
      <w:pPr>
        <w:rPr>
          <w:rFonts w:cs="David"/>
          <w:sz w:val="24"/>
          <w:rtl/>
        </w:rPr>
      </w:pPr>
      <w:r>
        <w:rPr>
          <w:rFonts w:cs="David"/>
          <w:sz w:val="24"/>
          <w:u w:val="single"/>
          <w:rtl/>
        </w:rPr>
        <w:t>דוד טל</w:t>
      </w:r>
      <w:r>
        <w:rPr>
          <w:rFonts w:cs="David"/>
          <w:sz w:val="24"/>
          <w:rtl/>
        </w:rPr>
        <w:t xml:space="preserve">: </w:t>
      </w:r>
    </w:p>
    <w:p w:rsidR="00000000" w:rsidRDefault="00DD1E7C">
      <w:pPr>
        <w:rPr>
          <w:rFonts w:cs="David"/>
          <w:sz w:val="24"/>
          <w:rtl/>
        </w:rPr>
      </w:pPr>
    </w:p>
    <w:p w:rsidR="00000000" w:rsidRDefault="00DD1E7C">
      <w:pPr>
        <w:ind w:firstLine="567"/>
        <w:rPr>
          <w:rFonts w:cs="David"/>
          <w:sz w:val="24"/>
          <w:rtl/>
        </w:rPr>
      </w:pPr>
      <w:r>
        <w:rPr>
          <w:rFonts w:cs="David"/>
          <w:sz w:val="24"/>
          <w:rtl/>
        </w:rPr>
        <w:t>אין לי מה לומר ומה להוסיף על מה שנאמר.</w:t>
      </w:r>
    </w:p>
    <w:p w:rsidR="00000000" w:rsidRDefault="00DD1E7C">
      <w:pPr>
        <w:rPr>
          <w:rFonts w:cs="David"/>
          <w:sz w:val="24"/>
          <w:rtl/>
        </w:rPr>
      </w:pPr>
    </w:p>
    <w:p w:rsidR="00000000" w:rsidRDefault="00DD1E7C">
      <w:pPr>
        <w:rPr>
          <w:rFonts w:cs="David"/>
          <w:sz w:val="24"/>
          <w:rtl/>
        </w:rPr>
      </w:pPr>
      <w:r>
        <w:rPr>
          <w:rFonts w:cs="David"/>
          <w:sz w:val="24"/>
          <w:u w:val="single"/>
          <w:rtl/>
        </w:rPr>
        <w:t>היו"ר אמנון כהן</w:t>
      </w:r>
      <w:r>
        <w:rPr>
          <w:rFonts w:cs="David"/>
          <w:sz w:val="24"/>
          <w:rtl/>
        </w:rPr>
        <w:t>:</w:t>
      </w:r>
    </w:p>
    <w:p w:rsidR="00000000" w:rsidRDefault="00DD1E7C">
      <w:pPr>
        <w:rPr>
          <w:rFonts w:cs="David"/>
          <w:sz w:val="24"/>
          <w:rtl/>
        </w:rPr>
      </w:pPr>
    </w:p>
    <w:p w:rsidR="00000000" w:rsidRDefault="00DD1E7C">
      <w:pPr>
        <w:rPr>
          <w:rFonts w:cs="David"/>
          <w:sz w:val="24"/>
          <w:rtl/>
        </w:rPr>
      </w:pPr>
      <w:r>
        <w:rPr>
          <w:rFonts w:cs="David"/>
          <w:sz w:val="24"/>
          <w:rtl/>
        </w:rPr>
        <w:tab/>
        <w:t xml:space="preserve"> אנחנו עוברים להצבעה לאשר את ההצעה של השר דני נווה עם תוספת שביקשה היועצת המשפטית של הוועדה. מי בעד התיקון?</w:t>
      </w:r>
    </w:p>
    <w:p w:rsidR="00000000" w:rsidRDefault="00DD1E7C">
      <w:pPr>
        <w:rPr>
          <w:rFonts w:cs="David"/>
          <w:sz w:val="24"/>
          <w:rtl/>
        </w:rPr>
      </w:pPr>
    </w:p>
    <w:p w:rsidR="00000000" w:rsidRDefault="00DD1E7C">
      <w:pPr>
        <w:ind w:firstLine="567"/>
        <w:rPr>
          <w:rFonts w:cs="David"/>
          <w:sz w:val="24"/>
          <w:rtl/>
        </w:rPr>
      </w:pPr>
      <w:r>
        <w:rPr>
          <w:rFonts w:cs="David"/>
          <w:sz w:val="24"/>
          <w:rtl/>
        </w:rPr>
        <w:t xml:space="preserve">ההחלטה עברה פה אחד. </w:t>
      </w:r>
    </w:p>
    <w:p w:rsidR="00000000" w:rsidRDefault="00DD1E7C">
      <w:pPr>
        <w:rPr>
          <w:rFonts w:cs="David"/>
          <w:sz w:val="24"/>
          <w:rtl/>
        </w:rPr>
      </w:pPr>
    </w:p>
    <w:p w:rsidR="00000000" w:rsidRDefault="00DD1E7C">
      <w:pPr>
        <w:rPr>
          <w:rFonts w:cs="David"/>
          <w:b/>
          <w:bCs/>
          <w:sz w:val="24"/>
          <w:u w:val="single"/>
          <w:rtl/>
        </w:rPr>
      </w:pPr>
      <w:r>
        <w:rPr>
          <w:rFonts w:cs="David"/>
          <w:b/>
          <w:bCs/>
          <w:sz w:val="24"/>
          <w:u w:val="single"/>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1E7C">
      <w:r>
        <w:separator/>
      </w:r>
    </w:p>
  </w:endnote>
  <w:endnote w:type="continuationSeparator" w:id="0">
    <w:p w:rsidR="00000000" w:rsidRDefault="00DD1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1E7C">
      <w:r>
        <w:separator/>
      </w:r>
    </w:p>
  </w:footnote>
  <w:footnote w:type="continuationSeparator" w:id="0">
    <w:p w:rsidR="00000000" w:rsidRDefault="00DD1E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1E7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D1E7C">
    <w:pPr>
      <w:pStyle w:val="a3"/>
      <w:ind w:right="360"/>
      <w:jc w:val="both"/>
      <w:rPr>
        <w:rFonts w:cs="David"/>
        <w:sz w:val="24"/>
        <w:rtl/>
      </w:rPr>
    </w:pPr>
    <w:r>
      <w:rPr>
        <w:rFonts w:cs="David"/>
        <w:sz w:val="24"/>
        <w:rtl/>
      </w:rPr>
      <w:t>ועדת הכלכלה</w:t>
    </w:r>
  </w:p>
  <w:p w:rsidR="00000000" w:rsidRDefault="00DD1E7C">
    <w:pPr>
      <w:pStyle w:val="a3"/>
      <w:ind w:right="360"/>
      <w:jc w:val="both"/>
      <w:rPr>
        <w:rStyle w:val="a7"/>
        <w:rFonts w:cs="David"/>
        <w:sz w:val="24"/>
        <w:rtl/>
      </w:rPr>
    </w:pPr>
    <w:r>
      <w:rPr>
        <w:rFonts w:cs="David"/>
        <w:sz w:val="24"/>
        <w:rtl/>
      </w:rPr>
      <w:t>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1E7C"/>
    <w:rsid w:val="00DD1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1D9856-201E-4C7C-847B-E8E63F6F5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044889-47A5-44EA-82B3-3C463B2209AA}"/>
</file>

<file path=customXml/itemProps2.xml><?xml version="1.0" encoding="utf-8"?>
<ds:datastoreItem xmlns:ds="http://schemas.openxmlformats.org/officeDocument/2006/customXml" ds:itemID="{D2EDA656-A01F-40A8-BAD5-D15F03828740}"/>
</file>

<file path=customXml/itemProps3.xml><?xml version="1.0" encoding="utf-8"?>
<ds:datastoreItem xmlns:ds="http://schemas.openxmlformats.org/officeDocument/2006/customXml" ds:itemID="{F480CD18-93D1-449E-B402-73CED358758D}"/>
</file>

<file path=docProps/app.xml><?xml version="1.0" encoding="utf-8"?>
<Properties xmlns="http://schemas.openxmlformats.org/officeDocument/2006/extended-properties" xmlns:vt="http://schemas.openxmlformats.org/officeDocument/2006/docPropsVTypes">
  <Template>Normal.dotm</Template>
  <TotalTime>0</TotalTime>
  <Pages>3</Pages>
  <Words>822</Words>
  <Characters>4115</Characters>
  <Application>Microsoft Office Word</Application>
  <DocSecurity>4</DocSecurity>
  <Lines>34</Lines>
  <Paragraphs>9</Paragraphs>
  <ScaleCrop>false</ScaleCrop>
  <Company>כנסת</Company>
  <LinksUpToDate>false</LinksUpToDate>
  <CharactersWithSpaces>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הגבלת הפרסומת והשיווק של מוצרי טבק (צורת הצגתה של הודעה)</dc:title>
  <dc:subject/>
  <dc:creator>תמר שפנייר</dc:creator>
  <cp:keywords/>
  <dc:description/>
  <cp:lastModifiedBy>שמואל כוכב</cp:lastModifiedBy>
  <cp:revision>2</cp:revision>
  <cp:lastPrinted>2005-02-16T10:46:00Z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355</vt:i4>
  </property>
  <property fmtid="{D5CDD505-2E9C-101B-9397-08002B2CF9AE}" pid="5" name="Nose">
    <vt:lpwstr>':מחלקת הפרוטוקולים:כלכלה'_x000d__x000d_</vt:lpwstr>
  </property>
  <property fmtid="{D5CDD505-2E9C-101B-9397-08002B2CF9AE}" pid="6" name="TaarichYeshiva">
    <vt:filetime>2005-02-06T21:00:00Z</vt:filetime>
  </property>
  <property fmtid="{D5CDD505-2E9C-101B-9397-08002B2CF9AE}" pid="7" name="סימוכין">
    <vt:i4>3305005</vt:i4>
  </property>
  <property fmtid="{D5CDD505-2E9C-101B-9397-08002B2CF9AE}" pid="8" name="שעת ישיבה">
    <vt:lpwstr>11:30</vt:lpwstr>
  </property>
  <property fmtid="{D5CDD505-2E9C-101B-9397-08002B2CF9AE}" pid="9" name="תאריך המסמך">
    <vt:filetime>2005-02-15T21:00:00Z</vt:filetime>
  </property>
  <property fmtid="{D5CDD505-2E9C-101B-9397-08002B2CF9AE}" pid="10" name="Int_ModifyDate">
    <vt:lpwstr>17/02/2005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89814</vt:r8>
  </property>
  <property fmtid="{D5CDD505-2E9C-101B-9397-08002B2CF9AE}" pid="14" name="SanhedrinDocumentType">
    <vt:r8>167</vt:r8>
  </property>
</Properties>
</file>