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2763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27639">
      <w:pPr>
        <w:rPr>
          <w:rFonts w:cs="David"/>
          <w:b/>
          <w:bCs/>
          <w:sz w:val="24"/>
          <w:rtl/>
        </w:rPr>
      </w:pPr>
      <w:r>
        <w:rPr>
          <w:rFonts w:cs="David"/>
          <w:b/>
          <w:bCs/>
          <w:sz w:val="24"/>
          <w:rtl/>
        </w:rPr>
        <w:t>מושב שלישי</w:t>
      </w:r>
    </w:p>
    <w:p w:rsidR="00000000" w:rsidRDefault="00527639">
      <w:pPr>
        <w:rPr>
          <w:rFonts w:cs="David"/>
          <w:b/>
          <w:bCs/>
          <w:sz w:val="24"/>
          <w:rtl/>
        </w:rPr>
      </w:pPr>
    </w:p>
    <w:p w:rsidR="00000000" w:rsidRDefault="00527639">
      <w:pPr>
        <w:rPr>
          <w:rFonts w:cs="David"/>
          <w:b/>
          <w:bCs/>
          <w:sz w:val="24"/>
          <w:rtl/>
        </w:rPr>
      </w:pPr>
    </w:p>
    <w:p w:rsidR="00000000" w:rsidRDefault="00527639">
      <w:pPr>
        <w:rPr>
          <w:rFonts w:cs="David"/>
          <w:b/>
          <w:bCs/>
          <w:sz w:val="24"/>
          <w:rtl/>
        </w:rPr>
      </w:pPr>
    </w:p>
    <w:p w:rsidR="00000000" w:rsidRDefault="00527639">
      <w:pPr>
        <w:rPr>
          <w:rFonts w:cs="David"/>
          <w:b/>
          <w:bCs/>
          <w:sz w:val="24"/>
          <w:rtl/>
        </w:rPr>
      </w:pPr>
    </w:p>
    <w:p w:rsidR="00000000" w:rsidRDefault="00527639">
      <w:pPr>
        <w:pStyle w:val="1"/>
        <w:rPr>
          <w:rFonts w:cs="David"/>
          <w:sz w:val="24"/>
          <w:rtl/>
        </w:rPr>
      </w:pPr>
      <w:r>
        <w:rPr>
          <w:rFonts w:cs="David"/>
          <w:sz w:val="24"/>
          <w:rtl/>
        </w:rPr>
        <w:t>פרוטוקול מס' 443</w:t>
      </w:r>
    </w:p>
    <w:p w:rsidR="00000000" w:rsidRDefault="00527639">
      <w:pPr>
        <w:jc w:val="center"/>
        <w:rPr>
          <w:rFonts w:cs="David"/>
          <w:b/>
          <w:bCs/>
          <w:sz w:val="24"/>
          <w:rtl/>
        </w:rPr>
      </w:pPr>
      <w:r>
        <w:rPr>
          <w:rFonts w:cs="David"/>
          <w:b/>
          <w:bCs/>
          <w:sz w:val="24"/>
          <w:rtl/>
        </w:rPr>
        <w:t>ועדת הפנים ואיכות הסביבה</w:t>
      </w:r>
    </w:p>
    <w:p w:rsidR="00000000" w:rsidRDefault="00527639">
      <w:pPr>
        <w:jc w:val="center"/>
        <w:rPr>
          <w:rFonts w:cs="David"/>
          <w:b/>
          <w:bCs/>
          <w:sz w:val="24"/>
          <w:u w:val="single"/>
          <w:rtl/>
        </w:rPr>
      </w:pPr>
      <w:r>
        <w:rPr>
          <w:rFonts w:cs="David"/>
          <w:b/>
          <w:bCs/>
          <w:sz w:val="24"/>
          <w:u w:val="single"/>
          <w:rtl/>
        </w:rPr>
        <w:t>יום שלישי, ז' סיוון, התשס"ה (14.06.2005) שעה 11:00</w:t>
      </w:r>
    </w:p>
    <w:p w:rsidR="00000000" w:rsidRDefault="00527639">
      <w:pPr>
        <w:rPr>
          <w:rFonts w:cs="David"/>
          <w:b/>
          <w:bCs/>
          <w:sz w:val="24"/>
          <w:rtl/>
        </w:rPr>
      </w:pPr>
    </w:p>
    <w:p w:rsidR="00000000" w:rsidRDefault="00527639">
      <w:pPr>
        <w:rPr>
          <w:rFonts w:cs="David"/>
          <w:b/>
          <w:bCs/>
          <w:sz w:val="24"/>
          <w:rtl/>
        </w:rPr>
      </w:pPr>
    </w:p>
    <w:p w:rsidR="00000000" w:rsidRDefault="00527639">
      <w:pPr>
        <w:tabs>
          <w:tab w:val="left" w:pos="1221"/>
        </w:tabs>
        <w:rPr>
          <w:rFonts w:cs="David"/>
          <w:b/>
          <w:bCs/>
          <w:sz w:val="24"/>
          <w:u w:val="single"/>
          <w:rtl/>
        </w:rPr>
      </w:pPr>
    </w:p>
    <w:p w:rsidR="00000000" w:rsidRDefault="00527639">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b/>
          <w:bCs/>
          <w:sz w:val="24"/>
          <w:rtl/>
        </w:rPr>
        <w:tab/>
      </w:r>
      <w:r>
        <w:rPr>
          <w:rFonts w:cs="David"/>
          <w:b/>
          <w:bCs/>
          <w:sz w:val="24"/>
          <w:u w:val="single"/>
          <w:rtl/>
        </w:rPr>
        <w:t>הצעת חוק כלי הירייה (תיקון איסור שימוש בכלי ירייה באירועים), התשס"ה-</w:t>
      </w:r>
    </w:p>
    <w:p w:rsidR="00000000" w:rsidRDefault="00527639">
      <w:pPr>
        <w:tabs>
          <w:tab w:val="left" w:pos="1221"/>
        </w:tabs>
        <w:rPr>
          <w:rFonts w:cs="David"/>
          <w:b/>
          <w:bCs/>
          <w:sz w:val="24"/>
          <w:u w:val="single"/>
          <w:rtl/>
        </w:rPr>
      </w:pPr>
      <w:r>
        <w:rPr>
          <w:rFonts w:cs="David"/>
          <w:b/>
          <w:bCs/>
          <w:sz w:val="24"/>
          <w:rtl/>
        </w:rPr>
        <w:tab/>
      </w:r>
      <w:r>
        <w:rPr>
          <w:rFonts w:cs="David"/>
          <w:b/>
          <w:bCs/>
          <w:sz w:val="24"/>
          <w:u w:val="single"/>
          <w:rtl/>
        </w:rPr>
        <w:t>2004, של חה"כ אחמד טיבי, ח</w:t>
      </w:r>
      <w:r>
        <w:rPr>
          <w:rFonts w:cs="David"/>
          <w:b/>
          <w:bCs/>
          <w:sz w:val="24"/>
          <w:u w:val="single"/>
          <w:rtl/>
        </w:rPr>
        <w:t>ה"כ מוחמד ברכה, חה"כ עסאם מח'ול (פ/2967)</w:t>
      </w:r>
    </w:p>
    <w:p w:rsidR="00000000" w:rsidRDefault="00527639">
      <w:pPr>
        <w:rPr>
          <w:rFonts w:cs="David"/>
          <w:b/>
          <w:bCs/>
          <w:sz w:val="24"/>
          <w:rtl/>
        </w:rPr>
      </w:pPr>
    </w:p>
    <w:p w:rsidR="00000000" w:rsidRDefault="00527639">
      <w:pPr>
        <w:rPr>
          <w:rFonts w:cs="David"/>
          <w:sz w:val="24"/>
          <w:rtl/>
        </w:rPr>
      </w:pPr>
    </w:p>
    <w:p w:rsidR="00000000" w:rsidRDefault="00527639">
      <w:pPr>
        <w:rPr>
          <w:rFonts w:cs="David"/>
          <w:sz w:val="24"/>
          <w:rtl/>
        </w:rPr>
      </w:pPr>
    </w:p>
    <w:p w:rsidR="00000000" w:rsidRDefault="00527639">
      <w:pPr>
        <w:rPr>
          <w:rFonts w:cs="David"/>
          <w:b/>
          <w:bCs/>
          <w:sz w:val="24"/>
          <w:u w:val="single"/>
          <w:rtl/>
        </w:rPr>
      </w:pPr>
      <w:r>
        <w:rPr>
          <w:rFonts w:cs="David"/>
          <w:b/>
          <w:bCs/>
          <w:sz w:val="24"/>
          <w:u w:val="single"/>
          <w:rtl/>
        </w:rPr>
        <w:t>נכחו</w:t>
      </w:r>
      <w:r>
        <w:rPr>
          <w:rFonts w:cs="David"/>
          <w:sz w:val="24"/>
          <w:rtl/>
        </w:rPr>
        <w:t>:</w:t>
      </w:r>
    </w:p>
    <w:p w:rsidR="00000000" w:rsidRDefault="00527639">
      <w:pPr>
        <w:rPr>
          <w:rFonts w:cs="David"/>
          <w:sz w:val="24"/>
          <w:rtl/>
        </w:rPr>
      </w:pPr>
    </w:p>
    <w:p w:rsidR="00000000" w:rsidRDefault="00527639">
      <w:pPr>
        <w:tabs>
          <w:tab w:val="left" w:pos="1788"/>
        </w:tabs>
        <w:rPr>
          <w:rFonts w:cs="David"/>
          <w:sz w:val="24"/>
          <w:rtl/>
        </w:rPr>
      </w:pPr>
      <w:r>
        <w:rPr>
          <w:rFonts w:cs="David"/>
          <w:b/>
          <w:bCs/>
          <w:sz w:val="24"/>
          <w:u w:val="single"/>
          <w:rtl/>
        </w:rPr>
        <w:t>חברי הוועדה</w:t>
      </w:r>
      <w:r>
        <w:rPr>
          <w:rFonts w:cs="David"/>
          <w:sz w:val="24"/>
          <w:rtl/>
        </w:rPr>
        <w:t>:</w:t>
      </w:r>
    </w:p>
    <w:p w:rsidR="00000000" w:rsidRDefault="00527639">
      <w:pPr>
        <w:tabs>
          <w:tab w:val="left" w:pos="1788"/>
        </w:tabs>
        <w:rPr>
          <w:rFonts w:cs="David"/>
          <w:sz w:val="24"/>
          <w:rtl/>
        </w:rPr>
      </w:pPr>
    </w:p>
    <w:p w:rsidR="00000000" w:rsidRDefault="00527639">
      <w:pPr>
        <w:tabs>
          <w:tab w:val="left" w:pos="1788"/>
        </w:tabs>
        <w:rPr>
          <w:rFonts w:cs="David"/>
          <w:sz w:val="24"/>
          <w:rtl/>
        </w:rPr>
      </w:pPr>
      <w:r>
        <w:rPr>
          <w:rFonts w:cs="David"/>
          <w:sz w:val="24"/>
          <w:rtl/>
        </w:rPr>
        <w:t>גאלב מג'אדלה – היו"ר</w:t>
      </w:r>
    </w:p>
    <w:p w:rsidR="00000000" w:rsidRDefault="00527639">
      <w:pPr>
        <w:tabs>
          <w:tab w:val="left" w:pos="1788"/>
        </w:tabs>
        <w:rPr>
          <w:rFonts w:cs="David"/>
          <w:sz w:val="24"/>
          <w:rtl/>
        </w:rPr>
      </w:pPr>
      <w:r>
        <w:rPr>
          <w:rFonts w:cs="David"/>
          <w:sz w:val="24"/>
          <w:rtl/>
        </w:rPr>
        <w:t>חה"כ אראלה גולן</w:t>
      </w:r>
    </w:p>
    <w:p w:rsidR="00000000" w:rsidRDefault="00527639">
      <w:pPr>
        <w:tabs>
          <w:tab w:val="left" w:pos="1788"/>
        </w:tabs>
        <w:rPr>
          <w:rFonts w:cs="David"/>
          <w:sz w:val="24"/>
          <w:rtl/>
        </w:rPr>
      </w:pPr>
    </w:p>
    <w:p w:rsidR="00000000" w:rsidRDefault="00527639">
      <w:pPr>
        <w:rPr>
          <w:rFonts w:cs="David"/>
          <w:sz w:val="24"/>
          <w:rtl/>
        </w:rPr>
      </w:pPr>
    </w:p>
    <w:p w:rsidR="00000000" w:rsidRDefault="00527639">
      <w:pPr>
        <w:rPr>
          <w:rFonts w:cs="David"/>
          <w:sz w:val="24"/>
          <w:rtl/>
        </w:rPr>
      </w:pPr>
    </w:p>
    <w:p w:rsidR="00000000" w:rsidRDefault="0052763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27639">
      <w:pPr>
        <w:rPr>
          <w:rFonts w:cs="David"/>
          <w:sz w:val="24"/>
          <w:rtl/>
        </w:rPr>
      </w:pPr>
    </w:p>
    <w:p w:rsidR="00000000" w:rsidRDefault="00527639">
      <w:pPr>
        <w:tabs>
          <w:tab w:val="left" w:pos="1788"/>
        </w:tabs>
        <w:rPr>
          <w:rFonts w:cs="David"/>
          <w:sz w:val="24"/>
          <w:rtl/>
        </w:rPr>
      </w:pPr>
      <w:r>
        <w:rPr>
          <w:rFonts w:cs="David"/>
          <w:sz w:val="24"/>
          <w:rtl/>
        </w:rPr>
        <w:t>חה"כ אחמד טיבי</w:t>
      </w:r>
    </w:p>
    <w:p w:rsidR="00000000" w:rsidRDefault="00527639">
      <w:pPr>
        <w:rPr>
          <w:rFonts w:cs="David"/>
          <w:sz w:val="24"/>
          <w:rtl/>
        </w:rPr>
      </w:pPr>
    </w:p>
    <w:p w:rsidR="00000000" w:rsidRDefault="00527639">
      <w:pPr>
        <w:rPr>
          <w:rFonts w:cs="David"/>
          <w:sz w:val="24"/>
          <w:rtl/>
        </w:rPr>
      </w:pPr>
      <w:r>
        <w:rPr>
          <w:rFonts w:cs="David"/>
          <w:sz w:val="24"/>
          <w:rtl/>
        </w:rPr>
        <w:t xml:space="preserve">עו"ד אורית מלמד </w:t>
      </w:r>
      <w:r>
        <w:rPr>
          <w:rFonts w:cs="David"/>
          <w:sz w:val="24"/>
          <w:rtl/>
        </w:rPr>
        <w:tab/>
        <w:t>-</w:t>
      </w:r>
      <w:r>
        <w:rPr>
          <w:rFonts w:cs="David"/>
          <w:sz w:val="24"/>
          <w:rtl/>
        </w:rPr>
        <w:tab/>
        <w:t>לשכה משפטית, משרד הפנים</w:t>
      </w:r>
    </w:p>
    <w:p w:rsidR="00000000" w:rsidRDefault="00527639">
      <w:pPr>
        <w:rPr>
          <w:rFonts w:cs="David"/>
          <w:sz w:val="24"/>
          <w:rtl/>
        </w:rPr>
      </w:pPr>
      <w:r>
        <w:rPr>
          <w:rFonts w:cs="David"/>
          <w:sz w:val="24"/>
          <w:rtl/>
        </w:rPr>
        <w:t>עו"ד יואל הדר</w:t>
      </w:r>
      <w:r>
        <w:rPr>
          <w:rFonts w:cs="David"/>
          <w:sz w:val="24"/>
          <w:rtl/>
        </w:rPr>
        <w:tab/>
        <w:t>-</w:t>
      </w:r>
      <w:r>
        <w:rPr>
          <w:rFonts w:cs="David"/>
          <w:sz w:val="24"/>
          <w:rtl/>
        </w:rPr>
        <w:tab/>
        <w:t>יועץ משפטי, המשרד לבטחון פנים</w:t>
      </w:r>
    </w:p>
    <w:p w:rsidR="00000000" w:rsidRDefault="00527639">
      <w:pPr>
        <w:rPr>
          <w:rFonts w:cs="David"/>
          <w:sz w:val="24"/>
          <w:rtl/>
        </w:rPr>
      </w:pPr>
      <w:r>
        <w:rPr>
          <w:rFonts w:cs="David"/>
          <w:sz w:val="24"/>
          <w:rtl/>
        </w:rPr>
        <w:t>עו"ד אריאל כאהא</w:t>
      </w:r>
      <w:r>
        <w:rPr>
          <w:rFonts w:cs="David"/>
          <w:sz w:val="24"/>
          <w:rtl/>
        </w:rPr>
        <w:tab/>
        <w:t>-</w:t>
      </w:r>
      <w:r>
        <w:rPr>
          <w:rFonts w:cs="David"/>
          <w:sz w:val="24"/>
          <w:rtl/>
        </w:rPr>
        <w:tab/>
        <w:t>משרד המשפטים</w:t>
      </w:r>
    </w:p>
    <w:p w:rsidR="00000000" w:rsidRDefault="00527639">
      <w:pPr>
        <w:rPr>
          <w:rFonts w:cs="David"/>
          <w:sz w:val="24"/>
          <w:rtl/>
        </w:rPr>
      </w:pPr>
      <w:r>
        <w:rPr>
          <w:rFonts w:cs="David"/>
          <w:sz w:val="24"/>
          <w:rtl/>
        </w:rPr>
        <w:t>יחזקא</w:t>
      </w:r>
      <w:r>
        <w:rPr>
          <w:rFonts w:cs="David"/>
          <w:sz w:val="24"/>
          <w:rtl/>
        </w:rPr>
        <w:t>ל לביא</w:t>
      </w:r>
      <w:r>
        <w:rPr>
          <w:rFonts w:cs="David"/>
          <w:sz w:val="24"/>
          <w:rtl/>
        </w:rPr>
        <w:tab/>
        <w:t>-</w:t>
      </w:r>
      <w:r>
        <w:rPr>
          <w:rFonts w:cs="David"/>
          <w:sz w:val="24"/>
          <w:rtl/>
        </w:rPr>
        <w:tab/>
        <w:t>יועץ לוועדה</w:t>
      </w:r>
    </w:p>
    <w:p w:rsidR="00000000" w:rsidRDefault="00527639">
      <w:pPr>
        <w:rPr>
          <w:rFonts w:cs="David"/>
          <w:sz w:val="24"/>
          <w:rtl/>
        </w:rPr>
      </w:pPr>
    </w:p>
    <w:p w:rsidR="00000000" w:rsidRDefault="00527639">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עדו בן יצחק</w:t>
      </w:r>
    </w:p>
    <w:p w:rsidR="00000000" w:rsidRDefault="00527639">
      <w:pPr>
        <w:rPr>
          <w:rFonts w:cs="David"/>
          <w:sz w:val="24"/>
          <w:rtl/>
        </w:rPr>
      </w:pPr>
    </w:p>
    <w:p w:rsidR="00000000" w:rsidRDefault="0052763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527639">
      <w:pPr>
        <w:rPr>
          <w:rFonts w:cs="David"/>
          <w:sz w:val="24"/>
          <w:rtl/>
        </w:rPr>
      </w:pPr>
    </w:p>
    <w:p w:rsidR="00000000" w:rsidRDefault="00527639">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527639">
      <w:pPr>
        <w:rPr>
          <w:rFonts w:cs="David"/>
          <w:b/>
          <w:bCs/>
          <w:sz w:val="24"/>
          <w:rtl/>
        </w:rPr>
      </w:pPr>
    </w:p>
    <w:p w:rsidR="00000000" w:rsidRDefault="00527639">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כלי הירייה (תיקון איסור שימוש בכלי ירייה באירועים), התשס"ה- 2004,</w:t>
      </w:r>
    </w:p>
    <w:p w:rsidR="00000000" w:rsidRDefault="00527639">
      <w:pPr>
        <w:tabs>
          <w:tab w:val="left" w:pos="1221"/>
        </w:tabs>
        <w:jc w:val="center"/>
        <w:rPr>
          <w:rFonts w:cs="David"/>
          <w:b/>
          <w:bCs/>
          <w:sz w:val="24"/>
          <w:u w:val="single"/>
          <w:rtl/>
        </w:rPr>
      </w:pPr>
      <w:r>
        <w:rPr>
          <w:rFonts w:cs="David"/>
          <w:b/>
          <w:bCs/>
          <w:sz w:val="24"/>
          <w:u w:val="single"/>
          <w:rtl/>
        </w:rPr>
        <w:t>של חה"כ אחמד טיבי, חה"כ מוחמד ברכה, חה"כ עסאם מח'ול (פ/2967)</w:t>
      </w:r>
    </w:p>
    <w:p w:rsidR="00000000" w:rsidRDefault="00527639">
      <w:pPr>
        <w:rPr>
          <w:rFonts w:cs="David"/>
          <w:sz w:val="24"/>
          <w:u w:val="single"/>
          <w:rtl/>
        </w:rPr>
      </w:pPr>
    </w:p>
    <w:p w:rsidR="00000000" w:rsidRDefault="00527639">
      <w:pPr>
        <w:rPr>
          <w:rFonts w:cs="David"/>
          <w:sz w:val="24"/>
          <w:u w:val="single"/>
          <w:rtl/>
        </w:rPr>
      </w:pPr>
    </w:p>
    <w:p w:rsidR="00000000" w:rsidRDefault="00527639">
      <w:pPr>
        <w:rPr>
          <w:rFonts w:cs="David"/>
          <w:sz w:val="24"/>
          <w:u w:val="single"/>
          <w:rtl/>
        </w:rPr>
      </w:pPr>
      <w:r>
        <w:rPr>
          <w:rFonts w:cs="David"/>
          <w:sz w:val="24"/>
          <w:u w:val="single"/>
          <w:rtl/>
        </w:rPr>
        <w:t>היו"ר גאלב מג'א</w:t>
      </w:r>
      <w:r>
        <w:rPr>
          <w:rFonts w:cs="David"/>
          <w:sz w:val="24"/>
          <w:u w:val="single"/>
          <w:rtl/>
        </w:rPr>
        <w:t>דלה:</w:t>
      </w:r>
    </w:p>
    <w:p w:rsidR="00000000" w:rsidRDefault="00527639">
      <w:pPr>
        <w:rPr>
          <w:rFonts w:cs="David"/>
          <w:sz w:val="24"/>
          <w:rtl/>
        </w:rPr>
      </w:pPr>
    </w:p>
    <w:p w:rsidR="00000000" w:rsidRDefault="00527639">
      <w:pPr>
        <w:ind w:firstLine="567"/>
        <w:rPr>
          <w:rFonts w:cs="David"/>
          <w:sz w:val="24"/>
          <w:rtl/>
        </w:rPr>
      </w:pPr>
      <w:r>
        <w:rPr>
          <w:rFonts w:cs="David"/>
          <w:sz w:val="24"/>
          <w:rtl/>
        </w:rPr>
        <w:t>בוקר טוב לכולם. אני מתכבד לפתוח את ישיבת ועדת הפנים ואיכות הסביבה על הצעת חוק כלי הירייה (תיקון – איסור שימוש בכלי ירייה באירועים), התשס"ה – 2004 של חה"כ אחמד טיבי, חה"כ מוחמד ברכה, חה"כ עסאם מח'ול (פ/2967)</w:t>
      </w:r>
    </w:p>
    <w:p w:rsidR="00000000" w:rsidRDefault="00527639">
      <w:pPr>
        <w:ind w:firstLine="567"/>
        <w:rPr>
          <w:rFonts w:cs="David"/>
          <w:sz w:val="24"/>
          <w:rtl/>
        </w:rPr>
      </w:pPr>
    </w:p>
    <w:p w:rsidR="00000000" w:rsidRDefault="00527639">
      <w:pPr>
        <w:ind w:firstLine="567"/>
        <w:rPr>
          <w:rFonts w:cs="David"/>
          <w:sz w:val="24"/>
          <w:rtl/>
        </w:rPr>
      </w:pPr>
      <w:r>
        <w:rPr>
          <w:rFonts w:cs="David"/>
          <w:sz w:val="24"/>
          <w:rtl/>
        </w:rPr>
        <w:t xml:space="preserve">חבר הכנסת אחמד טיבי בבקשה. </w:t>
      </w:r>
    </w:p>
    <w:p w:rsidR="00000000" w:rsidRDefault="00527639">
      <w:pPr>
        <w:rPr>
          <w:rFonts w:cs="David"/>
          <w:sz w:val="24"/>
          <w:rtl/>
        </w:rPr>
      </w:pPr>
    </w:p>
    <w:p w:rsidR="00000000" w:rsidRDefault="00527639">
      <w:pPr>
        <w:rPr>
          <w:rFonts w:cs="David"/>
          <w:sz w:val="24"/>
          <w:u w:val="single"/>
          <w:rtl/>
        </w:rPr>
      </w:pPr>
      <w:r>
        <w:rPr>
          <w:rFonts w:cs="David"/>
          <w:sz w:val="24"/>
          <w:u w:val="single"/>
          <w:rtl/>
        </w:rPr>
        <w:t>אחמד טיבי:</w:t>
      </w:r>
    </w:p>
    <w:p w:rsidR="00000000" w:rsidRDefault="00527639">
      <w:pPr>
        <w:rPr>
          <w:rFonts w:cs="David"/>
          <w:sz w:val="24"/>
          <w:rtl/>
        </w:rPr>
      </w:pPr>
    </w:p>
    <w:p w:rsidR="00000000" w:rsidRDefault="00527639">
      <w:pPr>
        <w:ind w:firstLine="567"/>
        <w:rPr>
          <w:rFonts w:cs="David"/>
          <w:sz w:val="24"/>
          <w:rtl/>
        </w:rPr>
      </w:pPr>
      <w:r>
        <w:rPr>
          <w:rFonts w:cs="David"/>
          <w:sz w:val="24"/>
          <w:rtl/>
        </w:rPr>
        <w:t>ת</w:t>
      </w:r>
      <w:r>
        <w:rPr>
          <w:rFonts w:cs="David"/>
          <w:sz w:val="24"/>
          <w:rtl/>
        </w:rPr>
        <w:t>ודה רבה אדוני. בשנים האחרונות תכפו מספר האירועים שבהם נפגעו, נפצעו או נהרגו אנשים כתוצאה מפגיה מכלי ירייה, לרבות תוך כדי שמחות וחתונות. זהו ירי מנוגד לחוק והשתוללות באירועים חברתיים. נגרמו מספר טרגדיות למשפחות, לפעמים אפילו החתן או הכלה ונפגעו עוברי אורח א</w:t>
      </w:r>
      <w:r>
        <w:rPr>
          <w:rFonts w:cs="David"/>
          <w:sz w:val="24"/>
          <w:rtl/>
        </w:rPr>
        <w:t xml:space="preserve">ו מוזמנים. </w:t>
      </w:r>
    </w:p>
    <w:p w:rsidR="00000000" w:rsidRDefault="00527639">
      <w:pPr>
        <w:ind w:firstLine="567"/>
        <w:rPr>
          <w:rFonts w:cs="David"/>
          <w:sz w:val="24"/>
          <w:rtl/>
        </w:rPr>
      </w:pPr>
    </w:p>
    <w:p w:rsidR="00000000" w:rsidRDefault="00527639">
      <w:pPr>
        <w:ind w:firstLine="567"/>
        <w:rPr>
          <w:rFonts w:cs="David"/>
          <w:sz w:val="24"/>
          <w:rtl/>
        </w:rPr>
      </w:pPr>
      <w:r>
        <w:rPr>
          <w:rFonts w:cs="David"/>
          <w:sz w:val="24"/>
          <w:rtl/>
        </w:rPr>
        <w:t>תופעה זאת היא תופעה מתמשכת, מדאיגה, מרגיזה מאוד את הציבור ולכן נדרש התיקון הזה לחוק. לכן בסעיף 17 להצעת חוק כלי הירייה, במקום או אחרי המילה "בשעת חרום" ביקשתי להוסיף "או המשתמש בכלי ירייה מחוץ למטווח קליעה ללא היתר, לרבות שמחה באירועים" כלומר,</w:t>
      </w:r>
      <w:r>
        <w:rPr>
          <w:rFonts w:cs="David"/>
          <w:sz w:val="24"/>
          <w:rtl/>
        </w:rPr>
        <w:t xml:space="preserve"> להחיל את העונש הקבוע בחוק ולהדגיש את חומרת המעשה, לרבות הנושא של ירי בשעת שמחה וחתונות או אירועים אחרים של שימוש בנשק חם ללא היתר. </w:t>
      </w:r>
    </w:p>
    <w:p w:rsidR="00000000" w:rsidRDefault="00527639">
      <w:pPr>
        <w:rPr>
          <w:rFonts w:cs="David"/>
          <w:sz w:val="24"/>
          <w:rtl/>
        </w:rPr>
      </w:pPr>
    </w:p>
    <w:p w:rsidR="00000000" w:rsidRDefault="00527639">
      <w:pPr>
        <w:rPr>
          <w:rFonts w:cs="David"/>
          <w:sz w:val="24"/>
          <w:u w:val="single"/>
          <w:rtl/>
        </w:rPr>
      </w:pPr>
      <w:r>
        <w:rPr>
          <w:rFonts w:cs="David"/>
          <w:sz w:val="24"/>
          <w:u w:val="single"/>
          <w:rtl/>
        </w:rPr>
        <w:t>היו"ר גאלב מג'אדלה:</w:t>
      </w:r>
    </w:p>
    <w:p w:rsidR="00000000" w:rsidRDefault="00527639">
      <w:pPr>
        <w:rPr>
          <w:rFonts w:cs="David"/>
          <w:sz w:val="24"/>
          <w:rtl/>
        </w:rPr>
      </w:pPr>
    </w:p>
    <w:p w:rsidR="00000000" w:rsidRDefault="00527639">
      <w:pPr>
        <w:rPr>
          <w:rFonts w:cs="David"/>
          <w:sz w:val="24"/>
          <w:rtl/>
        </w:rPr>
      </w:pPr>
      <w:r>
        <w:rPr>
          <w:rFonts w:cs="David"/>
          <w:sz w:val="24"/>
          <w:rtl/>
        </w:rPr>
        <w:tab/>
        <w:t xml:space="preserve">היועץ המשפטי של הוועדה יפתח ויאמר כמה דברים ואחר כך נפתח את הדיון. </w:t>
      </w:r>
    </w:p>
    <w:p w:rsidR="00000000" w:rsidRDefault="00527639">
      <w:pPr>
        <w:rPr>
          <w:rFonts w:cs="David"/>
          <w:sz w:val="24"/>
          <w:rtl/>
        </w:rPr>
      </w:pPr>
    </w:p>
    <w:p w:rsidR="00000000" w:rsidRDefault="00527639">
      <w:pPr>
        <w:rPr>
          <w:rFonts w:cs="David"/>
          <w:sz w:val="24"/>
          <w:u w:val="single"/>
          <w:rtl/>
        </w:rPr>
      </w:pPr>
      <w:r>
        <w:rPr>
          <w:rFonts w:cs="David"/>
          <w:sz w:val="24"/>
          <w:u w:val="single"/>
          <w:rtl/>
        </w:rPr>
        <w:t>עידו בן יצחק:</w:t>
      </w:r>
    </w:p>
    <w:p w:rsidR="00000000" w:rsidRDefault="00527639">
      <w:pPr>
        <w:rPr>
          <w:rFonts w:cs="David"/>
          <w:sz w:val="24"/>
          <w:rtl/>
        </w:rPr>
      </w:pPr>
    </w:p>
    <w:p w:rsidR="00000000" w:rsidRDefault="00527639">
      <w:pPr>
        <w:ind w:firstLine="567"/>
        <w:rPr>
          <w:rFonts w:cs="David"/>
          <w:sz w:val="24"/>
          <w:rtl/>
        </w:rPr>
      </w:pPr>
      <w:r>
        <w:rPr>
          <w:rFonts w:cs="David"/>
          <w:sz w:val="24"/>
          <w:rtl/>
        </w:rPr>
        <w:t>דיברתי עם כמה מנ</w:t>
      </w:r>
      <w:r>
        <w:rPr>
          <w:rFonts w:cs="David"/>
          <w:sz w:val="24"/>
          <w:rtl/>
        </w:rPr>
        <w:t xml:space="preserve">ציגי הממשלה. חוק כלי הירייה הוא לא האכסניה המתאימה לנושא הזה משום שהוא עוסק בהליכי רישוי של כלי נשק ולא בשימוש בהם. </w:t>
      </w:r>
    </w:p>
    <w:p w:rsidR="00000000" w:rsidRDefault="00527639">
      <w:pPr>
        <w:ind w:firstLine="567"/>
        <w:rPr>
          <w:rFonts w:cs="David"/>
          <w:sz w:val="24"/>
          <w:rtl/>
        </w:rPr>
      </w:pPr>
    </w:p>
    <w:p w:rsidR="00000000" w:rsidRDefault="00527639">
      <w:pPr>
        <w:ind w:firstLine="567"/>
        <w:rPr>
          <w:rFonts w:cs="David"/>
          <w:sz w:val="24"/>
          <w:rtl/>
        </w:rPr>
      </w:pPr>
      <w:r>
        <w:rPr>
          <w:rFonts w:cs="David"/>
          <w:sz w:val="24"/>
          <w:rtl/>
        </w:rPr>
        <w:t>המקום המתאים יותר הוא בחוק העונשין שבו יש את סעיף 340 (א) העוסק ביריות באזור מגורים.  אני אקריא את הסעיף כלשונו: "היורה מנשק חם באזור מגור</w:t>
      </w:r>
      <w:r>
        <w:rPr>
          <w:rFonts w:cs="David"/>
          <w:sz w:val="24"/>
          <w:rtl/>
        </w:rPr>
        <w:t xml:space="preserve">ים ללא הסבר סביר, דינו מאסר שנה". </w:t>
      </w:r>
    </w:p>
    <w:p w:rsidR="00000000" w:rsidRDefault="00527639">
      <w:pPr>
        <w:rPr>
          <w:rFonts w:cs="David"/>
          <w:sz w:val="24"/>
          <w:rtl/>
        </w:rPr>
      </w:pPr>
    </w:p>
    <w:p w:rsidR="00000000" w:rsidRDefault="00527639">
      <w:pPr>
        <w:ind w:firstLine="567"/>
        <w:rPr>
          <w:rFonts w:cs="David"/>
          <w:sz w:val="24"/>
          <w:rtl/>
        </w:rPr>
      </w:pPr>
      <w:r>
        <w:rPr>
          <w:rFonts w:cs="David"/>
          <w:sz w:val="24"/>
          <w:rtl/>
        </w:rPr>
        <w:t xml:space="preserve">לי נראה שעדיף להכניס לסעיף הזה את ההוראה בדבר ירי באירועים. </w:t>
      </w:r>
    </w:p>
    <w:p w:rsidR="00000000" w:rsidRDefault="00527639">
      <w:pPr>
        <w:rPr>
          <w:rFonts w:cs="David"/>
          <w:sz w:val="24"/>
          <w:rtl/>
        </w:rPr>
      </w:pPr>
    </w:p>
    <w:p w:rsidR="00000000" w:rsidRDefault="00527639">
      <w:pPr>
        <w:rPr>
          <w:rFonts w:cs="David"/>
          <w:sz w:val="24"/>
          <w:u w:val="single"/>
          <w:rtl/>
        </w:rPr>
      </w:pPr>
      <w:r>
        <w:rPr>
          <w:rFonts w:cs="David"/>
          <w:sz w:val="24"/>
          <w:u w:val="single"/>
          <w:rtl/>
        </w:rPr>
        <w:t>היו"ר גאלב מג'אדלה:</w:t>
      </w:r>
    </w:p>
    <w:p w:rsidR="00000000" w:rsidRDefault="00527639">
      <w:pPr>
        <w:rPr>
          <w:rFonts w:cs="David"/>
          <w:sz w:val="24"/>
          <w:rtl/>
        </w:rPr>
      </w:pPr>
    </w:p>
    <w:p w:rsidR="00000000" w:rsidRDefault="00527639">
      <w:pPr>
        <w:rPr>
          <w:rFonts w:cs="David"/>
          <w:sz w:val="24"/>
          <w:rtl/>
        </w:rPr>
      </w:pPr>
      <w:r>
        <w:rPr>
          <w:rFonts w:cs="David"/>
          <w:sz w:val="24"/>
          <w:rtl/>
        </w:rPr>
        <w:tab/>
        <w:t>בסעיף 340 (א) כתוב: "היורה מנשק חם באזור מגורים", אבל זה יכול להיות לא באזור מגורים.</w:t>
      </w:r>
    </w:p>
    <w:p w:rsidR="00000000" w:rsidRDefault="00527639">
      <w:pPr>
        <w:rPr>
          <w:rFonts w:cs="David"/>
          <w:sz w:val="24"/>
          <w:rtl/>
        </w:rPr>
      </w:pPr>
    </w:p>
    <w:p w:rsidR="00000000" w:rsidRDefault="00527639">
      <w:pPr>
        <w:rPr>
          <w:rFonts w:cs="David"/>
          <w:sz w:val="24"/>
          <w:u w:val="single"/>
          <w:rtl/>
        </w:rPr>
      </w:pPr>
      <w:r>
        <w:rPr>
          <w:rFonts w:cs="David"/>
          <w:sz w:val="24"/>
          <w:u w:val="single"/>
          <w:rtl/>
        </w:rPr>
        <w:t>עדו בן יצחק:</w:t>
      </w:r>
    </w:p>
    <w:p w:rsidR="00000000" w:rsidRDefault="00527639">
      <w:pPr>
        <w:rPr>
          <w:rFonts w:cs="David"/>
          <w:sz w:val="24"/>
          <w:u w:val="single"/>
          <w:rtl/>
        </w:rPr>
      </w:pPr>
    </w:p>
    <w:p w:rsidR="00000000" w:rsidRDefault="00527639">
      <w:pPr>
        <w:ind w:firstLine="567"/>
        <w:rPr>
          <w:rFonts w:cs="David"/>
          <w:sz w:val="24"/>
          <w:rtl/>
        </w:rPr>
      </w:pPr>
      <w:r>
        <w:rPr>
          <w:rFonts w:cs="David"/>
          <w:sz w:val="24"/>
          <w:rtl/>
        </w:rPr>
        <w:t>נוסיף, למשל, "באזור שבו שוהים אנשים"</w:t>
      </w:r>
      <w:r>
        <w:rPr>
          <w:rFonts w:cs="David"/>
          <w:sz w:val="24"/>
          <w:rtl/>
        </w:rPr>
        <w:t xml:space="preserve">. </w:t>
      </w:r>
    </w:p>
    <w:p w:rsidR="00000000" w:rsidRDefault="00527639">
      <w:pPr>
        <w:ind w:firstLine="567"/>
        <w:rPr>
          <w:rFonts w:cs="David"/>
          <w:sz w:val="24"/>
          <w:rtl/>
        </w:rPr>
      </w:pPr>
    </w:p>
    <w:p w:rsidR="00000000" w:rsidRDefault="00527639">
      <w:pPr>
        <w:rPr>
          <w:rFonts w:cs="David"/>
          <w:sz w:val="24"/>
          <w:u w:val="single"/>
          <w:rtl/>
        </w:rPr>
      </w:pPr>
      <w:r>
        <w:rPr>
          <w:rFonts w:cs="David"/>
          <w:sz w:val="24"/>
          <w:u w:val="single"/>
          <w:rtl/>
        </w:rPr>
        <w:t>אחמד טיבי:</w:t>
      </w:r>
    </w:p>
    <w:p w:rsidR="00000000" w:rsidRDefault="00527639">
      <w:pPr>
        <w:ind w:firstLine="567"/>
        <w:rPr>
          <w:rFonts w:cs="David"/>
          <w:sz w:val="24"/>
          <w:u w:val="single"/>
          <w:rtl/>
        </w:rPr>
      </w:pPr>
    </w:p>
    <w:p w:rsidR="00000000" w:rsidRDefault="00527639">
      <w:pPr>
        <w:ind w:firstLine="567"/>
        <w:rPr>
          <w:rFonts w:cs="David"/>
          <w:sz w:val="24"/>
          <w:rtl/>
        </w:rPr>
      </w:pPr>
      <w:r>
        <w:rPr>
          <w:rFonts w:cs="David"/>
          <w:sz w:val="24"/>
          <w:rtl/>
        </w:rPr>
        <w:t>יכול להיות אולם חתונות שנמצא לא באזור מגורים.</w:t>
      </w:r>
    </w:p>
    <w:p w:rsidR="00000000" w:rsidRDefault="00527639">
      <w:pPr>
        <w:rPr>
          <w:rFonts w:cs="David"/>
          <w:sz w:val="24"/>
          <w:rtl/>
        </w:rPr>
      </w:pPr>
    </w:p>
    <w:p w:rsidR="00000000" w:rsidRDefault="00527639">
      <w:pPr>
        <w:rPr>
          <w:rFonts w:cs="David"/>
          <w:sz w:val="24"/>
          <w:u w:val="single"/>
          <w:rtl/>
        </w:rPr>
      </w:pPr>
      <w:r>
        <w:rPr>
          <w:rFonts w:cs="David"/>
          <w:sz w:val="24"/>
          <w:u w:val="single"/>
          <w:rtl/>
        </w:rPr>
        <w:br w:type="page"/>
      </w:r>
      <w:r>
        <w:rPr>
          <w:rFonts w:cs="David"/>
          <w:sz w:val="24"/>
          <w:u w:val="single"/>
          <w:rtl/>
        </w:rPr>
        <w:lastRenderedPageBreak/>
        <w:t>עדו בן יצחק:</w:t>
      </w:r>
    </w:p>
    <w:p w:rsidR="00000000" w:rsidRDefault="00527639">
      <w:pPr>
        <w:rPr>
          <w:rFonts w:cs="David"/>
          <w:sz w:val="24"/>
          <w:u w:val="single"/>
          <w:rtl/>
        </w:rPr>
      </w:pPr>
    </w:p>
    <w:p w:rsidR="00000000" w:rsidRDefault="00527639">
      <w:pPr>
        <w:rPr>
          <w:rFonts w:cs="David"/>
          <w:sz w:val="24"/>
          <w:rtl/>
        </w:rPr>
      </w:pPr>
      <w:r>
        <w:rPr>
          <w:rFonts w:cs="David"/>
          <w:sz w:val="24"/>
          <w:rtl/>
        </w:rPr>
        <w:tab/>
        <w:t xml:space="preserve">נכון, לכן הסעיף לא מכסה במאת האחוזים. </w:t>
      </w:r>
    </w:p>
    <w:p w:rsidR="00000000" w:rsidRDefault="00527639">
      <w:pPr>
        <w:rPr>
          <w:rFonts w:cs="David"/>
          <w:sz w:val="24"/>
          <w:rtl/>
        </w:rPr>
      </w:pPr>
    </w:p>
    <w:p w:rsidR="00000000" w:rsidRDefault="00527639">
      <w:pPr>
        <w:rPr>
          <w:rFonts w:cs="David"/>
          <w:sz w:val="24"/>
          <w:u w:val="single"/>
          <w:rtl/>
        </w:rPr>
      </w:pPr>
      <w:r>
        <w:rPr>
          <w:rFonts w:cs="David"/>
          <w:sz w:val="24"/>
          <w:u w:val="single"/>
          <w:rtl/>
        </w:rPr>
        <w:t>היו"ר גאלב מג'אדלה:</w:t>
      </w:r>
    </w:p>
    <w:p w:rsidR="00000000" w:rsidRDefault="00527639">
      <w:pPr>
        <w:rPr>
          <w:rFonts w:cs="David"/>
          <w:sz w:val="24"/>
          <w:rtl/>
        </w:rPr>
      </w:pPr>
    </w:p>
    <w:p w:rsidR="00000000" w:rsidRDefault="00527639">
      <w:pPr>
        <w:rPr>
          <w:rFonts w:cs="David"/>
          <w:sz w:val="24"/>
          <w:rtl/>
        </w:rPr>
      </w:pPr>
      <w:r>
        <w:rPr>
          <w:rFonts w:cs="David"/>
          <w:sz w:val="24"/>
          <w:rtl/>
        </w:rPr>
        <w:tab/>
        <w:t>היום יש אולמות חתונות ביערות, ואין אנשים בסביבה, א ז מה נעשה?</w:t>
      </w:r>
    </w:p>
    <w:p w:rsidR="00000000" w:rsidRDefault="00527639">
      <w:pPr>
        <w:rPr>
          <w:rFonts w:cs="David"/>
          <w:sz w:val="24"/>
          <w:rtl/>
        </w:rPr>
      </w:pPr>
    </w:p>
    <w:p w:rsidR="00000000" w:rsidRDefault="00527639">
      <w:pPr>
        <w:rPr>
          <w:rFonts w:cs="David"/>
          <w:sz w:val="24"/>
          <w:u w:val="single"/>
          <w:rtl/>
        </w:rPr>
      </w:pPr>
      <w:r>
        <w:rPr>
          <w:rFonts w:cs="David"/>
          <w:sz w:val="24"/>
          <w:u w:val="single"/>
          <w:rtl/>
        </w:rPr>
        <w:t>יחזקאל לביא:</w:t>
      </w:r>
    </w:p>
    <w:p w:rsidR="00000000" w:rsidRDefault="00527639">
      <w:pPr>
        <w:rPr>
          <w:rFonts w:cs="David"/>
          <w:sz w:val="24"/>
          <w:rtl/>
        </w:rPr>
      </w:pPr>
    </w:p>
    <w:p w:rsidR="00000000" w:rsidRDefault="00527639">
      <w:pPr>
        <w:ind w:firstLine="567"/>
        <w:rPr>
          <w:rFonts w:cs="David"/>
          <w:sz w:val="24"/>
          <w:rtl/>
        </w:rPr>
      </w:pPr>
      <w:r>
        <w:rPr>
          <w:rFonts w:cs="David"/>
          <w:sz w:val="24"/>
          <w:rtl/>
        </w:rPr>
        <w:t>יש לי הצעה: "במקום עינוג ציבורי כמשמעו</w:t>
      </w:r>
      <w:r>
        <w:rPr>
          <w:rFonts w:cs="David"/>
          <w:sz w:val="24"/>
          <w:rtl/>
        </w:rPr>
        <w:t xml:space="preserve">תו בחוק". במסגרת זאת נופלים כל מיני אולמות וכל מיני דברים. </w:t>
      </w:r>
    </w:p>
    <w:p w:rsidR="00000000" w:rsidRDefault="00527639">
      <w:pPr>
        <w:rPr>
          <w:rFonts w:cs="David"/>
          <w:sz w:val="24"/>
          <w:rtl/>
        </w:rPr>
      </w:pPr>
    </w:p>
    <w:p w:rsidR="00000000" w:rsidRDefault="00527639">
      <w:pPr>
        <w:rPr>
          <w:rFonts w:cs="David"/>
          <w:sz w:val="24"/>
          <w:u w:val="single"/>
          <w:rtl/>
        </w:rPr>
      </w:pPr>
      <w:r>
        <w:rPr>
          <w:rFonts w:cs="David"/>
          <w:sz w:val="24"/>
          <w:u w:val="single"/>
          <w:rtl/>
        </w:rPr>
        <w:t>היו"ר גאלב מג'אדלה:</w:t>
      </w:r>
    </w:p>
    <w:p w:rsidR="00000000" w:rsidRDefault="00527639">
      <w:pPr>
        <w:rPr>
          <w:rFonts w:cs="David"/>
          <w:sz w:val="24"/>
          <w:rtl/>
        </w:rPr>
      </w:pPr>
    </w:p>
    <w:p w:rsidR="00000000" w:rsidRDefault="00527639">
      <w:pPr>
        <w:rPr>
          <w:rFonts w:cs="David"/>
          <w:sz w:val="24"/>
          <w:rtl/>
        </w:rPr>
      </w:pPr>
      <w:r>
        <w:rPr>
          <w:rFonts w:cs="David"/>
          <w:sz w:val="24"/>
          <w:rtl/>
        </w:rPr>
        <w:tab/>
        <w:t xml:space="preserve"> ומה נעשה אם יש אירוע ניחום אבלים בסביבה פתוחה. </w:t>
      </w:r>
    </w:p>
    <w:p w:rsidR="00000000" w:rsidRDefault="00527639">
      <w:pPr>
        <w:rPr>
          <w:rFonts w:cs="David"/>
          <w:sz w:val="24"/>
          <w:rtl/>
        </w:rPr>
      </w:pPr>
    </w:p>
    <w:p w:rsidR="00000000" w:rsidRDefault="00527639">
      <w:pPr>
        <w:rPr>
          <w:rFonts w:cs="David"/>
          <w:sz w:val="24"/>
          <w:u w:val="single"/>
          <w:rtl/>
        </w:rPr>
      </w:pPr>
      <w:r>
        <w:rPr>
          <w:rFonts w:cs="David"/>
          <w:sz w:val="24"/>
          <w:u w:val="single"/>
          <w:rtl/>
        </w:rPr>
        <w:t>יחזקאל לביא:</w:t>
      </w:r>
    </w:p>
    <w:p w:rsidR="00000000" w:rsidRDefault="00527639">
      <w:pPr>
        <w:rPr>
          <w:rFonts w:cs="David"/>
          <w:sz w:val="24"/>
          <w:u w:val="single"/>
          <w:rtl/>
        </w:rPr>
      </w:pPr>
    </w:p>
    <w:p w:rsidR="00000000" w:rsidRDefault="00527639">
      <w:pPr>
        <w:rPr>
          <w:rFonts w:cs="David"/>
          <w:sz w:val="24"/>
          <w:rtl/>
        </w:rPr>
      </w:pPr>
      <w:r>
        <w:rPr>
          <w:rFonts w:cs="David"/>
          <w:sz w:val="24"/>
          <w:rtl/>
        </w:rPr>
        <w:tab/>
        <w:t>ניחום אבלים הוא תמיד באזור מגורים, הוא לא סתם בשדה. הייתי בניחומי אבלים במגזר המוסלמי ובמקומות שפתחו סוכות א</w:t>
      </w:r>
      <w:r>
        <w:rPr>
          <w:rFonts w:cs="David"/>
          <w:sz w:val="24"/>
          <w:rtl/>
        </w:rPr>
        <w:t xml:space="preserve">בלים. הכל היה בצמידות. </w:t>
      </w:r>
    </w:p>
    <w:p w:rsidR="00000000" w:rsidRDefault="00527639">
      <w:pPr>
        <w:rPr>
          <w:rFonts w:cs="David"/>
          <w:sz w:val="24"/>
          <w:rtl/>
        </w:rPr>
      </w:pPr>
    </w:p>
    <w:p w:rsidR="00000000" w:rsidRDefault="00527639">
      <w:pPr>
        <w:rPr>
          <w:rFonts w:cs="David"/>
          <w:sz w:val="24"/>
          <w:u w:val="single"/>
          <w:rtl/>
        </w:rPr>
      </w:pPr>
      <w:r>
        <w:rPr>
          <w:rFonts w:cs="David"/>
          <w:sz w:val="24"/>
          <w:u w:val="single"/>
          <w:rtl/>
        </w:rPr>
        <w:t>היו"ר גאלב מג'אדלה:</w:t>
      </w:r>
    </w:p>
    <w:p w:rsidR="00000000" w:rsidRDefault="00527639">
      <w:pPr>
        <w:rPr>
          <w:rFonts w:cs="David"/>
          <w:sz w:val="24"/>
          <w:rtl/>
        </w:rPr>
      </w:pPr>
    </w:p>
    <w:p w:rsidR="00000000" w:rsidRDefault="00527639">
      <w:pPr>
        <w:rPr>
          <w:rFonts w:cs="David"/>
          <w:sz w:val="24"/>
          <w:rtl/>
        </w:rPr>
      </w:pPr>
      <w:r>
        <w:rPr>
          <w:rFonts w:cs="David"/>
          <w:sz w:val="24"/>
          <w:rtl/>
        </w:rPr>
        <w:tab/>
        <w:t xml:space="preserve"> מגרש כדורגל זה עינוג?</w:t>
      </w:r>
    </w:p>
    <w:p w:rsidR="00000000" w:rsidRDefault="00527639">
      <w:pPr>
        <w:rPr>
          <w:rFonts w:cs="David"/>
          <w:sz w:val="24"/>
          <w:rtl/>
        </w:rPr>
      </w:pPr>
    </w:p>
    <w:p w:rsidR="00000000" w:rsidRDefault="00527639">
      <w:pPr>
        <w:rPr>
          <w:rFonts w:cs="David"/>
          <w:sz w:val="24"/>
          <w:u w:val="single"/>
          <w:rtl/>
        </w:rPr>
      </w:pPr>
      <w:r>
        <w:rPr>
          <w:rFonts w:cs="David"/>
          <w:sz w:val="24"/>
          <w:u w:val="single"/>
          <w:rtl/>
        </w:rPr>
        <w:t>יחזקאל לביא:</w:t>
      </w:r>
    </w:p>
    <w:p w:rsidR="00000000" w:rsidRDefault="00527639">
      <w:pPr>
        <w:rPr>
          <w:rFonts w:cs="David"/>
          <w:sz w:val="24"/>
          <w:u w:val="single"/>
          <w:rtl/>
        </w:rPr>
      </w:pPr>
    </w:p>
    <w:p w:rsidR="00000000" w:rsidRDefault="00527639">
      <w:pPr>
        <w:rPr>
          <w:rFonts w:cs="David"/>
          <w:sz w:val="24"/>
          <w:rtl/>
        </w:rPr>
      </w:pPr>
      <w:r>
        <w:rPr>
          <w:rFonts w:cs="David"/>
          <w:sz w:val="24"/>
          <w:rtl/>
        </w:rPr>
        <w:tab/>
        <w:t xml:space="preserve">כן. </w:t>
      </w:r>
    </w:p>
    <w:p w:rsidR="00000000" w:rsidRDefault="00527639">
      <w:pPr>
        <w:rPr>
          <w:rFonts w:cs="David"/>
          <w:sz w:val="24"/>
          <w:rtl/>
        </w:rPr>
      </w:pPr>
    </w:p>
    <w:p w:rsidR="00000000" w:rsidRDefault="00527639">
      <w:pPr>
        <w:rPr>
          <w:rFonts w:cs="David"/>
          <w:sz w:val="24"/>
          <w:u w:val="single"/>
          <w:rtl/>
        </w:rPr>
      </w:pPr>
      <w:r>
        <w:rPr>
          <w:rFonts w:cs="David"/>
          <w:sz w:val="24"/>
          <w:u w:val="single"/>
          <w:rtl/>
        </w:rPr>
        <w:t>אראלה גולן:</w:t>
      </w:r>
    </w:p>
    <w:p w:rsidR="00000000" w:rsidRDefault="00527639">
      <w:pPr>
        <w:rPr>
          <w:rFonts w:cs="David"/>
          <w:sz w:val="24"/>
          <w:rtl/>
        </w:rPr>
      </w:pPr>
    </w:p>
    <w:p w:rsidR="00000000" w:rsidRDefault="00527639">
      <w:pPr>
        <w:rPr>
          <w:rFonts w:cs="David"/>
          <w:sz w:val="24"/>
          <w:rtl/>
        </w:rPr>
      </w:pPr>
      <w:r>
        <w:rPr>
          <w:rFonts w:cs="David"/>
          <w:sz w:val="24"/>
          <w:rtl/>
        </w:rPr>
        <w:tab/>
        <w:t xml:space="preserve">יש מקרים שיורים בעצרות זיכרון וצריך לא ליפול בנקודה הזאת. </w:t>
      </w:r>
    </w:p>
    <w:p w:rsidR="00000000" w:rsidRDefault="00527639">
      <w:pPr>
        <w:rPr>
          <w:rFonts w:cs="David"/>
          <w:sz w:val="24"/>
          <w:rtl/>
        </w:rPr>
      </w:pPr>
    </w:p>
    <w:p w:rsidR="00000000" w:rsidRDefault="00527639">
      <w:pPr>
        <w:rPr>
          <w:rFonts w:cs="David"/>
          <w:sz w:val="24"/>
          <w:u w:val="single"/>
          <w:rtl/>
        </w:rPr>
      </w:pPr>
      <w:r>
        <w:rPr>
          <w:rFonts w:cs="David"/>
          <w:sz w:val="24"/>
          <w:u w:val="single"/>
          <w:rtl/>
        </w:rPr>
        <w:t xml:space="preserve">אחמד טיבי: </w:t>
      </w:r>
    </w:p>
    <w:p w:rsidR="00000000" w:rsidRDefault="00527639">
      <w:pPr>
        <w:rPr>
          <w:rFonts w:cs="David"/>
          <w:sz w:val="24"/>
          <w:rtl/>
        </w:rPr>
      </w:pPr>
    </w:p>
    <w:p w:rsidR="00000000" w:rsidRDefault="00527639">
      <w:pPr>
        <w:ind w:firstLine="567"/>
        <w:rPr>
          <w:rFonts w:cs="David"/>
          <w:sz w:val="24"/>
          <w:rtl/>
        </w:rPr>
      </w:pPr>
      <w:r>
        <w:rPr>
          <w:rFonts w:cs="David"/>
          <w:sz w:val="24"/>
          <w:rtl/>
        </w:rPr>
        <w:t xml:space="preserve">זה ירי בהיתר. אצלי כתוב על ירי שלא בהיתר. </w:t>
      </w:r>
    </w:p>
    <w:p w:rsidR="00000000" w:rsidRDefault="00527639">
      <w:pPr>
        <w:rPr>
          <w:rFonts w:cs="David"/>
          <w:sz w:val="24"/>
          <w:rtl/>
        </w:rPr>
      </w:pPr>
    </w:p>
    <w:p w:rsidR="00000000" w:rsidRDefault="00527639">
      <w:pPr>
        <w:rPr>
          <w:rFonts w:cs="David"/>
          <w:sz w:val="24"/>
          <w:u w:val="single"/>
          <w:rtl/>
        </w:rPr>
      </w:pPr>
      <w:r>
        <w:rPr>
          <w:rFonts w:cs="David"/>
          <w:sz w:val="24"/>
          <w:u w:val="single"/>
          <w:rtl/>
        </w:rPr>
        <w:t>היו"ר גאלב מג'אדלה:</w:t>
      </w:r>
    </w:p>
    <w:p w:rsidR="00000000" w:rsidRDefault="00527639">
      <w:pPr>
        <w:rPr>
          <w:rFonts w:cs="David"/>
          <w:sz w:val="24"/>
          <w:rtl/>
        </w:rPr>
      </w:pPr>
    </w:p>
    <w:p w:rsidR="00000000" w:rsidRDefault="00527639">
      <w:pPr>
        <w:rPr>
          <w:rFonts w:cs="David"/>
          <w:sz w:val="24"/>
          <w:rtl/>
        </w:rPr>
      </w:pPr>
      <w:r>
        <w:rPr>
          <w:rFonts w:cs="David"/>
          <w:sz w:val="24"/>
          <w:rtl/>
        </w:rPr>
        <w:tab/>
        <w:t xml:space="preserve">יחזקאל אתה </w:t>
      </w:r>
      <w:r>
        <w:rPr>
          <w:rFonts w:cs="David"/>
          <w:sz w:val="24"/>
          <w:rtl/>
        </w:rPr>
        <w:t xml:space="preserve">מכיר את ההווי שלנו - - - </w:t>
      </w:r>
    </w:p>
    <w:p w:rsidR="00000000" w:rsidRDefault="00527639">
      <w:pPr>
        <w:rPr>
          <w:rFonts w:cs="David"/>
          <w:sz w:val="24"/>
          <w:rtl/>
        </w:rPr>
      </w:pPr>
    </w:p>
    <w:p w:rsidR="00000000" w:rsidRDefault="00527639">
      <w:pPr>
        <w:rPr>
          <w:rFonts w:cs="David"/>
          <w:sz w:val="24"/>
          <w:rtl/>
        </w:rPr>
      </w:pPr>
      <w:r>
        <w:rPr>
          <w:rFonts w:cs="David"/>
          <w:sz w:val="24"/>
          <w:u w:val="single"/>
          <w:rtl/>
        </w:rPr>
        <w:t>יחזקאל לביא:</w:t>
      </w:r>
      <w:r>
        <w:rPr>
          <w:rFonts w:cs="David"/>
          <w:sz w:val="24"/>
          <w:rtl/>
        </w:rPr>
        <w:t xml:space="preserve"> </w:t>
      </w:r>
    </w:p>
    <w:p w:rsidR="00000000" w:rsidRDefault="00527639">
      <w:pPr>
        <w:rPr>
          <w:rFonts w:cs="David"/>
          <w:sz w:val="24"/>
          <w:rtl/>
        </w:rPr>
      </w:pPr>
    </w:p>
    <w:p w:rsidR="00000000" w:rsidRDefault="00527639">
      <w:pPr>
        <w:ind w:firstLine="567"/>
        <w:rPr>
          <w:rFonts w:cs="David"/>
          <w:sz w:val="24"/>
          <w:rtl/>
        </w:rPr>
      </w:pPr>
      <w:r>
        <w:rPr>
          <w:rFonts w:cs="David"/>
          <w:sz w:val="24"/>
          <w:rtl/>
        </w:rPr>
        <w:t xml:space="preserve">אני מציע שנשב עם היועץ המשפטי של הוועדה ונמצא את הניסוח. להכניס את זה בסעיף של הפקודה שהוא הציע אבל להכניס את המסגרות היכן זה חל, כי זאת הבעיה. </w:t>
      </w:r>
    </w:p>
    <w:p w:rsidR="00000000" w:rsidRDefault="00527639">
      <w:pPr>
        <w:rPr>
          <w:rFonts w:cs="David"/>
          <w:sz w:val="24"/>
          <w:rtl/>
        </w:rPr>
      </w:pPr>
    </w:p>
    <w:p w:rsidR="00000000" w:rsidRDefault="00527639">
      <w:pPr>
        <w:rPr>
          <w:rFonts w:cs="David"/>
          <w:sz w:val="24"/>
          <w:u w:val="single"/>
          <w:rtl/>
        </w:rPr>
      </w:pPr>
      <w:r>
        <w:rPr>
          <w:rFonts w:cs="David"/>
          <w:sz w:val="24"/>
          <w:u w:val="single"/>
          <w:rtl/>
        </w:rPr>
        <w:t>יואל הדר:</w:t>
      </w:r>
    </w:p>
    <w:p w:rsidR="00000000" w:rsidRDefault="00527639">
      <w:pPr>
        <w:rPr>
          <w:rFonts w:cs="David"/>
          <w:sz w:val="24"/>
          <w:rtl/>
        </w:rPr>
      </w:pPr>
    </w:p>
    <w:p w:rsidR="00000000" w:rsidRDefault="00527639">
      <w:pPr>
        <w:ind w:firstLine="567"/>
        <w:rPr>
          <w:rFonts w:cs="David"/>
          <w:sz w:val="24"/>
          <w:rtl/>
        </w:rPr>
      </w:pPr>
      <w:r>
        <w:rPr>
          <w:rFonts w:cs="David"/>
          <w:sz w:val="24"/>
          <w:rtl/>
        </w:rPr>
        <w:t>הכלי של חוק כלי ירייה לא מתאים לחוק הזה, וגם מה שהוא יכול</w:t>
      </w:r>
      <w:r>
        <w:rPr>
          <w:rFonts w:cs="David"/>
          <w:sz w:val="24"/>
          <w:rtl/>
        </w:rPr>
        <w:t xml:space="preserve"> לספק זה רק שנת מאסר. לעומת זאת, החוק העונשין, ישנם שני סעיפים שאני מצאתי שנותנים מענה לעניין בלי שיצטרכו כל שינוי חקיקה. אקרא את שני הסעיפים:</w:t>
      </w:r>
    </w:p>
    <w:p w:rsidR="00000000" w:rsidRDefault="00527639">
      <w:pPr>
        <w:rPr>
          <w:rFonts w:cs="David"/>
          <w:sz w:val="24"/>
          <w:rtl/>
        </w:rPr>
      </w:pPr>
    </w:p>
    <w:p w:rsidR="00000000" w:rsidRDefault="00527639">
      <w:pPr>
        <w:ind w:firstLine="567"/>
        <w:rPr>
          <w:rFonts w:cs="David"/>
          <w:sz w:val="24"/>
          <w:rtl/>
        </w:rPr>
      </w:pPr>
      <w:r>
        <w:rPr>
          <w:rFonts w:cs="David"/>
          <w:sz w:val="24"/>
          <w:rtl/>
        </w:rPr>
        <w:t>סעיף 338: "העושה אחת מאלה בדרך נמהרת או רשלנית שיש בה כדי לסכן חיי אדם או לגרום לו חבלה, הינו מאסר 3 שנים". זה ע</w:t>
      </w:r>
      <w:r>
        <w:rPr>
          <w:rFonts w:cs="David"/>
          <w:sz w:val="24"/>
          <w:rtl/>
        </w:rPr>
        <w:t xml:space="preserve">ונש יותר מחמיר מחוק כלי הירייה. </w:t>
      </w:r>
    </w:p>
    <w:p w:rsidR="00000000" w:rsidRDefault="00527639">
      <w:pPr>
        <w:rPr>
          <w:rFonts w:cs="David"/>
          <w:sz w:val="24"/>
          <w:rtl/>
        </w:rPr>
      </w:pPr>
    </w:p>
    <w:p w:rsidR="00000000" w:rsidRDefault="00527639">
      <w:pPr>
        <w:rPr>
          <w:rFonts w:cs="David"/>
          <w:sz w:val="24"/>
          <w:rtl/>
        </w:rPr>
      </w:pPr>
      <w:r>
        <w:rPr>
          <w:rFonts w:cs="David"/>
          <w:sz w:val="24"/>
          <w:rtl/>
        </w:rPr>
        <w:t xml:space="preserve">סעיף 338(5): "העושה מעשה לגבי חומר נפץ או כלי ירייה שבהחזקתו או אינו נוקט אמצעי זהירות נאותים מפני סכנה מסתברת הכרוכה בהם". </w:t>
      </w:r>
    </w:p>
    <w:p w:rsidR="00000000" w:rsidRDefault="00527639">
      <w:pPr>
        <w:rPr>
          <w:rFonts w:cs="David"/>
          <w:sz w:val="24"/>
          <w:rtl/>
        </w:rPr>
      </w:pPr>
    </w:p>
    <w:p w:rsidR="00000000" w:rsidRDefault="00527639">
      <w:pPr>
        <w:ind w:firstLine="567"/>
        <w:rPr>
          <w:rFonts w:cs="David"/>
          <w:sz w:val="24"/>
          <w:rtl/>
        </w:rPr>
      </w:pPr>
      <w:r>
        <w:rPr>
          <w:rFonts w:cs="David"/>
          <w:sz w:val="24"/>
          <w:rtl/>
        </w:rPr>
        <w:t>לעניות דעתי זה מספק. יש גם את סעיף 340 (א) רבתי הקובע: "היורה מנשק חם באזור מגורים דינו מאסר שנה</w:t>
      </w:r>
      <w:r>
        <w:rPr>
          <w:rFonts w:cs="David"/>
          <w:sz w:val="24"/>
          <w:rtl/>
        </w:rPr>
        <w:t>".</w:t>
      </w:r>
    </w:p>
    <w:p w:rsidR="00000000" w:rsidRDefault="00527639">
      <w:pPr>
        <w:ind w:firstLine="567"/>
        <w:rPr>
          <w:rFonts w:cs="David"/>
          <w:sz w:val="24"/>
          <w:rtl/>
        </w:rPr>
      </w:pPr>
    </w:p>
    <w:p w:rsidR="00000000" w:rsidRDefault="00527639">
      <w:pPr>
        <w:ind w:firstLine="567"/>
        <w:rPr>
          <w:rFonts w:cs="David"/>
          <w:sz w:val="24"/>
          <w:rtl/>
        </w:rPr>
      </w:pPr>
      <w:r>
        <w:rPr>
          <w:rFonts w:cs="David"/>
          <w:sz w:val="24"/>
          <w:rtl/>
        </w:rPr>
        <w:t xml:space="preserve">שני הסעיפים האלה נותנים יריעה רחבה מספיק הן לגבי מקומות של עינוג והן מקומות שהם לא עינוג, כמו ניחום אבלים או כל דבר אחר שמישהו פתאום מחליט לירות בצר לו או בשמחתו מתוך כל מיני שיקולים שיש לו.   </w:t>
      </w:r>
    </w:p>
    <w:p w:rsidR="00000000" w:rsidRDefault="00527639">
      <w:pPr>
        <w:rPr>
          <w:rFonts w:cs="David"/>
          <w:sz w:val="24"/>
          <w:rtl/>
        </w:rPr>
      </w:pPr>
    </w:p>
    <w:p w:rsidR="00000000" w:rsidRDefault="00527639">
      <w:pPr>
        <w:ind w:firstLine="567"/>
        <w:rPr>
          <w:rFonts w:cs="David"/>
          <w:sz w:val="24"/>
          <w:rtl/>
        </w:rPr>
      </w:pPr>
      <w:r>
        <w:rPr>
          <w:rFonts w:cs="David"/>
          <w:sz w:val="24"/>
          <w:rtl/>
        </w:rPr>
        <w:t xml:space="preserve">אני חושב שזה עשוי לפתור את הבעיה. אני לא רואה  את ההוספה </w:t>
      </w:r>
      <w:r>
        <w:rPr>
          <w:rFonts w:cs="David"/>
          <w:sz w:val="24"/>
          <w:rtl/>
        </w:rPr>
        <w:t xml:space="preserve">עכשיו כמשהו שיתרום לדיכוי של המעשה. המטרה עצמה ראויה אבל המטריה כבר קיימת לטובת העניין. </w:t>
      </w:r>
    </w:p>
    <w:p w:rsidR="00000000" w:rsidRDefault="00527639">
      <w:pPr>
        <w:rPr>
          <w:rFonts w:cs="David"/>
          <w:sz w:val="24"/>
          <w:rtl/>
        </w:rPr>
      </w:pPr>
    </w:p>
    <w:p w:rsidR="00000000" w:rsidRDefault="00527639">
      <w:pPr>
        <w:rPr>
          <w:rFonts w:cs="David"/>
          <w:sz w:val="24"/>
          <w:rtl/>
        </w:rPr>
      </w:pPr>
      <w:r>
        <w:rPr>
          <w:rFonts w:cs="David"/>
          <w:sz w:val="24"/>
          <w:u w:val="single"/>
          <w:rtl/>
        </w:rPr>
        <w:t>אחמד טיבי:</w:t>
      </w:r>
      <w:r>
        <w:rPr>
          <w:rFonts w:cs="David"/>
          <w:sz w:val="24"/>
          <w:rtl/>
        </w:rPr>
        <w:t xml:space="preserve"> </w:t>
      </w:r>
    </w:p>
    <w:p w:rsidR="00000000" w:rsidRDefault="00527639">
      <w:pPr>
        <w:rPr>
          <w:rFonts w:cs="David"/>
          <w:sz w:val="24"/>
          <w:rtl/>
        </w:rPr>
      </w:pPr>
    </w:p>
    <w:p w:rsidR="00000000" w:rsidRDefault="00527639">
      <w:pPr>
        <w:ind w:firstLine="567"/>
        <w:rPr>
          <w:rFonts w:cs="David"/>
          <w:sz w:val="24"/>
          <w:rtl/>
        </w:rPr>
      </w:pPr>
      <w:r>
        <w:rPr>
          <w:rFonts w:cs="David"/>
          <w:sz w:val="24"/>
          <w:rtl/>
        </w:rPr>
        <w:t xml:space="preserve">אז אתה מתנגד - - - </w:t>
      </w:r>
    </w:p>
    <w:p w:rsidR="00000000" w:rsidRDefault="00527639">
      <w:pPr>
        <w:rPr>
          <w:rFonts w:cs="David"/>
          <w:sz w:val="24"/>
          <w:rtl/>
        </w:rPr>
      </w:pPr>
    </w:p>
    <w:p w:rsidR="00000000" w:rsidRDefault="00527639">
      <w:pPr>
        <w:rPr>
          <w:rFonts w:cs="David"/>
          <w:sz w:val="24"/>
          <w:u w:val="single"/>
          <w:rtl/>
        </w:rPr>
      </w:pPr>
      <w:r>
        <w:rPr>
          <w:rFonts w:cs="David"/>
          <w:sz w:val="24"/>
          <w:u w:val="single"/>
          <w:rtl/>
        </w:rPr>
        <w:t>יואל הדר:</w:t>
      </w:r>
    </w:p>
    <w:p w:rsidR="00000000" w:rsidRDefault="00527639">
      <w:pPr>
        <w:rPr>
          <w:rFonts w:cs="David"/>
          <w:sz w:val="24"/>
          <w:u w:val="single"/>
          <w:rtl/>
        </w:rPr>
      </w:pPr>
    </w:p>
    <w:p w:rsidR="00000000" w:rsidRDefault="00527639">
      <w:pPr>
        <w:rPr>
          <w:rFonts w:cs="David"/>
          <w:sz w:val="24"/>
          <w:rtl/>
        </w:rPr>
      </w:pPr>
      <w:r>
        <w:rPr>
          <w:rFonts w:cs="David"/>
          <w:sz w:val="24"/>
          <w:rtl/>
        </w:rPr>
        <w:tab/>
        <w:t xml:space="preserve">אני לא מתנגד, המילה מתנגד בעייתית כי אני אומר שהמטרה היא נכונה. </w:t>
      </w:r>
    </w:p>
    <w:p w:rsidR="00000000" w:rsidRDefault="00527639">
      <w:pPr>
        <w:rPr>
          <w:rFonts w:cs="David"/>
          <w:sz w:val="24"/>
          <w:rtl/>
        </w:rPr>
      </w:pPr>
    </w:p>
    <w:p w:rsidR="00000000" w:rsidRDefault="00527639">
      <w:pPr>
        <w:rPr>
          <w:rFonts w:cs="David"/>
          <w:sz w:val="24"/>
          <w:u w:val="single"/>
          <w:rtl/>
        </w:rPr>
      </w:pPr>
      <w:r>
        <w:rPr>
          <w:rFonts w:cs="David"/>
          <w:sz w:val="24"/>
          <w:u w:val="single"/>
          <w:rtl/>
        </w:rPr>
        <w:t>אחמד טיבי:</w:t>
      </w:r>
    </w:p>
    <w:p w:rsidR="00000000" w:rsidRDefault="00527639">
      <w:pPr>
        <w:rPr>
          <w:rFonts w:cs="David"/>
          <w:sz w:val="24"/>
          <w:rtl/>
        </w:rPr>
      </w:pPr>
    </w:p>
    <w:p w:rsidR="00000000" w:rsidRDefault="00527639">
      <w:pPr>
        <w:ind w:firstLine="567"/>
        <w:rPr>
          <w:rFonts w:cs="David"/>
          <w:sz w:val="24"/>
          <w:rtl/>
        </w:rPr>
      </w:pPr>
      <w:r>
        <w:rPr>
          <w:rFonts w:cs="David"/>
          <w:sz w:val="24"/>
          <w:rtl/>
        </w:rPr>
        <w:t>האמת היא שתמיד בהצעת חוק, הממשלה מוצאת לנכ</w:t>
      </w:r>
      <w:r>
        <w:rPr>
          <w:rFonts w:cs="David"/>
          <w:sz w:val="24"/>
          <w:rtl/>
        </w:rPr>
        <w:t>ון להתנגד ואומרת שהחוק מכיל כבר את הרעיון הזה. החוק לא מתייחס בחומרה הראויה לאירועים החוזרים ונשנים פעם אחר פעם. לכן באה הצעת החוק הזאת מתוך צורך ציבורי של אנשים שקצה נפשם באירועים האלה, בירי שגורם לטרגדיות, ולכן יש צורך בהדגש מיוחד של הנושא הזה.</w:t>
      </w:r>
    </w:p>
    <w:p w:rsidR="00000000" w:rsidRDefault="00527639">
      <w:pPr>
        <w:ind w:firstLine="567"/>
        <w:rPr>
          <w:rFonts w:cs="David"/>
          <w:sz w:val="24"/>
          <w:rtl/>
        </w:rPr>
      </w:pPr>
    </w:p>
    <w:p w:rsidR="00000000" w:rsidRDefault="00527639">
      <w:pPr>
        <w:ind w:firstLine="567"/>
        <w:rPr>
          <w:rFonts w:cs="David"/>
          <w:sz w:val="24"/>
          <w:rtl/>
        </w:rPr>
      </w:pPr>
      <w:r>
        <w:rPr>
          <w:rFonts w:cs="David"/>
          <w:sz w:val="24"/>
          <w:rtl/>
        </w:rPr>
        <w:t xml:space="preserve">החוק לא </w:t>
      </w:r>
      <w:r>
        <w:rPr>
          <w:rFonts w:cs="David"/>
          <w:sz w:val="24"/>
          <w:rtl/>
        </w:rPr>
        <w:t xml:space="preserve">נותן מענה לצורך בהדגש מיוחד. התיקונים שהוצעו כאן בהחלט ראויים לדיון ואני מוכן להגיע לניסוח מוסכם על הוועדה לגבי מיקום הצעת החוק הזאת, העיקר שהעיקרון יתקבל. </w:t>
      </w:r>
    </w:p>
    <w:p w:rsidR="00000000" w:rsidRDefault="00527639">
      <w:pPr>
        <w:rPr>
          <w:rFonts w:cs="David"/>
          <w:sz w:val="24"/>
          <w:rtl/>
        </w:rPr>
      </w:pPr>
    </w:p>
    <w:p w:rsidR="00000000" w:rsidRDefault="00527639">
      <w:pPr>
        <w:rPr>
          <w:rFonts w:cs="David"/>
          <w:sz w:val="24"/>
          <w:u w:val="single"/>
          <w:rtl/>
        </w:rPr>
      </w:pPr>
      <w:r>
        <w:rPr>
          <w:rFonts w:cs="David"/>
          <w:sz w:val="24"/>
          <w:u w:val="single"/>
          <w:rtl/>
        </w:rPr>
        <w:t>יואל הדר:</w:t>
      </w:r>
    </w:p>
    <w:p w:rsidR="00000000" w:rsidRDefault="00527639">
      <w:pPr>
        <w:rPr>
          <w:rFonts w:cs="David"/>
          <w:sz w:val="24"/>
          <w:rtl/>
        </w:rPr>
      </w:pPr>
    </w:p>
    <w:p w:rsidR="00000000" w:rsidRDefault="00527639">
      <w:pPr>
        <w:ind w:firstLine="567"/>
        <w:rPr>
          <w:rFonts w:cs="David"/>
          <w:sz w:val="24"/>
          <w:rtl/>
        </w:rPr>
      </w:pPr>
      <w:r>
        <w:rPr>
          <w:rFonts w:cs="David"/>
          <w:sz w:val="24"/>
          <w:rtl/>
        </w:rPr>
        <w:t>אני מנסה להסביר אבל כנראה אני לא מצליח. אולי היועץ המשפטי של הוועדה ישמע מה שאני אומר ו</w:t>
      </w:r>
      <w:r>
        <w:rPr>
          <w:rFonts w:cs="David"/>
          <w:sz w:val="24"/>
          <w:rtl/>
        </w:rPr>
        <w:t xml:space="preserve">ינסה להסביר בצורה יותר טובה ממני. העניין הוא איך מפעילים את זה. אם יהיה כתוב בחוק ולא יעשו עם זה שום דבר, אין לזה שום משמעות. </w:t>
      </w:r>
    </w:p>
    <w:p w:rsidR="00000000" w:rsidRDefault="00527639">
      <w:pPr>
        <w:rPr>
          <w:rFonts w:cs="David"/>
          <w:sz w:val="24"/>
          <w:rtl/>
        </w:rPr>
      </w:pPr>
    </w:p>
    <w:p w:rsidR="00000000" w:rsidRDefault="00527639">
      <w:pPr>
        <w:rPr>
          <w:rFonts w:cs="David"/>
          <w:sz w:val="24"/>
          <w:u w:val="single"/>
          <w:rtl/>
        </w:rPr>
      </w:pPr>
      <w:r>
        <w:rPr>
          <w:rFonts w:cs="David"/>
          <w:sz w:val="24"/>
          <w:u w:val="single"/>
          <w:rtl/>
        </w:rPr>
        <w:t>אחמד טיבי:</w:t>
      </w:r>
    </w:p>
    <w:p w:rsidR="00000000" w:rsidRDefault="00527639">
      <w:pPr>
        <w:rPr>
          <w:rFonts w:cs="David"/>
          <w:sz w:val="24"/>
          <w:rtl/>
        </w:rPr>
      </w:pPr>
    </w:p>
    <w:p w:rsidR="00000000" w:rsidRDefault="00527639">
      <w:pPr>
        <w:ind w:firstLine="567"/>
        <w:rPr>
          <w:rFonts w:cs="David"/>
          <w:sz w:val="24"/>
          <w:rtl/>
        </w:rPr>
      </w:pPr>
      <w:r>
        <w:rPr>
          <w:rFonts w:cs="David"/>
          <w:sz w:val="24"/>
          <w:rtl/>
        </w:rPr>
        <w:t xml:space="preserve">הניסוח נותן הדגש מיוחד לאירועים האלה שהם יותר מאשר אירועים של ירי באזור מגורים רגיל. יש מגיפה של ירי בחתונות שגורמת </w:t>
      </w:r>
      <w:r>
        <w:rPr>
          <w:rFonts w:cs="David"/>
          <w:sz w:val="24"/>
          <w:rtl/>
        </w:rPr>
        <w:t xml:space="preserve">לאבדן חיי אדם ולפציעות. אנחנו רוצים לטפל במגיפה הזאת ולכן יש את הכלי הזה של הצעת החוק והתיקון הקטן הזה, שאני חושב שראוי שהוא ייכנס לספר החוקים. </w:t>
      </w:r>
    </w:p>
    <w:p w:rsidR="00000000" w:rsidRDefault="00527639">
      <w:pPr>
        <w:ind w:firstLine="567"/>
        <w:rPr>
          <w:rFonts w:cs="David"/>
          <w:sz w:val="24"/>
          <w:rtl/>
        </w:rPr>
      </w:pPr>
    </w:p>
    <w:p w:rsidR="00000000" w:rsidRDefault="00527639">
      <w:pPr>
        <w:ind w:firstLine="567"/>
        <w:rPr>
          <w:rFonts w:cs="David"/>
          <w:sz w:val="24"/>
          <w:rtl/>
        </w:rPr>
      </w:pPr>
      <w:r>
        <w:rPr>
          <w:rFonts w:cs="David"/>
          <w:sz w:val="24"/>
          <w:rtl/>
        </w:rPr>
        <w:t>המשטרה צריכה להיות שמחה שאנחנו מכניסים את זה. אתם צריכים להיות מרוצים מאוד. אנחנו נותנים בידכם כלים כדי לטפל ב</w:t>
      </w:r>
      <w:r>
        <w:rPr>
          <w:rFonts w:cs="David"/>
          <w:sz w:val="24"/>
          <w:rtl/>
        </w:rPr>
        <w:t xml:space="preserve">תופעה. </w:t>
      </w:r>
    </w:p>
    <w:p w:rsidR="00000000" w:rsidRDefault="00527639">
      <w:pPr>
        <w:rPr>
          <w:rFonts w:cs="David"/>
          <w:sz w:val="24"/>
          <w:rtl/>
        </w:rPr>
      </w:pPr>
    </w:p>
    <w:p w:rsidR="00000000" w:rsidRDefault="00527639">
      <w:pPr>
        <w:rPr>
          <w:rFonts w:cs="David"/>
          <w:sz w:val="24"/>
          <w:u w:val="single"/>
          <w:rtl/>
        </w:rPr>
      </w:pPr>
      <w:r>
        <w:rPr>
          <w:rFonts w:cs="David"/>
          <w:sz w:val="24"/>
          <w:u w:val="single"/>
          <w:rtl/>
        </w:rPr>
        <w:t>יואל הדר:</w:t>
      </w:r>
    </w:p>
    <w:p w:rsidR="00000000" w:rsidRDefault="00527639">
      <w:pPr>
        <w:rPr>
          <w:rFonts w:cs="David"/>
          <w:sz w:val="24"/>
          <w:rtl/>
        </w:rPr>
      </w:pPr>
    </w:p>
    <w:p w:rsidR="00000000" w:rsidRDefault="00527639">
      <w:pPr>
        <w:ind w:firstLine="567"/>
        <w:rPr>
          <w:rFonts w:cs="David"/>
          <w:sz w:val="24"/>
          <w:rtl/>
        </w:rPr>
      </w:pPr>
      <w:r>
        <w:rPr>
          <w:rFonts w:cs="David"/>
          <w:sz w:val="24"/>
          <w:rtl/>
        </w:rPr>
        <w:t xml:space="preserve">אנחנו סבורים שכבר יש לנו את הכלי הזה. </w:t>
      </w:r>
    </w:p>
    <w:p w:rsidR="00000000" w:rsidRDefault="00527639">
      <w:pPr>
        <w:rPr>
          <w:rFonts w:cs="David"/>
          <w:sz w:val="24"/>
          <w:rtl/>
        </w:rPr>
      </w:pPr>
    </w:p>
    <w:p w:rsidR="00000000" w:rsidRDefault="00527639">
      <w:pPr>
        <w:rPr>
          <w:rFonts w:cs="David"/>
          <w:sz w:val="24"/>
          <w:u w:val="single"/>
          <w:rtl/>
        </w:rPr>
      </w:pPr>
      <w:r>
        <w:rPr>
          <w:rFonts w:cs="David"/>
          <w:sz w:val="24"/>
          <w:u w:val="single"/>
          <w:rtl/>
        </w:rPr>
        <w:t>אורית מלמד:</w:t>
      </w:r>
    </w:p>
    <w:p w:rsidR="00000000" w:rsidRDefault="00527639">
      <w:pPr>
        <w:rPr>
          <w:rFonts w:cs="David"/>
          <w:sz w:val="24"/>
          <w:rtl/>
        </w:rPr>
      </w:pPr>
    </w:p>
    <w:p w:rsidR="00000000" w:rsidRDefault="00527639">
      <w:pPr>
        <w:ind w:firstLine="567"/>
        <w:rPr>
          <w:rFonts w:cs="David"/>
          <w:sz w:val="24"/>
          <w:rtl/>
        </w:rPr>
      </w:pPr>
      <w:r>
        <w:rPr>
          <w:rFonts w:cs="David"/>
          <w:sz w:val="24"/>
          <w:rtl/>
        </w:rPr>
        <w:t>האכסניה המתאימה לתיקון הזה אינה חוק כלי הירייה מכיוון שחוק כלי הירייה מסדיר את נושא הרישוי וקובע את החובה במתן רישיון הנשק. הוא לא מסדיר את השימוש ולכן התיקון לא מתאים לחוק הזה.</w:t>
      </w:r>
    </w:p>
    <w:p w:rsidR="00000000" w:rsidRDefault="00527639">
      <w:pPr>
        <w:rPr>
          <w:rFonts w:cs="David"/>
          <w:sz w:val="24"/>
          <w:rtl/>
        </w:rPr>
      </w:pPr>
    </w:p>
    <w:p w:rsidR="00000000" w:rsidRDefault="00527639">
      <w:pPr>
        <w:ind w:firstLine="567"/>
        <w:rPr>
          <w:rFonts w:cs="David"/>
          <w:sz w:val="24"/>
          <w:rtl/>
        </w:rPr>
      </w:pPr>
      <w:r>
        <w:rPr>
          <w:rFonts w:cs="David"/>
          <w:sz w:val="24"/>
          <w:rtl/>
        </w:rPr>
        <w:t>האכס</w:t>
      </w:r>
      <w:r>
        <w:rPr>
          <w:rFonts w:cs="David"/>
          <w:sz w:val="24"/>
          <w:rtl/>
        </w:rPr>
        <w:t xml:space="preserve">ניה המתאימה היא בחוק העונשין, בסעיפים שכבר קיימים. </w:t>
      </w:r>
    </w:p>
    <w:p w:rsidR="00000000" w:rsidRDefault="00527639">
      <w:pPr>
        <w:rPr>
          <w:rFonts w:cs="David"/>
          <w:sz w:val="24"/>
          <w:rtl/>
        </w:rPr>
      </w:pPr>
    </w:p>
    <w:p w:rsidR="00000000" w:rsidRDefault="00527639">
      <w:pPr>
        <w:rPr>
          <w:rFonts w:cs="David"/>
          <w:sz w:val="24"/>
          <w:u w:val="single"/>
          <w:rtl/>
        </w:rPr>
      </w:pPr>
      <w:r>
        <w:rPr>
          <w:rFonts w:cs="David"/>
          <w:sz w:val="24"/>
          <w:u w:val="single"/>
          <w:rtl/>
        </w:rPr>
        <w:lastRenderedPageBreak/>
        <w:t>היו"ר גאלב מג'אדלה:</w:t>
      </w:r>
    </w:p>
    <w:p w:rsidR="00000000" w:rsidRDefault="00527639">
      <w:pPr>
        <w:rPr>
          <w:rFonts w:cs="David"/>
          <w:sz w:val="24"/>
          <w:rtl/>
        </w:rPr>
      </w:pPr>
    </w:p>
    <w:p w:rsidR="00000000" w:rsidRDefault="00527639">
      <w:pPr>
        <w:rPr>
          <w:rFonts w:cs="David"/>
          <w:sz w:val="24"/>
          <w:rtl/>
        </w:rPr>
      </w:pPr>
      <w:r>
        <w:rPr>
          <w:rFonts w:cs="David"/>
          <w:sz w:val="24"/>
          <w:rtl/>
        </w:rPr>
        <w:tab/>
        <w:t>אם הבנתי נכון, את בדעתו של עורך דין יואל הדר?</w:t>
      </w:r>
    </w:p>
    <w:p w:rsidR="00000000" w:rsidRDefault="00527639">
      <w:pPr>
        <w:rPr>
          <w:rFonts w:cs="David"/>
          <w:sz w:val="24"/>
          <w:rtl/>
        </w:rPr>
      </w:pPr>
    </w:p>
    <w:p w:rsidR="00000000" w:rsidRDefault="00527639">
      <w:pPr>
        <w:rPr>
          <w:rFonts w:cs="David"/>
          <w:sz w:val="24"/>
          <w:u w:val="single"/>
          <w:rtl/>
        </w:rPr>
      </w:pPr>
      <w:r>
        <w:rPr>
          <w:rFonts w:cs="David"/>
          <w:sz w:val="24"/>
          <w:u w:val="single"/>
          <w:rtl/>
        </w:rPr>
        <w:t>אורית מלמד:</w:t>
      </w:r>
    </w:p>
    <w:p w:rsidR="00000000" w:rsidRDefault="00527639">
      <w:pPr>
        <w:rPr>
          <w:rFonts w:cs="David"/>
          <w:sz w:val="24"/>
          <w:rtl/>
        </w:rPr>
      </w:pPr>
    </w:p>
    <w:p w:rsidR="00000000" w:rsidRDefault="00527639">
      <w:pPr>
        <w:ind w:firstLine="567"/>
        <w:rPr>
          <w:rFonts w:cs="David"/>
          <w:sz w:val="24"/>
          <w:rtl/>
        </w:rPr>
      </w:pPr>
      <w:r>
        <w:rPr>
          <w:rFonts w:cs="David"/>
          <w:sz w:val="24"/>
          <w:rtl/>
        </w:rPr>
        <w:t xml:space="preserve">אנחנו בדעה שלתיקון  הזה אין מקום בחוק כלי הירייה. חוק כלי הירייה מסדיר את הנושא של הרישוי. למי אסור לשאת נשק, יש כל מיני </w:t>
      </w:r>
      <w:r>
        <w:rPr>
          <w:rFonts w:cs="David"/>
          <w:sz w:val="24"/>
          <w:rtl/>
        </w:rPr>
        <w:t xml:space="preserve">סוגים של רשיונות וכו'. </w:t>
      </w:r>
    </w:p>
    <w:p w:rsidR="00000000" w:rsidRDefault="00527639">
      <w:pPr>
        <w:rPr>
          <w:rFonts w:cs="David"/>
          <w:sz w:val="24"/>
          <w:rtl/>
        </w:rPr>
      </w:pPr>
    </w:p>
    <w:p w:rsidR="00000000" w:rsidRDefault="00527639">
      <w:pPr>
        <w:rPr>
          <w:rFonts w:cs="David"/>
          <w:sz w:val="24"/>
          <w:u w:val="single"/>
          <w:rtl/>
        </w:rPr>
      </w:pPr>
      <w:r>
        <w:rPr>
          <w:rFonts w:cs="David"/>
          <w:sz w:val="24"/>
          <w:u w:val="single"/>
          <w:rtl/>
        </w:rPr>
        <w:t>היו"ר גאלב מג'אדלה:</w:t>
      </w:r>
    </w:p>
    <w:p w:rsidR="00000000" w:rsidRDefault="00527639">
      <w:pPr>
        <w:rPr>
          <w:rFonts w:cs="David"/>
          <w:sz w:val="24"/>
          <w:rtl/>
        </w:rPr>
      </w:pPr>
    </w:p>
    <w:p w:rsidR="00000000" w:rsidRDefault="00527639">
      <w:pPr>
        <w:rPr>
          <w:rFonts w:cs="David"/>
          <w:sz w:val="24"/>
          <w:rtl/>
        </w:rPr>
      </w:pPr>
      <w:r>
        <w:rPr>
          <w:rFonts w:cs="David"/>
          <w:sz w:val="24"/>
          <w:rtl/>
        </w:rPr>
        <w:tab/>
        <w:t xml:space="preserve">מה גברתי מציעה? לחבר הכנסת טיבי לא מפריע באיזה מקום זה יהיה ובאיזה מסגרת. מבחינתו זה יכול להיות בכל מקום אחר. </w:t>
      </w:r>
    </w:p>
    <w:p w:rsidR="00000000" w:rsidRDefault="00527639">
      <w:pPr>
        <w:rPr>
          <w:rFonts w:cs="David"/>
          <w:sz w:val="24"/>
          <w:rtl/>
        </w:rPr>
      </w:pPr>
    </w:p>
    <w:p w:rsidR="00000000" w:rsidRDefault="00527639">
      <w:pPr>
        <w:ind w:firstLine="567"/>
        <w:rPr>
          <w:rFonts w:cs="David"/>
          <w:sz w:val="24"/>
          <w:rtl/>
        </w:rPr>
      </w:pPr>
      <w:r>
        <w:rPr>
          <w:rFonts w:cs="David"/>
          <w:sz w:val="24"/>
          <w:rtl/>
        </w:rPr>
        <w:t>חבר הכנסת יזם את החוק בשל תופעה פסולה שחוזרת על עצמה מידי קיץ ואנשים נפגעים. הוא חשב להדגיש את הת</w:t>
      </w:r>
      <w:r>
        <w:rPr>
          <w:rFonts w:cs="David"/>
          <w:sz w:val="24"/>
          <w:rtl/>
        </w:rPr>
        <w:t>ופעה הזאת במסגרת חקיקה. אנחנו בעד שתמצאו את המקום הראוי והסעיף הנכון והעונש המירבי כדי למגר את התופעה ולהתמודד איתה ולתת לה מענה תחוקתי. איפה ובאיזה מקום, זה פחות חשוב. לכן אנחנו מוכנים לשמוע כל דבר. אנחנו רוצים להתמודד עם התופעה הזאת. התופעה הזאת קיימת, י</w:t>
      </w:r>
      <w:r>
        <w:rPr>
          <w:rFonts w:cs="David"/>
          <w:sz w:val="24"/>
          <w:rtl/>
        </w:rPr>
        <w:t>דועה, חוזרת על עצמה. יש נפגעים מידי שנה. לצערי לא עושים אכיפה כמו שצריך.</w:t>
      </w:r>
    </w:p>
    <w:p w:rsidR="00000000" w:rsidRDefault="00527639">
      <w:pPr>
        <w:rPr>
          <w:rFonts w:cs="David"/>
          <w:sz w:val="24"/>
          <w:rtl/>
        </w:rPr>
      </w:pPr>
    </w:p>
    <w:p w:rsidR="00000000" w:rsidRDefault="00527639">
      <w:pPr>
        <w:ind w:firstLine="567"/>
        <w:rPr>
          <w:rFonts w:cs="David"/>
          <w:sz w:val="24"/>
          <w:rtl/>
        </w:rPr>
      </w:pPr>
      <w:r>
        <w:rPr>
          <w:rFonts w:cs="David"/>
          <w:sz w:val="24"/>
          <w:rtl/>
        </w:rPr>
        <w:t>תציעו לנו, אנחנו מכבדים את דעתכם. לממשלה יש נטיה להסתפק במה שקיים. התפקיד שלנו ככנסת זה להתמודד עם תופעות ונושאים ולהביא עם הצעות חוק. תציעו לנו את המקום שאתם חושבים שהוא טוב ועונה ע</w:t>
      </w:r>
      <w:r>
        <w:rPr>
          <w:rFonts w:cs="David"/>
          <w:sz w:val="24"/>
          <w:rtl/>
        </w:rPr>
        <w:t xml:space="preserve">ל הדרישה שלנו והרצון שלנו. </w:t>
      </w:r>
    </w:p>
    <w:p w:rsidR="00000000" w:rsidRDefault="00527639">
      <w:pPr>
        <w:rPr>
          <w:rFonts w:cs="David"/>
          <w:sz w:val="24"/>
          <w:rtl/>
        </w:rPr>
      </w:pPr>
    </w:p>
    <w:p w:rsidR="00000000" w:rsidRDefault="00527639">
      <w:pPr>
        <w:rPr>
          <w:rFonts w:cs="David"/>
          <w:sz w:val="24"/>
          <w:u w:val="single"/>
          <w:rtl/>
        </w:rPr>
      </w:pPr>
      <w:r>
        <w:rPr>
          <w:rFonts w:cs="David"/>
          <w:sz w:val="24"/>
          <w:u w:val="single"/>
          <w:rtl/>
        </w:rPr>
        <w:t>אריאל כהאן:</w:t>
      </w:r>
    </w:p>
    <w:p w:rsidR="00000000" w:rsidRDefault="00527639">
      <w:pPr>
        <w:rPr>
          <w:rFonts w:cs="David"/>
          <w:sz w:val="24"/>
          <w:u w:val="single"/>
          <w:rtl/>
        </w:rPr>
      </w:pPr>
    </w:p>
    <w:p w:rsidR="00000000" w:rsidRDefault="00527639">
      <w:pPr>
        <w:rPr>
          <w:rFonts w:cs="David"/>
          <w:sz w:val="24"/>
          <w:rtl/>
        </w:rPr>
      </w:pPr>
      <w:r>
        <w:rPr>
          <w:rFonts w:cs="David"/>
          <w:sz w:val="24"/>
          <w:rtl/>
        </w:rPr>
        <w:tab/>
        <w:t xml:space="preserve">עמדת הממשלה כרגע אינה ברורה. אני יודע שיש החלטה של ועדת שרים שמתנגדת להצעה, אבל עכשיו נודע לי שהיה מהלך לאחר מכן - - - </w:t>
      </w:r>
    </w:p>
    <w:p w:rsidR="00000000" w:rsidRDefault="00527639">
      <w:pPr>
        <w:rPr>
          <w:rFonts w:cs="David"/>
          <w:sz w:val="24"/>
          <w:rtl/>
        </w:rPr>
      </w:pPr>
    </w:p>
    <w:p w:rsidR="00000000" w:rsidRDefault="00527639">
      <w:pPr>
        <w:rPr>
          <w:rFonts w:cs="David"/>
          <w:sz w:val="24"/>
          <w:u w:val="single"/>
          <w:rtl/>
        </w:rPr>
      </w:pPr>
      <w:r>
        <w:rPr>
          <w:rFonts w:cs="David"/>
          <w:sz w:val="24"/>
          <w:u w:val="single"/>
          <w:rtl/>
        </w:rPr>
        <w:t>אחמד טיבי:</w:t>
      </w:r>
    </w:p>
    <w:p w:rsidR="00000000" w:rsidRDefault="00527639">
      <w:pPr>
        <w:rPr>
          <w:rFonts w:cs="David"/>
          <w:sz w:val="24"/>
          <w:rtl/>
        </w:rPr>
      </w:pPr>
    </w:p>
    <w:p w:rsidR="00000000" w:rsidRDefault="00527639">
      <w:pPr>
        <w:ind w:firstLine="567"/>
        <w:rPr>
          <w:rFonts w:cs="David"/>
          <w:sz w:val="24"/>
          <w:rtl/>
        </w:rPr>
      </w:pPr>
      <w:r>
        <w:rPr>
          <w:rFonts w:cs="David"/>
          <w:sz w:val="24"/>
          <w:rtl/>
        </w:rPr>
        <w:t xml:space="preserve">הם הסכימו בתנאי שנגיע לאכסניה המתאימה. </w:t>
      </w:r>
    </w:p>
    <w:p w:rsidR="00000000" w:rsidRDefault="00527639">
      <w:pPr>
        <w:rPr>
          <w:rFonts w:cs="David"/>
          <w:sz w:val="24"/>
          <w:rtl/>
        </w:rPr>
      </w:pPr>
    </w:p>
    <w:p w:rsidR="00000000" w:rsidRDefault="00527639">
      <w:pPr>
        <w:rPr>
          <w:rFonts w:cs="David"/>
          <w:sz w:val="24"/>
          <w:u w:val="single"/>
          <w:rtl/>
        </w:rPr>
      </w:pPr>
      <w:r>
        <w:rPr>
          <w:rFonts w:cs="David"/>
          <w:sz w:val="24"/>
          <w:u w:val="single"/>
          <w:rtl/>
        </w:rPr>
        <w:t>אריאל כהאן:</w:t>
      </w:r>
    </w:p>
    <w:p w:rsidR="00000000" w:rsidRDefault="00527639">
      <w:pPr>
        <w:rPr>
          <w:rFonts w:cs="David"/>
          <w:sz w:val="24"/>
          <w:u w:val="single"/>
          <w:rtl/>
        </w:rPr>
      </w:pPr>
    </w:p>
    <w:p w:rsidR="00000000" w:rsidRDefault="00527639">
      <w:pPr>
        <w:rPr>
          <w:rFonts w:cs="David"/>
          <w:sz w:val="24"/>
          <w:rtl/>
        </w:rPr>
      </w:pPr>
      <w:r>
        <w:rPr>
          <w:rFonts w:cs="David"/>
          <w:sz w:val="24"/>
          <w:rtl/>
        </w:rPr>
        <w:tab/>
        <w:t>באיזה אכסניה נעשתה ההסכמה</w:t>
      </w:r>
      <w:r>
        <w:rPr>
          <w:rFonts w:cs="David"/>
          <w:sz w:val="24"/>
          <w:rtl/>
        </w:rPr>
        <w:t>?</w:t>
      </w:r>
    </w:p>
    <w:p w:rsidR="00000000" w:rsidRDefault="00527639">
      <w:pPr>
        <w:rPr>
          <w:rFonts w:cs="David"/>
          <w:sz w:val="24"/>
          <w:rtl/>
        </w:rPr>
      </w:pPr>
    </w:p>
    <w:p w:rsidR="00000000" w:rsidRDefault="00527639">
      <w:pPr>
        <w:rPr>
          <w:rFonts w:cs="David"/>
          <w:sz w:val="24"/>
          <w:rtl/>
        </w:rPr>
      </w:pPr>
      <w:r>
        <w:rPr>
          <w:rFonts w:cs="David"/>
          <w:sz w:val="24"/>
          <w:u w:val="single"/>
          <w:rtl/>
        </w:rPr>
        <w:t>יחזקאל לביא:</w:t>
      </w:r>
      <w:r>
        <w:rPr>
          <w:rFonts w:cs="David"/>
          <w:sz w:val="24"/>
          <w:rtl/>
        </w:rPr>
        <w:t xml:space="preserve"> </w:t>
      </w:r>
    </w:p>
    <w:p w:rsidR="00000000" w:rsidRDefault="00527639">
      <w:pPr>
        <w:rPr>
          <w:rFonts w:cs="David"/>
          <w:sz w:val="24"/>
          <w:rtl/>
        </w:rPr>
      </w:pPr>
    </w:p>
    <w:p w:rsidR="00000000" w:rsidRDefault="00527639">
      <w:pPr>
        <w:ind w:firstLine="567"/>
        <w:rPr>
          <w:rFonts w:cs="David"/>
          <w:sz w:val="24"/>
          <w:rtl/>
        </w:rPr>
      </w:pPr>
      <w:r>
        <w:rPr>
          <w:rFonts w:cs="David"/>
          <w:sz w:val="24"/>
          <w:rtl/>
        </w:rPr>
        <w:t xml:space="preserve">במליאה. השר לבטחון פנים הסכים להצעה הזאת, עד כמה שאני זוכר. </w:t>
      </w:r>
    </w:p>
    <w:p w:rsidR="00000000" w:rsidRDefault="00527639">
      <w:pPr>
        <w:ind w:firstLine="567"/>
        <w:rPr>
          <w:rFonts w:cs="David"/>
          <w:sz w:val="24"/>
          <w:rtl/>
        </w:rPr>
      </w:pPr>
    </w:p>
    <w:p w:rsidR="00000000" w:rsidRDefault="00527639">
      <w:pPr>
        <w:rPr>
          <w:rFonts w:cs="David"/>
          <w:sz w:val="24"/>
          <w:u w:val="single"/>
          <w:rtl/>
        </w:rPr>
      </w:pPr>
      <w:r>
        <w:rPr>
          <w:rFonts w:cs="David"/>
          <w:sz w:val="24"/>
          <w:u w:val="single"/>
          <w:rtl/>
        </w:rPr>
        <w:t>אריאל כהאן:</w:t>
      </w:r>
    </w:p>
    <w:p w:rsidR="00000000" w:rsidRDefault="00527639">
      <w:pPr>
        <w:ind w:firstLine="567"/>
        <w:rPr>
          <w:rFonts w:cs="David"/>
          <w:sz w:val="24"/>
          <w:u w:val="single"/>
          <w:rtl/>
        </w:rPr>
      </w:pPr>
    </w:p>
    <w:p w:rsidR="00000000" w:rsidRDefault="00527639">
      <w:pPr>
        <w:ind w:firstLine="567"/>
        <w:rPr>
          <w:rFonts w:cs="David"/>
          <w:sz w:val="24"/>
          <w:rtl/>
        </w:rPr>
      </w:pPr>
      <w:r>
        <w:rPr>
          <w:rFonts w:cs="David"/>
          <w:sz w:val="24"/>
          <w:rtl/>
        </w:rPr>
        <w:t>זה עבר את שרת המשפטים?</w:t>
      </w:r>
    </w:p>
    <w:p w:rsidR="00000000" w:rsidRDefault="00527639">
      <w:pPr>
        <w:rPr>
          <w:rFonts w:cs="David"/>
          <w:sz w:val="24"/>
          <w:rtl/>
        </w:rPr>
      </w:pPr>
    </w:p>
    <w:p w:rsidR="00000000" w:rsidRDefault="00527639">
      <w:pPr>
        <w:rPr>
          <w:rFonts w:cs="David"/>
          <w:sz w:val="24"/>
          <w:u w:val="single"/>
          <w:rtl/>
        </w:rPr>
      </w:pPr>
      <w:r>
        <w:rPr>
          <w:rFonts w:cs="David"/>
          <w:sz w:val="24"/>
          <w:u w:val="single"/>
          <w:rtl/>
        </w:rPr>
        <w:br w:type="page"/>
      </w:r>
      <w:r>
        <w:rPr>
          <w:rFonts w:cs="David"/>
          <w:sz w:val="24"/>
          <w:u w:val="single"/>
          <w:rtl/>
        </w:rPr>
        <w:lastRenderedPageBreak/>
        <w:t>אחמד טיבי:</w:t>
      </w:r>
    </w:p>
    <w:p w:rsidR="00000000" w:rsidRDefault="00527639">
      <w:pPr>
        <w:rPr>
          <w:rFonts w:cs="David"/>
          <w:sz w:val="24"/>
          <w:rtl/>
        </w:rPr>
      </w:pPr>
    </w:p>
    <w:p w:rsidR="00000000" w:rsidRDefault="00527639">
      <w:pPr>
        <w:ind w:firstLine="567"/>
        <w:rPr>
          <w:rFonts w:cs="David"/>
          <w:sz w:val="24"/>
          <w:rtl/>
        </w:rPr>
      </w:pPr>
      <w:r>
        <w:rPr>
          <w:rFonts w:cs="David"/>
          <w:sz w:val="24"/>
          <w:rtl/>
        </w:rPr>
        <w:t>בהתחלה היא התנגדה ואחר כך היא הסכימה לסיכום.</w:t>
      </w:r>
    </w:p>
    <w:p w:rsidR="00000000" w:rsidRDefault="00527639">
      <w:pPr>
        <w:rPr>
          <w:rFonts w:cs="David"/>
          <w:sz w:val="24"/>
          <w:rtl/>
        </w:rPr>
      </w:pPr>
    </w:p>
    <w:p w:rsidR="00000000" w:rsidRDefault="00527639">
      <w:pPr>
        <w:rPr>
          <w:rFonts w:cs="David"/>
          <w:sz w:val="24"/>
          <w:rtl/>
        </w:rPr>
      </w:pPr>
      <w:r>
        <w:rPr>
          <w:rFonts w:cs="David"/>
          <w:sz w:val="24"/>
          <w:u w:val="single"/>
          <w:rtl/>
        </w:rPr>
        <w:t>יחזקאל לביא:</w:t>
      </w:r>
      <w:r>
        <w:rPr>
          <w:rFonts w:cs="David"/>
          <w:sz w:val="24"/>
          <w:rtl/>
        </w:rPr>
        <w:t xml:space="preserve"> </w:t>
      </w:r>
    </w:p>
    <w:p w:rsidR="00000000" w:rsidRDefault="00527639">
      <w:pPr>
        <w:rPr>
          <w:rFonts w:cs="David"/>
          <w:sz w:val="24"/>
          <w:rtl/>
        </w:rPr>
      </w:pPr>
    </w:p>
    <w:p w:rsidR="00000000" w:rsidRDefault="00527639">
      <w:pPr>
        <w:ind w:firstLine="567"/>
        <w:rPr>
          <w:rFonts w:cs="David"/>
          <w:sz w:val="24"/>
          <w:rtl/>
        </w:rPr>
      </w:pPr>
      <w:r>
        <w:rPr>
          <w:rFonts w:cs="David"/>
          <w:sz w:val="24"/>
          <w:rtl/>
        </w:rPr>
        <w:t>זה לא היה בדיון נוסף בוועדת השרים לענייני חקיקה. פורמלית אתם צריכ</w:t>
      </w:r>
      <w:r>
        <w:rPr>
          <w:rFonts w:cs="David"/>
          <w:sz w:val="24"/>
          <w:rtl/>
        </w:rPr>
        <w:t xml:space="preserve">ים לחזור לוועדת השרים לעניני חקיקה ולבקש אישור שלה להעברה כפי שהוצע. אני מדבר על הצד הפרוצדורלי של הממשלה. </w:t>
      </w:r>
    </w:p>
    <w:p w:rsidR="00000000" w:rsidRDefault="00527639">
      <w:pPr>
        <w:rPr>
          <w:rFonts w:cs="David"/>
          <w:sz w:val="24"/>
          <w:rtl/>
        </w:rPr>
      </w:pPr>
    </w:p>
    <w:p w:rsidR="00000000" w:rsidRDefault="00527639">
      <w:pPr>
        <w:rPr>
          <w:rFonts w:cs="David"/>
          <w:sz w:val="24"/>
          <w:u w:val="single"/>
          <w:rtl/>
        </w:rPr>
      </w:pPr>
      <w:r>
        <w:rPr>
          <w:rFonts w:cs="David"/>
          <w:sz w:val="24"/>
          <w:u w:val="single"/>
          <w:rtl/>
        </w:rPr>
        <w:t>היו"ר גאלב מג'אדלה:</w:t>
      </w:r>
    </w:p>
    <w:p w:rsidR="00000000" w:rsidRDefault="00527639">
      <w:pPr>
        <w:rPr>
          <w:rFonts w:cs="David"/>
          <w:sz w:val="24"/>
          <w:rtl/>
        </w:rPr>
      </w:pPr>
    </w:p>
    <w:p w:rsidR="00000000" w:rsidRDefault="00527639">
      <w:pPr>
        <w:rPr>
          <w:rFonts w:cs="David"/>
          <w:sz w:val="24"/>
          <w:rtl/>
        </w:rPr>
      </w:pPr>
      <w:r>
        <w:rPr>
          <w:rFonts w:cs="David"/>
          <w:sz w:val="24"/>
          <w:rtl/>
        </w:rPr>
        <w:tab/>
        <w:t>אני מאוד מצטער, אלה שיעורי בית שאתה היית צריך לעשות. אתה היית צריך להשיב לנו ולא לשאול אותנו. תפקידנו לא לעשות סדר בממשלה ולד</w:t>
      </w:r>
      <w:r>
        <w:rPr>
          <w:rFonts w:cs="David"/>
          <w:sz w:val="24"/>
          <w:rtl/>
        </w:rPr>
        <w:t xml:space="preserve">אוג לפרוצדורות שלכם. אנחנו לא מבזבזים את זמננו על הפרוצדורה שהייתם צריכים ללמוד, להתייעץ ולנהל שיחות מקדימות. הייתם צריכים לבוא מסודרים. </w:t>
      </w:r>
    </w:p>
    <w:p w:rsidR="00000000" w:rsidRDefault="00527639">
      <w:pPr>
        <w:rPr>
          <w:rFonts w:cs="David"/>
          <w:sz w:val="24"/>
          <w:rtl/>
        </w:rPr>
      </w:pPr>
    </w:p>
    <w:p w:rsidR="00000000" w:rsidRDefault="00527639">
      <w:pPr>
        <w:rPr>
          <w:rFonts w:cs="David"/>
          <w:sz w:val="24"/>
          <w:u w:val="single"/>
          <w:rtl/>
        </w:rPr>
      </w:pPr>
      <w:r>
        <w:rPr>
          <w:rFonts w:cs="David"/>
          <w:sz w:val="24"/>
          <w:u w:val="single"/>
          <w:rtl/>
        </w:rPr>
        <w:t>אריאל כהאן:</w:t>
      </w:r>
    </w:p>
    <w:p w:rsidR="00000000" w:rsidRDefault="00527639">
      <w:pPr>
        <w:rPr>
          <w:rFonts w:cs="David"/>
          <w:sz w:val="24"/>
          <w:rtl/>
        </w:rPr>
      </w:pPr>
    </w:p>
    <w:p w:rsidR="00000000" w:rsidRDefault="00527639">
      <w:pPr>
        <w:ind w:firstLine="567"/>
        <w:rPr>
          <w:rFonts w:cs="David"/>
          <w:sz w:val="24"/>
          <w:rtl/>
        </w:rPr>
      </w:pPr>
      <w:r>
        <w:rPr>
          <w:rFonts w:cs="David"/>
          <w:sz w:val="24"/>
          <w:rtl/>
        </w:rPr>
        <w:t xml:space="preserve">נכון, אתה צודק. </w:t>
      </w:r>
    </w:p>
    <w:p w:rsidR="00000000" w:rsidRDefault="00527639">
      <w:pPr>
        <w:rPr>
          <w:rFonts w:cs="David"/>
          <w:sz w:val="24"/>
          <w:rtl/>
        </w:rPr>
      </w:pPr>
    </w:p>
    <w:p w:rsidR="00000000" w:rsidRDefault="00527639">
      <w:pPr>
        <w:ind w:firstLine="567"/>
        <w:rPr>
          <w:rFonts w:cs="David"/>
          <w:sz w:val="24"/>
          <w:rtl/>
        </w:rPr>
      </w:pPr>
      <w:r>
        <w:rPr>
          <w:rFonts w:cs="David"/>
          <w:sz w:val="24"/>
          <w:rtl/>
        </w:rPr>
        <w:t>לכן פתחתי בהתנצלות ואמרתי שפורמלית עמדת הממשלה לא ברורה. אם זה לא חזר לוועדת שרים מה א</w:t>
      </w:r>
      <w:r>
        <w:rPr>
          <w:rFonts w:cs="David"/>
          <w:sz w:val="24"/>
          <w:rtl/>
        </w:rPr>
        <w:t>ני יכול לעשות?</w:t>
      </w:r>
    </w:p>
    <w:p w:rsidR="00000000" w:rsidRDefault="00527639">
      <w:pPr>
        <w:ind w:firstLine="567"/>
        <w:rPr>
          <w:rFonts w:cs="David"/>
          <w:sz w:val="24"/>
          <w:rtl/>
        </w:rPr>
      </w:pPr>
    </w:p>
    <w:p w:rsidR="00000000" w:rsidRDefault="00527639">
      <w:pPr>
        <w:ind w:firstLine="567"/>
        <w:rPr>
          <w:rFonts w:cs="David"/>
          <w:sz w:val="24"/>
          <w:rtl/>
        </w:rPr>
      </w:pPr>
      <w:r>
        <w:rPr>
          <w:rFonts w:cs="David"/>
          <w:sz w:val="24"/>
          <w:rtl/>
        </w:rPr>
        <w:t xml:space="preserve">לגופם של דברים, אני מבין שאנחנו מתכנסים לכיוון חוק העונשין ולא להצעה הקונקרטית. כיוון שזה שינוי בחוק העונשין, כמו שאמר עורך הדין הדר, יכול להיות שזה מיותר ויכול להיות שזה לא מיותר ויש מקום להוסיף הבהרה. </w:t>
      </w:r>
    </w:p>
    <w:p w:rsidR="00000000" w:rsidRDefault="00527639">
      <w:pPr>
        <w:rPr>
          <w:rFonts w:cs="David"/>
          <w:sz w:val="24"/>
          <w:rtl/>
        </w:rPr>
      </w:pPr>
    </w:p>
    <w:p w:rsidR="00000000" w:rsidRDefault="00527639">
      <w:pPr>
        <w:ind w:firstLine="567"/>
        <w:rPr>
          <w:rFonts w:cs="David"/>
          <w:sz w:val="24"/>
          <w:rtl/>
        </w:rPr>
      </w:pPr>
      <w:r>
        <w:rPr>
          <w:rFonts w:cs="David"/>
          <w:sz w:val="24"/>
          <w:rtl/>
        </w:rPr>
        <w:t>כיוון שזה חוק העונשין, הייתי שמח אם</w:t>
      </w:r>
      <w:r>
        <w:rPr>
          <w:rFonts w:cs="David"/>
          <w:sz w:val="24"/>
          <w:rtl/>
        </w:rPr>
        <w:t xml:space="preserve"> הייתי יכול להחזיר את זה למשרד שלי למחלקה הפלילית כדי לנסות ולתאם נוסח עם המציע. </w:t>
      </w:r>
    </w:p>
    <w:p w:rsidR="00000000" w:rsidRDefault="00527639">
      <w:pPr>
        <w:rPr>
          <w:rFonts w:cs="David"/>
          <w:sz w:val="24"/>
          <w:rtl/>
        </w:rPr>
      </w:pPr>
    </w:p>
    <w:p w:rsidR="00000000" w:rsidRDefault="00527639">
      <w:pPr>
        <w:rPr>
          <w:rFonts w:cs="David"/>
          <w:sz w:val="24"/>
          <w:rtl/>
        </w:rPr>
      </w:pPr>
      <w:r>
        <w:rPr>
          <w:rFonts w:cs="David"/>
          <w:sz w:val="24"/>
          <w:u w:val="single"/>
          <w:rtl/>
        </w:rPr>
        <w:t>אחמד טיבי:</w:t>
      </w:r>
      <w:r>
        <w:rPr>
          <w:rFonts w:cs="David"/>
          <w:sz w:val="24"/>
          <w:rtl/>
        </w:rPr>
        <w:t xml:space="preserve"> </w:t>
      </w:r>
    </w:p>
    <w:p w:rsidR="00000000" w:rsidRDefault="00527639">
      <w:pPr>
        <w:rPr>
          <w:rFonts w:cs="David"/>
          <w:sz w:val="24"/>
          <w:rtl/>
        </w:rPr>
      </w:pPr>
    </w:p>
    <w:p w:rsidR="00000000" w:rsidRDefault="00527639">
      <w:pPr>
        <w:ind w:firstLine="567"/>
        <w:rPr>
          <w:rFonts w:cs="David"/>
          <w:sz w:val="24"/>
          <w:rtl/>
        </w:rPr>
      </w:pPr>
      <w:r>
        <w:rPr>
          <w:rFonts w:cs="David"/>
          <w:sz w:val="24"/>
          <w:rtl/>
        </w:rPr>
        <w:t xml:space="preserve">אנחנו מוכנים שהוועדה תקבל את הנוסח של היועץ המשפטי לוועדה. </w:t>
      </w:r>
    </w:p>
    <w:p w:rsidR="00000000" w:rsidRDefault="00527639">
      <w:pPr>
        <w:rPr>
          <w:rFonts w:cs="David"/>
          <w:sz w:val="24"/>
          <w:rtl/>
        </w:rPr>
      </w:pPr>
    </w:p>
    <w:p w:rsidR="00000000" w:rsidRDefault="00527639">
      <w:pPr>
        <w:rPr>
          <w:rFonts w:cs="David"/>
          <w:sz w:val="24"/>
          <w:u w:val="single"/>
          <w:rtl/>
        </w:rPr>
      </w:pPr>
      <w:r>
        <w:rPr>
          <w:rFonts w:cs="David"/>
          <w:sz w:val="24"/>
          <w:u w:val="single"/>
          <w:rtl/>
        </w:rPr>
        <w:t xml:space="preserve">יחזקאל לביא: </w:t>
      </w:r>
    </w:p>
    <w:p w:rsidR="00000000" w:rsidRDefault="00527639">
      <w:pPr>
        <w:rPr>
          <w:rFonts w:cs="David"/>
          <w:sz w:val="24"/>
          <w:rtl/>
        </w:rPr>
      </w:pPr>
    </w:p>
    <w:p w:rsidR="00000000" w:rsidRDefault="00527639">
      <w:pPr>
        <w:ind w:firstLine="567"/>
        <w:rPr>
          <w:rFonts w:cs="David"/>
          <w:sz w:val="24"/>
          <w:rtl/>
        </w:rPr>
      </w:pPr>
      <w:r>
        <w:rPr>
          <w:rFonts w:cs="David"/>
          <w:sz w:val="24"/>
          <w:rtl/>
        </w:rPr>
        <w:t>הייתי מציע שהיועץ המשפטי של הוועדה, יחד עם היועצים המשפטיים של משרד הפנים, המשרד לבט</w:t>
      </w:r>
      <w:r>
        <w:rPr>
          <w:rFonts w:cs="David"/>
          <w:sz w:val="24"/>
          <w:rtl/>
        </w:rPr>
        <w:t>חון פנים ומשרד המשפטים ישבו יחד וימצאו את הנוסח המתאים. זאת בעיה ניסוחית ולא יותר.</w:t>
      </w:r>
    </w:p>
    <w:p w:rsidR="00000000" w:rsidRDefault="00527639">
      <w:pPr>
        <w:rPr>
          <w:rFonts w:cs="David"/>
          <w:sz w:val="24"/>
          <w:rtl/>
        </w:rPr>
      </w:pPr>
    </w:p>
    <w:p w:rsidR="00000000" w:rsidRDefault="00527639">
      <w:pPr>
        <w:rPr>
          <w:rFonts w:cs="David"/>
          <w:sz w:val="24"/>
          <w:u w:val="single"/>
          <w:rtl/>
        </w:rPr>
      </w:pPr>
      <w:r>
        <w:rPr>
          <w:rFonts w:cs="David"/>
          <w:sz w:val="24"/>
          <w:u w:val="single"/>
          <w:rtl/>
        </w:rPr>
        <w:t>היו"ר גאלב מג'אדלה:</w:t>
      </w:r>
    </w:p>
    <w:p w:rsidR="00000000" w:rsidRDefault="00527639">
      <w:pPr>
        <w:rPr>
          <w:rFonts w:cs="David"/>
          <w:sz w:val="24"/>
          <w:rtl/>
        </w:rPr>
      </w:pPr>
    </w:p>
    <w:p w:rsidR="00000000" w:rsidRDefault="00527639">
      <w:pPr>
        <w:rPr>
          <w:rFonts w:cs="David"/>
          <w:sz w:val="24"/>
          <w:rtl/>
        </w:rPr>
      </w:pPr>
      <w:r>
        <w:rPr>
          <w:rFonts w:cs="David"/>
          <w:sz w:val="24"/>
          <w:rtl/>
        </w:rPr>
        <w:tab/>
        <w:t>אני מקבל את הצעתו של יחזקאל בשינוי קטן. על פי העיקרון של הפרדת הרשויות, אני מציע שמשרדי הממשלה יתאמו ביניהם ויבואו בעמדה מסודרת ליועץ המשפטי של הוועדה</w:t>
      </w:r>
      <w:r>
        <w:rPr>
          <w:rFonts w:cs="David"/>
          <w:sz w:val="24"/>
          <w:rtl/>
        </w:rPr>
        <w:t xml:space="preserve">. כי אני לא רוצה שהיועץ המשפטי לוועדה יתרגל לנוחות כזאת שהוא יושב עם יועצים משפטיים של משרדי הממשלה ודנים באידיאליה כזאת. </w:t>
      </w:r>
    </w:p>
    <w:p w:rsidR="00000000" w:rsidRDefault="00527639">
      <w:pPr>
        <w:rPr>
          <w:rFonts w:cs="David"/>
          <w:sz w:val="24"/>
          <w:rtl/>
        </w:rPr>
      </w:pPr>
    </w:p>
    <w:p w:rsidR="00000000" w:rsidRDefault="00527639">
      <w:pPr>
        <w:ind w:firstLine="567"/>
        <w:rPr>
          <w:rFonts w:cs="David"/>
          <w:sz w:val="24"/>
          <w:rtl/>
        </w:rPr>
      </w:pPr>
      <w:r>
        <w:rPr>
          <w:rFonts w:cs="David"/>
          <w:sz w:val="24"/>
          <w:rtl/>
        </w:rPr>
        <w:t>אנחנו מבקשים מכבודכם חודש ימים לעשות את כל התאומים והשיקולים</w:t>
      </w:r>
    </w:p>
    <w:p w:rsidR="00000000" w:rsidRDefault="00527639">
      <w:pPr>
        <w:rPr>
          <w:rFonts w:cs="David"/>
          <w:sz w:val="24"/>
          <w:rtl/>
        </w:rPr>
      </w:pPr>
    </w:p>
    <w:p w:rsidR="00000000" w:rsidRDefault="00527639">
      <w:pPr>
        <w:rPr>
          <w:rFonts w:cs="David"/>
          <w:sz w:val="24"/>
          <w:rtl/>
        </w:rPr>
      </w:pPr>
      <w:r>
        <w:rPr>
          <w:rFonts w:cs="David"/>
          <w:sz w:val="24"/>
          <w:u w:val="single"/>
          <w:rtl/>
        </w:rPr>
        <w:t>אחמד טיבי:</w:t>
      </w:r>
      <w:r>
        <w:rPr>
          <w:rFonts w:cs="David"/>
          <w:sz w:val="24"/>
          <w:rtl/>
        </w:rPr>
        <w:t xml:space="preserve"> </w:t>
      </w:r>
    </w:p>
    <w:p w:rsidR="00000000" w:rsidRDefault="00527639">
      <w:pPr>
        <w:rPr>
          <w:rFonts w:cs="David"/>
          <w:sz w:val="24"/>
          <w:rtl/>
        </w:rPr>
      </w:pPr>
    </w:p>
    <w:p w:rsidR="00000000" w:rsidRDefault="00527639">
      <w:pPr>
        <w:ind w:firstLine="567"/>
        <w:rPr>
          <w:rFonts w:cs="David"/>
          <w:sz w:val="24"/>
          <w:rtl/>
        </w:rPr>
      </w:pPr>
      <w:r>
        <w:rPr>
          <w:rFonts w:cs="David"/>
          <w:sz w:val="24"/>
          <w:rtl/>
        </w:rPr>
        <w:t xml:space="preserve">למה חודש? אפשר לעשות עכשיו. </w:t>
      </w:r>
    </w:p>
    <w:p w:rsidR="00000000" w:rsidRDefault="00527639">
      <w:pPr>
        <w:rPr>
          <w:rFonts w:cs="David"/>
          <w:sz w:val="24"/>
          <w:rtl/>
        </w:rPr>
      </w:pPr>
    </w:p>
    <w:p w:rsidR="00000000" w:rsidRDefault="00527639">
      <w:pPr>
        <w:rPr>
          <w:rFonts w:cs="David"/>
          <w:sz w:val="24"/>
          <w:u w:val="single"/>
          <w:rtl/>
        </w:rPr>
      </w:pPr>
      <w:r>
        <w:rPr>
          <w:rFonts w:cs="David"/>
          <w:sz w:val="24"/>
          <w:u w:val="single"/>
          <w:rtl/>
        </w:rPr>
        <w:br w:type="page"/>
        <w:t>היו"ר גאלב מג'אדלה:</w:t>
      </w:r>
    </w:p>
    <w:p w:rsidR="00000000" w:rsidRDefault="00527639">
      <w:pPr>
        <w:rPr>
          <w:rFonts w:cs="David"/>
          <w:sz w:val="24"/>
          <w:rtl/>
        </w:rPr>
      </w:pPr>
    </w:p>
    <w:p w:rsidR="00000000" w:rsidRDefault="00527639">
      <w:pPr>
        <w:rPr>
          <w:rFonts w:cs="David"/>
          <w:sz w:val="24"/>
          <w:rtl/>
        </w:rPr>
      </w:pPr>
      <w:r>
        <w:rPr>
          <w:rFonts w:cs="David"/>
          <w:sz w:val="24"/>
          <w:rtl/>
        </w:rPr>
        <w:tab/>
        <w:t>הם ל</w:t>
      </w:r>
      <w:r>
        <w:rPr>
          <w:rFonts w:cs="David"/>
          <w:sz w:val="24"/>
          <w:rtl/>
        </w:rPr>
        <w:t xml:space="preserve">א יכולים. הם חייבים לקיים את הפרוצדורה. </w:t>
      </w:r>
    </w:p>
    <w:p w:rsidR="00000000" w:rsidRDefault="00527639">
      <w:pPr>
        <w:rPr>
          <w:rFonts w:cs="David"/>
          <w:sz w:val="24"/>
          <w:rtl/>
        </w:rPr>
      </w:pPr>
    </w:p>
    <w:p w:rsidR="00000000" w:rsidRDefault="00527639">
      <w:pPr>
        <w:rPr>
          <w:rFonts w:cs="David"/>
          <w:sz w:val="24"/>
          <w:u w:val="single"/>
          <w:rtl/>
        </w:rPr>
      </w:pPr>
      <w:r>
        <w:rPr>
          <w:rFonts w:cs="David"/>
          <w:sz w:val="24"/>
          <w:u w:val="single"/>
          <w:rtl/>
        </w:rPr>
        <w:t>אחמד טיבי:</w:t>
      </w:r>
    </w:p>
    <w:p w:rsidR="00000000" w:rsidRDefault="00527639">
      <w:pPr>
        <w:rPr>
          <w:rFonts w:cs="David"/>
          <w:sz w:val="24"/>
          <w:u w:val="single"/>
          <w:rtl/>
        </w:rPr>
      </w:pPr>
    </w:p>
    <w:p w:rsidR="00000000" w:rsidRDefault="00527639">
      <w:pPr>
        <w:rPr>
          <w:rFonts w:cs="David"/>
          <w:sz w:val="24"/>
          <w:rtl/>
        </w:rPr>
      </w:pPr>
      <w:r>
        <w:rPr>
          <w:rFonts w:cs="David"/>
          <w:sz w:val="24"/>
          <w:rtl/>
        </w:rPr>
        <w:tab/>
        <w:t>הם לא חייבים להסכים.</w:t>
      </w:r>
    </w:p>
    <w:p w:rsidR="00000000" w:rsidRDefault="00527639">
      <w:pPr>
        <w:rPr>
          <w:rFonts w:cs="David"/>
          <w:sz w:val="24"/>
          <w:rtl/>
        </w:rPr>
      </w:pPr>
    </w:p>
    <w:p w:rsidR="00000000" w:rsidRDefault="00527639">
      <w:pPr>
        <w:rPr>
          <w:rFonts w:cs="David"/>
          <w:sz w:val="24"/>
          <w:u w:val="single"/>
          <w:rtl/>
        </w:rPr>
      </w:pPr>
      <w:r>
        <w:rPr>
          <w:rFonts w:cs="David"/>
          <w:sz w:val="24"/>
          <w:u w:val="single"/>
          <w:rtl/>
        </w:rPr>
        <w:t>היו"ר גאלב מג'אדלה:</w:t>
      </w:r>
    </w:p>
    <w:p w:rsidR="00000000" w:rsidRDefault="00527639">
      <w:pPr>
        <w:rPr>
          <w:rFonts w:cs="David"/>
          <w:sz w:val="24"/>
          <w:rtl/>
        </w:rPr>
      </w:pPr>
    </w:p>
    <w:p w:rsidR="00000000" w:rsidRDefault="00527639">
      <w:pPr>
        <w:rPr>
          <w:rFonts w:cs="David"/>
          <w:sz w:val="24"/>
          <w:rtl/>
        </w:rPr>
      </w:pPr>
      <w:r>
        <w:rPr>
          <w:rFonts w:cs="David"/>
          <w:sz w:val="24"/>
          <w:rtl/>
        </w:rPr>
        <w:tab/>
        <w:t xml:space="preserve"> אנחנו רוצים שהממשלה, הגוף המבצע, יאכוף את החוק שלך, לא?</w:t>
      </w:r>
    </w:p>
    <w:p w:rsidR="00000000" w:rsidRDefault="00527639">
      <w:pPr>
        <w:rPr>
          <w:rFonts w:cs="David"/>
          <w:sz w:val="24"/>
          <w:rtl/>
        </w:rPr>
      </w:pPr>
    </w:p>
    <w:p w:rsidR="00000000" w:rsidRDefault="00527639">
      <w:pPr>
        <w:rPr>
          <w:rFonts w:cs="David"/>
          <w:sz w:val="24"/>
          <w:u w:val="single"/>
          <w:rtl/>
        </w:rPr>
      </w:pPr>
      <w:r>
        <w:rPr>
          <w:rFonts w:cs="David"/>
          <w:sz w:val="24"/>
          <w:u w:val="single"/>
          <w:rtl/>
        </w:rPr>
        <w:t>אחמד טיבי:</w:t>
      </w:r>
    </w:p>
    <w:p w:rsidR="00000000" w:rsidRDefault="00527639">
      <w:pPr>
        <w:rPr>
          <w:rFonts w:cs="David"/>
          <w:sz w:val="24"/>
          <w:u w:val="single"/>
          <w:rtl/>
        </w:rPr>
      </w:pPr>
    </w:p>
    <w:p w:rsidR="00000000" w:rsidRDefault="00527639">
      <w:pPr>
        <w:rPr>
          <w:rFonts w:cs="David"/>
          <w:sz w:val="24"/>
          <w:rtl/>
        </w:rPr>
      </w:pPr>
      <w:r>
        <w:rPr>
          <w:rFonts w:cs="David"/>
          <w:sz w:val="24"/>
          <w:rtl/>
        </w:rPr>
        <w:tab/>
        <w:t>אם הוא יתקבל פה, הם יאכפו אותם גם אם הם לא מסכימים. אני רוצה לחסוך זמן. היועץ המשפטי ש</w:t>
      </w:r>
      <w:r>
        <w:rPr>
          <w:rFonts w:cs="David"/>
          <w:sz w:val="24"/>
          <w:rtl/>
        </w:rPr>
        <w:t xml:space="preserve">ל הוועדה הציע ניסוח - - - </w:t>
      </w:r>
    </w:p>
    <w:p w:rsidR="00000000" w:rsidRDefault="00527639">
      <w:pPr>
        <w:rPr>
          <w:rFonts w:cs="David"/>
          <w:sz w:val="24"/>
          <w:rtl/>
        </w:rPr>
      </w:pPr>
    </w:p>
    <w:p w:rsidR="00000000" w:rsidRDefault="00527639">
      <w:pPr>
        <w:rPr>
          <w:rFonts w:cs="David"/>
          <w:sz w:val="24"/>
          <w:rtl/>
        </w:rPr>
      </w:pPr>
      <w:r>
        <w:rPr>
          <w:rFonts w:cs="David"/>
          <w:sz w:val="24"/>
          <w:u w:val="single"/>
          <w:rtl/>
        </w:rPr>
        <w:t>עדו בן יצחק:</w:t>
      </w:r>
    </w:p>
    <w:p w:rsidR="00000000" w:rsidRDefault="00527639">
      <w:pPr>
        <w:rPr>
          <w:rFonts w:cs="David"/>
          <w:sz w:val="24"/>
          <w:rtl/>
        </w:rPr>
      </w:pPr>
    </w:p>
    <w:p w:rsidR="00000000" w:rsidRDefault="00527639">
      <w:pPr>
        <w:ind w:firstLine="567"/>
        <w:rPr>
          <w:rFonts w:cs="David"/>
          <w:sz w:val="24"/>
          <w:rtl/>
        </w:rPr>
      </w:pPr>
      <w:r>
        <w:rPr>
          <w:rFonts w:cs="David"/>
          <w:sz w:val="24"/>
          <w:rtl/>
        </w:rPr>
        <w:t xml:space="preserve">הבאתי רק את האכסניה לחוק. </w:t>
      </w:r>
    </w:p>
    <w:p w:rsidR="00000000" w:rsidRDefault="00527639">
      <w:pPr>
        <w:rPr>
          <w:rFonts w:cs="David"/>
          <w:sz w:val="24"/>
          <w:rtl/>
        </w:rPr>
      </w:pPr>
    </w:p>
    <w:p w:rsidR="00000000" w:rsidRDefault="00527639">
      <w:pPr>
        <w:rPr>
          <w:rFonts w:cs="David"/>
          <w:sz w:val="24"/>
          <w:u w:val="single"/>
          <w:rtl/>
        </w:rPr>
      </w:pPr>
      <w:r>
        <w:rPr>
          <w:rFonts w:cs="David"/>
          <w:sz w:val="24"/>
          <w:u w:val="single"/>
          <w:rtl/>
        </w:rPr>
        <w:t>היו"ר גאלב מג'אדלה:</w:t>
      </w:r>
    </w:p>
    <w:p w:rsidR="00000000" w:rsidRDefault="00527639">
      <w:pPr>
        <w:rPr>
          <w:rFonts w:cs="David"/>
          <w:sz w:val="24"/>
          <w:rtl/>
        </w:rPr>
      </w:pPr>
    </w:p>
    <w:p w:rsidR="00000000" w:rsidRDefault="00527639">
      <w:pPr>
        <w:rPr>
          <w:rFonts w:cs="David"/>
          <w:sz w:val="24"/>
          <w:rtl/>
        </w:rPr>
      </w:pPr>
      <w:r>
        <w:rPr>
          <w:rFonts w:cs="David"/>
          <w:sz w:val="24"/>
          <w:rtl/>
        </w:rPr>
        <w:tab/>
        <w:t xml:space="preserve">חבר הכנסת טיבי, אנחנו לא רוצים שהממשלה תאשים את הכנסת שאנחנו פועלים בניגוד למינהל תקין של הפרוצדורה הממשלתית. כמו שאנחנו שומרים על כבודה של הכנסת ונהלים שלה, אנחנו </w:t>
      </w:r>
      <w:r>
        <w:rPr>
          <w:rFonts w:cs="David"/>
          <w:sz w:val="24"/>
          <w:rtl/>
        </w:rPr>
        <w:t xml:space="preserve">רוצים לאפשר לממשלה לשמור על הנהלים שלה. </w:t>
      </w:r>
    </w:p>
    <w:p w:rsidR="00000000" w:rsidRDefault="00527639">
      <w:pPr>
        <w:rPr>
          <w:rFonts w:cs="David"/>
          <w:sz w:val="24"/>
          <w:rtl/>
        </w:rPr>
      </w:pPr>
    </w:p>
    <w:p w:rsidR="00000000" w:rsidRDefault="00527639">
      <w:pPr>
        <w:rPr>
          <w:rFonts w:cs="David"/>
          <w:sz w:val="24"/>
          <w:u w:val="single"/>
          <w:rtl/>
        </w:rPr>
      </w:pPr>
      <w:r>
        <w:rPr>
          <w:rFonts w:cs="David"/>
          <w:sz w:val="24"/>
          <w:u w:val="single"/>
          <w:rtl/>
        </w:rPr>
        <w:t>אחמד טיבי:</w:t>
      </w:r>
    </w:p>
    <w:p w:rsidR="00000000" w:rsidRDefault="00527639">
      <w:pPr>
        <w:rPr>
          <w:rFonts w:cs="David"/>
          <w:sz w:val="24"/>
          <w:u w:val="single"/>
          <w:rtl/>
        </w:rPr>
      </w:pPr>
    </w:p>
    <w:p w:rsidR="00000000" w:rsidRDefault="00527639">
      <w:pPr>
        <w:ind w:firstLine="567"/>
        <w:rPr>
          <w:rFonts w:cs="David"/>
          <w:sz w:val="24"/>
          <w:rtl/>
        </w:rPr>
      </w:pPr>
      <w:r>
        <w:rPr>
          <w:rFonts w:cs="David"/>
          <w:sz w:val="24"/>
          <w:rtl/>
        </w:rPr>
        <w:t>אם זה יהיה תלוי בממשלה, החוק הזה לא יתקדם.</w:t>
      </w:r>
    </w:p>
    <w:p w:rsidR="00000000" w:rsidRDefault="00527639">
      <w:pPr>
        <w:ind w:firstLine="567"/>
        <w:rPr>
          <w:rFonts w:cs="David"/>
          <w:sz w:val="24"/>
          <w:rtl/>
        </w:rPr>
      </w:pPr>
    </w:p>
    <w:p w:rsidR="00000000" w:rsidRDefault="00527639">
      <w:pPr>
        <w:rPr>
          <w:rFonts w:cs="David"/>
          <w:sz w:val="24"/>
          <w:u w:val="single"/>
          <w:rtl/>
        </w:rPr>
      </w:pPr>
      <w:r>
        <w:rPr>
          <w:rFonts w:cs="David"/>
          <w:sz w:val="24"/>
          <w:u w:val="single"/>
          <w:rtl/>
        </w:rPr>
        <w:t>היו"ר גאלב מג'אדלה:</w:t>
      </w:r>
    </w:p>
    <w:p w:rsidR="00000000" w:rsidRDefault="00527639">
      <w:pPr>
        <w:rPr>
          <w:rFonts w:cs="David"/>
          <w:sz w:val="24"/>
          <w:rtl/>
        </w:rPr>
      </w:pPr>
    </w:p>
    <w:p w:rsidR="00000000" w:rsidRDefault="00527639">
      <w:pPr>
        <w:ind w:firstLine="567"/>
        <w:rPr>
          <w:rFonts w:cs="David"/>
          <w:sz w:val="24"/>
          <w:rtl/>
        </w:rPr>
      </w:pPr>
      <w:r>
        <w:rPr>
          <w:rFonts w:cs="David"/>
          <w:sz w:val="24"/>
          <w:rtl/>
        </w:rPr>
        <w:t>אנחנו מקציבים חודש מהיום. אנחנו מבקשים, תעשו את מה שצריך לעשות ולאחר ההסכמות ביניכם תקיימו דיון מסודר עם היועץ המשפטי שלנו. אנחנו נתכנס כ</w:t>
      </w:r>
      <w:r>
        <w:rPr>
          <w:rFonts w:cs="David"/>
          <w:sz w:val="24"/>
          <w:rtl/>
        </w:rPr>
        <w:t xml:space="preserve">אן בעוד חודש. אני מקווה שתביאו בחשבון את ההדגש על התופעה הזאת וגם תמצאו לחוק את המקום הראוי. לנו חשוב שזה יקבל הדגש משמעותי ציבורי. </w:t>
      </w:r>
    </w:p>
    <w:p w:rsidR="00000000" w:rsidRDefault="00527639">
      <w:pPr>
        <w:rPr>
          <w:rFonts w:cs="David"/>
          <w:sz w:val="24"/>
          <w:rtl/>
        </w:rPr>
      </w:pPr>
      <w:r>
        <w:rPr>
          <w:rFonts w:cs="David"/>
          <w:sz w:val="24"/>
          <w:rtl/>
        </w:rPr>
        <w:t>אני מודה לכם מאוד. הישיבה נעולה.</w:t>
      </w:r>
    </w:p>
    <w:p w:rsidR="00000000" w:rsidRDefault="00527639">
      <w:pPr>
        <w:rPr>
          <w:rFonts w:cs="David"/>
          <w:sz w:val="24"/>
          <w:rtl/>
        </w:rPr>
      </w:pPr>
    </w:p>
    <w:p w:rsidR="00000000" w:rsidRDefault="00527639">
      <w:pPr>
        <w:rPr>
          <w:rFonts w:cs="David"/>
          <w:b/>
          <w:bCs/>
          <w:sz w:val="24"/>
          <w:rtl/>
        </w:rPr>
      </w:pPr>
      <w:r>
        <w:rPr>
          <w:rFonts w:cs="David"/>
          <w:b/>
          <w:bCs/>
          <w:sz w:val="24"/>
          <w:rtl/>
        </w:rPr>
        <w:t>הישיבה ננעלה בשעה 11:50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27639">
      <w:pPr>
        <w:rPr>
          <w:rFonts w:cs="David"/>
          <w:sz w:val="24"/>
          <w:rtl/>
        </w:rPr>
      </w:pPr>
      <w:r>
        <w:rPr>
          <w:rFonts w:cs="David"/>
        </w:rPr>
        <w:separator/>
      </w:r>
    </w:p>
  </w:endnote>
  <w:endnote w:type="continuationSeparator" w:id="0">
    <w:p w:rsidR="00000000" w:rsidRDefault="00527639">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27639">
      <w:pPr>
        <w:rPr>
          <w:rFonts w:cs="David"/>
          <w:sz w:val="24"/>
          <w:rtl/>
        </w:rPr>
      </w:pPr>
      <w:r>
        <w:rPr>
          <w:rFonts w:cs="David"/>
        </w:rPr>
        <w:separator/>
      </w:r>
    </w:p>
  </w:footnote>
  <w:footnote w:type="continuationSeparator" w:id="0">
    <w:p w:rsidR="00000000" w:rsidRDefault="00527639">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27639">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27639">
    <w:pPr>
      <w:pStyle w:val="a3"/>
      <w:ind w:right="360"/>
      <w:jc w:val="both"/>
      <w:rPr>
        <w:rStyle w:val="a7"/>
        <w:rFonts w:cs="David"/>
        <w:sz w:val="24"/>
        <w:rtl/>
      </w:rPr>
    </w:pPr>
    <w:r>
      <w:rPr>
        <w:rFonts w:cs="David"/>
        <w:sz w:val="24"/>
        <w:rtl/>
      </w:rPr>
      <w:t>ועדת</w:t>
    </w:r>
    <w:r>
      <w:rPr>
        <w:rStyle w:val="a7"/>
        <w:rFonts w:cs="David"/>
        <w:sz w:val="24"/>
        <w:rtl/>
      </w:rPr>
      <w:t xml:space="preserve"> פנים ואיכות הסביבה</w:t>
    </w:r>
  </w:p>
  <w:p w:rsidR="00000000" w:rsidRDefault="00527639">
    <w:pPr>
      <w:pStyle w:val="a3"/>
      <w:ind w:right="360"/>
      <w:jc w:val="both"/>
      <w:rPr>
        <w:rStyle w:val="a7"/>
        <w:rFonts w:cs="David"/>
        <w:sz w:val="24"/>
        <w:rtl/>
      </w:rPr>
    </w:pPr>
    <w:r>
      <w:rPr>
        <w:rStyle w:val="a7"/>
        <w:rFonts w:cs="David"/>
        <w:sz w:val="24"/>
        <w:rtl/>
      </w:rPr>
      <w:t>14.06.2005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7639"/>
    <w:rsid w:val="00527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14DC1F-D548-4393-A939-ECCC85140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0B4F86-0736-4EF5-BE15-5D6FCEA3CACE}"/>
</file>

<file path=customXml/itemProps2.xml><?xml version="1.0" encoding="utf-8"?>
<ds:datastoreItem xmlns:ds="http://schemas.openxmlformats.org/officeDocument/2006/customXml" ds:itemID="{E70DFBFF-53FC-41BA-9C56-CF5B018B730D}"/>
</file>

<file path=customXml/itemProps3.xml><?xml version="1.0" encoding="utf-8"?>
<ds:datastoreItem xmlns:ds="http://schemas.openxmlformats.org/officeDocument/2006/customXml" ds:itemID="{FB2FB40C-D78F-4CC3-93D7-08FF3F1B421B}"/>
</file>

<file path=docProps/app.xml><?xml version="1.0" encoding="utf-8"?>
<Properties xmlns="http://schemas.openxmlformats.org/officeDocument/2006/extended-properties" xmlns:vt="http://schemas.openxmlformats.org/officeDocument/2006/docPropsVTypes">
  <Template>Normal</Template>
  <TotalTime>0</TotalTime>
  <Pages>6</Pages>
  <Words>1610</Words>
  <Characters>8051</Characters>
  <Application>Microsoft Office Word</Application>
  <DocSecurity>0</DocSecurity>
  <Lines>67</Lines>
  <Paragraphs>19</Paragraphs>
  <ScaleCrop>false</ScaleCrop>
  <Company>כנסת</Company>
  <LinksUpToDate>false</LinksUpToDate>
  <CharactersWithSpaces>9642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כלי הירייה (תיקון איסור שימוש בכלי ירייה באירועים)</dc:title>
  <dc:subject/>
  <dc:creator>knesset</dc:creator>
  <cp:keywords/>
  <dc:description/>
  <cp:lastModifiedBy>רינה דבורה קדרון</cp:lastModifiedBy>
  <cp:revision>2</cp:revision>
  <cp:lastPrinted>1999-07-13T09:50:00Z</cp:lastPrinted>
  <dcterms:created xsi:type="dcterms:W3CDTF">2017-04-19T08:16:00Z</dcterms:created>
  <dcterms:modified xsi:type="dcterms:W3CDTF">2017-04-19T08:16:00Z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100340305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443.000000000000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11:00</vt:lpwstr>
  </property>
  <property fmtid="{D5CDD505-2E9C-101B-9397-08002B2CF9AE}" pid="11" name="GetLastModified">
    <vt:lpwstr>20/06/2005 15:37:03</vt:lpwstr>
  </property>
  <property fmtid="{D5CDD505-2E9C-101B-9397-08002B2CF9AE}" pid="12" name="ContentTypeId">
    <vt:lpwstr>0x010100B126DF0F8D0A5A4EB112ABD857421DAD</vt:lpwstr>
  </property>
  <property fmtid="{D5CDD505-2E9C-101B-9397-08002B2CF9AE}" pid="13" name="SanhedrinItemID">
    <vt:r8>102158</vt:r8>
  </property>
  <property fmtid="{D5CDD505-2E9C-101B-9397-08002B2CF9AE}" pid="14" name="SanhedrinDocumentType">
    <vt:r8>167</vt:r8>
  </property>
</Properties>
</file>