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149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w:t>
      </w:r>
      <w:r>
        <w:rPr>
          <w:rFonts w:cs="David"/>
          <w:b/>
          <w:bCs/>
          <w:sz w:val="24"/>
          <w:rtl/>
        </w:rPr>
        <w:t>וקן</w:t>
      </w:r>
    </w:p>
    <w:p w:rsidR="00000000" w:rsidRDefault="00BC1492">
      <w:pPr>
        <w:rPr>
          <w:rFonts w:cs="David"/>
          <w:b/>
          <w:bCs/>
          <w:sz w:val="24"/>
          <w:rtl/>
        </w:rPr>
      </w:pPr>
      <w:r>
        <w:rPr>
          <w:rFonts w:cs="David"/>
          <w:b/>
          <w:bCs/>
          <w:sz w:val="24"/>
          <w:rtl/>
        </w:rPr>
        <w:t>מושב שלישי</w:t>
      </w:r>
    </w:p>
    <w:p w:rsidR="00000000" w:rsidRDefault="00BC1492">
      <w:pPr>
        <w:rPr>
          <w:rFonts w:cs="David"/>
          <w:b/>
          <w:bCs/>
          <w:sz w:val="24"/>
          <w:rtl/>
        </w:rPr>
      </w:pPr>
    </w:p>
    <w:p w:rsidR="00000000" w:rsidRDefault="00BC1492">
      <w:pPr>
        <w:rPr>
          <w:rFonts w:cs="David"/>
          <w:b/>
          <w:bCs/>
          <w:sz w:val="24"/>
          <w:rtl/>
        </w:rPr>
      </w:pPr>
    </w:p>
    <w:p w:rsidR="00000000" w:rsidRDefault="00BC1492">
      <w:pPr>
        <w:rPr>
          <w:rFonts w:cs="David"/>
          <w:b/>
          <w:bCs/>
          <w:sz w:val="24"/>
          <w:rtl/>
        </w:rPr>
      </w:pPr>
    </w:p>
    <w:p w:rsidR="00000000" w:rsidRDefault="00BC1492">
      <w:pPr>
        <w:rPr>
          <w:rFonts w:cs="David"/>
          <w:b/>
          <w:bCs/>
          <w:sz w:val="24"/>
          <w:rtl/>
        </w:rPr>
      </w:pPr>
    </w:p>
    <w:p w:rsidR="00000000" w:rsidRDefault="00BC1492">
      <w:pPr>
        <w:pStyle w:val="1"/>
        <w:rPr>
          <w:rFonts w:cs="David"/>
          <w:sz w:val="24"/>
          <w:rtl/>
        </w:rPr>
      </w:pPr>
      <w:r>
        <w:rPr>
          <w:rFonts w:cs="David"/>
          <w:sz w:val="24"/>
          <w:rtl/>
        </w:rPr>
        <w:t>פרוטוקול מס' 492</w:t>
      </w:r>
    </w:p>
    <w:p w:rsidR="00000000" w:rsidRDefault="00BC1492">
      <w:pPr>
        <w:pStyle w:val="7"/>
        <w:rPr>
          <w:rFonts w:cs="David"/>
          <w:sz w:val="24"/>
          <w:rtl/>
        </w:rPr>
      </w:pPr>
      <w:r>
        <w:rPr>
          <w:rFonts w:cs="David"/>
          <w:sz w:val="24"/>
          <w:rtl/>
        </w:rPr>
        <w:t>מישיבת ועדת הפנים ואיכות הסביבה</w:t>
      </w:r>
    </w:p>
    <w:p w:rsidR="00000000" w:rsidRDefault="00BC1492">
      <w:pPr>
        <w:pStyle w:val="8"/>
        <w:rPr>
          <w:rFonts w:cs="David"/>
          <w:sz w:val="24"/>
          <w:rtl/>
        </w:rPr>
      </w:pPr>
      <w:r>
        <w:rPr>
          <w:rFonts w:cs="David"/>
          <w:sz w:val="24"/>
          <w:rtl/>
        </w:rPr>
        <w:t>יום שלישי, י"ט בתמוז התשס"ה (26 ביולי 2005), שעה 15:00</w:t>
      </w:r>
    </w:p>
    <w:p w:rsidR="00000000" w:rsidRDefault="00BC1492">
      <w:pPr>
        <w:rPr>
          <w:rFonts w:cs="David"/>
          <w:b/>
          <w:bCs/>
          <w:sz w:val="24"/>
          <w:rtl/>
        </w:rPr>
      </w:pPr>
    </w:p>
    <w:p w:rsidR="00000000" w:rsidRDefault="00BC1492">
      <w:pPr>
        <w:tabs>
          <w:tab w:val="left" w:pos="1221"/>
        </w:tabs>
        <w:rPr>
          <w:rFonts w:cs="David"/>
          <w:b/>
          <w:bCs/>
          <w:sz w:val="24"/>
          <w:u w:val="single"/>
          <w:rtl/>
        </w:rPr>
      </w:pPr>
    </w:p>
    <w:p w:rsidR="00000000" w:rsidRDefault="00BC1492">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עדכון כתובת, התשס"ה-2005</w:t>
      </w:r>
    </w:p>
    <w:p w:rsidR="00000000" w:rsidRDefault="00BC1492">
      <w:pPr>
        <w:rPr>
          <w:rFonts w:cs="David"/>
          <w:b/>
          <w:bCs/>
          <w:sz w:val="24"/>
          <w:rtl/>
        </w:rPr>
      </w:pPr>
    </w:p>
    <w:p w:rsidR="00000000" w:rsidRDefault="00BC1492">
      <w:pPr>
        <w:rPr>
          <w:rFonts w:cs="David"/>
          <w:sz w:val="24"/>
          <w:rtl/>
        </w:rPr>
      </w:pPr>
    </w:p>
    <w:p w:rsidR="00000000" w:rsidRDefault="00BC1492">
      <w:pPr>
        <w:rPr>
          <w:rFonts w:cs="David"/>
          <w:sz w:val="24"/>
          <w:rtl/>
        </w:rPr>
      </w:pPr>
    </w:p>
    <w:p w:rsidR="00000000" w:rsidRDefault="00BC1492">
      <w:pPr>
        <w:rPr>
          <w:rFonts w:cs="David"/>
          <w:b/>
          <w:bCs/>
          <w:sz w:val="24"/>
          <w:u w:val="single"/>
          <w:rtl/>
        </w:rPr>
      </w:pPr>
      <w:r>
        <w:rPr>
          <w:rFonts w:cs="David"/>
          <w:b/>
          <w:bCs/>
          <w:sz w:val="24"/>
          <w:u w:val="single"/>
          <w:rtl/>
        </w:rPr>
        <w:t>נכחו</w:t>
      </w:r>
      <w:r>
        <w:rPr>
          <w:rFonts w:cs="David"/>
          <w:sz w:val="24"/>
          <w:rtl/>
        </w:rPr>
        <w:t>:</w:t>
      </w:r>
    </w:p>
    <w:p w:rsidR="00000000" w:rsidRDefault="00BC1492">
      <w:pPr>
        <w:rPr>
          <w:rFonts w:cs="David"/>
          <w:sz w:val="24"/>
          <w:rtl/>
        </w:rPr>
      </w:pPr>
    </w:p>
    <w:p w:rsidR="00000000" w:rsidRDefault="00BC149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גאלב מג'אדלה – היו"ר</w:t>
      </w:r>
    </w:p>
    <w:p w:rsidR="00000000" w:rsidRDefault="00BC1492">
      <w:pPr>
        <w:tabs>
          <w:tab w:val="left" w:pos="1788"/>
        </w:tabs>
        <w:rPr>
          <w:rFonts w:cs="David"/>
          <w:sz w:val="24"/>
          <w:rtl/>
        </w:rPr>
      </w:pPr>
      <w:r>
        <w:rPr>
          <w:rFonts w:cs="David"/>
          <w:sz w:val="24"/>
          <w:rtl/>
        </w:rPr>
        <w:tab/>
        <w:t>לאה נס</w:t>
      </w:r>
    </w:p>
    <w:p w:rsidR="00000000" w:rsidRDefault="00BC1492">
      <w:pPr>
        <w:tabs>
          <w:tab w:val="left" w:pos="1788"/>
        </w:tabs>
        <w:rPr>
          <w:rFonts w:cs="David"/>
          <w:sz w:val="24"/>
          <w:rtl/>
        </w:rPr>
      </w:pPr>
      <w:r>
        <w:rPr>
          <w:rFonts w:cs="David"/>
          <w:sz w:val="24"/>
          <w:rtl/>
        </w:rPr>
        <w:tab/>
        <w:t>אראלה גולן</w:t>
      </w:r>
    </w:p>
    <w:p w:rsidR="00000000" w:rsidRDefault="00BC1492">
      <w:pPr>
        <w:tabs>
          <w:tab w:val="left" w:pos="1788"/>
        </w:tabs>
        <w:rPr>
          <w:rFonts w:cs="David"/>
          <w:sz w:val="24"/>
          <w:rtl/>
        </w:rPr>
      </w:pPr>
      <w:r>
        <w:rPr>
          <w:rFonts w:cs="David"/>
          <w:sz w:val="24"/>
          <w:rtl/>
        </w:rPr>
        <w:tab/>
        <w:t>אהוד רצאבי</w:t>
      </w:r>
    </w:p>
    <w:p w:rsidR="00000000" w:rsidRDefault="00BC1492">
      <w:pPr>
        <w:rPr>
          <w:rFonts w:cs="David"/>
          <w:sz w:val="24"/>
          <w:rtl/>
        </w:rPr>
      </w:pPr>
    </w:p>
    <w:p w:rsidR="00000000" w:rsidRDefault="00BC1492">
      <w:pPr>
        <w:rPr>
          <w:rFonts w:cs="David"/>
          <w:sz w:val="24"/>
          <w:rtl/>
        </w:rPr>
      </w:pPr>
    </w:p>
    <w:p w:rsidR="00000000" w:rsidRDefault="00BC149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טל בלהה</w:t>
      </w:r>
      <w:r>
        <w:rPr>
          <w:rFonts w:cs="David"/>
          <w:sz w:val="24"/>
          <w:rtl/>
        </w:rPr>
        <w:tab/>
        <w:t>- מנהל תחום מחשוב – רישוי, משרד התחבורה</w:t>
      </w:r>
    </w:p>
    <w:p w:rsidR="00000000" w:rsidRDefault="00BC1492">
      <w:pPr>
        <w:tabs>
          <w:tab w:val="left" w:pos="1788"/>
          <w:tab w:val="left" w:pos="3631"/>
        </w:tabs>
        <w:rPr>
          <w:rFonts w:cs="David"/>
          <w:sz w:val="24"/>
          <w:rtl/>
        </w:rPr>
      </w:pPr>
      <w:r>
        <w:rPr>
          <w:rFonts w:cs="David"/>
          <w:sz w:val="24"/>
          <w:rtl/>
        </w:rPr>
        <w:tab/>
        <w:t>נעמה אלבה</w:t>
      </w:r>
      <w:r>
        <w:rPr>
          <w:rFonts w:cs="David"/>
          <w:sz w:val="24"/>
          <w:rtl/>
        </w:rPr>
        <w:tab/>
        <w:t>- הלשכה המשפטית, משרד הפנים</w:t>
      </w:r>
    </w:p>
    <w:p w:rsidR="00000000" w:rsidRDefault="00BC1492">
      <w:pPr>
        <w:tabs>
          <w:tab w:val="left" w:pos="1788"/>
          <w:tab w:val="left" w:pos="3631"/>
        </w:tabs>
        <w:rPr>
          <w:rFonts w:cs="David"/>
          <w:sz w:val="24"/>
          <w:rtl/>
        </w:rPr>
      </w:pPr>
      <w:r>
        <w:rPr>
          <w:rFonts w:cs="David"/>
          <w:sz w:val="24"/>
          <w:rtl/>
        </w:rPr>
        <w:tab/>
        <w:t>ערן פולק</w:t>
      </w:r>
      <w:r>
        <w:rPr>
          <w:rFonts w:cs="David"/>
          <w:sz w:val="24"/>
          <w:rtl/>
        </w:rPr>
        <w:tab/>
        <w:t>- משרד האוצר</w:t>
      </w:r>
    </w:p>
    <w:p w:rsidR="00000000" w:rsidRDefault="00BC1492">
      <w:pPr>
        <w:rPr>
          <w:rFonts w:cs="David"/>
          <w:sz w:val="24"/>
          <w:rtl/>
        </w:rPr>
      </w:pPr>
    </w:p>
    <w:p w:rsidR="00000000" w:rsidRDefault="00BC1492">
      <w:pPr>
        <w:rPr>
          <w:rFonts w:cs="David"/>
          <w:sz w:val="24"/>
          <w:rtl/>
        </w:rPr>
      </w:pPr>
    </w:p>
    <w:p w:rsidR="00000000" w:rsidRDefault="00BC1492">
      <w:pPr>
        <w:rPr>
          <w:rFonts w:cs="David"/>
          <w:sz w:val="24"/>
          <w:rtl/>
        </w:rPr>
      </w:pPr>
    </w:p>
    <w:p w:rsidR="00000000" w:rsidRDefault="00BC1492">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עידו בן יצחק</w:t>
      </w:r>
      <w:r>
        <w:rPr>
          <w:rFonts w:cs="David"/>
          <w:b/>
          <w:bCs/>
          <w:sz w:val="24"/>
          <w:rtl/>
        </w:rPr>
        <w:t xml:space="preserve"> </w:t>
      </w:r>
    </w:p>
    <w:p w:rsidR="00000000" w:rsidRDefault="00BC1492">
      <w:pPr>
        <w:rPr>
          <w:rFonts w:cs="David"/>
          <w:sz w:val="24"/>
          <w:rtl/>
        </w:rPr>
      </w:pPr>
    </w:p>
    <w:p w:rsidR="00000000" w:rsidRDefault="00BC149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BC1492">
      <w:pPr>
        <w:rPr>
          <w:rFonts w:cs="David"/>
          <w:sz w:val="24"/>
          <w:rtl/>
        </w:rPr>
      </w:pPr>
    </w:p>
    <w:p w:rsidR="00000000" w:rsidRDefault="00BC149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BC1492">
      <w:pPr>
        <w:rPr>
          <w:rFonts w:cs="David"/>
          <w:b/>
          <w:bCs/>
          <w:sz w:val="24"/>
          <w:rtl/>
        </w:rPr>
      </w:pPr>
    </w:p>
    <w:p w:rsidR="00000000" w:rsidRDefault="00BC1492">
      <w:pPr>
        <w:jc w:val="center"/>
        <w:rPr>
          <w:rFonts w:cs="David"/>
          <w:b/>
          <w:bCs/>
          <w:sz w:val="24"/>
          <w:u w:val="single"/>
          <w:rtl/>
        </w:rPr>
      </w:pPr>
      <w:r>
        <w:rPr>
          <w:rFonts w:cs="David"/>
          <w:sz w:val="24"/>
          <w:rtl/>
        </w:rPr>
        <w:br w:type="page"/>
      </w:r>
      <w:r>
        <w:rPr>
          <w:rFonts w:cs="David"/>
          <w:b/>
          <w:bCs/>
          <w:sz w:val="24"/>
          <w:u w:val="single"/>
          <w:rtl/>
        </w:rPr>
        <w:lastRenderedPageBreak/>
        <w:t>הצעת חוק עדכון כתובת, התשס"ה-2005</w:t>
      </w:r>
    </w:p>
    <w:p w:rsidR="00000000" w:rsidRDefault="00BC1492">
      <w:pPr>
        <w:rPr>
          <w:rFonts w:cs="David"/>
          <w:sz w:val="24"/>
          <w:rtl/>
        </w:rPr>
      </w:pPr>
    </w:p>
    <w:p w:rsidR="00000000" w:rsidRDefault="00BC1492">
      <w:pPr>
        <w:rPr>
          <w:rFonts w:cs="David"/>
          <w:sz w:val="24"/>
          <w:u w:val="single"/>
          <w:rtl/>
        </w:rPr>
      </w:pPr>
      <w:r>
        <w:rPr>
          <w:rFonts w:cs="David"/>
          <w:sz w:val="24"/>
          <w:u w:val="single"/>
          <w:rtl/>
        </w:rPr>
        <w:t>היו"ר גאלב מג'אדלה:</w:t>
      </w:r>
    </w:p>
    <w:p w:rsidR="00000000" w:rsidRDefault="00BC1492">
      <w:pPr>
        <w:rPr>
          <w:rFonts w:cs="David"/>
          <w:sz w:val="24"/>
          <w:rtl/>
        </w:rPr>
      </w:pPr>
    </w:p>
    <w:p w:rsidR="00000000" w:rsidRDefault="00BC1492">
      <w:pPr>
        <w:ind w:firstLine="567"/>
        <w:rPr>
          <w:rFonts w:cs="David"/>
          <w:sz w:val="24"/>
          <w:rtl/>
        </w:rPr>
      </w:pPr>
      <w:r>
        <w:rPr>
          <w:rFonts w:cs="David"/>
          <w:sz w:val="24"/>
          <w:rtl/>
        </w:rPr>
        <w:t>אני מתכבד לפת</w:t>
      </w:r>
      <w:r>
        <w:rPr>
          <w:rFonts w:cs="David"/>
          <w:sz w:val="24"/>
          <w:rtl/>
        </w:rPr>
        <w:t>וח את הישיבה. אנחנו מקיימים דיון בהצעת חוק עדכון כתובת, התשס"ה-2005 של חבר הכנסת אהוד רצאבי. הגורמים האמורים להיות כאן נמצאים? משרד התחבורה, שלום לגברתי טל בלהה. משרד המשפטים, אביטל שטרנברג דיברה אתי שתגיע. אם יש הסכמות - אנחנו מצביעים ומעבירים את זה. אם א</w:t>
      </w:r>
      <w:r>
        <w:rPr>
          <w:rFonts w:cs="David"/>
          <w:sz w:val="24"/>
          <w:rtl/>
        </w:rPr>
        <w:t>ין הסכמות - אנחנו דוחים את זה למושב החורף. נעמה אלבה ממשרד הפנים נמצאת. האוצר מיוצג בהרכב מלא ובכיר.</w:t>
      </w:r>
    </w:p>
    <w:p w:rsidR="00000000" w:rsidRDefault="00BC1492">
      <w:pPr>
        <w:rPr>
          <w:rFonts w:cs="David"/>
          <w:sz w:val="24"/>
          <w:rtl/>
        </w:rPr>
      </w:pPr>
    </w:p>
    <w:p w:rsidR="00000000" w:rsidRDefault="00BC1492">
      <w:pPr>
        <w:rPr>
          <w:rFonts w:cs="David"/>
          <w:sz w:val="24"/>
          <w:u w:val="single"/>
          <w:rtl/>
        </w:rPr>
      </w:pPr>
      <w:r>
        <w:rPr>
          <w:rFonts w:cs="David"/>
          <w:sz w:val="24"/>
          <w:u w:val="single"/>
          <w:rtl/>
        </w:rPr>
        <w:t>אהוד רצאבי:</w:t>
      </w:r>
    </w:p>
    <w:p w:rsidR="00000000" w:rsidRDefault="00BC1492">
      <w:pPr>
        <w:rPr>
          <w:rFonts w:cs="David"/>
          <w:sz w:val="24"/>
          <w:rtl/>
        </w:rPr>
      </w:pPr>
    </w:p>
    <w:p w:rsidR="00000000" w:rsidRDefault="00BC1492">
      <w:pPr>
        <w:ind w:firstLine="567"/>
        <w:rPr>
          <w:rFonts w:cs="David"/>
          <w:sz w:val="24"/>
          <w:rtl/>
        </w:rPr>
      </w:pPr>
      <w:r>
        <w:rPr>
          <w:rFonts w:cs="David"/>
          <w:sz w:val="24"/>
          <w:rtl/>
        </w:rPr>
        <w:t>יש הסכמה להצעת החוק?</w:t>
      </w:r>
    </w:p>
    <w:p w:rsidR="00000000" w:rsidRDefault="00BC1492">
      <w:pPr>
        <w:ind w:firstLine="567"/>
        <w:rPr>
          <w:rFonts w:cs="David"/>
          <w:sz w:val="24"/>
          <w:rtl/>
        </w:rPr>
      </w:pPr>
    </w:p>
    <w:p w:rsidR="00000000" w:rsidRDefault="00BC1492">
      <w:pPr>
        <w:rPr>
          <w:rFonts w:cs="David"/>
          <w:sz w:val="24"/>
          <w:rtl/>
        </w:rPr>
      </w:pPr>
      <w:r>
        <w:rPr>
          <w:rFonts w:cs="David"/>
          <w:sz w:val="24"/>
          <w:u w:val="single"/>
          <w:rtl/>
        </w:rPr>
        <w:t>אהוד רצאבי:</w:t>
      </w:r>
    </w:p>
    <w:p w:rsidR="00000000" w:rsidRDefault="00BC1492">
      <w:pPr>
        <w:ind w:firstLine="567"/>
        <w:rPr>
          <w:rFonts w:cs="David"/>
          <w:sz w:val="24"/>
          <w:rtl/>
        </w:rPr>
      </w:pPr>
    </w:p>
    <w:p w:rsidR="00000000" w:rsidRDefault="00BC1492">
      <w:pPr>
        <w:ind w:firstLine="567"/>
        <w:rPr>
          <w:rFonts w:cs="David"/>
          <w:sz w:val="24"/>
          <w:rtl/>
        </w:rPr>
      </w:pPr>
      <w:r>
        <w:rPr>
          <w:rFonts w:cs="David"/>
          <w:sz w:val="24"/>
          <w:rtl/>
        </w:rPr>
        <w:t>יש הסכמה. אני ישבתי עם אביטל וסיכמנו את הדברים גם עם משרד הפנים. עם משרד האוצר לא היתה בעיה בכל מקרה, כך ש</w:t>
      </w:r>
      <w:r>
        <w:rPr>
          <w:rFonts w:cs="David"/>
          <w:sz w:val="24"/>
          <w:rtl/>
        </w:rPr>
        <w:t>לפי עניות דעתי יש הסכמה לגבי כל הפריטים שעומדים בסעיפים מ-1 ועד 9.</w:t>
      </w:r>
    </w:p>
    <w:p w:rsidR="00000000" w:rsidRDefault="00BC1492">
      <w:pPr>
        <w:rPr>
          <w:rFonts w:cs="David"/>
          <w:sz w:val="24"/>
          <w:rtl/>
        </w:rPr>
      </w:pPr>
    </w:p>
    <w:p w:rsidR="00000000" w:rsidRDefault="00BC1492">
      <w:pPr>
        <w:rPr>
          <w:rFonts w:cs="David"/>
          <w:sz w:val="24"/>
          <w:u w:val="single"/>
          <w:rtl/>
        </w:rPr>
      </w:pPr>
      <w:r>
        <w:rPr>
          <w:rFonts w:cs="David"/>
          <w:sz w:val="24"/>
          <w:u w:val="single"/>
          <w:rtl/>
        </w:rPr>
        <w:t>עידו בן יצחק:</w:t>
      </w:r>
    </w:p>
    <w:p w:rsidR="00000000" w:rsidRDefault="00BC1492">
      <w:pPr>
        <w:rPr>
          <w:rFonts w:cs="David"/>
          <w:sz w:val="24"/>
          <w:rtl/>
        </w:rPr>
      </w:pPr>
    </w:p>
    <w:p w:rsidR="00000000" w:rsidRDefault="00BC1492">
      <w:pPr>
        <w:ind w:firstLine="567"/>
        <w:rPr>
          <w:rFonts w:cs="David"/>
          <w:sz w:val="24"/>
          <w:rtl/>
        </w:rPr>
      </w:pPr>
      <w:r>
        <w:rPr>
          <w:rFonts w:cs="David"/>
          <w:sz w:val="24"/>
          <w:rtl/>
        </w:rPr>
        <w:t>אני אציג את ההסכמות שהגיעו אליהן: היו שני דברים שהשארנו פתוחים מקריאה ראשונה: בסעיף 3, המועד שבו השר יעביר את הרשימה לאחר שנתבקשה על ידי הרשות, אני מבין שמדובר על 10 ימים.</w:t>
      </w:r>
    </w:p>
    <w:p w:rsidR="00000000" w:rsidRDefault="00BC1492">
      <w:pPr>
        <w:rPr>
          <w:rFonts w:cs="David"/>
          <w:sz w:val="24"/>
          <w:rtl/>
        </w:rPr>
      </w:pPr>
    </w:p>
    <w:p w:rsidR="00000000" w:rsidRDefault="00BC1492">
      <w:pPr>
        <w:rPr>
          <w:rFonts w:cs="David"/>
          <w:sz w:val="24"/>
          <w:u w:val="single"/>
          <w:rtl/>
        </w:rPr>
      </w:pPr>
      <w:r>
        <w:rPr>
          <w:rFonts w:cs="David"/>
          <w:sz w:val="24"/>
          <w:u w:val="single"/>
          <w:rtl/>
        </w:rPr>
        <w:t>נעמה אלבה:</w:t>
      </w:r>
    </w:p>
    <w:p w:rsidR="00000000" w:rsidRDefault="00BC1492">
      <w:pPr>
        <w:rPr>
          <w:rFonts w:cs="David"/>
          <w:sz w:val="24"/>
          <w:rtl/>
        </w:rPr>
      </w:pPr>
    </w:p>
    <w:p w:rsidR="00000000" w:rsidRDefault="00BC1492">
      <w:pPr>
        <w:ind w:firstLine="567"/>
        <w:rPr>
          <w:rFonts w:cs="David"/>
          <w:sz w:val="24"/>
          <w:rtl/>
        </w:rPr>
      </w:pPr>
      <w:r>
        <w:rPr>
          <w:rFonts w:cs="David"/>
          <w:sz w:val="24"/>
          <w:rtl/>
        </w:rPr>
        <w:t>דיברנו על 14 יום.</w:t>
      </w:r>
    </w:p>
    <w:p w:rsidR="00000000" w:rsidRDefault="00BC1492">
      <w:pPr>
        <w:rPr>
          <w:rFonts w:cs="David"/>
          <w:sz w:val="24"/>
          <w:rtl/>
        </w:rPr>
      </w:pPr>
    </w:p>
    <w:p w:rsidR="00000000" w:rsidRDefault="00BC1492">
      <w:pPr>
        <w:rPr>
          <w:rFonts w:cs="David"/>
          <w:sz w:val="24"/>
          <w:u w:val="single"/>
          <w:rtl/>
        </w:rPr>
      </w:pPr>
      <w:r>
        <w:rPr>
          <w:rFonts w:cs="David"/>
          <w:sz w:val="24"/>
          <w:u w:val="single"/>
          <w:rtl/>
        </w:rPr>
        <w:t>אהוד רצאבי:</w:t>
      </w:r>
    </w:p>
    <w:p w:rsidR="00000000" w:rsidRDefault="00BC1492">
      <w:pPr>
        <w:rPr>
          <w:rFonts w:cs="David"/>
          <w:sz w:val="24"/>
          <w:rtl/>
        </w:rPr>
      </w:pPr>
    </w:p>
    <w:p w:rsidR="00000000" w:rsidRDefault="00BC1492">
      <w:pPr>
        <w:ind w:firstLine="567"/>
        <w:rPr>
          <w:rFonts w:cs="David"/>
          <w:sz w:val="24"/>
          <w:rtl/>
        </w:rPr>
      </w:pPr>
      <w:r>
        <w:rPr>
          <w:rFonts w:cs="David"/>
          <w:sz w:val="24"/>
          <w:rtl/>
        </w:rPr>
        <w:t>אין לי בעיה. זה מה שלי נמסר, שדיברתם על 14 יום אז הרמתי ידיים.</w:t>
      </w:r>
    </w:p>
    <w:p w:rsidR="00000000" w:rsidRDefault="00BC1492">
      <w:pPr>
        <w:rPr>
          <w:rFonts w:cs="David"/>
          <w:sz w:val="24"/>
          <w:rtl/>
        </w:rPr>
      </w:pPr>
    </w:p>
    <w:p w:rsidR="00000000" w:rsidRDefault="00BC1492">
      <w:pPr>
        <w:rPr>
          <w:rFonts w:cs="David"/>
          <w:sz w:val="24"/>
          <w:u w:val="single"/>
          <w:rtl/>
        </w:rPr>
      </w:pPr>
      <w:r>
        <w:rPr>
          <w:rFonts w:cs="David"/>
          <w:sz w:val="24"/>
          <w:u w:val="single"/>
          <w:rtl/>
        </w:rPr>
        <w:t>עידו בן יצחק:</w:t>
      </w:r>
    </w:p>
    <w:p w:rsidR="00000000" w:rsidRDefault="00BC1492">
      <w:pPr>
        <w:rPr>
          <w:rFonts w:cs="David"/>
          <w:sz w:val="24"/>
          <w:rtl/>
        </w:rPr>
      </w:pPr>
    </w:p>
    <w:p w:rsidR="00000000" w:rsidRDefault="00BC1492">
      <w:pPr>
        <w:ind w:firstLine="567"/>
        <w:rPr>
          <w:rFonts w:cs="David"/>
          <w:sz w:val="24"/>
          <w:rtl/>
        </w:rPr>
      </w:pPr>
      <w:r>
        <w:rPr>
          <w:rFonts w:cs="David"/>
          <w:sz w:val="24"/>
          <w:rtl/>
        </w:rPr>
        <w:t xml:space="preserve">בסדר, 14 יום. לגבי תחילת החוק מדובר על 1 בפברואר, עוד 6 חודשים. </w:t>
      </w:r>
    </w:p>
    <w:p w:rsidR="00000000" w:rsidRDefault="00BC1492">
      <w:pPr>
        <w:ind w:firstLine="567"/>
        <w:rPr>
          <w:rFonts w:cs="David"/>
          <w:sz w:val="24"/>
          <w:rtl/>
        </w:rPr>
      </w:pPr>
    </w:p>
    <w:p w:rsidR="00000000" w:rsidRDefault="00BC1492">
      <w:pPr>
        <w:ind w:firstLine="567"/>
        <w:rPr>
          <w:rFonts w:cs="David"/>
          <w:sz w:val="24"/>
          <w:rtl/>
        </w:rPr>
      </w:pPr>
      <w:r>
        <w:rPr>
          <w:rFonts w:cs="David"/>
          <w:sz w:val="24"/>
          <w:rtl/>
        </w:rPr>
        <w:t>לגבי מספר נושאים שעלו: מאחר שאין הסכמה חד-משמעית לגבי רשות הדואר, ה</w:t>
      </w:r>
      <w:r>
        <w:rPr>
          <w:rFonts w:cs="David"/>
          <w:sz w:val="24"/>
          <w:rtl/>
        </w:rPr>
        <w:t>וחלט בשלב זה להוריד אותה מהתוספת. בנוסף, בסעיף 6 שעוסק בשינוי התוספת נאמר: "שר באישור ועדת הפנים ואיכות הסביבה של הכנסת רשאי לשנות את התוספת", אנחנו נוסיף שזה יהיה לפי בקשת גורם. וכך, כל גורם שירצה להצטרף יוכל לפנות לשר ולבקש להצטרף לתוספת. אם השר חושב שזה</w:t>
      </w:r>
      <w:r>
        <w:rPr>
          <w:rFonts w:cs="David"/>
          <w:sz w:val="24"/>
          <w:rtl/>
        </w:rPr>
        <w:t xml:space="preserve"> ראוי, הוא יביא לאישור הוועדה את הגוף מבלי שנצטרך 3 קריאות.</w:t>
      </w:r>
    </w:p>
    <w:p w:rsidR="00000000" w:rsidRDefault="00BC1492">
      <w:pPr>
        <w:rPr>
          <w:rFonts w:cs="David"/>
          <w:sz w:val="24"/>
          <w:rtl/>
        </w:rPr>
      </w:pPr>
    </w:p>
    <w:p w:rsidR="00000000" w:rsidRDefault="00BC1492">
      <w:pPr>
        <w:rPr>
          <w:rFonts w:cs="David"/>
          <w:sz w:val="24"/>
          <w:u w:val="single"/>
          <w:rtl/>
        </w:rPr>
      </w:pPr>
      <w:r>
        <w:rPr>
          <w:rFonts w:cs="David"/>
          <w:sz w:val="24"/>
          <w:u w:val="single"/>
          <w:rtl/>
        </w:rPr>
        <w:t>נעמה אלבה:</w:t>
      </w:r>
    </w:p>
    <w:p w:rsidR="00000000" w:rsidRDefault="00BC1492">
      <w:pPr>
        <w:rPr>
          <w:rFonts w:cs="David"/>
          <w:sz w:val="24"/>
          <w:rtl/>
        </w:rPr>
      </w:pPr>
    </w:p>
    <w:p w:rsidR="00000000" w:rsidRDefault="00BC1492">
      <w:pPr>
        <w:ind w:firstLine="567"/>
        <w:rPr>
          <w:rFonts w:cs="David"/>
          <w:sz w:val="24"/>
          <w:rtl/>
        </w:rPr>
      </w:pPr>
      <w:r>
        <w:rPr>
          <w:rFonts w:cs="David"/>
          <w:sz w:val="24"/>
          <w:rtl/>
        </w:rPr>
        <w:t>ביקשתי קודם מחבר הכנסת רצאבי לבחון אפשרות שבסעיף 4 זה יהיה 50 יום ולא 45 יום, כדי למנוע תפר קטן שיכול להיווצר בפניה, עד שגורם פונה, שלא ייפול משהו...</w:t>
      </w:r>
    </w:p>
    <w:p w:rsidR="00000000" w:rsidRDefault="00BC1492">
      <w:pPr>
        <w:rPr>
          <w:rFonts w:cs="David"/>
          <w:sz w:val="24"/>
          <w:rtl/>
        </w:rPr>
      </w:pPr>
    </w:p>
    <w:p w:rsidR="00000000" w:rsidRDefault="00BC1492">
      <w:pPr>
        <w:rPr>
          <w:rFonts w:cs="David"/>
          <w:sz w:val="24"/>
          <w:u w:val="single"/>
          <w:rtl/>
        </w:rPr>
      </w:pPr>
      <w:r>
        <w:rPr>
          <w:rFonts w:cs="David"/>
          <w:sz w:val="24"/>
          <w:u w:val="single"/>
          <w:rtl/>
        </w:rPr>
        <w:t>עידו בן יצחק:</w:t>
      </w:r>
    </w:p>
    <w:p w:rsidR="00000000" w:rsidRDefault="00BC1492">
      <w:pPr>
        <w:rPr>
          <w:rFonts w:cs="David"/>
          <w:sz w:val="24"/>
          <w:rtl/>
        </w:rPr>
      </w:pPr>
    </w:p>
    <w:p w:rsidR="00000000" w:rsidRDefault="00BC1492">
      <w:pPr>
        <w:ind w:firstLine="567"/>
        <w:rPr>
          <w:rFonts w:cs="David"/>
          <w:sz w:val="24"/>
          <w:rtl/>
        </w:rPr>
      </w:pPr>
      <w:r>
        <w:rPr>
          <w:rFonts w:cs="David"/>
          <w:sz w:val="24"/>
          <w:rtl/>
        </w:rPr>
        <w:t>30 פלוס 14?</w:t>
      </w:r>
    </w:p>
    <w:p w:rsidR="00000000" w:rsidRDefault="00BC1492">
      <w:pPr>
        <w:rPr>
          <w:rFonts w:cs="David"/>
          <w:sz w:val="24"/>
          <w:rtl/>
        </w:rPr>
      </w:pPr>
    </w:p>
    <w:p w:rsidR="00000000" w:rsidRDefault="00BC1492">
      <w:pPr>
        <w:rPr>
          <w:rFonts w:cs="David"/>
          <w:sz w:val="24"/>
          <w:u w:val="single"/>
          <w:rtl/>
        </w:rPr>
      </w:pPr>
      <w:r>
        <w:rPr>
          <w:rFonts w:cs="David"/>
          <w:sz w:val="24"/>
          <w:u w:val="single"/>
          <w:rtl/>
        </w:rPr>
        <w:br w:type="page"/>
      </w:r>
      <w:r>
        <w:rPr>
          <w:rFonts w:cs="David"/>
          <w:sz w:val="24"/>
          <w:u w:val="single"/>
          <w:rtl/>
        </w:rPr>
        <w:lastRenderedPageBreak/>
        <w:t>נעמ</w:t>
      </w:r>
      <w:r>
        <w:rPr>
          <w:rFonts w:cs="David"/>
          <w:sz w:val="24"/>
          <w:u w:val="single"/>
          <w:rtl/>
        </w:rPr>
        <w:t>ה אלבה:</w:t>
      </w:r>
    </w:p>
    <w:p w:rsidR="00000000" w:rsidRDefault="00BC1492">
      <w:pPr>
        <w:rPr>
          <w:rFonts w:cs="David"/>
          <w:sz w:val="24"/>
          <w:rtl/>
        </w:rPr>
      </w:pPr>
    </w:p>
    <w:p w:rsidR="00000000" w:rsidRDefault="00BC1492">
      <w:pPr>
        <w:ind w:firstLine="567"/>
        <w:rPr>
          <w:rFonts w:cs="David"/>
          <w:sz w:val="24"/>
          <w:rtl/>
        </w:rPr>
      </w:pPr>
      <w:r>
        <w:rPr>
          <w:rFonts w:cs="David"/>
          <w:sz w:val="24"/>
          <w:rtl/>
        </w:rPr>
        <w:t xml:space="preserve"> שלא יווצר מצב של 30 פלוס 14 ואז אתה בדיוק ב-45 יום, אז יש להעלות את זה ל-50.</w:t>
      </w:r>
    </w:p>
    <w:p w:rsidR="00000000" w:rsidRDefault="00BC1492">
      <w:pPr>
        <w:rPr>
          <w:rFonts w:cs="David"/>
          <w:sz w:val="24"/>
          <w:rtl/>
        </w:rPr>
      </w:pPr>
    </w:p>
    <w:p w:rsidR="00000000" w:rsidRDefault="00BC1492">
      <w:pPr>
        <w:rPr>
          <w:rFonts w:cs="David"/>
          <w:sz w:val="24"/>
          <w:u w:val="single"/>
          <w:rtl/>
        </w:rPr>
      </w:pPr>
      <w:r>
        <w:rPr>
          <w:rFonts w:cs="David"/>
          <w:sz w:val="24"/>
          <w:u w:val="single"/>
          <w:rtl/>
        </w:rPr>
        <w:t>אהוד רצאבי:</w:t>
      </w:r>
    </w:p>
    <w:p w:rsidR="00000000" w:rsidRDefault="00BC1492">
      <w:pPr>
        <w:rPr>
          <w:rFonts w:cs="David"/>
          <w:sz w:val="24"/>
          <w:rtl/>
        </w:rPr>
      </w:pPr>
    </w:p>
    <w:p w:rsidR="00000000" w:rsidRDefault="00BC1492">
      <w:pPr>
        <w:ind w:firstLine="567"/>
        <w:rPr>
          <w:rFonts w:cs="David"/>
          <w:sz w:val="24"/>
          <w:rtl/>
        </w:rPr>
      </w:pPr>
      <w:r>
        <w:rPr>
          <w:rFonts w:cs="David"/>
          <w:sz w:val="24"/>
          <w:rtl/>
        </w:rPr>
        <w:t xml:space="preserve">כיוון שמתמטית זה מסתדר מצוין גם ב-45, כי 30 ועוד 14 זה 44, זה פחות מ-45. מאידך,  אם יש פה חשש לתפר דק מדי, במידה ולא פוגם במהות החוק, אין לי בעיה שזה יהיה </w:t>
      </w:r>
      <w:r>
        <w:rPr>
          <w:rFonts w:cs="David"/>
          <w:sz w:val="24"/>
          <w:rtl/>
        </w:rPr>
        <w:t>50 יום.</w:t>
      </w:r>
    </w:p>
    <w:p w:rsidR="00000000" w:rsidRDefault="00BC1492">
      <w:pPr>
        <w:rPr>
          <w:rFonts w:cs="David"/>
          <w:sz w:val="24"/>
          <w:rtl/>
        </w:rPr>
      </w:pPr>
    </w:p>
    <w:p w:rsidR="00000000" w:rsidRDefault="00BC1492">
      <w:pPr>
        <w:rPr>
          <w:rFonts w:cs="David"/>
          <w:sz w:val="24"/>
          <w:u w:val="single"/>
          <w:rtl/>
        </w:rPr>
      </w:pPr>
      <w:r>
        <w:rPr>
          <w:rFonts w:cs="David"/>
          <w:sz w:val="24"/>
          <w:u w:val="single"/>
          <w:rtl/>
        </w:rPr>
        <w:t>עידו בן יצחק:</w:t>
      </w:r>
    </w:p>
    <w:p w:rsidR="00000000" w:rsidRDefault="00BC1492">
      <w:pPr>
        <w:rPr>
          <w:rFonts w:cs="David"/>
          <w:sz w:val="24"/>
          <w:rtl/>
        </w:rPr>
      </w:pPr>
    </w:p>
    <w:p w:rsidR="00000000" w:rsidRDefault="00BC1492">
      <w:pPr>
        <w:ind w:firstLine="567"/>
        <w:rPr>
          <w:rFonts w:cs="David"/>
          <w:sz w:val="24"/>
          <w:rtl/>
        </w:rPr>
      </w:pPr>
      <w:r>
        <w:rPr>
          <w:rFonts w:cs="David"/>
          <w:sz w:val="24"/>
          <w:rtl/>
        </w:rPr>
        <w:t>אני חושב שזה בסדר להיות על הצד הבטוח. מבחינתי זה בסדר.</w:t>
      </w:r>
    </w:p>
    <w:p w:rsidR="00000000" w:rsidRDefault="00BC1492">
      <w:pPr>
        <w:rPr>
          <w:rFonts w:cs="David"/>
          <w:sz w:val="24"/>
          <w:rtl/>
        </w:rPr>
      </w:pPr>
    </w:p>
    <w:p w:rsidR="00000000" w:rsidRDefault="00BC1492">
      <w:pPr>
        <w:ind w:firstLine="567"/>
        <w:rPr>
          <w:rFonts w:cs="David"/>
          <w:sz w:val="24"/>
          <w:rtl/>
        </w:rPr>
      </w:pPr>
      <w:r>
        <w:rPr>
          <w:rFonts w:cs="David"/>
          <w:sz w:val="24"/>
          <w:rtl/>
        </w:rPr>
        <w:t>אלה הדברים שהוצע לשנות.</w:t>
      </w:r>
    </w:p>
    <w:p w:rsidR="00000000" w:rsidRDefault="00BC1492">
      <w:pPr>
        <w:rPr>
          <w:rFonts w:cs="David"/>
          <w:sz w:val="24"/>
          <w:rtl/>
        </w:rPr>
      </w:pPr>
    </w:p>
    <w:p w:rsidR="00000000" w:rsidRDefault="00BC1492">
      <w:pPr>
        <w:rPr>
          <w:rFonts w:cs="David"/>
          <w:sz w:val="24"/>
          <w:u w:val="single"/>
          <w:rtl/>
        </w:rPr>
      </w:pPr>
      <w:r>
        <w:rPr>
          <w:rFonts w:cs="David"/>
          <w:sz w:val="24"/>
          <w:u w:val="single"/>
          <w:rtl/>
        </w:rPr>
        <w:t>היו"ר גאלב מג'אדלה:</w:t>
      </w:r>
    </w:p>
    <w:p w:rsidR="00000000" w:rsidRDefault="00BC1492">
      <w:pPr>
        <w:rPr>
          <w:rFonts w:cs="David"/>
          <w:sz w:val="24"/>
          <w:rtl/>
        </w:rPr>
      </w:pPr>
    </w:p>
    <w:p w:rsidR="00000000" w:rsidRDefault="00BC1492">
      <w:pPr>
        <w:ind w:firstLine="567"/>
        <w:rPr>
          <w:rFonts w:cs="David"/>
          <w:sz w:val="24"/>
          <w:rtl/>
        </w:rPr>
      </w:pPr>
      <w:r>
        <w:rPr>
          <w:rFonts w:cs="David"/>
          <w:sz w:val="24"/>
          <w:rtl/>
        </w:rPr>
        <w:t>על זה יש הסכמות. מה המחלוקות? יש הסכמות ואין מחלוקות.</w:t>
      </w:r>
    </w:p>
    <w:p w:rsidR="00000000" w:rsidRDefault="00BC1492">
      <w:pPr>
        <w:ind w:firstLine="567"/>
        <w:rPr>
          <w:rFonts w:cs="David"/>
          <w:sz w:val="24"/>
          <w:rtl/>
        </w:rPr>
      </w:pPr>
    </w:p>
    <w:p w:rsidR="00000000" w:rsidRDefault="00BC1492">
      <w:pPr>
        <w:rPr>
          <w:rFonts w:cs="David"/>
          <w:sz w:val="24"/>
          <w:u w:val="single"/>
          <w:rtl/>
        </w:rPr>
      </w:pPr>
      <w:r>
        <w:rPr>
          <w:rFonts w:cs="David"/>
          <w:sz w:val="24"/>
          <w:u w:val="single"/>
          <w:rtl/>
        </w:rPr>
        <w:t>עידו בן יצחק:</w:t>
      </w:r>
    </w:p>
    <w:p w:rsidR="00000000" w:rsidRDefault="00BC1492">
      <w:pPr>
        <w:rPr>
          <w:rFonts w:cs="David"/>
          <w:sz w:val="24"/>
          <w:rtl/>
        </w:rPr>
      </w:pPr>
    </w:p>
    <w:p w:rsidR="00000000" w:rsidRDefault="00BC1492">
      <w:pPr>
        <w:ind w:firstLine="567"/>
        <w:rPr>
          <w:rFonts w:cs="David"/>
          <w:sz w:val="24"/>
          <w:rtl/>
        </w:rPr>
      </w:pPr>
      <w:r>
        <w:rPr>
          <w:rFonts w:cs="David"/>
          <w:sz w:val="24"/>
          <w:rtl/>
        </w:rPr>
        <w:t>אני מקריא את הצעת החוק: "סעיף 1 – הגדרות. בחוק זה – "חוק המר</w:t>
      </w:r>
      <w:r>
        <w:rPr>
          <w:rFonts w:cs="David"/>
          <w:sz w:val="24"/>
          <w:rtl/>
        </w:rPr>
        <w:t>שם" – חוק מרשם האוכלוסין, התשכ"ה-1965; "עדכון כתובת" – רישום כתובת למשלוח דואר, או שינויו, לפי הוראות סעיף 2; "פקיד הרישום" – כמשמעותו בסעיף 4 לחוק המרשם; "רשות" – רשות המנויה בתוספת; "תושב" – כהגדרתו בחוק המרשם; "השר" – שר הפנים; סעיף 2 – הודעה על כתובת ל</w:t>
      </w:r>
      <w:r>
        <w:rPr>
          <w:rFonts w:cs="David"/>
          <w:sz w:val="24"/>
          <w:rtl/>
        </w:rPr>
        <w:t>משלוח דואר (א) תושב רשאי למסור לפקיד הרישום הודעה על כתובת למשלוח דואר; חל שינוי בכתובת למשלוח דואר של תושב, חייב הוא למסור לפקיד הרישום הודעה על כך תוך שלושים ימים מיום השינוי. (ב) היה בחסותו של תושב קטין או בגיר שאינו מסוגל למסור הודעה, ימסור התושב הודעה</w:t>
      </w:r>
      <w:r>
        <w:rPr>
          <w:rFonts w:cs="David"/>
          <w:sz w:val="24"/>
          <w:rtl/>
        </w:rPr>
        <w:t xml:space="preserve"> כאמור בסעיף קטן (א) עבורו. (ג) תושב שלא מסר לפקיד הרישום הודעה על כתובת למשלוח דואר, יראו את המען שנרשם במרשם האוכלוסין ככתובתו למשלוח דואר. סעיף 3 – חובת רשות. רשות תפנה לשר או למי שהוא הסמיך לכך אחת לחודש לקבלת רשימת עדכוני הכתובות מהחודש שקדם לפניה, וה</w:t>
      </w:r>
      <w:r>
        <w:rPr>
          <w:rFonts w:cs="David"/>
          <w:sz w:val="24"/>
          <w:rtl/>
        </w:rPr>
        <w:t>שר יעביר לה את הרשימה בתוך 14 ימים. סעיף 4 – משלוח דואר לאחר עדכון כתובת. שלחה רשות מסמך בדואר לאחר שחלפו 50 ימים מיום עדכון כתובת, לכתובת למשלוח דואר קודמת של אדם, יראו את המסמך כאילו לא הגיע ליעדו, אלא אם כן הוכח אחרת. סעיף 5 – שמירת דינים. אין בהוראות ח</w:t>
      </w:r>
      <w:r>
        <w:rPr>
          <w:rFonts w:cs="David"/>
          <w:sz w:val="24"/>
          <w:rtl/>
        </w:rPr>
        <w:t>וק זה כדי לגרוע מהוראות לפי חוק המרשם. סעיף 6 – שינוי התוספת. השר, באישור ועדת הפנים ואיכות הסביבה של הכנסת, רשאי לשנות את התוספת לפי בקשת גורם. סעיף 7 – ביצוע ותקנות. השר הממונה על ביצעו חוק זה והוא רשאי להתקין תקנות לביצועו. סעיף 8 – תיקון מחוק מרשם האוכ</w:t>
      </w:r>
      <w:r>
        <w:rPr>
          <w:rFonts w:cs="David"/>
          <w:sz w:val="24"/>
          <w:rtl/>
        </w:rPr>
        <w:t>לוסין. בחוק מרשם האוכלוסין, התשכ"ה-1965, בסעיף 2(א), אחרי פסקה (11) יבוא: "(11א) כתובת למשלוח דואר כמשמעותה בחוק עדכון כתובת, התשס"ה-2005, ככל שנמסרה הודעה;" סעיף 9 – תחילה. תחילתו של חוק זה 1 בפברואר 2006 או חצי שנה מיום פרסומו. תוספת סעיף 1 – 1. רשות הרי</w:t>
      </w:r>
      <w:r>
        <w:rPr>
          <w:rFonts w:cs="David"/>
          <w:sz w:val="24"/>
          <w:rtl/>
        </w:rPr>
        <w:t>שוי, כהגדרתה בפקודת התעבורה. 2. המוסד לביטוח לאומי. 3. רשות המסים בישראל. 4. עיריות ומועצות מקומיות.</w:t>
      </w:r>
    </w:p>
    <w:p w:rsidR="00000000" w:rsidRDefault="00BC1492">
      <w:pPr>
        <w:rPr>
          <w:rFonts w:cs="David"/>
          <w:sz w:val="24"/>
          <w:rtl/>
        </w:rPr>
      </w:pPr>
    </w:p>
    <w:p w:rsidR="00000000" w:rsidRDefault="00BC1492">
      <w:pPr>
        <w:rPr>
          <w:rFonts w:cs="David"/>
          <w:sz w:val="24"/>
          <w:u w:val="single"/>
          <w:rtl/>
        </w:rPr>
      </w:pPr>
      <w:r>
        <w:rPr>
          <w:rFonts w:cs="David"/>
          <w:sz w:val="24"/>
          <w:u w:val="single"/>
          <w:rtl/>
        </w:rPr>
        <w:t>אהוד רצאבי:</w:t>
      </w:r>
    </w:p>
    <w:p w:rsidR="00000000" w:rsidRDefault="00BC1492">
      <w:pPr>
        <w:rPr>
          <w:rFonts w:cs="David"/>
          <w:sz w:val="24"/>
          <w:rtl/>
        </w:rPr>
      </w:pPr>
    </w:p>
    <w:p w:rsidR="00000000" w:rsidRDefault="00BC1492">
      <w:pPr>
        <w:ind w:firstLine="567"/>
        <w:rPr>
          <w:rFonts w:cs="David"/>
          <w:sz w:val="24"/>
          <w:rtl/>
        </w:rPr>
      </w:pPr>
      <w:r>
        <w:rPr>
          <w:rFonts w:cs="David"/>
          <w:sz w:val="24"/>
          <w:rtl/>
        </w:rPr>
        <w:t>לגבי הנושא של התקנות, השר מתקין תקנות ולא מצריך את אשור הוועדה, נכון? אלה דברים טכניים.</w:t>
      </w:r>
    </w:p>
    <w:p w:rsidR="00000000" w:rsidRDefault="00BC1492">
      <w:pPr>
        <w:rPr>
          <w:rFonts w:cs="David"/>
          <w:sz w:val="24"/>
          <w:rtl/>
        </w:rPr>
      </w:pPr>
    </w:p>
    <w:p w:rsidR="00000000" w:rsidRDefault="00BC1492">
      <w:pPr>
        <w:rPr>
          <w:rFonts w:cs="David"/>
          <w:sz w:val="24"/>
          <w:u w:val="single"/>
          <w:rtl/>
        </w:rPr>
      </w:pPr>
      <w:r>
        <w:rPr>
          <w:rFonts w:cs="David"/>
          <w:sz w:val="24"/>
          <w:u w:val="single"/>
          <w:rtl/>
        </w:rPr>
        <w:t>עידו בן יצחק:</w:t>
      </w:r>
    </w:p>
    <w:p w:rsidR="00000000" w:rsidRDefault="00BC1492">
      <w:pPr>
        <w:rPr>
          <w:rFonts w:cs="David"/>
          <w:sz w:val="24"/>
          <w:rtl/>
        </w:rPr>
      </w:pPr>
    </w:p>
    <w:p w:rsidR="00000000" w:rsidRDefault="00BC1492">
      <w:pPr>
        <w:ind w:firstLine="567"/>
        <w:rPr>
          <w:rFonts w:cs="David"/>
          <w:sz w:val="24"/>
          <w:rtl/>
        </w:rPr>
      </w:pPr>
      <w:r>
        <w:rPr>
          <w:rFonts w:cs="David"/>
          <w:sz w:val="24"/>
          <w:rtl/>
        </w:rPr>
        <w:t>לא. רק לגבי שינוי התוספת.</w:t>
      </w:r>
    </w:p>
    <w:p w:rsidR="00000000" w:rsidRDefault="00BC1492">
      <w:pPr>
        <w:rPr>
          <w:rFonts w:cs="David"/>
          <w:sz w:val="24"/>
          <w:rtl/>
        </w:rPr>
      </w:pPr>
    </w:p>
    <w:p w:rsidR="00000000" w:rsidRDefault="00BC1492">
      <w:pPr>
        <w:rPr>
          <w:rFonts w:cs="David"/>
          <w:sz w:val="24"/>
          <w:u w:val="single"/>
          <w:rtl/>
        </w:rPr>
      </w:pPr>
      <w:r>
        <w:rPr>
          <w:rFonts w:cs="David"/>
          <w:sz w:val="24"/>
          <w:u w:val="single"/>
          <w:rtl/>
        </w:rPr>
        <w:br w:type="page"/>
      </w:r>
      <w:r>
        <w:rPr>
          <w:rFonts w:cs="David"/>
          <w:sz w:val="24"/>
          <w:u w:val="single"/>
          <w:rtl/>
        </w:rPr>
        <w:lastRenderedPageBreak/>
        <w:t>היו"ר גאל</w:t>
      </w:r>
      <w:r>
        <w:rPr>
          <w:rFonts w:cs="David"/>
          <w:sz w:val="24"/>
          <w:u w:val="single"/>
          <w:rtl/>
        </w:rPr>
        <w:t>ב מג'אדלה:</w:t>
      </w:r>
    </w:p>
    <w:p w:rsidR="00000000" w:rsidRDefault="00BC1492">
      <w:pPr>
        <w:rPr>
          <w:rFonts w:cs="David"/>
          <w:sz w:val="24"/>
          <w:rtl/>
        </w:rPr>
      </w:pPr>
    </w:p>
    <w:p w:rsidR="00000000" w:rsidRDefault="00BC1492">
      <w:pPr>
        <w:ind w:firstLine="567"/>
        <w:rPr>
          <w:rFonts w:cs="David"/>
          <w:sz w:val="24"/>
          <w:rtl/>
        </w:rPr>
      </w:pPr>
      <w:r>
        <w:rPr>
          <w:rFonts w:cs="David"/>
          <w:sz w:val="24"/>
          <w:rtl/>
        </w:rPr>
        <w:t>נציגי הממשלה רוצים לומר עוד משהו? משרד הפנים, משרד האוצר, משרד התחבורה. הכל מקובל.</w:t>
      </w:r>
    </w:p>
    <w:p w:rsidR="00000000" w:rsidRDefault="00BC1492">
      <w:pPr>
        <w:ind w:firstLine="567"/>
        <w:rPr>
          <w:rFonts w:cs="David"/>
          <w:sz w:val="24"/>
          <w:rtl/>
        </w:rPr>
      </w:pPr>
    </w:p>
    <w:p w:rsidR="00000000" w:rsidRDefault="00BC1492">
      <w:pPr>
        <w:ind w:firstLine="567"/>
        <w:rPr>
          <w:rFonts w:cs="David"/>
          <w:sz w:val="24"/>
          <w:rtl/>
        </w:rPr>
      </w:pPr>
      <w:r>
        <w:rPr>
          <w:rFonts w:cs="David"/>
          <w:sz w:val="24"/>
          <w:rtl/>
        </w:rPr>
        <w:t>מי בעד, מי נגד מי נמנע? בעד - כולם . הצעת החוק עברה בהכנה לקריאה שניה ושלישית ואושרה פה אחד ללא מתנגדים וללא נמנעים.</w:t>
      </w:r>
    </w:p>
    <w:p w:rsidR="00000000" w:rsidRDefault="00BC1492">
      <w:pPr>
        <w:rPr>
          <w:rFonts w:cs="David"/>
          <w:sz w:val="24"/>
          <w:rtl/>
        </w:rPr>
      </w:pPr>
    </w:p>
    <w:p w:rsidR="00000000" w:rsidRDefault="00BC1492">
      <w:pPr>
        <w:ind w:firstLine="567"/>
        <w:rPr>
          <w:rFonts w:cs="David"/>
          <w:sz w:val="24"/>
          <w:rtl/>
        </w:rPr>
      </w:pPr>
      <w:r>
        <w:rPr>
          <w:rFonts w:cs="David"/>
          <w:sz w:val="24"/>
          <w:rtl/>
        </w:rPr>
        <w:t>הישיבה נעולה. תודה רבה.</w:t>
      </w:r>
    </w:p>
    <w:p w:rsidR="00000000" w:rsidRDefault="00BC1492">
      <w:pPr>
        <w:rPr>
          <w:rFonts w:cs="David"/>
          <w:sz w:val="24"/>
          <w:rtl/>
        </w:rPr>
      </w:pPr>
    </w:p>
    <w:p w:rsidR="00000000" w:rsidRDefault="00BC1492">
      <w:pPr>
        <w:rPr>
          <w:rFonts w:cs="David"/>
          <w:sz w:val="24"/>
          <w:rtl/>
        </w:rPr>
      </w:pPr>
    </w:p>
    <w:p w:rsidR="00000000" w:rsidRDefault="00BC1492">
      <w:pPr>
        <w:rPr>
          <w:rFonts w:cs="David"/>
          <w:sz w:val="24"/>
          <w:rtl/>
        </w:rPr>
      </w:pPr>
    </w:p>
    <w:p w:rsidR="00000000" w:rsidRDefault="00BC1492">
      <w:pPr>
        <w:rPr>
          <w:rFonts w:cs="David"/>
          <w:sz w:val="24"/>
          <w:rtl/>
        </w:rPr>
      </w:pPr>
    </w:p>
    <w:p w:rsidR="00000000" w:rsidRDefault="00BC1492">
      <w:pPr>
        <w:rPr>
          <w:rFonts w:cs="David"/>
          <w:sz w:val="24"/>
          <w:rtl/>
        </w:rPr>
      </w:pPr>
    </w:p>
    <w:p w:rsidR="00000000" w:rsidRDefault="00BC1492">
      <w:pPr>
        <w:rPr>
          <w:rFonts w:cs="David"/>
          <w:sz w:val="24"/>
          <w:rtl/>
        </w:rPr>
      </w:pPr>
    </w:p>
    <w:p w:rsidR="00000000" w:rsidRDefault="00BC1492">
      <w:pPr>
        <w:rPr>
          <w:rFonts w:cs="David"/>
          <w:sz w:val="24"/>
          <w:rtl/>
        </w:rPr>
      </w:pPr>
    </w:p>
    <w:p w:rsidR="00000000" w:rsidRDefault="00BC1492">
      <w:pPr>
        <w:rPr>
          <w:rFonts w:cs="David"/>
          <w:sz w:val="24"/>
          <w:rtl/>
        </w:rPr>
      </w:pPr>
    </w:p>
    <w:p w:rsidR="00000000" w:rsidRDefault="00BC1492">
      <w:pPr>
        <w:rPr>
          <w:rFonts w:cs="David"/>
          <w:sz w:val="24"/>
          <w:rtl/>
        </w:rPr>
      </w:pPr>
    </w:p>
    <w:p w:rsidR="00000000" w:rsidRDefault="00BC1492">
      <w:pPr>
        <w:rPr>
          <w:rFonts w:cs="David"/>
          <w:sz w:val="24"/>
          <w:rtl/>
        </w:rPr>
      </w:pPr>
      <w:r>
        <w:rPr>
          <w:rFonts w:cs="David"/>
          <w:sz w:val="24"/>
          <w:rtl/>
        </w:rPr>
        <w:t>(הישיבה נ</w:t>
      </w:r>
      <w:r>
        <w:rPr>
          <w:rFonts w:cs="David"/>
          <w:sz w:val="24"/>
          <w:rtl/>
        </w:rPr>
        <w:t>נעלה בשעה 16:30)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1492">
      <w:r>
        <w:separator/>
      </w:r>
    </w:p>
  </w:endnote>
  <w:endnote w:type="continuationSeparator" w:id="0">
    <w:p w:rsidR="00000000" w:rsidRDefault="00BC1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1492">
      <w:r>
        <w:separator/>
      </w:r>
    </w:p>
  </w:footnote>
  <w:footnote w:type="continuationSeparator" w:id="0">
    <w:p w:rsidR="00000000" w:rsidRDefault="00BC14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149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BC1492">
    <w:pPr>
      <w:pStyle w:val="a3"/>
      <w:ind w:right="360"/>
      <w:rPr>
        <w:rFonts w:cs="David"/>
        <w:sz w:val="24"/>
        <w:rtl/>
      </w:rPr>
    </w:pPr>
    <w:r>
      <w:rPr>
        <w:rFonts w:cs="David"/>
        <w:sz w:val="24"/>
        <w:rtl/>
      </w:rPr>
      <w:t>ועדת הפנים ואיכות הסביבה</w:t>
    </w:r>
  </w:p>
  <w:p w:rsidR="00000000" w:rsidRDefault="00BC1492">
    <w:pPr>
      <w:pStyle w:val="a3"/>
      <w:ind w:right="360"/>
      <w:rPr>
        <w:rStyle w:val="a7"/>
        <w:rFonts w:cs="David"/>
        <w:sz w:val="24"/>
        <w:rtl/>
      </w:rPr>
    </w:pPr>
    <w:r>
      <w:rPr>
        <w:rFonts w:cs="David"/>
        <w:sz w:val="24"/>
        <w:rtl/>
      </w:rPr>
      <w:t>26.5.05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1492"/>
    <w:rsid w:val="00BC14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B80FC4-D837-4500-A864-F38337223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6B36D6-7818-4A4E-A041-BB309783941B}"/>
</file>

<file path=customXml/itemProps2.xml><?xml version="1.0" encoding="utf-8"?>
<ds:datastoreItem xmlns:ds="http://schemas.openxmlformats.org/officeDocument/2006/customXml" ds:itemID="{F3DCF6EC-84DA-46EB-94AB-FA0874459CBC}"/>
</file>

<file path=customXml/itemProps3.xml><?xml version="1.0" encoding="utf-8"?>
<ds:datastoreItem xmlns:ds="http://schemas.openxmlformats.org/officeDocument/2006/customXml" ds:itemID="{8877CE00-025D-4F72-BDFA-14A4862853C5}"/>
</file>

<file path=docProps/app.xml><?xml version="1.0" encoding="utf-8"?>
<Properties xmlns="http://schemas.openxmlformats.org/officeDocument/2006/extended-properties" xmlns:vt="http://schemas.openxmlformats.org/officeDocument/2006/docPropsVTypes">
  <Template>Normal</Template>
  <TotalTime>0</TotalTime>
  <Pages>4</Pages>
  <Words>776</Words>
  <Characters>3882</Characters>
  <Application>Microsoft Office Word</Application>
  <DocSecurity>0</DocSecurity>
  <Lines>32</Lines>
  <Paragraphs>9</Paragraphs>
  <ScaleCrop>false</ScaleCrop>
  <Company>כנסת</Company>
  <LinksUpToDate>false</LinksUpToDate>
  <CharactersWithSpaces>4649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עדכון כתובת, התשס"ה-2005</dc:title>
  <dc:subject/>
  <dc:creator>knesset</dc:creator>
  <cp:keywords/>
  <dc:description/>
  <cp:lastModifiedBy>רינה דבורה קדרון</cp:lastModifiedBy>
  <cp:revision>2</cp:revision>
  <cp:lastPrinted>2005-07-26T17:04:00Z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100942505</vt:lpwstr>
  </property>
  <property fmtid="{D5CDD505-2E9C-101B-9397-08002B2CF9AE}" pid="4" name="SDDocDate">
    <vt:lpwstr>2005-08-02T08:00:00Z</vt:lpwstr>
  </property>
  <property fmtid="{D5CDD505-2E9C-101B-9397-08002B2CF9AE}" pid="5" name="SDHebDate">
    <vt:lpwstr>כ"ו בתמוז,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492.000000000000</vt:lpwstr>
  </property>
  <property fmtid="{D5CDD505-2E9C-101B-9397-08002B2CF9AE}" pid="8" name="SDAuthor">
    <vt:lpwstr>תמר שפנייר</vt:lpwstr>
  </property>
  <property fmtid="{D5CDD505-2E9C-101B-9397-08002B2CF9AE}" pid="9" name="TaarichYeshiva">
    <vt:lpwstr>2005-07-26T08:00:00Z</vt:lpwstr>
  </property>
  <property fmtid="{D5CDD505-2E9C-101B-9397-08002B2CF9AE}" pid="10" name="שעת ישיבה">
    <vt:lpwstr>15:00</vt:lpwstr>
  </property>
  <property fmtid="{D5CDD505-2E9C-101B-9397-08002B2CF9AE}" pid="11" name="GetLastModified">
    <vt:lpwstr>8/2/2005 10:35:33 AM</vt:lpwstr>
  </property>
  <property fmtid="{D5CDD505-2E9C-101B-9397-08002B2CF9AE}" pid="12" name="ContentTypeId">
    <vt:lpwstr>0x010100B126DF0F8D0A5A4EB112ABD857421DAD</vt:lpwstr>
  </property>
  <property fmtid="{D5CDD505-2E9C-101B-9397-08002B2CF9AE}" pid="13" name="SanhedrinItemID">
    <vt:r8>115653</vt:r8>
  </property>
  <property fmtid="{D5CDD505-2E9C-101B-9397-08002B2CF9AE}" pid="14" name="SanhedrinDocumentType">
    <vt:r8>167</vt:r8>
  </property>
</Properties>
</file>