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264F0">
      <w:pPr>
        <w:jc w:val="right"/>
        <w:rPr>
          <w:rFonts w:cs="David"/>
          <w:sz w:val="24"/>
          <w:rtl/>
        </w:rPr>
      </w:pPr>
      <w:bookmarkStart w:id="0" w:name="_GoBack"/>
      <w:bookmarkEnd w:id="0"/>
      <w:r>
        <w:rPr>
          <w:rFonts w:cs="David"/>
          <w:sz w:val="24"/>
          <w:rtl/>
        </w:rPr>
        <w:t>פרוטוקולים/ועדת חוקה/7756</w:t>
      </w:r>
    </w:p>
    <w:p w:rsidR="00000000" w:rsidRDefault="002264F0">
      <w:pPr>
        <w:jc w:val="right"/>
        <w:rPr>
          <w:rFonts w:cs="David"/>
          <w:sz w:val="24"/>
          <w:rtl/>
        </w:rPr>
      </w:pPr>
      <w:r>
        <w:rPr>
          <w:rFonts w:cs="David"/>
          <w:sz w:val="24"/>
          <w:rtl/>
        </w:rPr>
        <w:tab/>
        <w:t>ירושלים, י' בשבט, תשס"ד</w:t>
      </w:r>
    </w:p>
    <w:p w:rsidR="00000000" w:rsidRDefault="002264F0">
      <w:pPr>
        <w:jc w:val="right"/>
        <w:rPr>
          <w:rFonts w:cs="David"/>
          <w:sz w:val="24"/>
          <w:rtl/>
          <w:lang w:val="es"/>
        </w:rPr>
      </w:pPr>
      <w:r>
        <w:rPr>
          <w:rFonts w:cs="David"/>
          <w:sz w:val="24"/>
          <w:rtl/>
          <w:lang w:val="es"/>
        </w:rPr>
        <w:t>2 בפברואר, 2004</w:t>
      </w:r>
    </w:p>
    <w:p w:rsidR="00000000" w:rsidRDefault="002264F0">
      <w:pPr>
        <w:jc w:val="right"/>
        <w:rPr>
          <w:rFonts w:cs="David"/>
          <w:sz w:val="24"/>
          <w:rtl/>
        </w:rPr>
      </w:pPr>
    </w:p>
    <w:p w:rsidR="00000000" w:rsidRDefault="002264F0">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264F0">
      <w:pPr>
        <w:rPr>
          <w:rFonts w:cs="David"/>
          <w:b/>
          <w:bCs/>
          <w:sz w:val="24"/>
          <w:rtl/>
        </w:rPr>
      </w:pPr>
      <w:r>
        <w:rPr>
          <w:rFonts w:cs="David"/>
          <w:b/>
          <w:bCs/>
          <w:sz w:val="24"/>
          <w:rtl/>
        </w:rPr>
        <w:t>מושב ראשון</w:t>
      </w:r>
    </w:p>
    <w:p w:rsidR="00000000" w:rsidRDefault="002264F0">
      <w:pPr>
        <w:rPr>
          <w:rFonts w:cs="David"/>
          <w:b/>
          <w:bCs/>
          <w:sz w:val="24"/>
          <w:rtl/>
        </w:rPr>
      </w:pPr>
    </w:p>
    <w:p w:rsidR="00000000" w:rsidRDefault="002264F0">
      <w:pPr>
        <w:rPr>
          <w:rFonts w:cs="David"/>
          <w:b/>
          <w:bCs/>
          <w:sz w:val="24"/>
          <w:rtl/>
        </w:rPr>
      </w:pPr>
    </w:p>
    <w:p w:rsidR="00000000" w:rsidRDefault="002264F0">
      <w:pPr>
        <w:rPr>
          <w:rFonts w:cs="David"/>
          <w:b/>
          <w:bCs/>
          <w:sz w:val="24"/>
          <w:rtl/>
        </w:rPr>
      </w:pPr>
    </w:p>
    <w:p w:rsidR="00000000" w:rsidRDefault="002264F0">
      <w:pPr>
        <w:rPr>
          <w:rFonts w:cs="David"/>
          <w:b/>
          <w:bCs/>
          <w:sz w:val="24"/>
          <w:rtl/>
        </w:rPr>
      </w:pPr>
    </w:p>
    <w:p w:rsidR="00000000" w:rsidRDefault="002264F0">
      <w:pPr>
        <w:pStyle w:val="10"/>
        <w:rPr>
          <w:rFonts w:cs="David"/>
          <w:sz w:val="24"/>
          <w:rtl/>
        </w:rPr>
      </w:pPr>
      <w:r>
        <w:rPr>
          <w:rFonts w:cs="David"/>
          <w:sz w:val="24"/>
          <w:rtl/>
        </w:rPr>
        <w:t>פרוטוקול מס' 147</w:t>
      </w:r>
    </w:p>
    <w:p w:rsidR="00000000" w:rsidRDefault="002264F0">
      <w:pPr>
        <w:pStyle w:val="7"/>
        <w:rPr>
          <w:rFonts w:cs="David"/>
          <w:sz w:val="24"/>
          <w:rtl/>
        </w:rPr>
      </w:pPr>
      <w:r>
        <w:rPr>
          <w:rFonts w:cs="David"/>
          <w:sz w:val="24"/>
          <w:rtl/>
        </w:rPr>
        <w:t>מישיבת ועדת החוקה חוק ומשפט</w:t>
      </w:r>
    </w:p>
    <w:p w:rsidR="00000000" w:rsidRDefault="002264F0">
      <w:pPr>
        <w:pStyle w:val="8"/>
        <w:rPr>
          <w:rFonts w:cs="David"/>
          <w:sz w:val="24"/>
          <w:rtl/>
        </w:rPr>
      </w:pPr>
      <w:r>
        <w:rPr>
          <w:rFonts w:cs="David"/>
          <w:sz w:val="24"/>
          <w:rtl/>
        </w:rPr>
        <w:t>יום שני, ג' בשבט התשס"ד (26 בינואר 2004), שעה 11:45</w:t>
      </w:r>
    </w:p>
    <w:p w:rsidR="00000000" w:rsidRDefault="002264F0">
      <w:pPr>
        <w:rPr>
          <w:rFonts w:cs="David"/>
          <w:b/>
          <w:bCs/>
          <w:sz w:val="24"/>
          <w:rtl/>
        </w:rPr>
      </w:pPr>
    </w:p>
    <w:p w:rsidR="00000000" w:rsidRDefault="002264F0">
      <w:pPr>
        <w:rPr>
          <w:rFonts w:cs="David"/>
          <w:b/>
          <w:bCs/>
          <w:sz w:val="24"/>
          <w:rtl/>
        </w:rPr>
      </w:pPr>
    </w:p>
    <w:p w:rsidR="00000000" w:rsidRDefault="002264F0">
      <w:pPr>
        <w:tabs>
          <w:tab w:val="left" w:pos="1221"/>
        </w:tabs>
        <w:rPr>
          <w:rFonts w:cs="David"/>
          <w:b/>
          <w:bCs/>
          <w:sz w:val="24"/>
          <w:u w:val="single"/>
          <w:rtl/>
        </w:rPr>
      </w:pPr>
    </w:p>
    <w:p w:rsidR="00000000" w:rsidRDefault="002264F0">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 xml:space="preserve">צו העיריות (עבירות קנס) (תיקון), התשס"ג-2003 – עיריית תל-אביב – יפו  </w:t>
      </w:r>
    </w:p>
    <w:p w:rsidR="00000000" w:rsidRDefault="002264F0">
      <w:pPr>
        <w:tabs>
          <w:tab w:val="left" w:pos="1221"/>
        </w:tabs>
        <w:ind w:left="1646" w:hanging="1646"/>
        <w:rPr>
          <w:rFonts w:cs="David"/>
          <w:sz w:val="24"/>
          <w:rtl/>
        </w:rPr>
      </w:pPr>
      <w:r>
        <w:rPr>
          <w:rFonts w:cs="David"/>
          <w:sz w:val="24"/>
          <w:rtl/>
        </w:rPr>
        <w:tab/>
        <w:t>ב.</w:t>
      </w:r>
      <w:r>
        <w:rPr>
          <w:rFonts w:cs="David"/>
          <w:sz w:val="24"/>
          <w:rtl/>
        </w:rPr>
        <w:tab/>
        <w:t>צו סדר הדין הפלילי (ברירת משפט – חו</w:t>
      </w:r>
      <w:r>
        <w:rPr>
          <w:rFonts w:cs="David"/>
          <w:sz w:val="24"/>
          <w:rtl/>
        </w:rPr>
        <w:t>קי עזר לתל-אביב – יפו),       התשס"ד-2004</w:t>
      </w:r>
    </w:p>
    <w:p w:rsidR="00000000" w:rsidRDefault="002264F0">
      <w:pPr>
        <w:rPr>
          <w:rFonts w:cs="David"/>
          <w:b/>
          <w:bCs/>
          <w:sz w:val="24"/>
          <w:rtl/>
        </w:rPr>
      </w:pPr>
    </w:p>
    <w:p w:rsidR="00000000" w:rsidRDefault="002264F0">
      <w:pPr>
        <w:rPr>
          <w:rFonts w:cs="David"/>
          <w:sz w:val="24"/>
          <w:rtl/>
        </w:rPr>
      </w:pPr>
    </w:p>
    <w:p w:rsidR="00000000" w:rsidRDefault="002264F0">
      <w:pPr>
        <w:rPr>
          <w:rFonts w:cs="David"/>
          <w:sz w:val="24"/>
          <w:rtl/>
        </w:rPr>
      </w:pPr>
    </w:p>
    <w:p w:rsidR="00000000" w:rsidRDefault="002264F0">
      <w:pPr>
        <w:rPr>
          <w:rFonts w:cs="David"/>
          <w:b/>
          <w:bCs/>
          <w:sz w:val="24"/>
          <w:u w:val="single"/>
          <w:rtl/>
        </w:rPr>
      </w:pPr>
      <w:r>
        <w:rPr>
          <w:rFonts w:cs="David"/>
          <w:b/>
          <w:bCs/>
          <w:sz w:val="24"/>
          <w:u w:val="single"/>
          <w:rtl/>
        </w:rPr>
        <w:t>נכחו</w:t>
      </w:r>
      <w:r>
        <w:rPr>
          <w:rFonts w:cs="David"/>
          <w:sz w:val="24"/>
          <w:rtl/>
        </w:rPr>
        <w:t>:</w:t>
      </w:r>
    </w:p>
    <w:p w:rsidR="00000000" w:rsidRDefault="002264F0">
      <w:pPr>
        <w:rPr>
          <w:rFonts w:cs="David"/>
          <w:sz w:val="24"/>
          <w:rtl/>
        </w:rPr>
      </w:pPr>
    </w:p>
    <w:p w:rsidR="00000000" w:rsidRDefault="002264F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רביץ  -  מ"מ היו"ר</w:t>
      </w:r>
    </w:p>
    <w:p w:rsidR="00000000" w:rsidRDefault="002264F0">
      <w:pPr>
        <w:tabs>
          <w:tab w:val="left" w:pos="1788"/>
        </w:tabs>
        <w:rPr>
          <w:rFonts w:cs="David"/>
          <w:sz w:val="24"/>
          <w:rtl/>
        </w:rPr>
      </w:pPr>
      <w:r>
        <w:rPr>
          <w:rFonts w:cs="David"/>
          <w:sz w:val="24"/>
          <w:rtl/>
        </w:rPr>
        <w:tab/>
        <w:t>אתי לבני</w:t>
      </w:r>
    </w:p>
    <w:p w:rsidR="00000000" w:rsidRDefault="002264F0">
      <w:pPr>
        <w:rPr>
          <w:rFonts w:cs="David"/>
          <w:sz w:val="24"/>
          <w:rtl/>
        </w:rPr>
      </w:pPr>
    </w:p>
    <w:p w:rsidR="00000000" w:rsidRDefault="002264F0">
      <w:pPr>
        <w:rPr>
          <w:rFonts w:cs="David"/>
          <w:sz w:val="24"/>
          <w:rtl/>
        </w:rPr>
      </w:pPr>
    </w:p>
    <w:p w:rsidR="00000000" w:rsidRDefault="002264F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יפעת רווה</w:t>
      </w:r>
      <w:r>
        <w:rPr>
          <w:rFonts w:cs="David"/>
          <w:sz w:val="24"/>
          <w:rtl/>
        </w:rPr>
        <w:tab/>
        <w:t>- משרד המשפטים</w:t>
      </w:r>
    </w:p>
    <w:p w:rsidR="00000000" w:rsidRDefault="002264F0">
      <w:pPr>
        <w:tabs>
          <w:tab w:val="left" w:pos="1788"/>
          <w:tab w:val="left" w:pos="3631"/>
        </w:tabs>
        <w:rPr>
          <w:rFonts w:cs="David"/>
          <w:sz w:val="24"/>
          <w:rtl/>
        </w:rPr>
      </w:pPr>
      <w:r>
        <w:rPr>
          <w:rFonts w:cs="David"/>
          <w:sz w:val="24"/>
          <w:rtl/>
        </w:rPr>
        <w:tab/>
        <w:t>עו"ד אורית מלמד</w:t>
      </w:r>
      <w:r>
        <w:rPr>
          <w:rFonts w:cs="David"/>
          <w:sz w:val="24"/>
          <w:rtl/>
        </w:rPr>
        <w:tab/>
        <w:t>- משרד הפנים, לשכה משפטית</w:t>
      </w:r>
    </w:p>
    <w:p w:rsidR="00000000" w:rsidRDefault="002264F0">
      <w:pPr>
        <w:tabs>
          <w:tab w:val="left" w:pos="1788"/>
          <w:tab w:val="left" w:pos="3631"/>
        </w:tabs>
        <w:rPr>
          <w:rFonts w:cs="David"/>
          <w:sz w:val="24"/>
          <w:rtl/>
        </w:rPr>
      </w:pPr>
      <w:r>
        <w:rPr>
          <w:rFonts w:cs="David"/>
          <w:sz w:val="24"/>
          <w:rtl/>
        </w:rPr>
        <w:tab/>
        <w:t>עו"ד אלי פוקסברומר</w:t>
      </w:r>
      <w:r>
        <w:rPr>
          <w:rFonts w:cs="David"/>
          <w:sz w:val="24"/>
          <w:rtl/>
        </w:rPr>
        <w:tab/>
        <w:t>- משרד הפנים, לשכה משפטית</w:t>
      </w:r>
    </w:p>
    <w:p w:rsidR="00000000" w:rsidRDefault="002264F0">
      <w:pPr>
        <w:tabs>
          <w:tab w:val="left" w:pos="1788"/>
          <w:tab w:val="left" w:pos="3631"/>
        </w:tabs>
        <w:rPr>
          <w:rFonts w:cs="David"/>
          <w:sz w:val="24"/>
          <w:rtl/>
        </w:rPr>
      </w:pPr>
      <w:r>
        <w:rPr>
          <w:rFonts w:cs="David"/>
          <w:sz w:val="24"/>
          <w:rtl/>
        </w:rPr>
        <w:tab/>
        <w:t>עו"ד אילן שוויד</w:t>
      </w:r>
      <w:r>
        <w:rPr>
          <w:rFonts w:cs="David"/>
          <w:sz w:val="24"/>
          <w:rtl/>
        </w:rPr>
        <w:tab/>
        <w:t>- משרד הפ</w:t>
      </w:r>
      <w:r>
        <w:rPr>
          <w:rFonts w:cs="David"/>
          <w:sz w:val="24"/>
          <w:rtl/>
        </w:rPr>
        <w:t>נים, לשכה משפטית</w:t>
      </w:r>
    </w:p>
    <w:p w:rsidR="00000000" w:rsidRDefault="002264F0">
      <w:pPr>
        <w:tabs>
          <w:tab w:val="left" w:pos="1788"/>
          <w:tab w:val="left" w:pos="3631"/>
        </w:tabs>
        <w:rPr>
          <w:rFonts w:cs="David"/>
          <w:sz w:val="24"/>
          <w:rtl/>
        </w:rPr>
      </w:pPr>
      <w:r>
        <w:rPr>
          <w:rFonts w:cs="David"/>
          <w:sz w:val="24"/>
          <w:rtl/>
        </w:rPr>
        <w:tab/>
        <w:t>עו"ד אחז בן-ארי</w:t>
      </w:r>
      <w:r>
        <w:rPr>
          <w:rFonts w:cs="David"/>
          <w:sz w:val="24"/>
          <w:rtl/>
        </w:rPr>
        <w:tab/>
        <w:t>- עיריית תל-אביב – יפו, יועמ"ש</w:t>
      </w:r>
    </w:p>
    <w:p w:rsidR="00000000" w:rsidRDefault="002264F0">
      <w:pPr>
        <w:tabs>
          <w:tab w:val="left" w:pos="1788"/>
          <w:tab w:val="left" w:pos="3631"/>
        </w:tabs>
        <w:rPr>
          <w:rFonts w:cs="David"/>
          <w:sz w:val="24"/>
          <w:rtl/>
        </w:rPr>
      </w:pPr>
      <w:r>
        <w:rPr>
          <w:rFonts w:cs="David"/>
          <w:sz w:val="24"/>
          <w:rtl/>
        </w:rPr>
        <w:tab/>
        <w:t>דן יוחנן</w:t>
      </w:r>
      <w:r>
        <w:rPr>
          <w:rFonts w:cs="David"/>
          <w:sz w:val="24"/>
          <w:rtl/>
        </w:rPr>
        <w:tab/>
        <w:t>- עיריית תל-אביב – יפו, מנהל אגף פיקוח</w:t>
      </w:r>
    </w:p>
    <w:p w:rsidR="00000000" w:rsidRDefault="002264F0">
      <w:pPr>
        <w:tabs>
          <w:tab w:val="left" w:pos="1788"/>
          <w:tab w:val="left" w:pos="3631"/>
        </w:tabs>
        <w:rPr>
          <w:rFonts w:cs="David"/>
          <w:sz w:val="24"/>
          <w:rtl/>
        </w:rPr>
      </w:pPr>
      <w:r>
        <w:rPr>
          <w:rFonts w:cs="David"/>
          <w:sz w:val="24"/>
          <w:rtl/>
        </w:rPr>
        <w:tab/>
        <w:t>עו"ד שלי וייל</w:t>
      </w:r>
      <w:r>
        <w:rPr>
          <w:rFonts w:cs="David"/>
          <w:sz w:val="24"/>
          <w:rtl/>
        </w:rPr>
        <w:tab/>
        <w:t>- עיריית תל-אביב – יפו, מנהלת מח' פלילית</w:t>
      </w:r>
    </w:p>
    <w:p w:rsidR="00000000" w:rsidRDefault="002264F0">
      <w:pPr>
        <w:tabs>
          <w:tab w:val="left" w:pos="1788"/>
          <w:tab w:val="left" w:pos="3631"/>
        </w:tabs>
        <w:rPr>
          <w:rFonts w:cs="David"/>
          <w:sz w:val="24"/>
          <w:rtl/>
        </w:rPr>
      </w:pPr>
      <w:r>
        <w:rPr>
          <w:rFonts w:cs="David"/>
          <w:sz w:val="24"/>
          <w:rtl/>
        </w:rPr>
        <w:tab/>
        <w:t>עו"ד איילת וינר</w:t>
      </w:r>
      <w:r>
        <w:rPr>
          <w:rFonts w:cs="David"/>
          <w:sz w:val="24"/>
          <w:rtl/>
        </w:rPr>
        <w:tab/>
        <w:t xml:space="preserve">- עיריית תל-אביב – יפו </w:t>
      </w:r>
    </w:p>
    <w:p w:rsidR="00000000" w:rsidRDefault="002264F0">
      <w:pPr>
        <w:rPr>
          <w:rFonts w:cs="David"/>
          <w:sz w:val="24"/>
          <w:rtl/>
        </w:rPr>
      </w:pPr>
    </w:p>
    <w:p w:rsidR="00000000" w:rsidRDefault="002264F0">
      <w:pPr>
        <w:rPr>
          <w:rFonts w:cs="David"/>
          <w:sz w:val="24"/>
          <w:rtl/>
        </w:rPr>
      </w:pPr>
    </w:p>
    <w:p w:rsidR="00000000" w:rsidRDefault="002264F0">
      <w:pPr>
        <w:rPr>
          <w:rFonts w:cs="David"/>
          <w:sz w:val="24"/>
          <w:rtl/>
        </w:rPr>
      </w:pPr>
    </w:p>
    <w:p w:rsidR="00000000" w:rsidRDefault="002264F0">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sz w:val="24"/>
          <w:rtl/>
        </w:rPr>
        <w:t>קרן ויינשל</w:t>
      </w:r>
    </w:p>
    <w:p w:rsidR="00000000" w:rsidRDefault="002264F0">
      <w:pPr>
        <w:rPr>
          <w:rFonts w:cs="David"/>
          <w:sz w:val="24"/>
          <w:rtl/>
        </w:rPr>
      </w:pPr>
    </w:p>
    <w:p w:rsidR="00000000" w:rsidRDefault="002264F0">
      <w:pPr>
        <w:tabs>
          <w:tab w:val="left" w:pos="1930"/>
        </w:tabs>
        <w:rPr>
          <w:rFonts w:cs="David"/>
          <w:b/>
          <w:bCs/>
          <w:sz w:val="24"/>
          <w:rtl/>
        </w:rPr>
      </w:pPr>
      <w:r>
        <w:rPr>
          <w:rFonts w:cs="David"/>
          <w:b/>
          <w:bCs/>
          <w:sz w:val="24"/>
          <w:u w:val="single"/>
          <w:rtl/>
        </w:rPr>
        <w:t>מנהל/ת הו</w:t>
      </w:r>
      <w:r>
        <w:rPr>
          <w:rFonts w:cs="David"/>
          <w:b/>
          <w:bCs/>
          <w:sz w:val="24"/>
          <w:u w:val="single"/>
          <w:rtl/>
        </w:rPr>
        <w:t>ועדה</w:t>
      </w:r>
      <w:r>
        <w:rPr>
          <w:rFonts w:cs="David"/>
          <w:sz w:val="24"/>
          <w:rtl/>
        </w:rPr>
        <w:t>:</w:t>
      </w:r>
      <w:r>
        <w:rPr>
          <w:rFonts w:cs="David"/>
          <w:sz w:val="24"/>
          <w:rtl/>
        </w:rPr>
        <w:tab/>
      </w:r>
      <w:r>
        <w:rPr>
          <w:rFonts w:cs="David"/>
          <w:sz w:val="24"/>
          <w:rtl/>
        </w:rPr>
        <w:tab/>
        <w:t>דורית ואג</w:t>
      </w:r>
    </w:p>
    <w:p w:rsidR="00000000" w:rsidRDefault="002264F0">
      <w:pPr>
        <w:rPr>
          <w:rFonts w:cs="David"/>
          <w:sz w:val="24"/>
          <w:rtl/>
        </w:rPr>
      </w:pPr>
    </w:p>
    <w:p w:rsidR="00000000" w:rsidRDefault="002264F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2264F0">
      <w:pPr>
        <w:rPr>
          <w:rFonts w:cs="David"/>
          <w:b/>
          <w:bCs/>
          <w:sz w:val="24"/>
          <w:rtl/>
        </w:rPr>
      </w:pPr>
    </w:p>
    <w:p w:rsidR="00000000" w:rsidRDefault="002264F0">
      <w:pPr>
        <w:numPr>
          <w:ilvl w:val="0"/>
          <w:numId w:val="9"/>
        </w:numPr>
        <w:ind w:right="930"/>
        <w:rPr>
          <w:rFonts w:cs="David"/>
          <w:sz w:val="24"/>
          <w:rtl/>
        </w:rPr>
      </w:pPr>
      <w:r>
        <w:rPr>
          <w:rFonts w:cs="David"/>
          <w:sz w:val="24"/>
          <w:rtl/>
        </w:rPr>
        <w:br w:type="page"/>
      </w:r>
      <w:r>
        <w:rPr>
          <w:rFonts w:cs="David"/>
          <w:sz w:val="24"/>
          <w:rtl/>
        </w:rPr>
        <w:lastRenderedPageBreak/>
        <w:t xml:space="preserve">צו העיריות (עבירות קנס) (תיקון), התשס"ג-2003 – עיריית תל-אביב – יפו </w:t>
      </w:r>
    </w:p>
    <w:p w:rsidR="00000000" w:rsidRDefault="002264F0">
      <w:pPr>
        <w:numPr>
          <w:ilvl w:val="0"/>
          <w:numId w:val="9"/>
          <w:numberingChange w:id="1" w:author="Unknown" w:date="2004-01-29T16:57:00Z" w:original="%1:1:45:."/>
        </w:numPr>
        <w:ind w:right="930"/>
        <w:rPr>
          <w:rFonts w:cs="David"/>
          <w:sz w:val="24"/>
          <w:rtl/>
        </w:rPr>
      </w:pPr>
      <w:r>
        <w:rPr>
          <w:rFonts w:cs="David"/>
          <w:sz w:val="24"/>
          <w:rtl/>
        </w:rPr>
        <w:t>צו סדר הדין הפלילי (ברירת משפט – חוקי עזר לתל-אביב – יפו), התשס"ד-‏2004</w:t>
      </w:r>
    </w:p>
    <w:p w:rsidR="00000000" w:rsidRDefault="002264F0">
      <w:pPr>
        <w:rPr>
          <w:rFonts w:cs="David"/>
          <w:sz w:val="24"/>
          <w:rtl/>
        </w:rPr>
      </w:pPr>
    </w:p>
    <w:p w:rsidR="00000000" w:rsidRDefault="002264F0">
      <w:pPr>
        <w:rPr>
          <w:rFonts w:cs="David"/>
          <w:sz w:val="24"/>
          <w:rtl/>
        </w:rPr>
      </w:pPr>
      <w:r>
        <w:rPr>
          <w:rFonts w:cs="David"/>
          <w:sz w:val="24"/>
          <w:u w:val="single"/>
          <w:rtl/>
        </w:rPr>
        <w:t>היו"ר אברהם רביץ:</w:t>
      </w:r>
    </w:p>
    <w:p w:rsidR="00000000" w:rsidRDefault="002264F0">
      <w:pPr>
        <w:rPr>
          <w:rFonts w:cs="David"/>
          <w:sz w:val="24"/>
          <w:rtl/>
        </w:rPr>
      </w:pPr>
    </w:p>
    <w:p w:rsidR="00000000" w:rsidRDefault="002264F0">
      <w:pPr>
        <w:rPr>
          <w:rFonts w:cs="David"/>
          <w:sz w:val="24"/>
          <w:rtl/>
        </w:rPr>
      </w:pPr>
      <w:r>
        <w:rPr>
          <w:rFonts w:cs="David"/>
          <w:sz w:val="24"/>
          <w:rtl/>
        </w:rPr>
        <w:tab/>
        <w:t xml:space="preserve">רבותי, אני פותח את ישיבת ועדת החוקה, חוק ומשפט. </w:t>
      </w:r>
      <w:r>
        <w:rPr>
          <w:rFonts w:cs="David"/>
          <w:sz w:val="24"/>
          <w:rtl/>
        </w:rPr>
        <w:t xml:space="preserve">אחז בן-ארי, עברתי על הפרוטוקול הקודם, ואני מבין שנותרנו אז עם כמה דברים, שחלקם לפחות הושלמו, נכון להיום. היתה בעיה שהיא בעיה משפטית. אני אדם שאיננו משפטן, הרגשתי חסר מסוים, אבל אני מבין שהגיע הצו. היתה השאלה איך אנחנו מעבירים מקטגוריה משפטית אחת, שזה קנס, </w:t>
      </w:r>
      <w:r>
        <w:rPr>
          <w:rFonts w:cs="David"/>
          <w:sz w:val="24"/>
          <w:rtl/>
        </w:rPr>
        <w:t>לברירת קנס, לברירת משפט. ראיתי בזה מהויות שונות. ואכן, שר המשפטים העביר לפנינו צו שהוא מונח בפני הוועדה. השאלה, מה אומרת היועצת המשפטית שלנו, האם ניתן לעשות את זה על-פי בקשת שר המשפטים? האם לא צריך חקיקה ראשית בעניין הזה?</w:t>
      </w:r>
    </w:p>
    <w:p w:rsidR="00000000" w:rsidRDefault="002264F0">
      <w:pPr>
        <w:rPr>
          <w:rFonts w:cs="David"/>
          <w:sz w:val="24"/>
          <w:rtl/>
        </w:rPr>
      </w:pPr>
    </w:p>
    <w:p w:rsidR="00000000" w:rsidRDefault="002264F0">
      <w:pPr>
        <w:rPr>
          <w:rFonts w:cs="David"/>
          <w:sz w:val="24"/>
          <w:rtl/>
        </w:rPr>
      </w:pPr>
      <w:r>
        <w:rPr>
          <w:rFonts w:cs="David"/>
          <w:sz w:val="24"/>
          <w:u w:val="single"/>
          <w:rtl/>
        </w:rPr>
        <w:t>קרן ויינשל:</w:t>
      </w:r>
    </w:p>
    <w:p w:rsidR="00000000" w:rsidRDefault="002264F0">
      <w:pPr>
        <w:rPr>
          <w:rFonts w:cs="David"/>
          <w:sz w:val="24"/>
          <w:rtl/>
        </w:rPr>
      </w:pPr>
    </w:p>
    <w:p w:rsidR="00000000" w:rsidRDefault="002264F0">
      <w:pPr>
        <w:rPr>
          <w:rFonts w:cs="David"/>
          <w:sz w:val="24"/>
          <w:rtl/>
        </w:rPr>
      </w:pPr>
      <w:r>
        <w:rPr>
          <w:rFonts w:cs="David"/>
          <w:sz w:val="24"/>
          <w:rtl/>
        </w:rPr>
        <w:tab/>
        <w:t>לא. הוועדה מוסמכת ל</w:t>
      </w:r>
      <w:r>
        <w:rPr>
          <w:rFonts w:cs="David"/>
          <w:sz w:val="24"/>
          <w:rtl/>
        </w:rPr>
        <w:t>עשות את זה לפי חוק סדר הדין הפלילי. שר המשפטים באישור הוועדה.</w:t>
      </w:r>
    </w:p>
    <w:p w:rsidR="00000000" w:rsidRDefault="002264F0">
      <w:pPr>
        <w:rPr>
          <w:rFonts w:cs="David"/>
          <w:sz w:val="24"/>
          <w:rtl/>
        </w:rPr>
      </w:pPr>
    </w:p>
    <w:p w:rsidR="00000000" w:rsidRDefault="002264F0">
      <w:pPr>
        <w:rPr>
          <w:rFonts w:cs="David"/>
          <w:sz w:val="24"/>
          <w:rtl/>
        </w:rPr>
      </w:pPr>
      <w:r>
        <w:rPr>
          <w:rFonts w:cs="David"/>
          <w:sz w:val="24"/>
          <w:u w:val="single"/>
          <w:rtl/>
        </w:rPr>
        <w:t>היו"ר אברהם רביץ:</w:t>
      </w:r>
    </w:p>
    <w:p w:rsidR="00000000" w:rsidRDefault="002264F0">
      <w:pPr>
        <w:rPr>
          <w:rFonts w:cs="David"/>
          <w:sz w:val="24"/>
          <w:rtl/>
        </w:rPr>
      </w:pPr>
    </w:p>
    <w:p w:rsidR="00000000" w:rsidRDefault="002264F0">
      <w:pPr>
        <w:rPr>
          <w:rFonts w:cs="David"/>
          <w:sz w:val="24"/>
          <w:rtl/>
        </w:rPr>
      </w:pPr>
      <w:r>
        <w:rPr>
          <w:rFonts w:cs="David"/>
          <w:sz w:val="24"/>
          <w:rtl/>
        </w:rPr>
        <w:tab/>
        <w:t>איך זה הופיע שם? הרי לא היה לנו תקדים לכך שהפכו את הקנס?</w:t>
      </w:r>
    </w:p>
    <w:p w:rsidR="00000000" w:rsidRDefault="002264F0">
      <w:pPr>
        <w:rPr>
          <w:rFonts w:cs="David"/>
          <w:sz w:val="24"/>
          <w:rtl/>
        </w:rPr>
      </w:pPr>
    </w:p>
    <w:p w:rsidR="00000000" w:rsidRDefault="002264F0">
      <w:pPr>
        <w:rPr>
          <w:rFonts w:cs="David"/>
          <w:sz w:val="24"/>
          <w:rtl/>
        </w:rPr>
      </w:pPr>
      <w:r>
        <w:rPr>
          <w:rFonts w:cs="David"/>
          <w:sz w:val="24"/>
          <w:u w:val="single"/>
          <w:rtl/>
        </w:rPr>
        <w:t>יפעת רווה:</w:t>
      </w:r>
    </w:p>
    <w:p w:rsidR="00000000" w:rsidRDefault="002264F0">
      <w:pPr>
        <w:rPr>
          <w:rFonts w:cs="David"/>
          <w:sz w:val="24"/>
          <w:rtl/>
        </w:rPr>
      </w:pPr>
    </w:p>
    <w:p w:rsidR="00000000" w:rsidRDefault="002264F0">
      <w:pPr>
        <w:rPr>
          <w:rFonts w:cs="David"/>
          <w:sz w:val="24"/>
          <w:rtl/>
        </w:rPr>
      </w:pPr>
      <w:r>
        <w:rPr>
          <w:rFonts w:cs="David"/>
          <w:sz w:val="24"/>
          <w:rtl/>
        </w:rPr>
        <w:tab/>
        <w:t>בדרך כלל רוב צווי עבירות הקנס המדינתיים, לא העירוניים, אלה צווים שמבקש שר המשפטים. ואז, שר המשפטים מבי</w:t>
      </w:r>
      <w:r>
        <w:rPr>
          <w:rFonts w:cs="David"/>
          <w:sz w:val="24"/>
          <w:rtl/>
        </w:rPr>
        <w:t>א ביחד גם את הצו שהופך את העבירות לברירת קנס, ויחד עם זה, בצמוד, גם את הצו שהופך את העבירות של ברירת קנס לעבירות של ברירת משפט. ההנחה היא, שהוועדה, באותה ישיבה, הופכת את העבירות האלה לברירת קנס, ומיד אחרי זה הופכת את זה לברירת משפט, וזה מתפרסם ביחד.</w:t>
      </w:r>
    </w:p>
    <w:p w:rsidR="00000000" w:rsidRDefault="002264F0">
      <w:pPr>
        <w:rPr>
          <w:rFonts w:cs="David"/>
          <w:sz w:val="24"/>
          <w:rtl/>
        </w:rPr>
      </w:pPr>
    </w:p>
    <w:p w:rsidR="00000000" w:rsidRDefault="002264F0">
      <w:pPr>
        <w:rPr>
          <w:rFonts w:cs="David"/>
          <w:sz w:val="24"/>
          <w:rtl/>
        </w:rPr>
      </w:pPr>
      <w:r>
        <w:rPr>
          <w:rFonts w:cs="David"/>
          <w:sz w:val="24"/>
          <w:rtl/>
        </w:rPr>
        <w:tab/>
        <w:t>ברוב</w:t>
      </w:r>
      <w:r>
        <w:rPr>
          <w:rFonts w:cs="David"/>
          <w:sz w:val="24"/>
          <w:rtl/>
        </w:rPr>
        <w:t xml:space="preserve"> המקרים הופכים את הצווים של העיריות רק לעבירות קנס. ופה, עיריית תל-אביב, אנחנו מברכים אותה על זה, ביקשה להפוך את זה גם לברירת משפט. אבל, הצו הוא צו של שר הפנים, לכן הגיעה בקשה משר הפנים להפוך את זה לברירת קנס, ונדרשה בקשה נפרדת משר המשפטים, והשלמנו את החסר</w:t>
      </w:r>
      <w:r>
        <w:rPr>
          <w:rFonts w:cs="David"/>
          <w:sz w:val="24"/>
          <w:rtl/>
        </w:rPr>
        <w:t xml:space="preserve"> הזה עכשיו, להפוך את ברירת הקנס לברירת משפט.</w:t>
      </w:r>
    </w:p>
    <w:p w:rsidR="00000000" w:rsidRDefault="002264F0">
      <w:pPr>
        <w:rPr>
          <w:rFonts w:cs="David"/>
          <w:sz w:val="24"/>
          <w:rtl/>
        </w:rPr>
      </w:pPr>
    </w:p>
    <w:p w:rsidR="00000000" w:rsidRDefault="002264F0">
      <w:pPr>
        <w:rPr>
          <w:rFonts w:cs="David"/>
          <w:sz w:val="24"/>
          <w:rtl/>
        </w:rPr>
      </w:pPr>
      <w:r>
        <w:rPr>
          <w:rFonts w:cs="David"/>
          <w:sz w:val="24"/>
          <w:u w:val="single"/>
          <w:rtl/>
        </w:rPr>
        <w:t>היו"ר אברהם רביץ:</w:t>
      </w:r>
    </w:p>
    <w:p w:rsidR="00000000" w:rsidRDefault="002264F0">
      <w:pPr>
        <w:rPr>
          <w:rFonts w:cs="David"/>
          <w:sz w:val="24"/>
          <w:rtl/>
        </w:rPr>
      </w:pPr>
    </w:p>
    <w:p w:rsidR="00000000" w:rsidRDefault="002264F0">
      <w:pPr>
        <w:rPr>
          <w:rFonts w:cs="David"/>
          <w:sz w:val="24"/>
          <w:rtl/>
        </w:rPr>
      </w:pPr>
      <w:r>
        <w:rPr>
          <w:rFonts w:cs="David"/>
          <w:sz w:val="24"/>
          <w:rtl/>
        </w:rPr>
        <w:tab/>
        <w:t>אנחנו כוועדה צריכים לאשר את זה, או שזאת סמכותו של שר המשפטים?</w:t>
      </w:r>
    </w:p>
    <w:p w:rsidR="00000000" w:rsidRDefault="002264F0">
      <w:pPr>
        <w:rPr>
          <w:rFonts w:cs="David"/>
          <w:sz w:val="24"/>
          <w:rtl/>
        </w:rPr>
      </w:pPr>
    </w:p>
    <w:p w:rsidR="00000000" w:rsidRDefault="002264F0">
      <w:pPr>
        <w:rPr>
          <w:rFonts w:cs="David"/>
          <w:sz w:val="24"/>
          <w:rtl/>
        </w:rPr>
      </w:pPr>
      <w:r>
        <w:rPr>
          <w:rFonts w:cs="David"/>
          <w:sz w:val="24"/>
          <w:u w:val="single"/>
          <w:rtl/>
        </w:rPr>
        <w:t>יפעת רווה:</w:t>
      </w:r>
    </w:p>
    <w:p w:rsidR="00000000" w:rsidRDefault="002264F0">
      <w:pPr>
        <w:rPr>
          <w:rFonts w:cs="David"/>
          <w:sz w:val="24"/>
          <w:rtl/>
        </w:rPr>
      </w:pPr>
    </w:p>
    <w:p w:rsidR="00000000" w:rsidRDefault="002264F0">
      <w:pPr>
        <w:rPr>
          <w:rFonts w:cs="David"/>
          <w:sz w:val="24"/>
          <w:rtl/>
        </w:rPr>
      </w:pPr>
      <w:r>
        <w:rPr>
          <w:rFonts w:cs="David"/>
          <w:sz w:val="24"/>
          <w:rtl/>
        </w:rPr>
        <w:tab/>
        <w:t>שר המשפטים מבקש, אבל צריך אישור של הוועדה. גם לצו של שר הפנים וגם לצו של שר המשפטים צריך את אישור הוועדה.</w:t>
      </w:r>
    </w:p>
    <w:p w:rsidR="00000000" w:rsidRDefault="002264F0">
      <w:pPr>
        <w:rPr>
          <w:rFonts w:cs="David"/>
          <w:sz w:val="24"/>
          <w:rtl/>
        </w:rPr>
      </w:pPr>
    </w:p>
    <w:p w:rsidR="00000000" w:rsidRDefault="002264F0">
      <w:pPr>
        <w:rPr>
          <w:rFonts w:cs="David"/>
          <w:sz w:val="24"/>
          <w:rtl/>
        </w:rPr>
      </w:pPr>
      <w:r>
        <w:rPr>
          <w:rFonts w:cs="David"/>
          <w:sz w:val="24"/>
          <w:u w:val="single"/>
          <w:rtl/>
        </w:rPr>
        <w:t>היו"ר א</w:t>
      </w:r>
      <w:r>
        <w:rPr>
          <w:rFonts w:cs="David"/>
          <w:sz w:val="24"/>
          <w:u w:val="single"/>
          <w:rtl/>
        </w:rPr>
        <w:t>ברהם רביץ:</w:t>
      </w:r>
    </w:p>
    <w:p w:rsidR="00000000" w:rsidRDefault="002264F0">
      <w:pPr>
        <w:rPr>
          <w:rFonts w:cs="David"/>
          <w:sz w:val="24"/>
          <w:rtl/>
        </w:rPr>
      </w:pPr>
    </w:p>
    <w:p w:rsidR="00000000" w:rsidRDefault="002264F0">
      <w:pPr>
        <w:rPr>
          <w:rFonts w:cs="David"/>
          <w:sz w:val="24"/>
          <w:rtl/>
        </w:rPr>
      </w:pPr>
      <w:r>
        <w:rPr>
          <w:rFonts w:cs="David"/>
          <w:sz w:val="24"/>
          <w:rtl/>
        </w:rPr>
        <w:tab/>
        <w:t>אנחנו עומדים בפני תופעה מאוד מעניינת, שאנחנו יכולים כאן, בוועדה הזאת, לחוקק חוק שלא עובר את התהליכים הרגילים של מעשה חקיקה שאנחנו מורגלים בו.</w:t>
      </w:r>
    </w:p>
    <w:p w:rsidR="00000000" w:rsidRDefault="002264F0">
      <w:pPr>
        <w:rPr>
          <w:rFonts w:cs="David"/>
          <w:sz w:val="24"/>
          <w:rtl/>
        </w:rPr>
      </w:pPr>
    </w:p>
    <w:p w:rsidR="00000000" w:rsidRDefault="002264F0">
      <w:pPr>
        <w:rPr>
          <w:rFonts w:cs="David"/>
          <w:sz w:val="24"/>
          <w:rtl/>
        </w:rPr>
      </w:pPr>
      <w:r>
        <w:rPr>
          <w:rFonts w:cs="David"/>
          <w:sz w:val="24"/>
          <w:u w:val="single"/>
          <w:rtl/>
        </w:rPr>
        <w:t>יפעת רווה:</w:t>
      </w:r>
    </w:p>
    <w:p w:rsidR="00000000" w:rsidRDefault="002264F0">
      <w:pPr>
        <w:rPr>
          <w:rFonts w:cs="David"/>
          <w:sz w:val="24"/>
          <w:rtl/>
        </w:rPr>
      </w:pPr>
    </w:p>
    <w:p w:rsidR="00000000" w:rsidRDefault="002264F0">
      <w:pPr>
        <w:rPr>
          <w:rFonts w:cs="David"/>
          <w:sz w:val="24"/>
          <w:rtl/>
        </w:rPr>
      </w:pPr>
      <w:r>
        <w:rPr>
          <w:rFonts w:cs="David"/>
          <w:sz w:val="24"/>
          <w:rtl/>
        </w:rPr>
        <w:tab/>
        <w:t>לא, יש לזה הסמכה בחוק. בחוק סדר הדין הפלילי כתוב, ששר המשפטים מוסמך, באישור הוועדה, תלו</w:t>
      </w:r>
      <w:r>
        <w:rPr>
          <w:rFonts w:cs="David"/>
          <w:sz w:val="24"/>
          <w:rtl/>
        </w:rPr>
        <w:t>י באיזה עניין, להפוך עבירה של קנס לברירת משפט.</w:t>
      </w:r>
    </w:p>
    <w:p w:rsidR="00000000" w:rsidRDefault="002264F0">
      <w:pPr>
        <w:rPr>
          <w:rFonts w:cs="David"/>
          <w:sz w:val="24"/>
          <w:rtl/>
        </w:rPr>
      </w:pPr>
      <w:r>
        <w:rPr>
          <w:rFonts w:cs="David"/>
          <w:sz w:val="24"/>
          <w:u w:val="single"/>
          <w:rtl/>
        </w:rPr>
        <w:br w:type="page"/>
      </w:r>
      <w:r>
        <w:rPr>
          <w:rFonts w:cs="David"/>
          <w:sz w:val="24"/>
          <w:u w:val="single"/>
          <w:rtl/>
        </w:rPr>
        <w:lastRenderedPageBreak/>
        <w:t>היו"ר אברהם רביץ:</w:t>
      </w:r>
    </w:p>
    <w:p w:rsidR="00000000" w:rsidRDefault="002264F0">
      <w:pPr>
        <w:rPr>
          <w:rFonts w:cs="David"/>
          <w:sz w:val="24"/>
          <w:rtl/>
        </w:rPr>
      </w:pPr>
    </w:p>
    <w:p w:rsidR="00000000" w:rsidRDefault="002264F0">
      <w:pPr>
        <w:rPr>
          <w:rFonts w:cs="David"/>
          <w:sz w:val="24"/>
          <w:rtl/>
        </w:rPr>
      </w:pPr>
      <w:r>
        <w:rPr>
          <w:rFonts w:cs="David"/>
          <w:sz w:val="24"/>
          <w:rtl/>
        </w:rPr>
        <w:tab/>
        <w:t>היתה משאלה נוספת של הוועדה, לקבל את ההשוואה בין מה שהיה למה שיהיה. לאמור: האם זה נכון מה שדורית ואג העירה, כך ראיתי בפרוטוקול, שהפחיתו, ואנחנו שמחים על כך מאוד, כי האזרח ישלם פחות, למרות ש</w:t>
      </w:r>
      <w:r>
        <w:rPr>
          <w:rFonts w:cs="David"/>
          <w:sz w:val="24"/>
          <w:rtl/>
        </w:rPr>
        <w:t>ברמה העקרונית זה לא נכון? אם אנחנו רואים שיש ליקוי בעבירה מסוימת, אנחנו אמורים דווקא להעלות את המחיר, אבל כללית, בחיי היומיום שלנו, כך אנחנו נוהגים. מה שרצינו לראות זה, מה יקרה.</w:t>
      </w:r>
    </w:p>
    <w:p w:rsidR="00000000" w:rsidRDefault="002264F0">
      <w:pPr>
        <w:rPr>
          <w:rFonts w:cs="David"/>
          <w:sz w:val="24"/>
          <w:rtl/>
        </w:rPr>
      </w:pPr>
    </w:p>
    <w:p w:rsidR="00000000" w:rsidRDefault="002264F0">
      <w:pPr>
        <w:rPr>
          <w:rFonts w:cs="David"/>
          <w:sz w:val="24"/>
          <w:rtl/>
        </w:rPr>
      </w:pPr>
      <w:r>
        <w:rPr>
          <w:rFonts w:cs="David"/>
          <w:sz w:val="24"/>
          <w:rtl/>
        </w:rPr>
        <w:tab/>
        <w:t>קרן ויינשל, את עברת על זה. איך זה נראה לך?</w:t>
      </w:r>
    </w:p>
    <w:p w:rsidR="00000000" w:rsidRDefault="002264F0">
      <w:pPr>
        <w:rPr>
          <w:rFonts w:cs="David"/>
          <w:sz w:val="24"/>
          <w:rtl/>
        </w:rPr>
      </w:pPr>
    </w:p>
    <w:p w:rsidR="00000000" w:rsidRDefault="002264F0">
      <w:pPr>
        <w:rPr>
          <w:rFonts w:cs="David"/>
          <w:sz w:val="24"/>
          <w:rtl/>
        </w:rPr>
      </w:pPr>
      <w:r>
        <w:rPr>
          <w:rFonts w:cs="David"/>
          <w:sz w:val="24"/>
          <w:u w:val="single"/>
          <w:rtl/>
        </w:rPr>
        <w:t>קרן ויינשל:</w:t>
      </w:r>
    </w:p>
    <w:p w:rsidR="00000000" w:rsidRDefault="002264F0">
      <w:pPr>
        <w:rPr>
          <w:rFonts w:cs="David"/>
          <w:sz w:val="24"/>
          <w:rtl/>
        </w:rPr>
      </w:pPr>
    </w:p>
    <w:p w:rsidR="00000000" w:rsidRDefault="002264F0">
      <w:pPr>
        <w:rPr>
          <w:rFonts w:cs="David"/>
          <w:sz w:val="24"/>
          <w:rtl/>
        </w:rPr>
      </w:pPr>
      <w:r>
        <w:rPr>
          <w:rFonts w:cs="David"/>
          <w:sz w:val="24"/>
          <w:rtl/>
        </w:rPr>
        <w:tab/>
        <w:t>זה נראה לי בסדר גמ</w:t>
      </w:r>
      <w:r>
        <w:rPr>
          <w:rFonts w:cs="David"/>
          <w:sz w:val="24"/>
          <w:rtl/>
        </w:rPr>
        <w:t>ור.</w:t>
      </w:r>
    </w:p>
    <w:p w:rsidR="00000000" w:rsidRDefault="002264F0">
      <w:pPr>
        <w:rPr>
          <w:rFonts w:cs="David"/>
          <w:sz w:val="24"/>
          <w:rtl/>
        </w:rPr>
      </w:pPr>
    </w:p>
    <w:p w:rsidR="00000000" w:rsidRDefault="002264F0">
      <w:pPr>
        <w:rPr>
          <w:rFonts w:cs="David"/>
          <w:sz w:val="24"/>
          <w:rtl/>
        </w:rPr>
      </w:pPr>
      <w:r>
        <w:rPr>
          <w:rFonts w:cs="David"/>
          <w:sz w:val="24"/>
          <w:u w:val="single"/>
          <w:rtl/>
        </w:rPr>
        <w:t>היו"ר אברהם רביץ:</w:t>
      </w:r>
    </w:p>
    <w:p w:rsidR="00000000" w:rsidRDefault="002264F0">
      <w:pPr>
        <w:rPr>
          <w:rFonts w:cs="David"/>
          <w:sz w:val="24"/>
          <w:rtl/>
        </w:rPr>
      </w:pPr>
    </w:p>
    <w:p w:rsidR="00000000" w:rsidRDefault="002264F0">
      <w:pPr>
        <w:rPr>
          <w:rFonts w:cs="David"/>
          <w:sz w:val="24"/>
          <w:rtl/>
        </w:rPr>
      </w:pPr>
      <w:r>
        <w:rPr>
          <w:rFonts w:cs="David"/>
          <w:sz w:val="24"/>
          <w:rtl/>
        </w:rPr>
        <w:tab/>
        <w:t>אנחנו, במדינתנו, נמצאים במצב של סטטוס קוו. אני לא חלק מהקואליציה, אבל הקואליציה מתנהגת כך, וגם המדינה מתנהגת כך. אני שואל, כי לא הצלחתי מהניירת להבין לגבי בתי עינוגים. אני יודע שמציאות החיים היא, שאין גובים את הקנס מבתי עינוגים. זה</w:t>
      </w:r>
      <w:r>
        <w:rPr>
          <w:rFonts w:cs="David"/>
          <w:sz w:val="24"/>
          <w:rtl/>
        </w:rPr>
        <w:t xml:space="preserve"> לא מהיום. רק מבתי עסק, אבל לא מבתי עינוגים ומוסדות תרבות ודברים ששייכים לקטגוריה הזאת, למרות שהיה רשום בסעיף שיש קנס, אבל הנוהג זה שנים, כך הבנתי, הוא שלא גובים. </w:t>
      </w:r>
    </w:p>
    <w:p w:rsidR="00000000" w:rsidRDefault="002264F0">
      <w:pPr>
        <w:rPr>
          <w:rFonts w:cs="David"/>
          <w:sz w:val="24"/>
          <w:rtl/>
        </w:rPr>
      </w:pPr>
    </w:p>
    <w:p w:rsidR="00000000" w:rsidRDefault="002264F0">
      <w:pPr>
        <w:rPr>
          <w:rFonts w:cs="David"/>
          <w:sz w:val="24"/>
          <w:rtl/>
        </w:rPr>
      </w:pPr>
      <w:r>
        <w:rPr>
          <w:rFonts w:cs="David"/>
          <w:sz w:val="24"/>
          <w:rtl/>
        </w:rPr>
        <w:tab/>
        <w:t xml:space="preserve">סיפרתי קודם ליועצת המשפטית שאצלי, תל-אביב היא לא עיר חילונית. נולדתי בתל-אביב, ובפרט שאין </w:t>
      </w:r>
      <w:r>
        <w:rPr>
          <w:rFonts w:cs="David"/>
          <w:sz w:val="24"/>
          <w:rtl/>
        </w:rPr>
        <w:t>בחוק הגדרה לחילוני, יש הגדרה לדתי בכמה מקומות. בל אופן, אני לא נמצא כאן כדי לשנות סדרי בראשית, מכיוון שגם אותי מחייב הסטטוס-קוו, גם לכיוון שאני הייתי רוצה. אם הייתי רוצה לחיות בהסכמה רחבה של כל חלקי האוכלוסייה, גם אני צריך להיות זהיר ולא לנסות ללחוץ.</w:t>
      </w:r>
    </w:p>
    <w:p w:rsidR="00000000" w:rsidRDefault="002264F0">
      <w:pPr>
        <w:rPr>
          <w:rFonts w:cs="David"/>
          <w:sz w:val="24"/>
          <w:rtl/>
        </w:rPr>
      </w:pPr>
    </w:p>
    <w:p w:rsidR="00000000" w:rsidRDefault="002264F0">
      <w:pPr>
        <w:rPr>
          <w:rFonts w:cs="David"/>
          <w:sz w:val="24"/>
          <w:rtl/>
        </w:rPr>
      </w:pPr>
      <w:r>
        <w:rPr>
          <w:rFonts w:cs="David"/>
          <w:sz w:val="24"/>
          <w:rtl/>
        </w:rPr>
        <w:tab/>
        <w:t>בשב</w:t>
      </w:r>
      <w:r>
        <w:rPr>
          <w:rFonts w:cs="David"/>
          <w:sz w:val="24"/>
          <w:rtl/>
        </w:rPr>
        <w:t>ילי, לשנות את הסטטוס-קוו זה לא רק בתוך החיים עצמם, אלא גם בסמליות של הדבר הזה, ולכן, אם אכן, בספר החוקים, היה מופיע שיש קנס על בתי עינוגים, אלא שהעירייה או העיריות בכלל, נגיד עיריית תל-אביב, נהגה שלא להפעיל את הקנס, מה לי להתלונן ולשנות את סדרי העירייה? הד</w:t>
      </w:r>
      <w:r>
        <w:rPr>
          <w:rFonts w:cs="David"/>
          <w:sz w:val="24"/>
          <w:rtl/>
        </w:rPr>
        <w:t>ברים שלי אינם באים לשנות את סדרי העירייה, אבל אני גם לא יכול להסכים שזה יימחק מספר החוקים. אולי יבואו מיליון יהודים משבט מנשה, יש דבר כזה, ויגורו כולם בתל-אביב, ואז העיר הזאת תשתנה, אז נתחיל לחפש איפה היה הסעיף? לכן, אם אכן נכון הדבר שהסעיף הזה היה קיים, א</w:t>
      </w:r>
      <w:r>
        <w:rPr>
          <w:rFonts w:cs="David"/>
          <w:sz w:val="24"/>
          <w:rtl/>
        </w:rPr>
        <w:t>ני מבקש, בהסכמתכם, שהסעיף ימשיך להיות קיים, ואתם, כעיריית תל-אביב, תנהגו כפי שאתם נוהגים.</w:t>
      </w:r>
    </w:p>
    <w:p w:rsidR="00000000" w:rsidRDefault="002264F0">
      <w:pPr>
        <w:rPr>
          <w:rFonts w:cs="David"/>
          <w:sz w:val="24"/>
          <w:rtl/>
        </w:rPr>
      </w:pPr>
    </w:p>
    <w:p w:rsidR="00000000" w:rsidRDefault="002264F0">
      <w:pPr>
        <w:rPr>
          <w:rFonts w:cs="David"/>
          <w:sz w:val="24"/>
          <w:rtl/>
        </w:rPr>
      </w:pPr>
      <w:r>
        <w:rPr>
          <w:rFonts w:cs="David"/>
          <w:sz w:val="24"/>
          <w:u w:val="single"/>
          <w:rtl/>
        </w:rPr>
        <w:t>אחז בן-ארי:</w:t>
      </w:r>
    </w:p>
    <w:p w:rsidR="00000000" w:rsidRDefault="002264F0">
      <w:pPr>
        <w:rPr>
          <w:rFonts w:cs="David"/>
          <w:sz w:val="24"/>
          <w:rtl/>
        </w:rPr>
      </w:pPr>
    </w:p>
    <w:p w:rsidR="00000000" w:rsidRDefault="002264F0">
      <w:pPr>
        <w:rPr>
          <w:rFonts w:cs="David"/>
          <w:sz w:val="24"/>
          <w:rtl/>
        </w:rPr>
      </w:pPr>
      <w:r>
        <w:rPr>
          <w:rFonts w:cs="David"/>
          <w:sz w:val="24"/>
          <w:rtl/>
        </w:rPr>
        <w:tab/>
        <w:t>לפי חוק העזר בתל-אביב, בתי עינוגים רשאים לפעול גם בערב שבת וגם בשבת.</w:t>
      </w:r>
    </w:p>
    <w:p w:rsidR="00000000" w:rsidRDefault="002264F0">
      <w:pPr>
        <w:rPr>
          <w:rFonts w:cs="David"/>
          <w:sz w:val="24"/>
          <w:rtl/>
        </w:rPr>
      </w:pPr>
    </w:p>
    <w:p w:rsidR="00000000" w:rsidRDefault="002264F0">
      <w:pPr>
        <w:rPr>
          <w:rFonts w:cs="David"/>
          <w:sz w:val="24"/>
          <w:rtl/>
        </w:rPr>
      </w:pPr>
      <w:r>
        <w:rPr>
          <w:rFonts w:cs="David"/>
          <w:sz w:val="24"/>
          <w:u w:val="single"/>
          <w:rtl/>
        </w:rPr>
        <w:t>היו"ר אברהם רביץ:</w:t>
      </w:r>
    </w:p>
    <w:p w:rsidR="00000000" w:rsidRDefault="002264F0">
      <w:pPr>
        <w:rPr>
          <w:rFonts w:cs="David"/>
          <w:sz w:val="24"/>
          <w:rtl/>
        </w:rPr>
      </w:pPr>
    </w:p>
    <w:p w:rsidR="00000000" w:rsidRDefault="002264F0">
      <w:pPr>
        <w:rPr>
          <w:rFonts w:cs="David"/>
          <w:sz w:val="24"/>
          <w:rtl/>
        </w:rPr>
      </w:pPr>
      <w:r>
        <w:rPr>
          <w:rFonts w:cs="David"/>
          <w:sz w:val="24"/>
          <w:rtl/>
        </w:rPr>
        <w:tab/>
        <w:t>לפי חוק העזר או רק היה נוהג?</w:t>
      </w:r>
    </w:p>
    <w:p w:rsidR="00000000" w:rsidRDefault="002264F0">
      <w:pPr>
        <w:rPr>
          <w:rFonts w:cs="David"/>
          <w:sz w:val="24"/>
          <w:rtl/>
        </w:rPr>
      </w:pPr>
    </w:p>
    <w:p w:rsidR="00000000" w:rsidRDefault="002264F0">
      <w:pPr>
        <w:rPr>
          <w:rFonts w:cs="David"/>
          <w:sz w:val="24"/>
          <w:rtl/>
        </w:rPr>
      </w:pPr>
      <w:r>
        <w:rPr>
          <w:rFonts w:cs="David"/>
          <w:sz w:val="24"/>
          <w:u w:val="single"/>
          <w:rtl/>
        </w:rPr>
        <w:t>אחז בן-ארי:</w:t>
      </w:r>
    </w:p>
    <w:p w:rsidR="00000000" w:rsidRDefault="002264F0">
      <w:pPr>
        <w:rPr>
          <w:rFonts w:cs="David"/>
          <w:sz w:val="24"/>
          <w:rtl/>
        </w:rPr>
      </w:pPr>
    </w:p>
    <w:p w:rsidR="00000000" w:rsidRDefault="002264F0">
      <w:pPr>
        <w:rPr>
          <w:rFonts w:cs="David"/>
          <w:sz w:val="24"/>
          <w:rtl/>
        </w:rPr>
      </w:pPr>
      <w:r>
        <w:rPr>
          <w:rFonts w:cs="David"/>
          <w:sz w:val="24"/>
          <w:rtl/>
        </w:rPr>
        <w:tab/>
        <w:t>לא, לפי חוק העזר</w:t>
      </w:r>
      <w:r>
        <w:rPr>
          <w:rFonts w:cs="David"/>
          <w:sz w:val="24"/>
          <w:rtl/>
        </w:rPr>
        <w:t>. הוא תוקן לפני שנים מספר.</w:t>
      </w:r>
    </w:p>
    <w:p w:rsidR="00000000" w:rsidRDefault="002264F0">
      <w:pPr>
        <w:rPr>
          <w:rFonts w:cs="David"/>
          <w:sz w:val="24"/>
          <w:rtl/>
        </w:rPr>
      </w:pPr>
    </w:p>
    <w:p w:rsidR="00000000" w:rsidRDefault="002264F0">
      <w:pPr>
        <w:rPr>
          <w:rFonts w:cs="David"/>
          <w:sz w:val="24"/>
          <w:rtl/>
        </w:rPr>
      </w:pPr>
      <w:r>
        <w:rPr>
          <w:rFonts w:cs="David"/>
          <w:sz w:val="24"/>
          <w:u w:val="single"/>
          <w:rtl/>
        </w:rPr>
        <w:t>קרן ויינשל:</w:t>
      </w:r>
    </w:p>
    <w:p w:rsidR="00000000" w:rsidRDefault="002264F0">
      <w:pPr>
        <w:rPr>
          <w:rFonts w:cs="David"/>
          <w:sz w:val="24"/>
          <w:rtl/>
        </w:rPr>
      </w:pPr>
    </w:p>
    <w:p w:rsidR="00000000" w:rsidRDefault="002264F0">
      <w:pPr>
        <w:rPr>
          <w:rFonts w:cs="David"/>
          <w:sz w:val="24"/>
          <w:rtl/>
        </w:rPr>
      </w:pPr>
      <w:r>
        <w:rPr>
          <w:rFonts w:cs="David"/>
          <w:sz w:val="24"/>
          <w:rtl/>
        </w:rPr>
        <w:tab/>
        <w:t>אני מסתכלת על סעיף 2(א) לחוק עזר (פתיחתן וסגירתן של חנויות) – אני מקריאה את הסעיף, ברשותך – "בכפוף לאמור בסעיפים קטנים (ג), (ד) ו-(ה), לא יפתח בעל חנות או בית קפה את עסקו ולא יחזיקו פתוח בימי שבת ובמועדי ישראל, אלא</w:t>
      </w:r>
      <w:r>
        <w:rPr>
          <w:rFonts w:cs="David"/>
          <w:sz w:val="24"/>
          <w:rtl/>
        </w:rPr>
        <w:t xml:space="preserve"> בהיתר מיוחד של המועצה כאמור בסעיף קטן (ב)". יש היתר מיוחד של המועצה כאמור בסעיף קטן (ב). סעיף קטן (ב) מדבר על בעל עסק שהוא אינו יהודי, ואת חוק העזר אנו כמובן לא משנים.</w:t>
      </w:r>
    </w:p>
    <w:p w:rsidR="00000000" w:rsidRDefault="002264F0">
      <w:pPr>
        <w:rPr>
          <w:rFonts w:cs="David"/>
          <w:sz w:val="24"/>
          <w:rtl/>
        </w:rPr>
      </w:pPr>
    </w:p>
    <w:p w:rsidR="00000000" w:rsidRDefault="002264F0">
      <w:pPr>
        <w:rPr>
          <w:rFonts w:cs="David"/>
          <w:sz w:val="24"/>
          <w:rtl/>
        </w:rPr>
      </w:pPr>
      <w:r>
        <w:rPr>
          <w:rFonts w:cs="David"/>
          <w:sz w:val="24"/>
          <w:u w:val="single"/>
          <w:rtl/>
        </w:rPr>
        <w:t>היו"ר אברהם רביץ:</w:t>
      </w:r>
    </w:p>
    <w:p w:rsidR="00000000" w:rsidRDefault="002264F0">
      <w:pPr>
        <w:rPr>
          <w:rFonts w:cs="David"/>
          <w:sz w:val="24"/>
          <w:rtl/>
        </w:rPr>
      </w:pPr>
    </w:p>
    <w:p w:rsidR="00000000" w:rsidRDefault="002264F0">
      <w:pPr>
        <w:rPr>
          <w:rFonts w:cs="David"/>
          <w:sz w:val="24"/>
          <w:rtl/>
        </w:rPr>
      </w:pPr>
      <w:r>
        <w:rPr>
          <w:rFonts w:cs="David"/>
          <w:sz w:val="24"/>
          <w:rtl/>
        </w:rPr>
        <w:tab/>
        <w:t>אני לא מתכוון לשנות את חוק העזר.</w:t>
      </w:r>
    </w:p>
    <w:p w:rsidR="00000000" w:rsidRDefault="002264F0">
      <w:pPr>
        <w:rPr>
          <w:rFonts w:cs="David"/>
          <w:sz w:val="24"/>
          <w:rtl/>
        </w:rPr>
      </w:pPr>
    </w:p>
    <w:p w:rsidR="00000000" w:rsidRDefault="002264F0">
      <w:pPr>
        <w:rPr>
          <w:rFonts w:cs="David"/>
          <w:sz w:val="24"/>
          <w:rtl/>
        </w:rPr>
      </w:pPr>
      <w:r>
        <w:rPr>
          <w:rFonts w:cs="David"/>
          <w:sz w:val="24"/>
          <w:u w:val="single"/>
          <w:rtl/>
        </w:rPr>
        <w:t>אחז בן-ארי:</w:t>
      </w:r>
    </w:p>
    <w:p w:rsidR="00000000" w:rsidRDefault="002264F0">
      <w:pPr>
        <w:rPr>
          <w:rFonts w:cs="David"/>
          <w:sz w:val="24"/>
          <w:rtl/>
        </w:rPr>
      </w:pPr>
    </w:p>
    <w:p w:rsidR="00000000" w:rsidRDefault="002264F0">
      <w:pPr>
        <w:rPr>
          <w:rFonts w:cs="David"/>
          <w:sz w:val="24"/>
          <w:rtl/>
        </w:rPr>
      </w:pPr>
      <w:r>
        <w:rPr>
          <w:rFonts w:cs="David"/>
          <w:sz w:val="24"/>
          <w:rtl/>
        </w:rPr>
        <w:tab/>
        <w:t xml:space="preserve">לעסקים אסור לפעול </w:t>
      </w:r>
      <w:r>
        <w:rPr>
          <w:rFonts w:cs="David"/>
          <w:sz w:val="24"/>
          <w:rtl/>
        </w:rPr>
        <w:t>בשבת. יש היתר מיוחד, כללי, של המועצה.</w:t>
      </w:r>
    </w:p>
    <w:p w:rsidR="00000000" w:rsidRDefault="002264F0">
      <w:pPr>
        <w:rPr>
          <w:rFonts w:cs="David"/>
          <w:sz w:val="24"/>
          <w:rtl/>
        </w:rPr>
      </w:pPr>
    </w:p>
    <w:p w:rsidR="00000000" w:rsidRDefault="002264F0">
      <w:pPr>
        <w:rPr>
          <w:rFonts w:cs="David"/>
          <w:sz w:val="24"/>
          <w:rtl/>
        </w:rPr>
      </w:pPr>
      <w:r>
        <w:rPr>
          <w:rFonts w:cs="David"/>
          <w:sz w:val="24"/>
          <w:u w:val="single"/>
          <w:rtl/>
        </w:rPr>
        <w:t>היו"ר אברהם רביץ:</w:t>
      </w:r>
    </w:p>
    <w:p w:rsidR="00000000" w:rsidRDefault="002264F0">
      <w:pPr>
        <w:rPr>
          <w:rFonts w:cs="David"/>
          <w:sz w:val="24"/>
          <w:rtl/>
        </w:rPr>
      </w:pPr>
    </w:p>
    <w:p w:rsidR="00000000" w:rsidRDefault="002264F0">
      <w:pPr>
        <w:rPr>
          <w:rFonts w:cs="David"/>
          <w:sz w:val="24"/>
          <w:rtl/>
        </w:rPr>
      </w:pPr>
      <w:r>
        <w:rPr>
          <w:rFonts w:cs="David"/>
          <w:sz w:val="24"/>
          <w:rtl/>
        </w:rPr>
        <w:tab/>
        <w:t>אני מבקש שהסעיף הזה ימשיך להיות קיים, כפי שהוא כתוב.</w:t>
      </w:r>
    </w:p>
    <w:p w:rsidR="00000000" w:rsidRDefault="002264F0">
      <w:pPr>
        <w:rPr>
          <w:rFonts w:cs="David"/>
          <w:sz w:val="24"/>
          <w:rtl/>
        </w:rPr>
      </w:pPr>
    </w:p>
    <w:p w:rsidR="00000000" w:rsidRDefault="002264F0">
      <w:pPr>
        <w:rPr>
          <w:rFonts w:cs="David"/>
          <w:sz w:val="24"/>
          <w:rtl/>
        </w:rPr>
      </w:pPr>
      <w:r>
        <w:rPr>
          <w:rFonts w:cs="David"/>
          <w:sz w:val="24"/>
          <w:u w:val="single"/>
          <w:rtl/>
        </w:rPr>
        <w:t>אתי לבני:</w:t>
      </w:r>
    </w:p>
    <w:p w:rsidR="00000000" w:rsidRDefault="002264F0">
      <w:pPr>
        <w:rPr>
          <w:rFonts w:cs="David"/>
          <w:sz w:val="24"/>
          <w:rtl/>
        </w:rPr>
      </w:pPr>
    </w:p>
    <w:p w:rsidR="00000000" w:rsidRDefault="002264F0">
      <w:pPr>
        <w:rPr>
          <w:rFonts w:cs="David"/>
          <w:sz w:val="24"/>
          <w:rtl/>
        </w:rPr>
      </w:pPr>
      <w:r>
        <w:rPr>
          <w:rFonts w:cs="David"/>
          <w:sz w:val="24"/>
          <w:rtl/>
        </w:rPr>
        <w:tab/>
        <w:t xml:space="preserve"> הוא לא השתנה כאן.</w:t>
      </w:r>
    </w:p>
    <w:p w:rsidR="00000000" w:rsidRDefault="002264F0">
      <w:pPr>
        <w:rPr>
          <w:rFonts w:cs="David"/>
          <w:sz w:val="24"/>
          <w:rtl/>
        </w:rPr>
      </w:pPr>
    </w:p>
    <w:p w:rsidR="00000000" w:rsidRDefault="002264F0">
      <w:pPr>
        <w:rPr>
          <w:rFonts w:cs="David"/>
          <w:sz w:val="24"/>
          <w:rtl/>
        </w:rPr>
      </w:pPr>
      <w:r>
        <w:rPr>
          <w:rFonts w:cs="David"/>
          <w:sz w:val="24"/>
          <w:u w:val="single"/>
          <w:rtl/>
        </w:rPr>
        <w:t>יפעת רווה:</w:t>
      </w:r>
    </w:p>
    <w:p w:rsidR="00000000" w:rsidRDefault="002264F0">
      <w:pPr>
        <w:rPr>
          <w:rFonts w:cs="David"/>
          <w:sz w:val="24"/>
          <w:rtl/>
        </w:rPr>
      </w:pPr>
    </w:p>
    <w:p w:rsidR="00000000" w:rsidRDefault="002264F0">
      <w:pPr>
        <w:rPr>
          <w:rFonts w:cs="David"/>
          <w:sz w:val="24"/>
          <w:rtl/>
        </w:rPr>
      </w:pPr>
      <w:r>
        <w:rPr>
          <w:rFonts w:cs="David"/>
          <w:sz w:val="24"/>
          <w:rtl/>
        </w:rPr>
        <w:tab/>
        <w:t>אתה מתכוון לסייג שזה לעניין חלוט בלבד? זאת הכוונה?</w:t>
      </w:r>
    </w:p>
    <w:p w:rsidR="00000000" w:rsidRDefault="002264F0">
      <w:pPr>
        <w:rPr>
          <w:rFonts w:cs="David"/>
          <w:sz w:val="24"/>
          <w:rtl/>
        </w:rPr>
      </w:pPr>
    </w:p>
    <w:p w:rsidR="00000000" w:rsidRDefault="002264F0">
      <w:pPr>
        <w:rPr>
          <w:rFonts w:cs="David"/>
          <w:sz w:val="24"/>
          <w:rtl/>
        </w:rPr>
      </w:pPr>
      <w:r>
        <w:rPr>
          <w:rFonts w:cs="David"/>
          <w:sz w:val="24"/>
          <w:u w:val="single"/>
          <w:rtl/>
        </w:rPr>
        <w:t>היו"ר אברהם רביץ:</w:t>
      </w:r>
    </w:p>
    <w:p w:rsidR="00000000" w:rsidRDefault="002264F0">
      <w:pPr>
        <w:rPr>
          <w:rFonts w:cs="David"/>
          <w:sz w:val="24"/>
          <w:rtl/>
        </w:rPr>
      </w:pPr>
    </w:p>
    <w:p w:rsidR="00000000" w:rsidRDefault="002264F0">
      <w:pPr>
        <w:rPr>
          <w:rFonts w:cs="David"/>
          <w:sz w:val="24"/>
          <w:rtl/>
        </w:rPr>
      </w:pPr>
      <w:r>
        <w:rPr>
          <w:rFonts w:cs="David"/>
          <w:sz w:val="24"/>
          <w:rtl/>
        </w:rPr>
        <w:tab/>
        <w:t>לא, אמרתי שאני מתכוון לבתי</w:t>
      </w:r>
      <w:r>
        <w:rPr>
          <w:rFonts w:cs="David"/>
          <w:sz w:val="24"/>
          <w:rtl/>
        </w:rPr>
        <w:t xml:space="preserve"> עינוגים, שהנוהג בהם היה שהם פתוחים בשבתות, רחמנא לצלן, והיה כתוב שיש שם מתנ"ס- - -</w:t>
      </w:r>
    </w:p>
    <w:p w:rsidR="00000000" w:rsidRDefault="002264F0">
      <w:pPr>
        <w:rPr>
          <w:rFonts w:cs="David"/>
          <w:sz w:val="24"/>
          <w:rtl/>
        </w:rPr>
      </w:pPr>
    </w:p>
    <w:p w:rsidR="00000000" w:rsidRDefault="002264F0">
      <w:pPr>
        <w:rPr>
          <w:rFonts w:cs="David"/>
          <w:sz w:val="24"/>
          <w:rtl/>
        </w:rPr>
      </w:pPr>
      <w:r>
        <w:rPr>
          <w:rFonts w:cs="David"/>
          <w:sz w:val="24"/>
          <w:u w:val="single"/>
          <w:rtl/>
        </w:rPr>
        <w:t>יפעת רווה:</w:t>
      </w:r>
    </w:p>
    <w:p w:rsidR="00000000" w:rsidRDefault="002264F0">
      <w:pPr>
        <w:rPr>
          <w:rFonts w:cs="David"/>
          <w:sz w:val="24"/>
          <w:rtl/>
        </w:rPr>
      </w:pPr>
    </w:p>
    <w:p w:rsidR="00000000" w:rsidRDefault="002264F0">
      <w:pPr>
        <w:rPr>
          <w:rFonts w:cs="David"/>
          <w:sz w:val="24"/>
          <w:rtl/>
        </w:rPr>
      </w:pPr>
      <w:r>
        <w:rPr>
          <w:rFonts w:cs="David"/>
          <w:sz w:val="24"/>
          <w:rtl/>
        </w:rPr>
        <w:tab/>
        <w:t>איפה זה כתוב בצו?</w:t>
      </w:r>
    </w:p>
    <w:p w:rsidR="00000000" w:rsidRDefault="002264F0">
      <w:pPr>
        <w:rPr>
          <w:rFonts w:cs="David"/>
          <w:sz w:val="24"/>
          <w:rtl/>
        </w:rPr>
      </w:pPr>
    </w:p>
    <w:p w:rsidR="00000000" w:rsidRDefault="002264F0">
      <w:pPr>
        <w:rPr>
          <w:rFonts w:cs="David"/>
          <w:sz w:val="24"/>
          <w:rtl/>
        </w:rPr>
      </w:pPr>
      <w:r>
        <w:rPr>
          <w:rFonts w:cs="David"/>
          <w:sz w:val="24"/>
          <w:u w:val="single"/>
          <w:rtl/>
        </w:rPr>
        <w:t>היו"ר אברהם רביץ:</w:t>
      </w:r>
    </w:p>
    <w:p w:rsidR="00000000" w:rsidRDefault="002264F0">
      <w:pPr>
        <w:rPr>
          <w:rFonts w:cs="David"/>
          <w:sz w:val="24"/>
          <w:rtl/>
        </w:rPr>
      </w:pPr>
    </w:p>
    <w:p w:rsidR="00000000" w:rsidRDefault="002264F0">
      <w:pPr>
        <w:rPr>
          <w:rFonts w:cs="David"/>
          <w:sz w:val="24"/>
          <w:rtl/>
        </w:rPr>
      </w:pPr>
      <w:r>
        <w:rPr>
          <w:rFonts w:cs="David"/>
          <w:sz w:val="24"/>
          <w:rtl/>
        </w:rPr>
        <w:tab/>
        <w:t>בצו לא כתוב שיש.</w:t>
      </w:r>
    </w:p>
    <w:p w:rsidR="00000000" w:rsidRDefault="002264F0">
      <w:pPr>
        <w:rPr>
          <w:rFonts w:cs="David"/>
          <w:sz w:val="24"/>
          <w:rtl/>
        </w:rPr>
      </w:pPr>
    </w:p>
    <w:p w:rsidR="00000000" w:rsidRDefault="002264F0">
      <w:pPr>
        <w:rPr>
          <w:rFonts w:cs="David"/>
          <w:sz w:val="24"/>
          <w:rtl/>
        </w:rPr>
      </w:pPr>
      <w:r>
        <w:rPr>
          <w:rFonts w:cs="David"/>
          <w:sz w:val="24"/>
          <w:u w:val="single"/>
          <w:rtl/>
        </w:rPr>
        <w:t>יפעת רווה:</w:t>
      </w:r>
    </w:p>
    <w:p w:rsidR="00000000" w:rsidRDefault="002264F0">
      <w:pPr>
        <w:rPr>
          <w:rFonts w:cs="David"/>
          <w:sz w:val="24"/>
          <w:rtl/>
        </w:rPr>
      </w:pPr>
    </w:p>
    <w:p w:rsidR="00000000" w:rsidRDefault="002264F0">
      <w:pPr>
        <w:rPr>
          <w:rFonts w:cs="David"/>
          <w:sz w:val="24"/>
          <w:rtl/>
        </w:rPr>
      </w:pPr>
      <w:r>
        <w:rPr>
          <w:rFonts w:cs="David"/>
          <w:sz w:val="24"/>
          <w:rtl/>
        </w:rPr>
        <w:tab/>
        <w:t>אתה מבקש להוסיף את זה?</w:t>
      </w:r>
    </w:p>
    <w:p w:rsidR="00000000" w:rsidRDefault="002264F0">
      <w:pPr>
        <w:rPr>
          <w:rFonts w:cs="David"/>
          <w:sz w:val="24"/>
          <w:rtl/>
        </w:rPr>
      </w:pPr>
    </w:p>
    <w:p w:rsidR="00000000" w:rsidRDefault="002264F0">
      <w:pPr>
        <w:rPr>
          <w:rFonts w:cs="David"/>
          <w:sz w:val="24"/>
          <w:rtl/>
        </w:rPr>
      </w:pPr>
      <w:r>
        <w:rPr>
          <w:rFonts w:cs="David"/>
          <w:sz w:val="24"/>
          <w:u w:val="single"/>
          <w:rtl/>
        </w:rPr>
        <w:t>היו"ר אברהם רביץ:</w:t>
      </w:r>
    </w:p>
    <w:p w:rsidR="00000000" w:rsidRDefault="002264F0">
      <w:pPr>
        <w:rPr>
          <w:rFonts w:cs="David"/>
          <w:sz w:val="24"/>
          <w:rtl/>
        </w:rPr>
      </w:pPr>
    </w:p>
    <w:p w:rsidR="00000000" w:rsidRDefault="002264F0">
      <w:pPr>
        <w:rPr>
          <w:rFonts w:cs="David"/>
          <w:sz w:val="24"/>
          <w:rtl/>
        </w:rPr>
      </w:pPr>
      <w:r>
        <w:rPr>
          <w:rFonts w:cs="David"/>
          <w:sz w:val="24"/>
          <w:rtl/>
        </w:rPr>
        <w:tab/>
        <w:t>אם זה היה כתוב, אני רוצה שזה יהיה כתוב.</w:t>
      </w:r>
    </w:p>
    <w:p w:rsidR="00000000" w:rsidRDefault="002264F0">
      <w:pPr>
        <w:rPr>
          <w:rFonts w:cs="David"/>
          <w:sz w:val="24"/>
          <w:rtl/>
        </w:rPr>
      </w:pPr>
    </w:p>
    <w:p w:rsidR="00000000" w:rsidRDefault="002264F0">
      <w:pPr>
        <w:rPr>
          <w:rFonts w:cs="David"/>
          <w:sz w:val="24"/>
          <w:rtl/>
        </w:rPr>
      </w:pPr>
      <w:r>
        <w:rPr>
          <w:rFonts w:cs="David"/>
          <w:sz w:val="24"/>
          <w:u w:val="single"/>
          <w:rtl/>
        </w:rPr>
        <w:t>קרן</w:t>
      </w:r>
      <w:r>
        <w:rPr>
          <w:rFonts w:cs="David"/>
          <w:sz w:val="24"/>
          <w:u w:val="single"/>
          <w:rtl/>
        </w:rPr>
        <w:t xml:space="preserve"> ויינשל:</w:t>
      </w:r>
    </w:p>
    <w:p w:rsidR="00000000" w:rsidRDefault="002264F0">
      <w:pPr>
        <w:rPr>
          <w:rFonts w:cs="David"/>
          <w:sz w:val="24"/>
          <w:rtl/>
        </w:rPr>
      </w:pPr>
    </w:p>
    <w:p w:rsidR="00000000" w:rsidRDefault="002264F0">
      <w:pPr>
        <w:rPr>
          <w:rFonts w:cs="David"/>
          <w:sz w:val="24"/>
          <w:rtl/>
        </w:rPr>
      </w:pPr>
      <w:r>
        <w:rPr>
          <w:rFonts w:cs="David"/>
          <w:sz w:val="24"/>
          <w:rtl/>
        </w:rPr>
        <w:tab/>
        <w:t>הוא מעוניין לא לשנות את הסטטוס-קוו. בעקבות מה שעשינו בעבר, הוספנו בסעיף 2(א), לעניין חנות בלבד, שלא יחול על בית קפה, כי סעיף 2(א) חל גם על בית קפה וגם על חנות.</w:t>
      </w:r>
    </w:p>
    <w:p w:rsidR="00000000" w:rsidRDefault="002264F0">
      <w:pPr>
        <w:rPr>
          <w:rFonts w:cs="David"/>
          <w:sz w:val="24"/>
          <w:rtl/>
        </w:rPr>
      </w:pPr>
    </w:p>
    <w:p w:rsidR="00000000" w:rsidRDefault="002264F0">
      <w:pPr>
        <w:rPr>
          <w:rFonts w:cs="David"/>
          <w:sz w:val="24"/>
          <w:rtl/>
        </w:rPr>
      </w:pPr>
      <w:r>
        <w:rPr>
          <w:rFonts w:cs="David"/>
          <w:sz w:val="24"/>
          <w:u w:val="single"/>
          <w:rtl/>
        </w:rPr>
        <w:t>היו"ר אברהם רביץ:</w:t>
      </w:r>
    </w:p>
    <w:p w:rsidR="00000000" w:rsidRDefault="002264F0">
      <w:pPr>
        <w:rPr>
          <w:rFonts w:cs="David"/>
          <w:sz w:val="24"/>
          <w:rtl/>
        </w:rPr>
      </w:pPr>
    </w:p>
    <w:p w:rsidR="00000000" w:rsidRDefault="002264F0">
      <w:pPr>
        <w:rPr>
          <w:rFonts w:cs="David"/>
          <w:sz w:val="24"/>
          <w:rtl/>
        </w:rPr>
      </w:pPr>
      <w:r>
        <w:rPr>
          <w:rFonts w:cs="David"/>
          <w:sz w:val="24"/>
          <w:rtl/>
        </w:rPr>
        <w:tab/>
        <w:t>את זה אני לא רוצה. זה קיים, שיישאר.</w:t>
      </w:r>
    </w:p>
    <w:p w:rsidR="00000000" w:rsidRDefault="002264F0">
      <w:pPr>
        <w:rPr>
          <w:rFonts w:cs="David"/>
          <w:sz w:val="24"/>
          <w:rtl/>
        </w:rPr>
      </w:pPr>
      <w:r>
        <w:rPr>
          <w:rFonts w:cs="David"/>
          <w:sz w:val="24"/>
          <w:u w:val="single"/>
          <w:rtl/>
        </w:rPr>
        <w:br w:type="page"/>
      </w:r>
      <w:r>
        <w:rPr>
          <w:rFonts w:cs="David"/>
          <w:sz w:val="24"/>
          <w:u w:val="single"/>
          <w:rtl/>
        </w:rPr>
        <w:lastRenderedPageBreak/>
        <w:t>יפעת רווה:</w:t>
      </w:r>
    </w:p>
    <w:p w:rsidR="00000000" w:rsidRDefault="002264F0">
      <w:pPr>
        <w:rPr>
          <w:rFonts w:cs="David"/>
          <w:sz w:val="24"/>
          <w:rtl/>
        </w:rPr>
      </w:pPr>
    </w:p>
    <w:p w:rsidR="00000000" w:rsidRDefault="002264F0">
      <w:pPr>
        <w:rPr>
          <w:rFonts w:cs="David"/>
          <w:sz w:val="24"/>
          <w:rtl/>
        </w:rPr>
      </w:pPr>
      <w:r>
        <w:rPr>
          <w:rFonts w:cs="David"/>
          <w:sz w:val="24"/>
          <w:rtl/>
        </w:rPr>
        <w:tab/>
        <w:t>מה היה בצו הקו</w:t>
      </w:r>
      <w:r>
        <w:rPr>
          <w:rFonts w:cs="David"/>
          <w:sz w:val="24"/>
          <w:rtl/>
        </w:rPr>
        <w:t>דם?</w:t>
      </w:r>
    </w:p>
    <w:p w:rsidR="00000000" w:rsidRDefault="002264F0">
      <w:pPr>
        <w:rPr>
          <w:rFonts w:cs="David"/>
          <w:sz w:val="24"/>
          <w:rtl/>
        </w:rPr>
      </w:pPr>
    </w:p>
    <w:p w:rsidR="00000000" w:rsidRDefault="002264F0">
      <w:pPr>
        <w:rPr>
          <w:rFonts w:cs="David"/>
          <w:sz w:val="24"/>
          <w:rtl/>
        </w:rPr>
      </w:pPr>
      <w:r>
        <w:rPr>
          <w:rFonts w:cs="David"/>
          <w:sz w:val="24"/>
          <w:u w:val="single"/>
          <w:rtl/>
        </w:rPr>
        <w:t>קרן ויינשל:</w:t>
      </w:r>
    </w:p>
    <w:p w:rsidR="00000000" w:rsidRDefault="002264F0">
      <w:pPr>
        <w:rPr>
          <w:rFonts w:cs="David"/>
          <w:sz w:val="24"/>
          <w:rtl/>
        </w:rPr>
      </w:pPr>
    </w:p>
    <w:p w:rsidR="00000000" w:rsidRDefault="002264F0">
      <w:pPr>
        <w:rPr>
          <w:rFonts w:cs="David"/>
          <w:sz w:val="24"/>
          <w:rtl/>
        </w:rPr>
      </w:pPr>
      <w:r>
        <w:rPr>
          <w:rFonts w:cs="David"/>
          <w:sz w:val="24"/>
          <w:rtl/>
        </w:rPr>
        <w:tab/>
        <w:t>לפי הטבלה, בצו הקודם לא היה סיוג לעניין חנות בלבד. כלומר, זה היה גם חנות וגם בית קפה, ובצו עכשיו אמרנו שנעשה את זה לעניין חנות בלבד.</w:t>
      </w:r>
    </w:p>
    <w:p w:rsidR="00000000" w:rsidRDefault="002264F0">
      <w:pPr>
        <w:rPr>
          <w:rFonts w:cs="David"/>
          <w:sz w:val="24"/>
          <w:rtl/>
        </w:rPr>
      </w:pPr>
    </w:p>
    <w:p w:rsidR="00000000" w:rsidRDefault="002264F0">
      <w:pPr>
        <w:rPr>
          <w:rFonts w:cs="David"/>
          <w:sz w:val="24"/>
          <w:rtl/>
        </w:rPr>
      </w:pPr>
      <w:r>
        <w:rPr>
          <w:rFonts w:cs="David"/>
          <w:sz w:val="24"/>
          <w:u w:val="single"/>
          <w:rtl/>
        </w:rPr>
        <w:t>יפעת רווה:</w:t>
      </w:r>
    </w:p>
    <w:p w:rsidR="00000000" w:rsidRDefault="002264F0">
      <w:pPr>
        <w:rPr>
          <w:rFonts w:cs="David"/>
          <w:sz w:val="24"/>
          <w:rtl/>
        </w:rPr>
      </w:pPr>
    </w:p>
    <w:p w:rsidR="00000000" w:rsidRDefault="002264F0">
      <w:pPr>
        <w:rPr>
          <w:rFonts w:cs="David"/>
          <w:sz w:val="24"/>
          <w:rtl/>
        </w:rPr>
      </w:pPr>
      <w:r>
        <w:rPr>
          <w:rFonts w:cs="David"/>
          <w:sz w:val="24"/>
          <w:rtl/>
        </w:rPr>
        <w:tab/>
        <w:t>כיוון שזה בהסכמת שר המשפטים, נצטרך לחזור לשר המשפטים בשאלה הזאת.</w:t>
      </w:r>
    </w:p>
    <w:p w:rsidR="00000000" w:rsidRDefault="002264F0">
      <w:pPr>
        <w:rPr>
          <w:rFonts w:cs="David"/>
          <w:sz w:val="24"/>
          <w:rtl/>
        </w:rPr>
      </w:pPr>
    </w:p>
    <w:p w:rsidR="00000000" w:rsidRDefault="002264F0">
      <w:pPr>
        <w:rPr>
          <w:rFonts w:cs="David"/>
          <w:sz w:val="24"/>
          <w:rtl/>
        </w:rPr>
      </w:pPr>
      <w:r>
        <w:rPr>
          <w:rFonts w:cs="David"/>
          <w:sz w:val="24"/>
          <w:u w:val="single"/>
          <w:rtl/>
        </w:rPr>
        <w:t>קרן ויינשל:</w:t>
      </w:r>
    </w:p>
    <w:p w:rsidR="00000000" w:rsidRDefault="002264F0">
      <w:pPr>
        <w:rPr>
          <w:rFonts w:cs="David"/>
          <w:sz w:val="24"/>
          <w:rtl/>
        </w:rPr>
      </w:pPr>
    </w:p>
    <w:p w:rsidR="00000000" w:rsidRDefault="002264F0">
      <w:pPr>
        <w:rPr>
          <w:rFonts w:cs="David"/>
          <w:sz w:val="24"/>
          <w:rtl/>
        </w:rPr>
      </w:pPr>
      <w:r>
        <w:rPr>
          <w:rFonts w:cs="David"/>
          <w:sz w:val="24"/>
          <w:rtl/>
        </w:rPr>
        <w:tab/>
        <w:t>השינוי היה</w:t>
      </w:r>
      <w:r>
        <w:rPr>
          <w:rFonts w:cs="David"/>
          <w:sz w:val="24"/>
          <w:rtl/>
        </w:rPr>
        <w:t xml:space="preserve"> כאן בעקבות הערה של הוועדה, בעקבות דברים שתיקנו בעיריות בישיבות קודמות. בנוסח הראשוני, בהערות שהעברנו בינינו, שינינו הרבה דברים והתאמנו את הצו הזה לצווים אחרים. אחד הדברים ששונו, בעקבות הערות ועדת החוקה בעבר, היה העניין הזה.</w:t>
      </w:r>
    </w:p>
    <w:p w:rsidR="00000000" w:rsidRDefault="002264F0">
      <w:pPr>
        <w:rPr>
          <w:rFonts w:cs="David"/>
          <w:sz w:val="24"/>
          <w:rtl/>
        </w:rPr>
      </w:pPr>
    </w:p>
    <w:p w:rsidR="00000000" w:rsidRDefault="002264F0">
      <w:pPr>
        <w:rPr>
          <w:rFonts w:cs="David"/>
          <w:sz w:val="24"/>
          <w:rtl/>
        </w:rPr>
      </w:pPr>
      <w:r>
        <w:rPr>
          <w:rFonts w:cs="David"/>
          <w:sz w:val="24"/>
          <w:u w:val="single"/>
          <w:rtl/>
        </w:rPr>
        <w:t>אתי לבני:</w:t>
      </w:r>
    </w:p>
    <w:p w:rsidR="00000000" w:rsidRDefault="002264F0">
      <w:pPr>
        <w:rPr>
          <w:rFonts w:cs="David"/>
          <w:sz w:val="24"/>
          <w:rtl/>
        </w:rPr>
      </w:pPr>
    </w:p>
    <w:p w:rsidR="00000000" w:rsidRDefault="002264F0">
      <w:pPr>
        <w:rPr>
          <w:rFonts w:cs="David"/>
          <w:sz w:val="24"/>
          <w:rtl/>
        </w:rPr>
      </w:pPr>
      <w:r>
        <w:rPr>
          <w:rFonts w:cs="David"/>
          <w:sz w:val="24"/>
          <w:rtl/>
        </w:rPr>
        <w:tab/>
        <w:t xml:space="preserve"> מה הסעיף הזה אומר</w:t>
      </w:r>
      <w:r>
        <w:rPr>
          <w:rFonts w:cs="David"/>
          <w:sz w:val="24"/>
          <w:rtl/>
        </w:rPr>
        <w:t>?</w:t>
      </w:r>
    </w:p>
    <w:p w:rsidR="00000000" w:rsidRDefault="002264F0">
      <w:pPr>
        <w:rPr>
          <w:rFonts w:cs="David"/>
          <w:sz w:val="24"/>
          <w:rtl/>
        </w:rPr>
      </w:pPr>
    </w:p>
    <w:p w:rsidR="00000000" w:rsidRDefault="002264F0">
      <w:pPr>
        <w:rPr>
          <w:rFonts w:cs="David"/>
          <w:sz w:val="24"/>
          <w:rtl/>
        </w:rPr>
      </w:pPr>
      <w:r>
        <w:rPr>
          <w:rFonts w:cs="David"/>
          <w:sz w:val="24"/>
          <w:u w:val="single"/>
          <w:rtl/>
        </w:rPr>
        <w:t>קרן ויינשל:</w:t>
      </w:r>
    </w:p>
    <w:p w:rsidR="00000000" w:rsidRDefault="002264F0">
      <w:pPr>
        <w:rPr>
          <w:rFonts w:cs="David"/>
          <w:sz w:val="24"/>
          <w:rtl/>
        </w:rPr>
      </w:pPr>
    </w:p>
    <w:p w:rsidR="00000000" w:rsidRDefault="002264F0">
      <w:pPr>
        <w:rPr>
          <w:rFonts w:cs="David"/>
          <w:sz w:val="24"/>
          <w:rtl/>
        </w:rPr>
      </w:pPr>
      <w:r>
        <w:rPr>
          <w:rFonts w:cs="David"/>
          <w:sz w:val="24"/>
          <w:rtl/>
        </w:rPr>
        <w:tab/>
        <w:t>חוק העזר נשאר כמו שהוא. זה אומר, שלתת למישהו את הדוח הזה ולהגיד לו לשלם, אי-אפשר לעשות בלי משפט לפני כן. חוק העזר נשאר כמו שהוא, אנחנו לא נוגעים בחוק העזר, ההשלכה היחידה היא, אם אפשר להטיל על זה קנס או לא.</w:t>
      </w:r>
    </w:p>
    <w:p w:rsidR="00000000" w:rsidRDefault="002264F0">
      <w:pPr>
        <w:rPr>
          <w:rFonts w:cs="David"/>
          <w:sz w:val="24"/>
          <w:rtl/>
        </w:rPr>
      </w:pPr>
    </w:p>
    <w:p w:rsidR="00000000" w:rsidRDefault="002264F0">
      <w:pPr>
        <w:rPr>
          <w:rFonts w:cs="David"/>
          <w:sz w:val="24"/>
          <w:rtl/>
        </w:rPr>
      </w:pPr>
      <w:r>
        <w:rPr>
          <w:rFonts w:cs="David"/>
          <w:sz w:val="24"/>
          <w:rtl/>
        </w:rPr>
        <w:tab/>
        <w:t xml:space="preserve">שר המשפטים מלכתחילה אישר את זה </w:t>
      </w:r>
      <w:r>
        <w:rPr>
          <w:rFonts w:cs="David"/>
          <w:sz w:val="24"/>
          <w:rtl/>
        </w:rPr>
        <w:t>בנוסח המקורי של העירייה, ולאחר מכן היה שיג ושיח עם הוועדה.</w:t>
      </w:r>
    </w:p>
    <w:p w:rsidR="00000000" w:rsidRDefault="002264F0">
      <w:pPr>
        <w:rPr>
          <w:rFonts w:cs="David"/>
          <w:sz w:val="24"/>
          <w:rtl/>
        </w:rPr>
      </w:pPr>
    </w:p>
    <w:p w:rsidR="00000000" w:rsidRDefault="002264F0">
      <w:pPr>
        <w:rPr>
          <w:rFonts w:cs="David"/>
          <w:sz w:val="24"/>
          <w:rtl/>
        </w:rPr>
      </w:pPr>
      <w:r>
        <w:rPr>
          <w:rFonts w:cs="David"/>
          <w:sz w:val="24"/>
          <w:u w:val="single"/>
          <w:rtl/>
        </w:rPr>
        <w:t>יפעת רווה:</w:t>
      </w:r>
    </w:p>
    <w:p w:rsidR="00000000" w:rsidRDefault="002264F0">
      <w:pPr>
        <w:rPr>
          <w:rFonts w:cs="David"/>
          <w:sz w:val="24"/>
          <w:rtl/>
        </w:rPr>
      </w:pPr>
    </w:p>
    <w:p w:rsidR="00000000" w:rsidRDefault="002264F0">
      <w:pPr>
        <w:rPr>
          <w:rFonts w:cs="David"/>
          <w:sz w:val="24"/>
          <w:rtl/>
        </w:rPr>
      </w:pPr>
      <w:r>
        <w:rPr>
          <w:rFonts w:cs="David"/>
          <w:sz w:val="24"/>
          <w:rtl/>
        </w:rPr>
        <w:tab/>
        <w:t>את ההסכמה בדברים האלה אנחנו מעבירים לו אחרי הכול.</w:t>
      </w:r>
    </w:p>
    <w:p w:rsidR="00000000" w:rsidRDefault="002264F0">
      <w:pPr>
        <w:rPr>
          <w:rFonts w:cs="David"/>
          <w:sz w:val="24"/>
          <w:rtl/>
        </w:rPr>
      </w:pPr>
    </w:p>
    <w:p w:rsidR="00000000" w:rsidRDefault="002264F0">
      <w:pPr>
        <w:rPr>
          <w:rFonts w:cs="David"/>
          <w:sz w:val="24"/>
          <w:rtl/>
        </w:rPr>
      </w:pPr>
      <w:r>
        <w:rPr>
          <w:rFonts w:cs="David"/>
          <w:sz w:val="24"/>
          <w:u w:val="single"/>
          <w:rtl/>
        </w:rPr>
        <w:t>אתי לבני:</w:t>
      </w:r>
    </w:p>
    <w:p w:rsidR="00000000" w:rsidRDefault="002264F0">
      <w:pPr>
        <w:rPr>
          <w:rFonts w:cs="David"/>
          <w:sz w:val="24"/>
          <w:rtl/>
        </w:rPr>
      </w:pPr>
    </w:p>
    <w:p w:rsidR="00000000" w:rsidRDefault="002264F0">
      <w:pPr>
        <w:rPr>
          <w:rFonts w:cs="David"/>
          <w:sz w:val="24"/>
          <w:rtl/>
        </w:rPr>
      </w:pPr>
      <w:r>
        <w:rPr>
          <w:rFonts w:cs="David"/>
          <w:sz w:val="24"/>
          <w:rtl/>
        </w:rPr>
        <w:tab/>
        <w:t xml:space="preserve"> בכל העיריות האחרות זה כן קיים?</w:t>
      </w:r>
    </w:p>
    <w:p w:rsidR="00000000" w:rsidRDefault="002264F0">
      <w:pPr>
        <w:rPr>
          <w:rFonts w:cs="David"/>
          <w:sz w:val="24"/>
          <w:rtl/>
        </w:rPr>
      </w:pPr>
    </w:p>
    <w:p w:rsidR="00000000" w:rsidRDefault="002264F0">
      <w:pPr>
        <w:rPr>
          <w:rFonts w:cs="David"/>
          <w:sz w:val="24"/>
          <w:rtl/>
        </w:rPr>
      </w:pPr>
      <w:r>
        <w:rPr>
          <w:rFonts w:cs="David"/>
          <w:sz w:val="24"/>
          <w:u w:val="single"/>
          <w:rtl/>
        </w:rPr>
        <w:t>קרן ויינשל:</w:t>
      </w:r>
    </w:p>
    <w:p w:rsidR="00000000" w:rsidRDefault="002264F0">
      <w:pPr>
        <w:rPr>
          <w:rFonts w:cs="David"/>
          <w:sz w:val="24"/>
          <w:rtl/>
        </w:rPr>
      </w:pPr>
    </w:p>
    <w:p w:rsidR="00000000" w:rsidRDefault="002264F0">
      <w:pPr>
        <w:rPr>
          <w:rFonts w:cs="David"/>
          <w:sz w:val="24"/>
          <w:rtl/>
        </w:rPr>
      </w:pPr>
      <w:r>
        <w:rPr>
          <w:rFonts w:cs="David"/>
          <w:sz w:val="24"/>
          <w:rtl/>
        </w:rPr>
        <w:tab/>
        <w:t>קודם כול, זה תלוי אם הן הגיעו אלינו או לא בזמן האחרון. בשנה האחרונה, כל צ</w:t>
      </w:r>
      <w:r>
        <w:rPr>
          <w:rFonts w:cs="David"/>
          <w:sz w:val="24"/>
          <w:rtl/>
        </w:rPr>
        <w:t>ו שהגיע, וכלל את העניין הזה של שבת, שינינו, שהקנס יהיה רק לעניין פתיחת חנות ולא פתיחת בתי עינוגים.</w:t>
      </w:r>
    </w:p>
    <w:p w:rsidR="00000000" w:rsidRDefault="002264F0">
      <w:pPr>
        <w:rPr>
          <w:rFonts w:cs="David"/>
          <w:sz w:val="24"/>
          <w:rtl/>
        </w:rPr>
      </w:pPr>
    </w:p>
    <w:p w:rsidR="00000000" w:rsidRDefault="002264F0">
      <w:pPr>
        <w:rPr>
          <w:rFonts w:cs="David"/>
          <w:sz w:val="24"/>
          <w:rtl/>
        </w:rPr>
      </w:pPr>
      <w:r>
        <w:rPr>
          <w:rFonts w:cs="David"/>
          <w:sz w:val="24"/>
          <w:u w:val="single"/>
          <w:rtl/>
        </w:rPr>
        <w:t>אחז בן-ארי:</w:t>
      </w:r>
    </w:p>
    <w:p w:rsidR="00000000" w:rsidRDefault="002264F0">
      <w:pPr>
        <w:rPr>
          <w:rFonts w:cs="David"/>
          <w:sz w:val="24"/>
          <w:rtl/>
        </w:rPr>
      </w:pPr>
    </w:p>
    <w:p w:rsidR="00000000" w:rsidRDefault="002264F0">
      <w:pPr>
        <w:rPr>
          <w:rFonts w:cs="David"/>
          <w:sz w:val="24"/>
          <w:rtl/>
        </w:rPr>
      </w:pPr>
      <w:r>
        <w:rPr>
          <w:rFonts w:cs="David"/>
          <w:sz w:val="24"/>
          <w:rtl/>
        </w:rPr>
        <w:tab/>
        <w:t>אני בעד להחזיר בחזרה את עניין בתי העינוגים.</w:t>
      </w:r>
    </w:p>
    <w:p w:rsidR="00000000" w:rsidRDefault="002264F0">
      <w:pPr>
        <w:rPr>
          <w:rFonts w:cs="David"/>
          <w:sz w:val="24"/>
          <w:rtl/>
        </w:rPr>
      </w:pPr>
    </w:p>
    <w:p w:rsidR="00000000" w:rsidRDefault="002264F0">
      <w:pPr>
        <w:rPr>
          <w:rFonts w:cs="David"/>
          <w:sz w:val="24"/>
          <w:rtl/>
        </w:rPr>
      </w:pPr>
      <w:r>
        <w:rPr>
          <w:rFonts w:cs="David"/>
          <w:sz w:val="24"/>
          <w:u w:val="single"/>
          <w:rtl/>
        </w:rPr>
        <w:t>קרן ויינשל:</w:t>
      </w:r>
    </w:p>
    <w:p w:rsidR="00000000" w:rsidRDefault="002264F0">
      <w:pPr>
        <w:rPr>
          <w:rFonts w:cs="David"/>
          <w:sz w:val="24"/>
          <w:rtl/>
        </w:rPr>
      </w:pPr>
    </w:p>
    <w:p w:rsidR="00000000" w:rsidRDefault="002264F0">
      <w:pPr>
        <w:rPr>
          <w:rFonts w:cs="David"/>
          <w:sz w:val="24"/>
          <w:rtl/>
        </w:rPr>
      </w:pPr>
      <w:r>
        <w:rPr>
          <w:rFonts w:cs="David"/>
          <w:sz w:val="24"/>
          <w:rtl/>
        </w:rPr>
        <w:tab/>
        <w:t>זה עניין של שר המשפטים.</w:t>
      </w:r>
    </w:p>
    <w:p w:rsidR="00000000" w:rsidRDefault="002264F0">
      <w:pPr>
        <w:rPr>
          <w:rFonts w:cs="David"/>
          <w:sz w:val="24"/>
          <w:rtl/>
        </w:rPr>
      </w:pPr>
    </w:p>
    <w:p w:rsidR="00000000" w:rsidRDefault="002264F0">
      <w:pPr>
        <w:rPr>
          <w:rFonts w:cs="David"/>
          <w:sz w:val="24"/>
          <w:rtl/>
        </w:rPr>
      </w:pPr>
      <w:r>
        <w:rPr>
          <w:rFonts w:cs="David"/>
          <w:sz w:val="24"/>
          <w:u w:val="single"/>
          <w:rtl/>
        </w:rPr>
        <w:t>יפעת רווה:</w:t>
      </w:r>
    </w:p>
    <w:p w:rsidR="00000000" w:rsidRDefault="002264F0">
      <w:pPr>
        <w:rPr>
          <w:rFonts w:cs="David"/>
          <w:sz w:val="24"/>
          <w:rtl/>
        </w:rPr>
      </w:pPr>
    </w:p>
    <w:p w:rsidR="00000000" w:rsidRDefault="002264F0">
      <w:pPr>
        <w:rPr>
          <w:rFonts w:cs="David"/>
          <w:sz w:val="24"/>
          <w:rtl/>
        </w:rPr>
      </w:pPr>
      <w:r>
        <w:rPr>
          <w:rFonts w:cs="David"/>
          <w:sz w:val="24"/>
          <w:rtl/>
        </w:rPr>
        <w:tab/>
        <w:t>אני אצא לרגע בשביל לבדוק את העניין הזה.</w:t>
      </w:r>
    </w:p>
    <w:p w:rsidR="00000000" w:rsidRDefault="002264F0">
      <w:pPr>
        <w:rPr>
          <w:rFonts w:cs="David"/>
          <w:sz w:val="24"/>
          <w:rtl/>
        </w:rPr>
      </w:pPr>
    </w:p>
    <w:p w:rsidR="00000000" w:rsidRDefault="002264F0">
      <w:pPr>
        <w:rPr>
          <w:rFonts w:cs="David"/>
          <w:sz w:val="24"/>
          <w:rtl/>
        </w:rPr>
      </w:pPr>
      <w:r>
        <w:rPr>
          <w:rFonts w:cs="David"/>
          <w:sz w:val="24"/>
          <w:u w:val="single"/>
          <w:rtl/>
        </w:rPr>
        <w:lastRenderedPageBreak/>
        <w:t xml:space="preserve">קרן </w:t>
      </w:r>
      <w:r>
        <w:rPr>
          <w:rFonts w:cs="David"/>
          <w:sz w:val="24"/>
          <w:u w:val="single"/>
          <w:rtl/>
        </w:rPr>
        <w:t>ויינשל:</w:t>
      </w:r>
    </w:p>
    <w:p w:rsidR="00000000" w:rsidRDefault="002264F0">
      <w:pPr>
        <w:rPr>
          <w:rFonts w:cs="David"/>
          <w:sz w:val="24"/>
          <w:rtl/>
        </w:rPr>
      </w:pPr>
    </w:p>
    <w:p w:rsidR="00000000" w:rsidRDefault="002264F0">
      <w:pPr>
        <w:rPr>
          <w:rFonts w:cs="David"/>
          <w:sz w:val="24"/>
          <w:rtl/>
        </w:rPr>
      </w:pPr>
      <w:r>
        <w:rPr>
          <w:rFonts w:cs="David"/>
          <w:sz w:val="24"/>
          <w:rtl/>
        </w:rPr>
        <w:tab/>
        <w:t>בנוסח המקורי לא היה סיוג לעניין חנות, זה בטוח עבר את שר המשפטים. זה הוסף בעקבות ההערות שלנו.</w:t>
      </w:r>
    </w:p>
    <w:p w:rsidR="00000000" w:rsidRDefault="002264F0">
      <w:pPr>
        <w:rPr>
          <w:rFonts w:cs="David"/>
          <w:sz w:val="24"/>
          <w:rtl/>
        </w:rPr>
      </w:pPr>
    </w:p>
    <w:p w:rsidR="00000000" w:rsidRDefault="002264F0">
      <w:pPr>
        <w:rPr>
          <w:rFonts w:cs="David"/>
          <w:sz w:val="24"/>
          <w:rtl/>
        </w:rPr>
      </w:pPr>
      <w:r>
        <w:rPr>
          <w:rFonts w:cs="David"/>
          <w:sz w:val="24"/>
          <w:u w:val="single"/>
          <w:rtl/>
        </w:rPr>
        <w:t>יפעת רווה:</w:t>
      </w:r>
    </w:p>
    <w:p w:rsidR="00000000" w:rsidRDefault="002264F0">
      <w:pPr>
        <w:rPr>
          <w:rFonts w:cs="David"/>
          <w:sz w:val="24"/>
          <w:rtl/>
        </w:rPr>
      </w:pPr>
    </w:p>
    <w:p w:rsidR="00000000" w:rsidRDefault="002264F0">
      <w:pPr>
        <w:rPr>
          <w:rFonts w:cs="David"/>
          <w:sz w:val="24"/>
          <w:rtl/>
        </w:rPr>
      </w:pPr>
      <w:r>
        <w:rPr>
          <w:rFonts w:cs="David"/>
          <w:sz w:val="24"/>
          <w:rtl/>
        </w:rPr>
        <w:tab/>
        <w:t>מבררים את זה עם השר, והם יחזרו אלי.</w:t>
      </w:r>
    </w:p>
    <w:p w:rsidR="00000000" w:rsidRDefault="002264F0">
      <w:pPr>
        <w:rPr>
          <w:rFonts w:cs="David"/>
          <w:sz w:val="24"/>
          <w:rtl/>
        </w:rPr>
      </w:pPr>
    </w:p>
    <w:p w:rsidR="00000000" w:rsidRDefault="002264F0">
      <w:pPr>
        <w:rPr>
          <w:rFonts w:cs="David"/>
          <w:sz w:val="24"/>
          <w:rtl/>
        </w:rPr>
      </w:pPr>
      <w:r>
        <w:rPr>
          <w:rFonts w:cs="David"/>
          <w:sz w:val="24"/>
          <w:u w:val="single"/>
          <w:rtl/>
        </w:rPr>
        <w:t>דורית ואג:</w:t>
      </w:r>
    </w:p>
    <w:p w:rsidR="00000000" w:rsidRDefault="002264F0">
      <w:pPr>
        <w:rPr>
          <w:rFonts w:cs="David"/>
          <w:sz w:val="24"/>
          <w:rtl/>
        </w:rPr>
      </w:pPr>
    </w:p>
    <w:p w:rsidR="00000000" w:rsidRDefault="002264F0">
      <w:pPr>
        <w:rPr>
          <w:rFonts w:cs="David"/>
          <w:sz w:val="24"/>
          <w:rtl/>
        </w:rPr>
      </w:pPr>
      <w:r>
        <w:rPr>
          <w:rFonts w:cs="David"/>
          <w:sz w:val="24"/>
          <w:rtl/>
        </w:rPr>
        <w:tab/>
        <w:t>שר המשפטים יהיה כאן היום ב-13:30.</w:t>
      </w:r>
    </w:p>
    <w:p w:rsidR="00000000" w:rsidRDefault="002264F0">
      <w:pPr>
        <w:rPr>
          <w:rFonts w:cs="David"/>
          <w:sz w:val="24"/>
          <w:rtl/>
        </w:rPr>
      </w:pPr>
    </w:p>
    <w:p w:rsidR="00000000" w:rsidRDefault="002264F0">
      <w:pPr>
        <w:rPr>
          <w:rFonts w:cs="David"/>
          <w:sz w:val="24"/>
          <w:rtl/>
        </w:rPr>
      </w:pPr>
      <w:r>
        <w:rPr>
          <w:rFonts w:cs="David"/>
          <w:sz w:val="24"/>
          <w:u w:val="single"/>
          <w:rtl/>
        </w:rPr>
        <w:t>יפעת רווה:</w:t>
      </w:r>
    </w:p>
    <w:p w:rsidR="00000000" w:rsidRDefault="002264F0">
      <w:pPr>
        <w:rPr>
          <w:rFonts w:cs="David"/>
          <w:sz w:val="24"/>
          <w:rtl/>
        </w:rPr>
      </w:pPr>
    </w:p>
    <w:p w:rsidR="00000000" w:rsidRDefault="002264F0">
      <w:pPr>
        <w:rPr>
          <w:rFonts w:cs="David"/>
          <w:sz w:val="24"/>
          <w:rtl/>
        </w:rPr>
      </w:pPr>
      <w:r>
        <w:rPr>
          <w:rFonts w:cs="David"/>
          <w:sz w:val="24"/>
          <w:rtl/>
        </w:rPr>
        <w:tab/>
        <w:t>אולי אפשר לאשר את היתר.</w:t>
      </w:r>
    </w:p>
    <w:p w:rsidR="00000000" w:rsidRDefault="002264F0">
      <w:pPr>
        <w:rPr>
          <w:rFonts w:cs="David"/>
          <w:sz w:val="24"/>
          <w:rtl/>
        </w:rPr>
      </w:pPr>
    </w:p>
    <w:p w:rsidR="00000000" w:rsidRDefault="002264F0">
      <w:pPr>
        <w:rPr>
          <w:rFonts w:cs="David"/>
          <w:sz w:val="24"/>
          <w:rtl/>
        </w:rPr>
      </w:pPr>
      <w:r>
        <w:rPr>
          <w:rFonts w:cs="David"/>
          <w:sz w:val="24"/>
          <w:u w:val="single"/>
          <w:rtl/>
        </w:rPr>
        <w:t>קרן ויינשל:</w:t>
      </w:r>
    </w:p>
    <w:p w:rsidR="00000000" w:rsidRDefault="002264F0">
      <w:pPr>
        <w:rPr>
          <w:rFonts w:cs="David"/>
          <w:sz w:val="24"/>
          <w:rtl/>
        </w:rPr>
      </w:pPr>
    </w:p>
    <w:p w:rsidR="00000000" w:rsidRDefault="002264F0">
      <w:pPr>
        <w:rPr>
          <w:rFonts w:cs="David"/>
          <w:sz w:val="24"/>
          <w:rtl/>
        </w:rPr>
      </w:pPr>
      <w:r>
        <w:rPr>
          <w:rFonts w:cs="David"/>
          <w:sz w:val="24"/>
          <w:rtl/>
        </w:rPr>
        <w:tab/>
        <w:t>את</w:t>
      </w:r>
      <w:r>
        <w:rPr>
          <w:rFonts w:cs="David"/>
          <w:sz w:val="24"/>
          <w:rtl/>
        </w:rPr>
        <w:t xml:space="preserve"> השני אי-אפשר לאשר לפני שמאשרים את הראשון, כי השני תלוי בראשון. </w:t>
      </w:r>
    </w:p>
    <w:p w:rsidR="00000000" w:rsidRDefault="002264F0">
      <w:pPr>
        <w:rPr>
          <w:rFonts w:cs="David"/>
          <w:sz w:val="24"/>
          <w:rtl/>
        </w:rPr>
      </w:pPr>
    </w:p>
    <w:p w:rsidR="00000000" w:rsidRDefault="002264F0">
      <w:pPr>
        <w:rPr>
          <w:rFonts w:cs="David"/>
          <w:sz w:val="24"/>
          <w:rtl/>
        </w:rPr>
      </w:pPr>
      <w:r>
        <w:rPr>
          <w:rFonts w:cs="David"/>
          <w:sz w:val="24"/>
          <w:u w:val="single"/>
          <w:rtl/>
        </w:rPr>
        <w:t>יפעת רווה:</w:t>
      </w:r>
    </w:p>
    <w:p w:rsidR="00000000" w:rsidRDefault="002264F0">
      <w:pPr>
        <w:rPr>
          <w:rFonts w:cs="David"/>
          <w:sz w:val="24"/>
          <w:rtl/>
        </w:rPr>
      </w:pPr>
    </w:p>
    <w:p w:rsidR="00000000" w:rsidRDefault="002264F0">
      <w:pPr>
        <w:rPr>
          <w:rFonts w:cs="David"/>
          <w:sz w:val="24"/>
          <w:rtl/>
        </w:rPr>
      </w:pPr>
      <w:r>
        <w:rPr>
          <w:rFonts w:cs="David"/>
          <w:sz w:val="24"/>
          <w:rtl/>
        </w:rPr>
        <w:tab/>
        <w:t>לאשר את כל הצו, למעט הסעיף הזה, וזה אומר, שעבירה שנקבעה כברירת קנס נקבעה כעבירת ברירת משפט.</w:t>
      </w:r>
    </w:p>
    <w:p w:rsidR="00000000" w:rsidRDefault="002264F0">
      <w:pPr>
        <w:rPr>
          <w:rFonts w:cs="David"/>
          <w:sz w:val="24"/>
          <w:rtl/>
        </w:rPr>
      </w:pPr>
    </w:p>
    <w:p w:rsidR="00000000" w:rsidRDefault="002264F0">
      <w:pPr>
        <w:rPr>
          <w:rFonts w:cs="David"/>
          <w:sz w:val="24"/>
          <w:rtl/>
        </w:rPr>
      </w:pPr>
      <w:r>
        <w:rPr>
          <w:rFonts w:cs="David"/>
          <w:sz w:val="24"/>
          <w:u w:val="single"/>
          <w:rtl/>
        </w:rPr>
        <w:t>קרן ויינשל:</w:t>
      </w:r>
    </w:p>
    <w:p w:rsidR="00000000" w:rsidRDefault="002264F0">
      <w:pPr>
        <w:rPr>
          <w:rFonts w:cs="David"/>
          <w:sz w:val="24"/>
          <w:rtl/>
        </w:rPr>
      </w:pPr>
    </w:p>
    <w:p w:rsidR="00000000" w:rsidRDefault="002264F0">
      <w:pPr>
        <w:rPr>
          <w:rFonts w:cs="David"/>
          <w:sz w:val="24"/>
          <w:rtl/>
        </w:rPr>
      </w:pPr>
      <w:r>
        <w:rPr>
          <w:rFonts w:cs="David"/>
          <w:sz w:val="24"/>
          <w:rtl/>
        </w:rPr>
        <w:tab/>
        <w:t>אנחנו יכולים לאשר הכול מלבד הסעיף הזה.</w:t>
      </w:r>
    </w:p>
    <w:p w:rsidR="00000000" w:rsidRDefault="002264F0">
      <w:pPr>
        <w:rPr>
          <w:rFonts w:cs="David"/>
          <w:sz w:val="24"/>
          <w:rtl/>
        </w:rPr>
      </w:pPr>
    </w:p>
    <w:p w:rsidR="00000000" w:rsidRDefault="002264F0">
      <w:pPr>
        <w:rPr>
          <w:rFonts w:cs="David"/>
          <w:sz w:val="24"/>
          <w:rtl/>
        </w:rPr>
      </w:pPr>
      <w:r>
        <w:rPr>
          <w:rFonts w:cs="David"/>
          <w:sz w:val="24"/>
          <w:u w:val="single"/>
          <w:rtl/>
        </w:rPr>
        <w:t>היו"ר אברהם רביץ:</w:t>
      </w:r>
    </w:p>
    <w:p w:rsidR="00000000" w:rsidRDefault="002264F0">
      <w:pPr>
        <w:rPr>
          <w:rFonts w:cs="David"/>
          <w:sz w:val="24"/>
          <w:rtl/>
        </w:rPr>
      </w:pPr>
    </w:p>
    <w:p w:rsidR="00000000" w:rsidRDefault="002264F0">
      <w:pPr>
        <w:rPr>
          <w:rFonts w:cs="David"/>
          <w:sz w:val="24"/>
          <w:rtl/>
        </w:rPr>
      </w:pPr>
      <w:r>
        <w:rPr>
          <w:rFonts w:cs="David"/>
          <w:sz w:val="24"/>
          <w:rtl/>
        </w:rPr>
        <w:tab/>
        <w:t xml:space="preserve">הסעיף הזה </w:t>
      </w:r>
      <w:r>
        <w:rPr>
          <w:rFonts w:cs="David"/>
          <w:sz w:val="24"/>
          <w:rtl/>
        </w:rPr>
        <w:t>יישאר, תיאורטית, כך.</w:t>
      </w:r>
    </w:p>
    <w:p w:rsidR="00000000" w:rsidRDefault="002264F0">
      <w:pPr>
        <w:rPr>
          <w:rFonts w:cs="David"/>
          <w:sz w:val="24"/>
          <w:rtl/>
        </w:rPr>
      </w:pPr>
    </w:p>
    <w:p w:rsidR="00000000" w:rsidRDefault="002264F0">
      <w:pPr>
        <w:rPr>
          <w:rFonts w:cs="David"/>
          <w:sz w:val="24"/>
          <w:rtl/>
        </w:rPr>
      </w:pPr>
      <w:r>
        <w:rPr>
          <w:rFonts w:cs="David"/>
          <w:sz w:val="24"/>
          <w:u w:val="single"/>
          <w:rtl/>
        </w:rPr>
        <w:t>קרן ויינשל:</w:t>
      </w:r>
    </w:p>
    <w:p w:rsidR="00000000" w:rsidRDefault="002264F0">
      <w:pPr>
        <w:rPr>
          <w:rFonts w:cs="David"/>
          <w:sz w:val="24"/>
          <w:rtl/>
        </w:rPr>
      </w:pPr>
    </w:p>
    <w:p w:rsidR="00000000" w:rsidRDefault="002264F0">
      <w:pPr>
        <w:rPr>
          <w:rFonts w:cs="David"/>
          <w:sz w:val="24"/>
          <w:rtl/>
        </w:rPr>
      </w:pPr>
      <w:r>
        <w:rPr>
          <w:rFonts w:cs="David"/>
          <w:sz w:val="24"/>
          <w:rtl/>
        </w:rPr>
        <w:tab/>
        <w:t>לא, כל סעיף 2 יימחק בינתיים, כי הצו הזה הוא במקום הצו הקודם.</w:t>
      </w:r>
    </w:p>
    <w:p w:rsidR="00000000" w:rsidRDefault="002264F0">
      <w:pPr>
        <w:rPr>
          <w:rFonts w:cs="David"/>
          <w:sz w:val="24"/>
          <w:rtl/>
        </w:rPr>
      </w:pPr>
    </w:p>
    <w:p w:rsidR="00000000" w:rsidRDefault="002264F0">
      <w:pPr>
        <w:rPr>
          <w:rFonts w:cs="David"/>
          <w:sz w:val="24"/>
          <w:rtl/>
        </w:rPr>
      </w:pPr>
      <w:r>
        <w:rPr>
          <w:rFonts w:cs="David"/>
          <w:sz w:val="24"/>
          <w:u w:val="single"/>
          <w:rtl/>
        </w:rPr>
        <w:t>היו"ר אברהם רביץ:</w:t>
      </w:r>
    </w:p>
    <w:p w:rsidR="00000000" w:rsidRDefault="002264F0">
      <w:pPr>
        <w:rPr>
          <w:rFonts w:cs="David"/>
          <w:sz w:val="24"/>
          <w:rtl/>
        </w:rPr>
      </w:pPr>
    </w:p>
    <w:p w:rsidR="00000000" w:rsidRDefault="002264F0">
      <w:pPr>
        <w:rPr>
          <w:rFonts w:cs="David"/>
          <w:sz w:val="24"/>
          <w:rtl/>
        </w:rPr>
      </w:pPr>
      <w:r>
        <w:rPr>
          <w:rFonts w:cs="David"/>
          <w:sz w:val="24"/>
          <w:rtl/>
        </w:rPr>
        <w:tab/>
        <w:t>גם לזה אני לא יכול להסכים.</w:t>
      </w:r>
    </w:p>
    <w:p w:rsidR="00000000" w:rsidRDefault="002264F0">
      <w:pPr>
        <w:rPr>
          <w:rFonts w:cs="David"/>
          <w:sz w:val="24"/>
          <w:rtl/>
        </w:rPr>
      </w:pPr>
    </w:p>
    <w:p w:rsidR="00000000" w:rsidRDefault="002264F0">
      <w:pPr>
        <w:rPr>
          <w:rFonts w:cs="David"/>
          <w:sz w:val="24"/>
          <w:rtl/>
        </w:rPr>
      </w:pPr>
      <w:r>
        <w:rPr>
          <w:rFonts w:cs="David"/>
          <w:sz w:val="24"/>
          <w:u w:val="single"/>
          <w:rtl/>
        </w:rPr>
        <w:t>קרן ויינשל:</w:t>
      </w:r>
    </w:p>
    <w:p w:rsidR="00000000" w:rsidRDefault="002264F0">
      <w:pPr>
        <w:rPr>
          <w:rFonts w:cs="David"/>
          <w:sz w:val="24"/>
          <w:rtl/>
        </w:rPr>
      </w:pPr>
    </w:p>
    <w:p w:rsidR="00000000" w:rsidRDefault="002264F0">
      <w:pPr>
        <w:rPr>
          <w:rFonts w:cs="David"/>
          <w:sz w:val="24"/>
          <w:rtl/>
        </w:rPr>
      </w:pPr>
      <w:r>
        <w:rPr>
          <w:rFonts w:cs="David"/>
          <w:sz w:val="24"/>
          <w:rtl/>
        </w:rPr>
        <w:tab/>
        <w:t>לא יהיה בכלל קנס על פתיחת חנות בשבת.</w:t>
      </w:r>
    </w:p>
    <w:p w:rsidR="00000000" w:rsidRDefault="002264F0">
      <w:pPr>
        <w:rPr>
          <w:rFonts w:cs="David"/>
          <w:sz w:val="24"/>
          <w:rtl/>
        </w:rPr>
      </w:pPr>
    </w:p>
    <w:p w:rsidR="00000000" w:rsidRDefault="002264F0">
      <w:pPr>
        <w:rPr>
          <w:rFonts w:cs="David"/>
          <w:sz w:val="24"/>
          <w:rtl/>
        </w:rPr>
      </w:pPr>
      <w:r>
        <w:rPr>
          <w:rFonts w:cs="David"/>
          <w:sz w:val="24"/>
          <w:u w:val="single"/>
          <w:rtl/>
        </w:rPr>
        <w:t>היו"ר אברהם רביץ:</w:t>
      </w:r>
    </w:p>
    <w:p w:rsidR="00000000" w:rsidRDefault="002264F0">
      <w:pPr>
        <w:rPr>
          <w:rFonts w:cs="David"/>
          <w:sz w:val="24"/>
          <w:rtl/>
        </w:rPr>
      </w:pPr>
    </w:p>
    <w:p w:rsidR="00000000" w:rsidRDefault="002264F0">
      <w:pPr>
        <w:rPr>
          <w:rFonts w:cs="David"/>
          <w:sz w:val="24"/>
          <w:rtl/>
        </w:rPr>
      </w:pPr>
      <w:r>
        <w:rPr>
          <w:rFonts w:cs="David"/>
          <w:sz w:val="24"/>
          <w:rtl/>
        </w:rPr>
        <w:tab/>
        <w:t>לגבי כל השאר אין בעיה.</w:t>
      </w:r>
    </w:p>
    <w:p w:rsidR="00000000" w:rsidRDefault="002264F0">
      <w:pPr>
        <w:rPr>
          <w:rFonts w:cs="David"/>
          <w:sz w:val="24"/>
          <w:rtl/>
        </w:rPr>
      </w:pPr>
    </w:p>
    <w:p w:rsidR="00000000" w:rsidRDefault="002264F0">
      <w:pPr>
        <w:rPr>
          <w:rFonts w:cs="David"/>
          <w:sz w:val="24"/>
          <w:rtl/>
        </w:rPr>
      </w:pPr>
      <w:r>
        <w:rPr>
          <w:rFonts w:cs="David"/>
          <w:sz w:val="24"/>
          <w:u w:val="single"/>
          <w:rtl/>
        </w:rPr>
        <w:t>קרן ויינשל:</w:t>
      </w:r>
    </w:p>
    <w:p w:rsidR="00000000" w:rsidRDefault="002264F0">
      <w:pPr>
        <w:rPr>
          <w:rFonts w:cs="David"/>
          <w:sz w:val="24"/>
          <w:rtl/>
        </w:rPr>
      </w:pPr>
    </w:p>
    <w:p w:rsidR="00000000" w:rsidRDefault="002264F0">
      <w:pPr>
        <w:rPr>
          <w:rFonts w:cs="David"/>
          <w:sz w:val="24"/>
          <w:rtl/>
        </w:rPr>
      </w:pPr>
      <w:r>
        <w:rPr>
          <w:rFonts w:cs="David"/>
          <w:sz w:val="24"/>
          <w:rtl/>
        </w:rPr>
        <w:tab/>
      </w:r>
      <w:r>
        <w:rPr>
          <w:rFonts w:cs="David"/>
          <w:sz w:val="24"/>
          <w:rtl/>
        </w:rPr>
        <w:t>אנחנו עושים במקום. צריך להסתכל איך זה מופיע בספר החוקים, בקובץ התקנות, ולא לעשות במקום. אני יכולה לעשות את זה, אני רק צריכה לראות איך זה מפורסם עכשיו בקובץ התקנות.</w:t>
      </w:r>
    </w:p>
    <w:p w:rsidR="00000000" w:rsidRDefault="002264F0">
      <w:pPr>
        <w:rPr>
          <w:rFonts w:cs="David"/>
          <w:sz w:val="24"/>
          <w:rtl/>
        </w:rPr>
      </w:pPr>
    </w:p>
    <w:p w:rsidR="00000000" w:rsidRDefault="002264F0">
      <w:pPr>
        <w:rPr>
          <w:rFonts w:cs="David"/>
          <w:sz w:val="24"/>
          <w:rtl/>
        </w:rPr>
      </w:pPr>
      <w:r>
        <w:rPr>
          <w:rFonts w:cs="David"/>
          <w:sz w:val="24"/>
          <w:u w:val="single"/>
          <w:rtl/>
        </w:rPr>
        <w:t>יפעת רווה:</w:t>
      </w:r>
    </w:p>
    <w:p w:rsidR="00000000" w:rsidRDefault="002264F0">
      <w:pPr>
        <w:rPr>
          <w:rFonts w:cs="David"/>
          <w:sz w:val="24"/>
          <w:rtl/>
        </w:rPr>
      </w:pPr>
    </w:p>
    <w:p w:rsidR="00000000" w:rsidRDefault="002264F0">
      <w:pPr>
        <w:rPr>
          <w:rFonts w:cs="David"/>
          <w:sz w:val="24"/>
          <w:rtl/>
        </w:rPr>
      </w:pPr>
      <w:r>
        <w:rPr>
          <w:rFonts w:cs="David"/>
          <w:sz w:val="24"/>
          <w:rtl/>
        </w:rPr>
        <w:tab/>
        <w:t>אי-אפשר כרגע להשיג את שר המשפטים, אז אנחנו מציעים לאשר בנוסח הקודם.</w:t>
      </w:r>
    </w:p>
    <w:p w:rsidR="00000000" w:rsidRDefault="002264F0">
      <w:pPr>
        <w:rPr>
          <w:rFonts w:cs="David"/>
          <w:sz w:val="24"/>
          <w:rtl/>
        </w:rPr>
      </w:pPr>
    </w:p>
    <w:p w:rsidR="00000000" w:rsidRDefault="002264F0">
      <w:pPr>
        <w:rPr>
          <w:rFonts w:cs="David"/>
          <w:sz w:val="24"/>
          <w:rtl/>
        </w:rPr>
      </w:pPr>
      <w:r>
        <w:rPr>
          <w:rFonts w:cs="David"/>
          <w:sz w:val="24"/>
          <w:u w:val="single"/>
          <w:rtl/>
        </w:rPr>
        <w:t>קרן ויינש</w:t>
      </w:r>
      <w:r>
        <w:rPr>
          <w:rFonts w:cs="David"/>
          <w:sz w:val="24"/>
          <w:u w:val="single"/>
          <w:rtl/>
        </w:rPr>
        <w:t>ל:</w:t>
      </w:r>
    </w:p>
    <w:p w:rsidR="00000000" w:rsidRDefault="002264F0">
      <w:pPr>
        <w:rPr>
          <w:rFonts w:cs="David"/>
          <w:sz w:val="24"/>
          <w:rtl/>
        </w:rPr>
      </w:pPr>
    </w:p>
    <w:p w:rsidR="00000000" w:rsidRDefault="002264F0">
      <w:pPr>
        <w:rPr>
          <w:rFonts w:cs="David"/>
          <w:sz w:val="24"/>
          <w:rtl/>
        </w:rPr>
      </w:pPr>
      <w:r>
        <w:rPr>
          <w:rFonts w:cs="David"/>
          <w:sz w:val="24"/>
          <w:rtl/>
        </w:rPr>
        <w:tab/>
        <w:t>הרב רביץ לא מסכים, כי משנים עוד דברים.</w:t>
      </w:r>
    </w:p>
    <w:p w:rsidR="00000000" w:rsidRDefault="002264F0">
      <w:pPr>
        <w:rPr>
          <w:rFonts w:cs="David"/>
          <w:sz w:val="24"/>
          <w:rtl/>
        </w:rPr>
      </w:pPr>
    </w:p>
    <w:p w:rsidR="00000000" w:rsidRDefault="002264F0">
      <w:pPr>
        <w:rPr>
          <w:rFonts w:cs="David"/>
          <w:sz w:val="24"/>
          <w:rtl/>
        </w:rPr>
      </w:pPr>
      <w:r>
        <w:rPr>
          <w:rFonts w:cs="David"/>
          <w:sz w:val="24"/>
          <w:u w:val="single"/>
          <w:rtl/>
        </w:rPr>
        <w:t>היו"ר אברהם רביץ:</w:t>
      </w:r>
    </w:p>
    <w:p w:rsidR="00000000" w:rsidRDefault="002264F0">
      <w:pPr>
        <w:rPr>
          <w:rFonts w:cs="David"/>
          <w:sz w:val="24"/>
          <w:rtl/>
        </w:rPr>
      </w:pPr>
    </w:p>
    <w:p w:rsidR="00000000" w:rsidRDefault="002264F0">
      <w:pPr>
        <w:rPr>
          <w:rFonts w:cs="David"/>
          <w:sz w:val="24"/>
          <w:rtl/>
        </w:rPr>
      </w:pPr>
      <w:r>
        <w:rPr>
          <w:rFonts w:cs="David"/>
          <w:sz w:val="24"/>
          <w:rtl/>
        </w:rPr>
        <w:tab/>
        <w:t>נגיד לרגע שהנציגים הדתיים בעיריית תל-אביב הצליחו להעביר עוד כמה דברים. אני יושב כאן, ואני הדוס שלהם בכנסת, מבטל להם את ההישגים שלהם? איך אני יכול לעשות זאת?</w:t>
      </w:r>
    </w:p>
    <w:p w:rsidR="00000000" w:rsidRDefault="002264F0">
      <w:pPr>
        <w:rPr>
          <w:rFonts w:cs="David"/>
          <w:sz w:val="24"/>
          <w:rtl/>
        </w:rPr>
      </w:pPr>
    </w:p>
    <w:p w:rsidR="00000000" w:rsidRDefault="002264F0">
      <w:pPr>
        <w:rPr>
          <w:rFonts w:cs="David"/>
          <w:sz w:val="24"/>
          <w:rtl/>
        </w:rPr>
      </w:pPr>
      <w:r>
        <w:rPr>
          <w:rFonts w:cs="David"/>
          <w:sz w:val="24"/>
          <w:u w:val="single"/>
          <w:rtl/>
        </w:rPr>
        <w:t>יפעת רווה:</w:t>
      </w:r>
    </w:p>
    <w:p w:rsidR="00000000" w:rsidRDefault="002264F0">
      <w:pPr>
        <w:rPr>
          <w:rFonts w:cs="David"/>
          <w:sz w:val="24"/>
          <w:rtl/>
        </w:rPr>
      </w:pPr>
    </w:p>
    <w:p w:rsidR="00000000" w:rsidRDefault="002264F0">
      <w:pPr>
        <w:rPr>
          <w:rFonts w:cs="David"/>
          <w:sz w:val="24"/>
          <w:rtl/>
        </w:rPr>
      </w:pPr>
      <w:r>
        <w:rPr>
          <w:rFonts w:cs="David"/>
          <w:sz w:val="24"/>
          <w:rtl/>
        </w:rPr>
        <w:tab/>
        <w:t>לא לבטל, להשאיר את ה</w:t>
      </w:r>
      <w:r>
        <w:rPr>
          <w:rFonts w:cs="David"/>
          <w:sz w:val="24"/>
          <w:rtl/>
        </w:rPr>
        <w:t>סעיף הקיים.</w:t>
      </w:r>
    </w:p>
    <w:p w:rsidR="00000000" w:rsidRDefault="002264F0">
      <w:pPr>
        <w:rPr>
          <w:rFonts w:cs="David"/>
          <w:sz w:val="24"/>
          <w:rtl/>
        </w:rPr>
      </w:pPr>
    </w:p>
    <w:p w:rsidR="00000000" w:rsidRDefault="002264F0">
      <w:pPr>
        <w:rPr>
          <w:rFonts w:cs="David"/>
          <w:sz w:val="24"/>
          <w:rtl/>
        </w:rPr>
      </w:pPr>
      <w:r>
        <w:rPr>
          <w:rFonts w:cs="David"/>
          <w:sz w:val="24"/>
          <w:u w:val="single"/>
          <w:rtl/>
        </w:rPr>
        <w:t>היו"ר אברהם רביץ:</w:t>
      </w:r>
    </w:p>
    <w:p w:rsidR="00000000" w:rsidRDefault="002264F0">
      <w:pPr>
        <w:rPr>
          <w:rFonts w:cs="David"/>
          <w:sz w:val="24"/>
          <w:rtl/>
        </w:rPr>
      </w:pPr>
    </w:p>
    <w:p w:rsidR="00000000" w:rsidRDefault="002264F0">
      <w:pPr>
        <w:rPr>
          <w:rFonts w:cs="David"/>
          <w:sz w:val="24"/>
          <w:rtl/>
        </w:rPr>
      </w:pPr>
      <w:r>
        <w:rPr>
          <w:rFonts w:cs="David"/>
          <w:sz w:val="24"/>
          <w:rtl/>
        </w:rPr>
        <w:tab/>
        <w:t>הסעיף החדש הוא לא רק רע, הוא גם טוב, הוא מטיל, למשל, קנסות על פתיחה ביום כיפור, שזה לא נמצא בסעיף הקיים.</w:t>
      </w:r>
    </w:p>
    <w:p w:rsidR="00000000" w:rsidRDefault="002264F0">
      <w:pPr>
        <w:rPr>
          <w:rFonts w:cs="David"/>
          <w:sz w:val="24"/>
          <w:rtl/>
        </w:rPr>
      </w:pPr>
    </w:p>
    <w:p w:rsidR="00000000" w:rsidRDefault="002264F0">
      <w:pPr>
        <w:rPr>
          <w:rFonts w:cs="David"/>
          <w:sz w:val="24"/>
          <w:rtl/>
        </w:rPr>
      </w:pPr>
      <w:r>
        <w:rPr>
          <w:rFonts w:cs="David"/>
          <w:sz w:val="24"/>
          <w:u w:val="single"/>
          <w:rtl/>
        </w:rPr>
        <w:t>יפעת רווה:</w:t>
      </w:r>
    </w:p>
    <w:p w:rsidR="00000000" w:rsidRDefault="002264F0">
      <w:pPr>
        <w:rPr>
          <w:rFonts w:cs="David"/>
          <w:sz w:val="24"/>
          <w:rtl/>
        </w:rPr>
      </w:pPr>
    </w:p>
    <w:p w:rsidR="00000000" w:rsidRDefault="002264F0">
      <w:pPr>
        <w:rPr>
          <w:rFonts w:cs="David"/>
          <w:sz w:val="24"/>
          <w:rtl/>
        </w:rPr>
      </w:pPr>
      <w:r>
        <w:rPr>
          <w:rFonts w:cs="David"/>
          <w:sz w:val="24"/>
          <w:rtl/>
        </w:rPr>
        <w:tab/>
        <w:t>אפשר לאשר את כל הסעיפים, ורק את הסעיף הזה להשאיר כמו שהוא.</w:t>
      </w:r>
    </w:p>
    <w:p w:rsidR="00000000" w:rsidRDefault="002264F0">
      <w:pPr>
        <w:rPr>
          <w:rFonts w:cs="David"/>
          <w:sz w:val="24"/>
          <w:rtl/>
        </w:rPr>
      </w:pPr>
    </w:p>
    <w:p w:rsidR="00000000" w:rsidRDefault="002264F0">
      <w:pPr>
        <w:rPr>
          <w:rFonts w:cs="David"/>
          <w:sz w:val="24"/>
          <w:rtl/>
        </w:rPr>
      </w:pPr>
      <w:r>
        <w:rPr>
          <w:rFonts w:cs="David"/>
          <w:sz w:val="24"/>
          <w:u w:val="single"/>
          <w:rtl/>
        </w:rPr>
        <w:t>קרן ויינשל:</w:t>
      </w:r>
    </w:p>
    <w:p w:rsidR="00000000" w:rsidRDefault="002264F0">
      <w:pPr>
        <w:rPr>
          <w:rFonts w:cs="David"/>
          <w:sz w:val="24"/>
          <w:rtl/>
        </w:rPr>
      </w:pPr>
    </w:p>
    <w:p w:rsidR="00000000" w:rsidRDefault="002264F0">
      <w:pPr>
        <w:rPr>
          <w:rFonts w:cs="David"/>
          <w:sz w:val="24"/>
          <w:rtl/>
        </w:rPr>
      </w:pPr>
      <w:r>
        <w:rPr>
          <w:rFonts w:cs="David"/>
          <w:sz w:val="24"/>
          <w:rtl/>
        </w:rPr>
        <w:tab/>
        <w:t>אני לא בטוחה שאנחנו יכולים לעש</w:t>
      </w:r>
      <w:r>
        <w:rPr>
          <w:rFonts w:cs="David"/>
          <w:sz w:val="24"/>
          <w:rtl/>
        </w:rPr>
        <w:t>ות את זה. אם זה היה כל חוק העזר, היינו יכולים לעשות את זה. ולכל חוק העזר, הרב רביץ לא מסכים.</w:t>
      </w:r>
    </w:p>
    <w:p w:rsidR="00000000" w:rsidRDefault="002264F0">
      <w:pPr>
        <w:rPr>
          <w:rFonts w:cs="David"/>
          <w:sz w:val="24"/>
          <w:rtl/>
        </w:rPr>
      </w:pPr>
    </w:p>
    <w:p w:rsidR="00000000" w:rsidRDefault="002264F0">
      <w:pPr>
        <w:rPr>
          <w:rFonts w:cs="David"/>
          <w:sz w:val="24"/>
          <w:rtl/>
        </w:rPr>
      </w:pPr>
      <w:r>
        <w:rPr>
          <w:rFonts w:cs="David"/>
          <w:sz w:val="24"/>
          <w:u w:val="single"/>
          <w:rtl/>
        </w:rPr>
        <w:t>היו"ר אברהם רביץ:</w:t>
      </w:r>
    </w:p>
    <w:p w:rsidR="00000000" w:rsidRDefault="002264F0">
      <w:pPr>
        <w:rPr>
          <w:rFonts w:cs="David"/>
          <w:sz w:val="24"/>
          <w:rtl/>
        </w:rPr>
      </w:pPr>
    </w:p>
    <w:p w:rsidR="00000000" w:rsidRDefault="002264F0">
      <w:pPr>
        <w:rPr>
          <w:rFonts w:cs="David"/>
          <w:sz w:val="24"/>
          <w:rtl/>
        </w:rPr>
      </w:pPr>
      <w:r>
        <w:rPr>
          <w:rFonts w:cs="David"/>
          <w:sz w:val="24"/>
          <w:rtl/>
        </w:rPr>
        <w:tab/>
        <w:t>אני לא יכול להסכים, זה לא יהיה הוגן מצדי.</w:t>
      </w:r>
    </w:p>
    <w:p w:rsidR="00000000" w:rsidRDefault="002264F0">
      <w:pPr>
        <w:rPr>
          <w:rFonts w:cs="David"/>
          <w:sz w:val="24"/>
          <w:rtl/>
        </w:rPr>
      </w:pPr>
    </w:p>
    <w:p w:rsidR="00000000" w:rsidRDefault="002264F0">
      <w:pPr>
        <w:rPr>
          <w:rFonts w:cs="David"/>
          <w:sz w:val="24"/>
          <w:rtl/>
        </w:rPr>
      </w:pPr>
      <w:r>
        <w:rPr>
          <w:rFonts w:cs="David"/>
          <w:sz w:val="24"/>
          <w:u w:val="single"/>
          <w:rtl/>
        </w:rPr>
        <w:t>יפעת רווה:</w:t>
      </w:r>
    </w:p>
    <w:p w:rsidR="00000000" w:rsidRDefault="002264F0">
      <w:pPr>
        <w:rPr>
          <w:rFonts w:cs="David"/>
          <w:sz w:val="24"/>
          <w:rtl/>
        </w:rPr>
      </w:pPr>
    </w:p>
    <w:p w:rsidR="00000000" w:rsidRDefault="002264F0">
      <w:pPr>
        <w:rPr>
          <w:rFonts w:cs="David"/>
          <w:sz w:val="24"/>
          <w:rtl/>
        </w:rPr>
      </w:pPr>
      <w:r>
        <w:rPr>
          <w:rFonts w:cs="David"/>
          <w:sz w:val="24"/>
          <w:rtl/>
        </w:rPr>
        <w:tab/>
        <w:t>אני מבינה ששר המשפטים יהיה פה ב-13:30.</w:t>
      </w:r>
    </w:p>
    <w:p w:rsidR="00000000" w:rsidRDefault="002264F0">
      <w:pPr>
        <w:rPr>
          <w:rFonts w:cs="David"/>
          <w:sz w:val="24"/>
          <w:rtl/>
        </w:rPr>
      </w:pPr>
    </w:p>
    <w:p w:rsidR="00000000" w:rsidRDefault="002264F0">
      <w:pPr>
        <w:rPr>
          <w:rFonts w:cs="David"/>
          <w:sz w:val="24"/>
          <w:rtl/>
        </w:rPr>
      </w:pPr>
      <w:r>
        <w:rPr>
          <w:rFonts w:cs="David"/>
          <w:sz w:val="24"/>
          <w:u w:val="single"/>
          <w:rtl/>
        </w:rPr>
        <w:t>היו"ר אברהם רביץ:</w:t>
      </w:r>
    </w:p>
    <w:p w:rsidR="00000000" w:rsidRDefault="002264F0">
      <w:pPr>
        <w:rPr>
          <w:rFonts w:cs="David"/>
          <w:sz w:val="24"/>
          <w:rtl/>
        </w:rPr>
      </w:pPr>
    </w:p>
    <w:p w:rsidR="00000000" w:rsidRDefault="002264F0">
      <w:pPr>
        <w:rPr>
          <w:rFonts w:cs="David"/>
          <w:sz w:val="24"/>
          <w:rtl/>
        </w:rPr>
      </w:pPr>
      <w:r>
        <w:rPr>
          <w:rFonts w:cs="David"/>
          <w:sz w:val="24"/>
          <w:rtl/>
        </w:rPr>
        <w:tab/>
        <w:t>אני מוכן לעשות החלטה שאנחנ</w:t>
      </w:r>
      <w:r>
        <w:rPr>
          <w:rFonts w:cs="David"/>
          <w:sz w:val="24"/>
          <w:rtl/>
        </w:rPr>
        <w:t>ו מקבלים, כולל התיקון שלי בעניין, לאשר בכפוף לתיקון. ואם שר המשפטים יגיד שזה בסדר, זה יהיה בסדר.</w:t>
      </w:r>
    </w:p>
    <w:p w:rsidR="00000000" w:rsidRDefault="002264F0">
      <w:pPr>
        <w:rPr>
          <w:rFonts w:cs="David"/>
          <w:sz w:val="24"/>
          <w:rtl/>
        </w:rPr>
      </w:pPr>
    </w:p>
    <w:p w:rsidR="00000000" w:rsidRDefault="002264F0">
      <w:pPr>
        <w:rPr>
          <w:rFonts w:cs="David"/>
          <w:sz w:val="24"/>
          <w:rtl/>
        </w:rPr>
      </w:pPr>
      <w:r>
        <w:rPr>
          <w:rFonts w:cs="David"/>
          <w:sz w:val="24"/>
          <w:u w:val="single"/>
          <w:rtl/>
        </w:rPr>
        <w:t>קרן ויינשל:</w:t>
      </w:r>
    </w:p>
    <w:p w:rsidR="00000000" w:rsidRDefault="002264F0">
      <w:pPr>
        <w:rPr>
          <w:rFonts w:cs="David"/>
          <w:sz w:val="24"/>
          <w:rtl/>
        </w:rPr>
      </w:pPr>
    </w:p>
    <w:p w:rsidR="00000000" w:rsidRDefault="002264F0">
      <w:pPr>
        <w:rPr>
          <w:rFonts w:cs="David"/>
          <w:sz w:val="24"/>
          <w:rtl/>
        </w:rPr>
      </w:pPr>
      <w:r>
        <w:rPr>
          <w:rFonts w:cs="David"/>
          <w:sz w:val="24"/>
          <w:rtl/>
        </w:rPr>
        <w:tab/>
        <w:t>דורית ואג, יש תקדים שמאשרים להסכמת שר המשפטים?</w:t>
      </w:r>
    </w:p>
    <w:p w:rsidR="00000000" w:rsidRDefault="002264F0">
      <w:pPr>
        <w:rPr>
          <w:rFonts w:cs="David"/>
          <w:sz w:val="24"/>
          <w:rtl/>
        </w:rPr>
      </w:pPr>
    </w:p>
    <w:p w:rsidR="00000000" w:rsidRDefault="002264F0">
      <w:pPr>
        <w:rPr>
          <w:rFonts w:cs="David"/>
          <w:sz w:val="24"/>
          <w:rtl/>
        </w:rPr>
      </w:pPr>
      <w:r>
        <w:rPr>
          <w:rFonts w:cs="David"/>
          <w:sz w:val="24"/>
          <w:u w:val="single"/>
          <w:rtl/>
        </w:rPr>
        <w:t>דורית ואג:</w:t>
      </w:r>
    </w:p>
    <w:p w:rsidR="00000000" w:rsidRDefault="002264F0">
      <w:pPr>
        <w:rPr>
          <w:rFonts w:cs="David"/>
          <w:sz w:val="24"/>
          <w:rtl/>
        </w:rPr>
      </w:pPr>
    </w:p>
    <w:p w:rsidR="00000000" w:rsidRDefault="002264F0">
      <w:pPr>
        <w:rPr>
          <w:rFonts w:cs="David"/>
          <w:sz w:val="24"/>
          <w:rtl/>
        </w:rPr>
      </w:pPr>
      <w:r>
        <w:rPr>
          <w:rFonts w:cs="David"/>
          <w:sz w:val="24"/>
          <w:rtl/>
        </w:rPr>
        <w:tab/>
        <w:t>כן.</w:t>
      </w:r>
    </w:p>
    <w:p w:rsidR="00000000" w:rsidRDefault="002264F0">
      <w:pPr>
        <w:rPr>
          <w:rFonts w:cs="David"/>
          <w:sz w:val="24"/>
          <w:rtl/>
        </w:rPr>
      </w:pPr>
    </w:p>
    <w:p w:rsidR="00000000" w:rsidRDefault="002264F0">
      <w:pPr>
        <w:rPr>
          <w:rFonts w:cs="David"/>
          <w:sz w:val="24"/>
          <w:rtl/>
        </w:rPr>
      </w:pPr>
      <w:r>
        <w:rPr>
          <w:rFonts w:cs="David"/>
          <w:sz w:val="24"/>
          <w:u w:val="single"/>
          <w:rtl/>
        </w:rPr>
        <w:t>קרן ויינשל:</w:t>
      </w:r>
    </w:p>
    <w:p w:rsidR="00000000" w:rsidRDefault="002264F0">
      <w:pPr>
        <w:rPr>
          <w:rFonts w:cs="David"/>
          <w:sz w:val="24"/>
          <w:rtl/>
        </w:rPr>
      </w:pPr>
    </w:p>
    <w:p w:rsidR="00000000" w:rsidRDefault="002264F0">
      <w:pPr>
        <w:rPr>
          <w:rFonts w:cs="David"/>
          <w:sz w:val="24"/>
          <w:rtl/>
        </w:rPr>
      </w:pPr>
      <w:r>
        <w:rPr>
          <w:rFonts w:cs="David"/>
          <w:sz w:val="24"/>
          <w:rtl/>
        </w:rPr>
        <w:tab/>
        <w:t>אם שר המשפטים מתנגד, אין אישור בכלל. ויותר מזה, האישור של צו ברי</w:t>
      </w:r>
      <w:r>
        <w:rPr>
          <w:rFonts w:cs="David"/>
          <w:sz w:val="24"/>
          <w:rtl/>
        </w:rPr>
        <w:t>רת משפט יהיה תלוי באישור של הצו הראשון. כלומר, אם שר המשפטים מתנגד, אין אף אחד מהצווים. אם הוא לא מתנגד, הכול אושר.</w:t>
      </w:r>
    </w:p>
    <w:p w:rsidR="00000000" w:rsidRDefault="002264F0">
      <w:pPr>
        <w:rPr>
          <w:rFonts w:cs="David"/>
          <w:sz w:val="24"/>
          <w:rtl/>
        </w:rPr>
      </w:pPr>
    </w:p>
    <w:p w:rsidR="00000000" w:rsidRDefault="002264F0">
      <w:pPr>
        <w:rPr>
          <w:rFonts w:cs="David"/>
          <w:sz w:val="24"/>
          <w:rtl/>
        </w:rPr>
      </w:pPr>
      <w:r>
        <w:rPr>
          <w:rFonts w:cs="David"/>
          <w:sz w:val="24"/>
          <w:rtl/>
        </w:rPr>
        <w:tab/>
        <w:t>אנחנו עומדים לאשר את צו העיריות (עבירות קנס) (תיקון), התשס"ד-2004, והאישור יהיה בכפוף למחיקת המילים "לעניין חנות" בסעיף 2(א), לעניין חוק ע</w:t>
      </w:r>
      <w:r>
        <w:rPr>
          <w:rFonts w:cs="David"/>
          <w:sz w:val="24"/>
          <w:rtl/>
        </w:rPr>
        <w:t>זר לתל-אביב יפו (פתיחתן וסגירתן של חנויות), התש"ם-1980.</w:t>
      </w:r>
    </w:p>
    <w:p w:rsidR="00000000" w:rsidRDefault="002264F0">
      <w:pPr>
        <w:rPr>
          <w:rFonts w:cs="David"/>
          <w:sz w:val="24"/>
          <w:rtl/>
        </w:rPr>
      </w:pPr>
    </w:p>
    <w:p w:rsidR="00000000" w:rsidRDefault="002264F0">
      <w:pPr>
        <w:rPr>
          <w:rFonts w:cs="David"/>
          <w:sz w:val="24"/>
          <w:rtl/>
        </w:rPr>
      </w:pPr>
      <w:r>
        <w:rPr>
          <w:rFonts w:cs="David"/>
          <w:sz w:val="24"/>
          <w:u w:val="single"/>
          <w:rtl/>
        </w:rPr>
        <w:t>היו"ר אברהם רביץ:</w:t>
      </w:r>
    </w:p>
    <w:p w:rsidR="00000000" w:rsidRDefault="002264F0">
      <w:pPr>
        <w:rPr>
          <w:rFonts w:cs="David"/>
          <w:sz w:val="24"/>
          <w:rtl/>
        </w:rPr>
      </w:pPr>
    </w:p>
    <w:p w:rsidR="00000000" w:rsidRDefault="002264F0">
      <w:pPr>
        <w:rPr>
          <w:rFonts w:cs="David"/>
          <w:sz w:val="24"/>
          <w:rtl/>
        </w:rPr>
      </w:pPr>
      <w:r>
        <w:rPr>
          <w:rFonts w:cs="David"/>
          <w:sz w:val="24"/>
          <w:rtl/>
        </w:rPr>
        <w:tab/>
        <w:t>אני מצביע, והצו אושר "פה אחד".</w:t>
      </w:r>
    </w:p>
    <w:p w:rsidR="00000000" w:rsidRDefault="002264F0">
      <w:pPr>
        <w:rPr>
          <w:rFonts w:cs="David"/>
          <w:sz w:val="24"/>
          <w:rtl/>
        </w:rPr>
      </w:pPr>
    </w:p>
    <w:p w:rsidR="00000000" w:rsidRDefault="002264F0">
      <w:pPr>
        <w:rPr>
          <w:rFonts w:cs="David"/>
          <w:sz w:val="24"/>
          <w:rtl/>
        </w:rPr>
      </w:pPr>
      <w:r>
        <w:rPr>
          <w:rFonts w:cs="David"/>
          <w:sz w:val="24"/>
          <w:u w:val="single"/>
          <w:rtl/>
        </w:rPr>
        <w:t>אחז בן-ארי:</w:t>
      </w:r>
    </w:p>
    <w:p w:rsidR="00000000" w:rsidRDefault="002264F0">
      <w:pPr>
        <w:rPr>
          <w:rFonts w:cs="David"/>
          <w:sz w:val="24"/>
          <w:rtl/>
        </w:rPr>
      </w:pPr>
    </w:p>
    <w:p w:rsidR="00000000" w:rsidRDefault="002264F0">
      <w:pPr>
        <w:rPr>
          <w:rFonts w:cs="David"/>
          <w:sz w:val="24"/>
          <w:rtl/>
        </w:rPr>
      </w:pPr>
      <w:r>
        <w:rPr>
          <w:rFonts w:cs="David"/>
          <w:sz w:val="24"/>
          <w:rtl/>
        </w:rPr>
        <w:tab/>
        <w:t>תאריך התחולה, אנחנו רוצים ב-1 באפריל.</w:t>
      </w:r>
    </w:p>
    <w:p w:rsidR="00000000" w:rsidRDefault="002264F0">
      <w:pPr>
        <w:rPr>
          <w:rFonts w:cs="David"/>
          <w:sz w:val="24"/>
          <w:rtl/>
        </w:rPr>
      </w:pPr>
    </w:p>
    <w:p w:rsidR="00000000" w:rsidRDefault="002264F0">
      <w:pPr>
        <w:rPr>
          <w:rFonts w:cs="David"/>
          <w:sz w:val="24"/>
          <w:rtl/>
        </w:rPr>
      </w:pPr>
      <w:r>
        <w:rPr>
          <w:rFonts w:cs="David"/>
          <w:sz w:val="24"/>
          <w:u w:val="single"/>
          <w:rtl/>
        </w:rPr>
        <w:t>יפעת רווה:</w:t>
      </w:r>
    </w:p>
    <w:p w:rsidR="00000000" w:rsidRDefault="002264F0">
      <w:pPr>
        <w:rPr>
          <w:rFonts w:cs="David"/>
          <w:sz w:val="24"/>
          <w:rtl/>
        </w:rPr>
      </w:pPr>
    </w:p>
    <w:p w:rsidR="00000000" w:rsidRDefault="002264F0">
      <w:pPr>
        <w:rPr>
          <w:rFonts w:cs="David"/>
          <w:sz w:val="24"/>
          <w:rtl/>
        </w:rPr>
      </w:pPr>
      <w:r>
        <w:rPr>
          <w:rFonts w:cs="David"/>
          <w:sz w:val="24"/>
          <w:rtl/>
        </w:rPr>
        <w:tab/>
        <w:t>עדיף שזה יהיה חודשיים מיום הפרסום, כדי שאם יתעכב הפרסום, יהיה לכם עוד זמן.</w:t>
      </w:r>
    </w:p>
    <w:p w:rsidR="00000000" w:rsidRDefault="002264F0">
      <w:pPr>
        <w:rPr>
          <w:rFonts w:cs="David"/>
          <w:sz w:val="24"/>
          <w:rtl/>
        </w:rPr>
      </w:pPr>
    </w:p>
    <w:p w:rsidR="00000000" w:rsidRDefault="002264F0">
      <w:pPr>
        <w:rPr>
          <w:rFonts w:cs="David"/>
          <w:sz w:val="24"/>
          <w:rtl/>
        </w:rPr>
      </w:pPr>
      <w:r>
        <w:rPr>
          <w:rFonts w:cs="David"/>
          <w:sz w:val="24"/>
          <w:u w:val="single"/>
          <w:rtl/>
        </w:rPr>
        <w:t>קרן ו</w:t>
      </w:r>
      <w:r>
        <w:rPr>
          <w:rFonts w:cs="David"/>
          <w:sz w:val="24"/>
          <w:u w:val="single"/>
          <w:rtl/>
        </w:rPr>
        <w:t>יינשל:</w:t>
      </w:r>
    </w:p>
    <w:p w:rsidR="00000000" w:rsidRDefault="002264F0">
      <w:pPr>
        <w:rPr>
          <w:rFonts w:cs="David"/>
          <w:sz w:val="24"/>
          <w:rtl/>
        </w:rPr>
      </w:pPr>
    </w:p>
    <w:p w:rsidR="00000000" w:rsidRDefault="002264F0">
      <w:pPr>
        <w:rPr>
          <w:rFonts w:cs="David"/>
          <w:sz w:val="24"/>
          <w:rtl/>
        </w:rPr>
      </w:pPr>
      <w:r>
        <w:rPr>
          <w:rFonts w:cs="David"/>
          <w:sz w:val="24"/>
          <w:rtl/>
        </w:rPr>
        <w:tab/>
        <w:t>"תחילתו של צו זה 60 יום מיום פרסומו".</w:t>
      </w:r>
    </w:p>
    <w:p w:rsidR="00000000" w:rsidRDefault="002264F0">
      <w:pPr>
        <w:rPr>
          <w:rFonts w:cs="David"/>
          <w:sz w:val="24"/>
          <w:rtl/>
        </w:rPr>
      </w:pPr>
    </w:p>
    <w:p w:rsidR="00000000" w:rsidRDefault="002264F0">
      <w:pPr>
        <w:rPr>
          <w:rFonts w:cs="David"/>
          <w:sz w:val="24"/>
          <w:rtl/>
        </w:rPr>
      </w:pPr>
      <w:r>
        <w:rPr>
          <w:rFonts w:cs="David"/>
          <w:sz w:val="24"/>
          <w:u w:val="single"/>
          <w:rtl/>
        </w:rPr>
        <w:t>היו"ר אברהם רביץ:</w:t>
      </w:r>
    </w:p>
    <w:p w:rsidR="00000000" w:rsidRDefault="002264F0">
      <w:pPr>
        <w:rPr>
          <w:rFonts w:cs="David"/>
          <w:sz w:val="24"/>
          <w:rtl/>
        </w:rPr>
      </w:pPr>
    </w:p>
    <w:p w:rsidR="00000000" w:rsidRDefault="002264F0">
      <w:pPr>
        <w:rPr>
          <w:rFonts w:cs="David"/>
          <w:sz w:val="24"/>
          <w:rtl/>
        </w:rPr>
      </w:pPr>
      <w:r>
        <w:rPr>
          <w:rFonts w:cs="David"/>
          <w:sz w:val="24"/>
          <w:rtl/>
        </w:rPr>
        <w:tab/>
        <w:t>אני מעמיד להצבעה את צו סדר הדין הפלילי (ברירת משפט – חוקי עזר לתל-אביב – יפו), התשס"ד-2004, שוב אני מצביע "פה אחד" בעדו, בכפוף להסכמת שר המשפטים לתיקון.</w:t>
      </w:r>
    </w:p>
    <w:p w:rsidR="00000000" w:rsidRDefault="002264F0">
      <w:pPr>
        <w:rPr>
          <w:rFonts w:cs="David"/>
          <w:sz w:val="24"/>
          <w:rtl/>
        </w:rPr>
      </w:pPr>
    </w:p>
    <w:p w:rsidR="00000000" w:rsidRDefault="002264F0">
      <w:pPr>
        <w:jc w:val="center"/>
        <w:rPr>
          <w:rFonts w:cs="David"/>
          <w:b/>
          <w:bCs/>
          <w:sz w:val="24"/>
          <w:u w:val="single"/>
          <w:rtl/>
        </w:rPr>
      </w:pPr>
      <w:r>
        <w:rPr>
          <w:rFonts w:cs="David"/>
          <w:b/>
          <w:bCs/>
          <w:sz w:val="24"/>
          <w:u w:val="single"/>
          <w:rtl/>
        </w:rPr>
        <w:t>הישיבה ננעלה בשעה 12:25</w:t>
      </w:r>
    </w:p>
    <w:p w:rsidR="00000000" w:rsidRDefault="002264F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264F0">
      <w:r>
        <w:separator/>
      </w:r>
    </w:p>
  </w:endnote>
  <w:endnote w:type="continuationSeparator" w:id="0">
    <w:p w:rsidR="00000000" w:rsidRDefault="00226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64F0">
    <w:pPr>
      <w:pStyle w:val="a7"/>
      <w:rPr>
        <w:rFonts w:cs="David"/>
        <w:sz w:val="24"/>
        <w:rtl/>
      </w:rPr>
    </w:pPr>
  </w:p>
  <w:p w:rsidR="00000000" w:rsidRDefault="002264F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64F0">
    <w:pPr>
      <w:pStyle w:val="a7"/>
      <w:rPr>
        <w:rFonts w:cs="David"/>
        <w:sz w:val="24"/>
        <w:rtl/>
      </w:rPr>
    </w:pPr>
  </w:p>
  <w:p w:rsidR="00000000" w:rsidRDefault="002264F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264F0">
      <w:r>
        <w:separator/>
      </w:r>
    </w:p>
  </w:footnote>
  <w:footnote w:type="continuationSeparator" w:id="0">
    <w:p w:rsidR="00000000" w:rsidRDefault="002264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64F0">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264F0">
    <w:pPr>
      <w:pStyle w:val="a5"/>
      <w:ind w:right="360"/>
      <w:jc w:val="both"/>
      <w:rPr>
        <w:rFonts w:cs="David"/>
        <w:sz w:val="24"/>
        <w:rtl/>
      </w:rPr>
    </w:pPr>
    <w:r>
      <w:rPr>
        <w:rFonts w:cs="David"/>
        <w:sz w:val="24"/>
        <w:rtl/>
      </w:rPr>
      <w:t>ועדת החוקה חוק ומשפט</w:t>
    </w:r>
  </w:p>
  <w:p w:rsidR="00000000" w:rsidRDefault="002264F0">
    <w:pPr>
      <w:pStyle w:val="a5"/>
      <w:ind w:right="360"/>
      <w:jc w:val="both"/>
      <w:rPr>
        <w:rStyle w:val="a9"/>
        <w:rFonts w:cs="David"/>
        <w:sz w:val="24"/>
        <w:rtl/>
      </w:rPr>
    </w:pPr>
    <w:r>
      <w:rPr>
        <w:rFonts w:cs="David"/>
        <w:sz w:val="24"/>
        <w:rtl/>
      </w:rPr>
      <w:t>26.1.2004</w:t>
    </w:r>
  </w:p>
  <w:p w:rsidR="00000000" w:rsidRDefault="002264F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64F0">
    <w:pPr>
      <w:pStyle w:val="a5"/>
      <w:rPr>
        <w:rFonts w:cs="David"/>
        <w:sz w:val="24"/>
        <w:rtl/>
      </w:rPr>
    </w:pPr>
  </w:p>
  <w:p w:rsidR="00000000" w:rsidRDefault="002264F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0A3DF2"/>
    <w:multiLevelType w:val="hybridMultilevel"/>
    <w:tmpl w:val="931C325E"/>
    <w:lvl w:ilvl="0" w:tplc="201635D4">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0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264F0"/>
    <w:rsid w:val="002264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474CF6-95DA-41E3-BDF2-426A1E35C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A44A69-EC2F-4F84-8E4B-6E2523DA83F6}"/>
</file>

<file path=customXml/itemProps2.xml><?xml version="1.0" encoding="utf-8"?>
<ds:datastoreItem xmlns:ds="http://schemas.openxmlformats.org/officeDocument/2006/customXml" ds:itemID="{B677FA83-BEB8-403E-9F28-424EFEF948F0}"/>
</file>

<file path=customXml/itemProps3.xml><?xml version="1.0" encoding="utf-8"?>
<ds:datastoreItem xmlns:ds="http://schemas.openxmlformats.org/officeDocument/2006/customXml" ds:itemID="{606CB316-30B6-4736-BCA1-56C385AEF491}"/>
</file>

<file path=docProps/app.xml><?xml version="1.0" encoding="utf-8"?>
<Properties xmlns="http://schemas.openxmlformats.org/officeDocument/2006/extended-properties" xmlns:vt="http://schemas.openxmlformats.org/officeDocument/2006/docPropsVTypes">
  <Template>Normal</Template>
  <TotalTime>0</TotalTime>
  <Pages>6</Pages>
  <Words>1718</Words>
  <Characters>8592</Characters>
  <Application>Microsoft Office Word</Application>
  <DocSecurity>0</DocSecurity>
  <Lines>71</Lines>
  <Paragraphs>20</Paragraphs>
  <ScaleCrop>false</ScaleCrop>
  <Company>knesset</Company>
  <LinksUpToDate>false</LinksUpToDate>
  <CharactersWithSpaces>10290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חוקה/7756</dc:title>
  <dc:subject>חוקה 26.1.2004ב</dc:subject>
  <dc:creator>אסתר </dc:creator>
  <cp:keywords/>
  <dc:description/>
  <cp:lastModifiedBy>רינה דבורה קדרון</cp:lastModifiedBy>
  <cp:revision>2</cp:revision>
  <dcterms:created xsi:type="dcterms:W3CDTF">2017-04-19T10:38:00Z</dcterms:created>
  <dcterms:modified xsi:type="dcterms:W3CDTF">2017-04-19T10:38:00Z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66121</vt:r8>
  </property>
</Properties>
</file>