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109F">
      <w:pPr>
        <w:jc w:val="right"/>
        <w:rPr>
          <w:rFonts w:cs="David"/>
          <w:sz w:val="24"/>
          <w:rtl/>
        </w:rPr>
      </w:pPr>
      <w:bookmarkStart w:id="0" w:name="_GoBack"/>
      <w:bookmarkEnd w:id="0"/>
      <w:r>
        <w:rPr>
          <w:rFonts w:cs="David"/>
          <w:sz w:val="24"/>
          <w:rtl/>
        </w:rPr>
        <w:t>פרוטוקולים/ועדת חוקה/8065</w:t>
      </w:r>
    </w:p>
    <w:p w:rsidR="00000000" w:rsidRDefault="0024109F">
      <w:pPr>
        <w:jc w:val="right"/>
        <w:rPr>
          <w:rFonts w:cs="David"/>
          <w:sz w:val="24"/>
          <w:rtl/>
        </w:rPr>
      </w:pPr>
      <w:r>
        <w:rPr>
          <w:rFonts w:cs="David"/>
          <w:sz w:val="24"/>
          <w:rtl/>
        </w:rPr>
        <w:tab/>
        <w:t>ירושלים, כ"ג באדר, תשס"ד</w:t>
      </w:r>
    </w:p>
    <w:p w:rsidR="00000000" w:rsidRDefault="0024109F">
      <w:pPr>
        <w:jc w:val="right"/>
        <w:rPr>
          <w:rFonts w:cs="David"/>
          <w:sz w:val="24"/>
          <w:rtl/>
          <w:lang w:val="es"/>
        </w:rPr>
      </w:pPr>
      <w:r>
        <w:rPr>
          <w:rFonts w:cs="David"/>
          <w:sz w:val="24"/>
          <w:rtl/>
          <w:lang w:val="es"/>
        </w:rPr>
        <w:t>16 במרץ, 2004</w:t>
      </w:r>
    </w:p>
    <w:p w:rsidR="00000000" w:rsidRDefault="0024109F">
      <w:pPr>
        <w:jc w:val="right"/>
        <w:rPr>
          <w:rFonts w:cs="David"/>
          <w:sz w:val="24"/>
          <w:rtl/>
        </w:rPr>
      </w:pPr>
    </w:p>
    <w:p w:rsidR="00000000" w:rsidRDefault="0024109F">
      <w:pPr>
        <w:pStyle w:val="5"/>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4109F">
      <w:pPr>
        <w:rPr>
          <w:rFonts w:cs="David"/>
          <w:b/>
          <w:bCs/>
          <w:sz w:val="24"/>
          <w:rtl/>
        </w:rPr>
      </w:pPr>
      <w:r>
        <w:rPr>
          <w:rFonts w:cs="David"/>
          <w:b/>
          <w:bCs/>
          <w:sz w:val="24"/>
          <w:rtl/>
        </w:rPr>
        <w:t xml:space="preserve">       מושב שני</w:t>
      </w:r>
    </w:p>
    <w:p w:rsidR="00000000" w:rsidRDefault="0024109F">
      <w:pPr>
        <w:rPr>
          <w:rFonts w:cs="David"/>
          <w:b/>
          <w:bCs/>
          <w:sz w:val="24"/>
          <w:rtl/>
        </w:rPr>
      </w:pPr>
    </w:p>
    <w:p w:rsidR="00000000" w:rsidRDefault="0024109F">
      <w:pPr>
        <w:rPr>
          <w:rFonts w:cs="David"/>
          <w:b/>
          <w:bCs/>
          <w:sz w:val="24"/>
          <w:rtl/>
        </w:rPr>
      </w:pPr>
    </w:p>
    <w:p w:rsidR="00000000" w:rsidRDefault="0024109F">
      <w:pPr>
        <w:pStyle w:val="10"/>
        <w:rPr>
          <w:rFonts w:cs="David"/>
          <w:sz w:val="24"/>
          <w:rtl/>
        </w:rPr>
      </w:pPr>
      <w:r>
        <w:rPr>
          <w:rFonts w:cs="David"/>
          <w:sz w:val="24"/>
          <w:rtl/>
        </w:rPr>
        <w:t>פרוטוקול מס' 188</w:t>
      </w:r>
    </w:p>
    <w:p w:rsidR="00000000" w:rsidRDefault="0024109F">
      <w:pPr>
        <w:pStyle w:val="7"/>
        <w:rPr>
          <w:rFonts w:cs="David"/>
          <w:sz w:val="24"/>
          <w:rtl/>
        </w:rPr>
      </w:pPr>
      <w:r>
        <w:rPr>
          <w:rFonts w:cs="David"/>
          <w:sz w:val="24"/>
          <w:rtl/>
        </w:rPr>
        <w:t>מישיבת ועדת החוקה, חוק ומשפט</w:t>
      </w:r>
    </w:p>
    <w:p w:rsidR="00000000" w:rsidRDefault="0024109F">
      <w:pPr>
        <w:pStyle w:val="8"/>
        <w:rPr>
          <w:rFonts w:cs="David"/>
          <w:sz w:val="24"/>
          <w:rtl/>
        </w:rPr>
      </w:pPr>
      <w:r>
        <w:rPr>
          <w:rFonts w:cs="David"/>
          <w:sz w:val="24"/>
          <w:rtl/>
        </w:rPr>
        <w:t>יום רביעי, י"ז באדר התשס"ד (10 במרץ 2004),  שעה  09:00</w:t>
      </w:r>
    </w:p>
    <w:p w:rsidR="00000000" w:rsidRDefault="0024109F">
      <w:pPr>
        <w:rPr>
          <w:rFonts w:cs="David"/>
          <w:b/>
          <w:bCs/>
          <w:sz w:val="24"/>
          <w:rtl/>
        </w:rPr>
      </w:pPr>
    </w:p>
    <w:p w:rsidR="00000000" w:rsidRDefault="0024109F">
      <w:pPr>
        <w:rPr>
          <w:rFonts w:cs="David"/>
          <w:b/>
          <w:bCs/>
          <w:sz w:val="24"/>
          <w:rtl/>
        </w:rPr>
      </w:pPr>
    </w:p>
    <w:p w:rsidR="00000000" w:rsidRDefault="0024109F">
      <w:pPr>
        <w:rPr>
          <w:rFonts w:cs="David"/>
          <w:b/>
          <w:bCs/>
          <w:sz w:val="24"/>
          <w:rtl/>
        </w:rPr>
      </w:pPr>
    </w:p>
    <w:p w:rsidR="00000000" w:rsidRDefault="0024109F">
      <w:pPr>
        <w:tabs>
          <w:tab w:val="left" w:pos="1221"/>
        </w:tabs>
        <w:rPr>
          <w:rFonts w:cs="David"/>
          <w:b/>
          <w:bCs/>
          <w:sz w:val="24"/>
          <w:u w:val="single"/>
          <w:rtl/>
        </w:rPr>
      </w:pPr>
    </w:p>
    <w:p w:rsidR="00000000" w:rsidRDefault="0024109F">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sz w:val="24"/>
          <w:rtl/>
        </w:rPr>
        <w:tab/>
        <w:t>הצעת חוק לשכת עורכי-הדין (תיקון - שכר הטרחה עבור תשלומי</w:t>
      </w:r>
    </w:p>
    <w:p w:rsidR="00000000" w:rsidRDefault="0024109F">
      <w:pPr>
        <w:tabs>
          <w:tab w:val="left" w:pos="1221"/>
        </w:tabs>
        <w:rPr>
          <w:rFonts w:cs="David"/>
          <w:sz w:val="24"/>
          <w:rtl/>
        </w:rPr>
      </w:pPr>
      <w:r>
        <w:rPr>
          <w:rFonts w:cs="David"/>
          <w:sz w:val="24"/>
          <w:rtl/>
        </w:rPr>
        <w:tab/>
      </w:r>
      <w:r>
        <w:rPr>
          <w:rFonts w:cs="David"/>
          <w:sz w:val="24"/>
          <w:rtl/>
        </w:rPr>
        <w:tab/>
      </w:r>
      <w:r>
        <w:rPr>
          <w:rFonts w:cs="David"/>
          <w:sz w:val="24"/>
          <w:rtl/>
        </w:rPr>
        <w:tab/>
        <w:t xml:space="preserve">חובה), התשס"ג-2003  -  הכנה לקריאה </w:t>
      </w:r>
      <w:r>
        <w:rPr>
          <w:rFonts w:cs="David"/>
          <w:sz w:val="24"/>
          <w:rtl/>
        </w:rPr>
        <w:t>ראשונה  -  דיון והצבעה -</w:t>
      </w:r>
    </w:p>
    <w:p w:rsidR="00000000" w:rsidRDefault="0024109F">
      <w:pPr>
        <w:tabs>
          <w:tab w:val="left" w:pos="1221"/>
        </w:tabs>
        <w:rPr>
          <w:rFonts w:cs="David"/>
          <w:b/>
          <w:bCs/>
          <w:sz w:val="24"/>
          <w:rtl/>
        </w:rPr>
      </w:pPr>
      <w:r>
        <w:rPr>
          <w:rFonts w:cs="David"/>
          <w:sz w:val="24"/>
          <w:rtl/>
        </w:rPr>
        <w:tab/>
      </w:r>
      <w:r>
        <w:rPr>
          <w:rFonts w:cs="David"/>
          <w:sz w:val="24"/>
          <w:rtl/>
        </w:rPr>
        <w:tab/>
      </w:r>
      <w:r>
        <w:rPr>
          <w:rFonts w:cs="David"/>
          <w:sz w:val="24"/>
          <w:rtl/>
        </w:rPr>
        <w:tab/>
        <w:t>חבר-הכנסת אמנון כהן.</w:t>
      </w:r>
    </w:p>
    <w:p w:rsidR="00000000" w:rsidRDefault="0024109F">
      <w:pPr>
        <w:rPr>
          <w:rFonts w:cs="David"/>
          <w:b/>
          <w:bCs/>
          <w:sz w:val="24"/>
          <w:rtl/>
        </w:rPr>
      </w:pPr>
    </w:p>
    <w:p w:rsidR="00000000" w:rsidRDefault="0024109F">
      <w:pPr>
        <w:rPr>
          <w:rFonts w:cs="David"/>
          <w:sz w:val="24"/>
          <w:rtl/>
        </w:rPr>
      </w:pPr>
    </w:p>
    <w:p w:rsidR="00000000" w:rsidRDefault="0024109F">
      <w:pPr>
        <w:rPr>
          <w:rFonts w:cs="David"/>
          <w:sz w:val="24"/>
          <w:rtl/>
        </w:rPr>
      </w:pPr>
    </w:p>
    <w:p w:rsidR="00000000" w:rsidRDefault="0024109F">
      <w:pPr>
        <w:rPr>
          <w:rFonts w:cs="David"/>
          <w:sz w:val="24"/>
          <w:rtl/>
        </w:rPr>
      </w:pPr>
    </w:p>
    <w:p w:rsidR="00000000" w:rsidRDefault="0024109F">
      <w:pPr>
        <w:rPr>
          <w:rFonts w:cs="David"/>
          <w:b/>
          <w:bCs/>
          <w:sz w:val="24"/>
          <w:u w:val="single"/>
          <w:rtl/>
        </w:rPr>
      </w:pPr>
      <w:r>
        <w:rPr>
          <w:rFonts w:cs="David"/>
          <w:b/>
          <w:bCs/>
          <w:sz w:val="24"/>
          <w:u w:val="single"/>
          <w:rtl/>
        </w:rPr>
        <w:t>נכחו</w:t>
      </w:r>
      <w:r>
        <w:rPr>
          <w:rFonts w:cs="David"/>
          <w:sz w:val="24"/>
          <w:rtl/>
        </w:rPr>
        <w:t>:</w:t>
      </w:r>
    </w:p>
    <w:p w:rsidR="00000000" w:rsidRDefault="0024109F">
      <w:pPr>
        <w:rPr>
          <w:rFonts w:cs="David"/>
          <w:sz w:val="24"/>
          <w:rtl/>
        </w:rPr>
      </w:pPr>
    </w:p>
    <w:p w:rsidR="00000000" w:rsidRDefault="0024109F">
      <w:pPr>
        <w:rPr>
          <w:rFonts w:cs="David"/>
          <w:sz w:val="24"/>
          <w:rtl/>
        </w:rPr>
      </w:pPr>
    </w:p>
    <w:p w:rsidR="00000000" w:rsidRDefault="0024109F">
      <w:pPr>
        <w:rPr>
          <w:rFonts w:cs="David"/>
          <w:sz w:val="24"/>
          <w:rtl/>
        </w:rPr>
      </w:pPr>
      <w:r>
        <w:rPr>
          <w:rFonts w:cs="David"/>
          <w:sz w:val="24"/>
          <w:rtl/>
        </w:rPr>
        <w:tab/>
      </w:r>
      <w:r>
        <w:rPr>
          <w:rFonts w:cs="David"/>
          <w:sz w:val="24"/>
          <w:u w:val="single"/>
          <w:rtl/>
        </w:rPr>
        <w:t>חברי הוועדה</w:t>
      </w:r>
      <w:r>
        <w:rPr>
          <w:rFonts w:cs="David"/>
          <w:sz w:val="24"/>
          <w:rtl/>
        </w:rPr>
        <w:t>:</w:t>
      </w:r>
      <w:r>
        <w:rPr>
          <w:rFonts w:cs="David"/>
          <w:sz w:val="24"/>
          <w:rtl/>
        </w:rPr>
        <w:tab/>
        <w:t>מיכאל איתן - היו"ר</w:t>
      </w:r>
    </w:p>
    <w:p w:rsidR="00000000" w:rsidRDefault="0024109F">
      <w:pPr>
        <w:rPr>
          <w:rFonts w:cs="David"/>
          <w:sz w:val="24"/>
          <w:rtl/>
        </w:rPr>
      </w:pPr>
      <w:r>
        <w:rPr>
          <w:rFonts w:cs="David"/>
          <w:sz w:val="24"/>
          <w:rtl/>
        </w:rPr>
        <w:tab/>
      </w:r>
      <w:r>
        <w:rPr>
          <w:rFonts w:cs="David"/>
          <w:sz w:val="24"/>
          <w:rtl/>
        </w:rPr>
        <w:tab/>
      </w:r>
      <w:r>
        <w:rPr>
          <w:rFonts w:cs="David"/>
          <w:sz w:val="24"/>
          <w:rtl/>
        </w:rPr>
        <w:tab/>
      </w:r>
      <w:r>
        <w:rPr>
          <w:rFonts w:cs="David"/>
          <w:sz w:val="24"/>
          <w:rtl/>
        </w:rPr>
        <w:tab/>
        <w:t>אמנון כהן</w:t>
      </w:r>
    </w:p>
    <w:p w:rsidR="00000000" w:rsidRDefault="0024109F">
      <w:pPr>
        <w:rPr>
          <w:rFonts w:cs="David"/>
          <w:sz w:val="24"/>
          <w:rtl/>
        </w:rPr>
      </w:pPr>
    </w:p>
    <w:p w:rsidR="00000000" w:rsidRDefault="0024109F">
      <w:pPr>
        <w:rPr>
          <w:rFonts w:cs="David"/>
          <w:sz w:val="24"/>
          <w:rtl/>
        </w:rPr>
      </w:pPr>
    </w:p>
    <w:p w:rsidR="00000000" w:rsidRDefault="0024109F">
      <w:pPr>
        <w:rPr>
          <w:rFonts w:cs="David"/>
          <w:sz w:val="24"/>
          <w:rtl/>
        </w:rPr>
      </w:pPr>
    </w:p>
    <w:p w:rsidR="00000000" w:rsidRDefault="0024109F">
      <w:pPr>
        <w:rPr>
          <w:rFonts w:cs="David"/>
          <w:sz w:val="24"/>
          <w:rtl/>
        </w:rPr>
      </w:pPr>
    </w:p>
    <w:p w:rsidR="00000000" w:rsidRDefault="0024109F">
      <w:pPr>
        <w:rPr>
          <w:rFonts w:cs="David"/>
          <w:sz w:val="24"/>
          <w:rtl/>
        </w:rPr>
      </w:pPr>
      <w:r>
        <w:rPr>
          <w:rFonts w:cs="David"/>
          <w:sz w:val="24"/>
          <w:rtl/>
        </w:rPr>
        <w:tab/>
      </w:r>
      <w:r>
        <w:rPr>
          <w:rFonts w:cs="David"/>
          <w:sz w:val="24"/>
          <w:u w:val="single"/>
          <w:rtl/>
        </w:rPr>
        <w:t>מוזמנים</w:t>
      </w:r>
      <w:r>
        <w:rPr>
          <w:rFonts w:cs="David"/>
          <w:sz w:val="24"/>
          <w:rtl/>
        </w:rPr>
        <w:t>:</w:t>
      </w:r>
      <w:r>
        <w:rPr>
          <w:rFonts w:cs="David"/>
          <w:sz w:val="24"/>
          <w:rtl/>
        </w:rPr>
        <w:tab/>
      </w:r>
      <w:r>
        <w:rPr>
          <w:rFonts w:cs="David"/>
          <w:sz w:val="24"/>
          <w:rtl/>
        </w:rPr>
        <w:tab/>
        <w:t>איתן בן-משה</w:t>
      </w:r>
      <w:r>
        <w:rPr>
          <w:rFonts w:cs="David"/>
          <w:sz w:val="24"/>
          <w:rtl/>
        </w:rPr>
        <w:tab/>
        <w:t>- הכנסות המדינה, משרד האוצר</w:t>
      </w:r>
    </w:p>
    <w:p w:rsidR="00000000" w:rsidRDefault="0024109F">
      <w:pPr>
        <w:rPr>
          <w:rFonts w:cs="David"/>
          <w:sz w:val="24"/>
          <w:rtl/>
        </w:rPr>
      </w:pPr>
      <w:r>
        <w:rPr>
          <w:rFonts w:cs="David"/>
          <w:sz w:val="24"/>
          <w:rtl/>
        </w:rPr>
        <w:tab/>
      </w:r>
      <w:r>
        <w:rPr>
          <w:rFonts w:cs="David"/>
          <w:sz w:val="24"/>
          <w:rtl/>
        </w:rPr>
        <w:tab/>
      </w:r>
      <w:r>
        <w:rPr>
          <w:rFonts w:cs="David"/>
          <w:sz w:val="24"/>
          <w:rtl/>
        </w:rPr>
        <w:tab/>
      </w:r>
      <w:r>
        <w:rPr>
          <w:rFonts w:cs="David"/>
          <w:sz w:val="24"/>
          <w:rtl/>
        </w:rPr>
        <w:tab/>
        <w:t>עמי ברקוביץ</w:t>
      </w:r>
      <w:r>
        <w:rPr>
          <w:rFonts w:cs="David"/>
          <w:sz w:val="24"/>
          <w:rtl/>
        </w:rPr>
        <w:tab/>
      </w:r>
      <w:r>
        <w:rPr>
          <w:rFonts w:cs="David"/>
          <w:sz w:val="24"/>
          <w:rtl/>
        </w:rPr>
        <w:tab/>
        <w:t>- עו"ד, משרד המשפטים</w:t>
      </w:r>
    </w:p>
    <w:p w:rsidR="00000000" w:rsidRDefault="0024109F">
      <w:pPr>
        <w:rPr>
          <w:rFonts w:cs="David"/>
          <w:sz w:val="24"/>
          <w:rtl/>
        </w:rPr>
      </w:pPr>
      <w:r>
        <w:rPr>
          <w:rFonts w:cs="David"/>
          <w:sz w:val="24"/>
          <w:rtl/>
        </w:rPr>
        <w:tab/>
      </w:r>
      <w:r>
        <w:rPr>
          <w:rFonts w:cs="David"/>
          <w:sz w:val="24"/>
          <w:rtl/>
        </w:rPr>
        <w:tab/>
      </w:r>
      <w:r>
        <w:rPr>
          <w:rFonts w:cs="David"/>
          <w:sz w:val="24"/>
          <w:rtl/>
        </w:rPr>
        <w:tab/>
      </w:r>
      <w:r>
        <w:rPr>
          <w:rFonts w:cs="David"/>
          <w:sz w:val="24"/>
          <w:rtl/>
        </w:rPr>
        <w:tab/>
        <w:t>דלית זמיר</w:t>
      </w:r>
      <w:r>
        <w:rPr>
          <w:rFonts w:cs="David"/>
          <w:sz w:val="24"/>
          <w:rtl/>
        </w:rPr>
        <w:tab/>
      </w:r>
      <w:r>
        <w:rPr>
          <w:rFonts w:cs="David"/>
          <w:sz w:val="24"/>
          <w:rtl/>
        </w:rPr>
        <w:tab/>
        <w:t>- עו"ד, משרד המשפטים</w:t>
      </w:r>
    </w:p>
    <w:p w:rsidR="00000000" w:rsidRDefault="0024109F">
      <w:pPr>
        <w:rPr>
          <w:rFonts w:cs="David"/>
          <w:sz w:val="24"/>
          <w:rtl/>
        </w:rPr>
      </w:pPr>
      <w:r>
        <w:rPr>
          <w:rFonts w:cs="David"/>
          <w:sz w:val="24"/>
          <w:rtl/>
        </w:rPr>
        <w:tab/>
      </w:r>
      <w:r>
        <w:rPr>
          <w:rFonts w:cs="David"/>
          <w:sz w:val="24"/>
          <w:rtl/>
        </w:rPr>
        <w:tab/>
      </w:r>
      <w:r>
        <w:rPr>
          <w:rFonts w:cs="David"/>
          <w:sz w:val="24"/>
          <w:rtl/>
        </w:rPr>
        <w:tab/>
      </w:r>
      <w:r>
        <w:rPr>
          <w:rFonts w:cs="David"/>
          <w:sz w:val="24"/>
          <w:rtl/>
        </w:rPr>
        <w:tab/>
        <w:t>אבישי פדהצור</w:t>
      </w:r>
      <w:r>
        <w:rPr>
          <w:rFonts w:cs="David"/>
          <w:sz w:val="24"/>
          <w:rtl/>
        </w:rPr>
        <w:tab/>
        <w:t xml:space="preserve">- </w:t>
      </w:r>
      <w:r>
        <w:rPr>
          <w:rFonts w:cs="David"/>
          <w:sz w:val="24"/>
          <w:rtl/>
        </w:rPr>
        <w:t>עו"ד, הנהלת בתי-המשפט</w:t>
      </w:r>
    </w:p>
    <w:p w:rsidR="00000000" w:rsidRDefault="0024109F">
      <w:pPr>
        <w:rPr>
          <w:rFonts w:cs="David"/>
          <w:sz w:val="24"/>
          <w:rtl/>
        </w:rPr>
      </w:pPr>
      <w:r>
        <w:rPr>
          <w:rFonts w:cs="David"/>
          <w:sz w:val="24"/>
          <w:rtl/>
        </w:rPr>
        <w:tab/>
      </w:r>
      <w:r>
        <w:rPr>
          <w:rFonts w:cs="David"/>
          <w:sz w:val="24"/>
          <w:rtl/>
        </w:rPr>
        <w:tab/>
      </w:r>
      <w:r>
        <w:rPr>
          <w:rFonts w:cs="David"/>
          <w:sz w:val="24"/>
          <w:rtl/>
        </w:rPr>
        <w:tab/>
      </w:r>
      <w:r>
        <w:rPr>
          <w:rFonts w:cs="David"/>
          <w:sz w:val="24"/>
          <w:rtl/>
        </w:rPr>
        <w:tab/>
        <w:t>אריה כהן</w:t>
      </w:r>
      <w:r>
        <w:rPr>
          <w:rFonts w:cs="David"/>
          <w:sz w:val="24"/>
          <w:rtl/>
        </w:rPr>
        <w:tab/>
      </w:r>
      <w:r>
        <w:rPr>
          <w:rFonts w:cs="David"/>
          <w:sz w:val="24"/>
          <w:rtl/>
        </w:rPr>
        <w:tab/>
        <w:t>- הנהלת בתי-המשפט</w:t>
      </w:r>
    </w:p>
    <w:p w:rsidR="00000000" w:rsidRDefault="0024109F">
      <w:pPr>
        <w:rPr>
          <w:rFonts w:cs="David"/>
          <w:sz w:val="24"/>
          <w:rtl/>
        </w:rPr>
      </w:pPr>
      <w:r>
        <w:rPr>
          <w:rFonts w:cs="David"/>
          <w:sz w:val="24"/>
          <w:rtl/>
        </w:rPr>
        <w:tab/>
      </w:r>
      <w:r>
        <w:rPr>
          <w:rFonts w:cs="David"/>
          <w:sz w:val="24"/>
          <w:rtl/>
        </w:rPr>
        <w:tab/>
      </w:r>
      <w:r>
        <w:rPr>
          <w:rFonts w:cs="David"/>
          <w:sz w:val="24"/>
          <w:rtl/>
        </w:rPr>
        <w:tab/>
      </w:r>
      <w:r>
        <w:rPr>
          <w:rFonts w:cs="David"/>
          <w:sz w:val="24"/>
          <w:rtl/>
        </w:rPr>
        <w:tab/>
        <w:t>רוני בן-עזרא</w:t>
      </w:r>
      <w:r>
        <w:rPr>
          <w:rFonts w:cs="David"/>
          <w:sz w:val="24"/>
          <w:rtl/>
        </w:rPr>
        <w:tab/>
      </w:r>
      <w:r>
        <w:rPr>
          <w:rFonts w:cs="David"/>
          <w:sz w:val="24"/>
          <w:rtl/>
        </w:rPr>
        <w:tab/>
        <w:t>- רשות החברות</w:t>
      </w:r>
    </w:p>
    <w:p w:rsidR="00000000" w:rsidRDefault="0024109F">
      <w:pPr>
        <w:rPr>
          <w:rFonts w:cs="David"/>
          <w:sz w:val="24"/>
          <w:rtl/>
        </w:rPr>
      </w:pPr>
      <w:r>
        <w:rPr>
          <w:rFonts w:cs="David"/>
          <w:sz w:val="24"/>
          <w:rtl/>
        </w:rPr>
        <w:tab/>
      </w:r>
      <w:r>
        <w:rPr>
          <w:rFonts w:cs="David"/>
          <w:sz w:val="24"/>
          <w:rtl/>
        </w:rPr>
        <w:tab/>
      </w:r>
      <w:r>
        <w:rPr>
          <w:rFonts w:cs="David"/>
          <w:sz w:val="24"/>
          <w:rtl/>
        </w:rPr>
        <w:tab/>
      </w:r>
      <w:r>
        <w:rPr>
          <w:rFonts w:cs="David"/>
          <w:sz w:val="24"/>
          <w:rtl/>
        </w:rPr>
        <w:tab/>
        <w:t>שמואל סיסו</w:t>
      </w:r>
      <w:r>
        <w:rPr>
          <w:rFonts w:cs="David"/>
          <w:sz w:val="24"/>
          <w:rtl/>
        </w:rPr>
        <w:tab/>
      </w:r>
      <w:r>
        <w:rPr>
          <w:rFonts w:cs="David"/>
          <w:sz w:val="24"/>
          <w:rtl/>
        </w:rPr>
        <w:tab/>
        <w:t>- ראש עיריית קרית-ים</w:t>
      </w:r>
    </w:p>
    <w:p w:rsidR="00000000" w:rsidRDefault="0024109F">
      <w:pPr>
        <w:rPr>
          <w:rFonts w:cs="David"/>
          <w:sz w:val="24"/>
          <w:rtl/>
        </w:rPr>
      </w:pPr>
      <w:r>
        <w:rPr>
          <w:rFonts w:cs="David"/>
          <w:sz w:val="24"/>
          <w:rtl/>
        </w:rPr>
        <w:tab/>
      </w:r>
      <w:r>
        <w:rPr>
          <w:rFonts w:cs="David"/>
          <w:sz w:val="24"/>
          <w:rtl/>
        </w:rPr>
        <w:tab/>
      </w:r>
      <w:r>
        <w:rPr>
          <w:rFonts w:cs="David"/>
          <w:sz w:val="24"/>
          <w:rtl/>
        </w:rPr>
        <w:tab/>
      </w:r>
      <w:r>
        <w:rPr>
          <w:rFonts w:cs="David"/>
          <w:sz w:val="24"/>
          <w:rtl/>
        </w:rPr>
        <w:tab/>
        <w:t>נועה בן-אריה</w:t>
      </w:r>
      <w:r>
        <w:rPr>
          <w:rFonts w:cs="David"/>
          <w:sz w:val="24"/>
          <w:rtl/>
        </w:rPr>
        <w:tab/>
        <w:t>- מרכז השלטון המקומי</w:t>
      </w:r>
    </w:p>
    <w:p w:rsidR="00000000" w:rsidRDefault="0024109F">
      <w:pPr>
        <w:rPr>
          <w:rFonts w:cs="David"/>
          <w:sz w:val="24"/>
          <w:rtl/>
        </w:rPr>
      </w:pPr>
      <w:r>
        <w:rPr>
          <w:rFonts w:cs="David"/>
          <w:sz w:val="24"/>
          <w:rtl/>
        </w:rPr>
        <w:tab/>
      </w:r>
      <w:r>
        <w:rPr>
          <w:rFonts w:cs="David"/>
          <w:sz w:val="24"/>
          <w:rtl/>
        </w:rPr>
        <w:tab/>
      </w:r>
      <w:r>
        <w:rPr>
          <w:rFonts w:cs="David"/>
          <w:sz w:val="24"/>
          <w:rtl/>
        </w:rPr>
        <w:tab/>
      </w:r>
      <w:r>
        <w:rPr>
          <w:rFonts w:cs="David"/>
          <w:sz w:val="24"/>
          <w:rtl/>
        </w:rPr>
        <w:tab/>
        <w:t>אמיר סטמרי</w:t>
      </w:r>
      <w:r>
        <w:rPr>
          <w:rFonts w:cs="David"/>
          <w:sz w:val="24"/>
          <w:rtl/>
        </w:rPr>
        <w:tab/>
      </w:r>
      <w:r>
        <w:rPr>
          <w:rFonts w:cs="David"/>
          <w:sz w:val="24"/>
          <w:rtl/>
        </w:rPr>
        <w:tab/>
        <w:t>- עו"ד, לשכת עורכי-הדין</w:t>
      </w:r>
    </w:p>
    <w:p w:rsidR="00000000" w:rsidRDefault="0024109F">
      <w:pPr>
        <w:rPr>
          <w:rFonts w:cs="David"/>
          <w:sz w:val="24"/>
          <w:rtl/>
        </w:rPr>
      </w:pPr>
    </w:p>
    <w:p w:rsidR="00000000" w:rsidRDefault="0024109F">
      <w:pPr>
        <w:rPr>
          <w:rFonts w:cs="David"/>
          <w:sz w:val="24"/>
          <w:rtl/>
        </w:rPr>
      </w:pPr>
    </w:p>
    <w:p w:rsidR="00000000" w:rsidRDefault="0024109F">
      <w:pPr>
        <w:rPr>
          <w:rFonts w:cs="David"/>
          <w:sz w:val="24"/>
          <w:rtl/>
        </w:rPr>
      </w:pPr>
    </w:p>
    <w:p w:rsidR="00000000" w:rsidRDefault="0024109F">
      <w:pPr>
        <w:rPr>
          <w:rFonts w:cs="David"/>
          <w:sz w:val="24"/>
          <w:rtl/>
        </w:rPr>
      </w:pPr>
    </w:p>
    <w:p w:rsidR="00000000" w:rsidRDefault="0024109F">
      <w:pPr>
        <w:rPr>
          <w:rFonts w:cs="David"/>
          <w:sz w:val="24"/>
          <w:rtl/>
        </w:rPr>
      </w:pPr>
    </w:p>
    <w:p w:rsidR="00000000" w:rsidRDefault="0024109F">
      <w:pPr>
        <w:tabs>
          <w:tab w:val="left" w:pos="1930"/>
        </w:tabs>
        <w:rPr>
          <w:rFonts w:cs="David"/>
          <w:sz w:val="24"/>
          <w:rtl/>
        </w:rPr>
      </w:pPr>
      <w:r>
        <w:rPr>
          <w:rFonts w:cs="David"/>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24109F">
      <w:pPr>
        <w:tabs>
          <w:tab w:val="left" w:pos="1930"/>
        </w:tabs>
        <w:rPr>
          <w:rFonts w:cs="David"/>
          <w:sz w:val="24"/>
          <w:rtl/>
        </w:rPr>
      </w:pPr>
      <w:r>
        <w:rPr>
          <w:rFonts w:cs="David"/>
          <w:sz w:val="24"/>
          <w:u w:val="single"/>
          <w:rtl/>
        </w:rPr>
        <w:t>יועצת משפטית</w:t>
      </w:r>
      <w:r>
        <w:rPr>
          <w:rFonts w:cs="David"/>
          <w:sz w:val="24"/>
          <w:rtl/>
        </w:rPr>
        <w:t>:</w:t>
      </w:r>
      <w:r>
        <w:rPr>
          <w:rFonts w:cs="David"/>
          <w:sz w:val="24"/>
          <w:rtl/>
        </w:rPr>
        <w:tab/>
      </w:r>
      <w:r>
        <w:rPr>
          <w:rFonts w:cs="David"/>
          <w:sz w:val="24"/>
          <w:rtl/>
        </w:rPr>
        <w:tab/>
        <w:t>תמי סלע</w:t>
      </w:r>
    </w:p>
    <w:p w:rsidR="00000000" w:rsidRDefault="0024109F">
      <w:pPr>
        <w:tabs>
          <w:tab w:val="left" w:pos="1930"/>
        </w:tabs>
        <w:rPr>
          <w:rFonts w:cs="David"/>
          <w:sz w:val="24"/>
          <w:rtl/>
        </w:rPr>
      </w:pPr>
      <w:r>
        <w:rPr>
          <w:rFonts w:cs="David"/>
          <w:sz w:val="24"/>
          <w:u w:val="single"/>
          <w:rtl/>
        </w:rPr>
        <w:t>קצ</w:t>
      </w:r>
      <w:r>
        <w:rPr>
          <w:rFonts w:cs="David"/>
          <w:sz w:val="24"/>
          <w:u w:val="single"/>
          <w:rtl/>
        </w:rPr>
        <w:t>רנית</w:t>
      </w:r>
      <w:r>
        <w:rPr>
          <w:rFonts w:cs="David"/>
          <w:sz w:val="24"/>
          <w:rtl/>
        </w:rPr>
        <w:t>:</w:t>
      </w:r>
      <w:r>
        <w:rPr>
          <w:rFonts w:cs="David"/>
          <w:sz w:val="24"/>
          <w:rtl/>
        </w:rPr>
        <w:tab/>
      </w:r>
      <w:r>
        <w:rPr>
          <w:rFonts w:cs="David"/>
          <w:sz w:val="24"/>
          <w:rtl/>
        </w:rPr>
        <w:tab/>
        <w:t>חפציבה צנעני</w:t>
      </w:r>
    </w:p>
    <w:p w:rsidR="00000000" w:rsidRDefault="0024109F">
      <w:pPr>
        <w:jc w:val="center"/>
        <w:rPr>
          <w:rFonts w:cs="David"/>
          <w:b/>
          <w:bCs/>
          <w:sz w:val="24"/>
          <w:u w:val="single"/>
          <w:rtl/>
        </w:rPr>
      </w:pPr>
      <w:r>
        <w:rPr>
          <w:rFonts w:cs="David"/>
          <w:b/>
          <w:bCs/>
          <w:sz w:val="24"/>
          <w:rtl/>
        </w:rPr>
        <w:br w:type="page"/>
      </w:r>
      <w:r>
        <w:rPr>
          <w:rFonts w:cs="David"/>
          <w:b/>
          <w:bCs/>
          <w:sz w:val="24"/>
          <w:u w:val="single"/>
          <w:rtl/>
        </w:rPr>
        <w:lastRenderedPageBreak/>
        <w:t>הצעת חוק לשכת עורכי-הדין (תיקון - שכר הטרחה עבור</w:t>
      </w:r>
    </w:p>
    <w:p w:rsidR="00000000" w:rsidRDefault="0024109F">
      <w:pPr>
        <w:jc w:val="center"/>
        <w:rPr>
          <w:rFonts w:cs="David"/>
          <w:b/>
          <w:bCs/>
          <w:sz w:val="24"/>
          <w:u w:val="single"/>
          <w:rtl/>
        </w:rPr>
      </w:pPr>
      <w:r>
        <w:rPr>
          <w:rFonts w:cs="David"/>
          <w:b/>
          <w:bCs/>
          <w:sz w:val="24"/>
          <w:u w:val="single"/>
          <w:rtl/>
        </w:rPr>
        <w:t>תשלומי חובה), התשס"ג-2003</w:t>
      </w:r>
    </w:p>
    <w:p w:rsidR="00000000" w:rsidRDefault="0024109F">
      <w:pPr>
        <w:rPr>
          <w:rFonts w:cs="David"/>
          <w:sz w:val="24"/>
          <w:rtl/>
        </w:rPr>
      </w:pPr>
    </w:p>
    <w:p w:rsidR="00000000" w:rsidRDefault="0024109F">
      <w:pPr>
        <w:rPr>
          <w:rFonts w:cs="David"/>
          <w:sz w:val="24"/>
          <w:rtl/>
        </w:rPr>
      </w:pP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rtl/>
        </w:rPr>
      </w:pPr>
    </w:p>
    <w:p w:rsidR="00000000" w:rsidRDefault="0024109F">
      <w:pPr>
        <w:rPr>
          <w:rFonts w:cs="David"/>
          <w:sz w:val="24"/>
          <w:rtl/>
        </w:rPr>
      </w:pPr>
      <w:r>
        <w:rPr>
          <w:rFonts w:cs="David"/>
          <w:sz w:val="24"/>
          <w:rtl/>
        </w:rPr>
        <w:tab/>
        <w:t xml:space="preserve"> אני פותח את הישיבה. על סדר היום: הצעת חוק לשכת עורכי הדין (תיקון – שכר הטרחה עבור תשלומי חובה), התשס"ג-2003 - הכנה לקריאה ראשונה. בדרך-כ</w:t>
      </w:r>
      <w:r>
        <w:rPr>
          <w:rFonts w:cs="David"/>
          <w:sz w:val="24"/>
          <w:rtl/>
        </w:rPr>
        <w:t>לל, איננו מבזבזים יותר מדי זמן על הכנה לקריאה ראשונה, אלא מצביעים ומעבירים למליאה ורק לאחר קריאה ראשונה, בהכנה לקראת קריאה שנייה וקריאה שלישית אנו יותר מתעמקים בחוק.</w:t>
      </w:r>
    </w:p>
    <w:p w:rsidR="00000000" w:rsidRDefault="0024109F">
      <w:pPr>
        <w:rPr>
          <w:rFonts w:cs="David"/>
          <w:sz w:val="24"/>
          <w:rtl/>
        </w:rPr>
      </w:pPr>
    </w:p>
    <w:p w:rsidR="00000000" w:rsidRDefault="0024109F">
      <w:pPr>
        <w:rPr>
          <w:rFonts w:cs="David"/>
          <w:sz w:val="24"/>
          <w:u w:val="single"/>
          <w:rtl/>
        </w:rPr>
      </w:pPr>
      <w:r>
        <w:rPr>
          <w:rFonts w:cs="David"/>
          <w:sz w:val="24"/>
          <w:u w:val="single"/>
          <w:rtl/>
        </w:rPr>
        <w:t>תמי סלע:</w:t>
      </w:r>
    </w:p>
    <w:p w:rsidR="00000000" w:rsidRDefault="0024109F">
      <w:pPr>
        <w:rPr>
          <w:rFonts w:cs="David"/>
          <w:sz w:val="24"/>
          <w:rtl/>
        </w:rPr>
      </w:pPr>
    </w:p>
    <w:p w:rsidR="00000000" w:rsidRDefault="0024109F">
      <w:pPr>
        <w:rPr>
          <w:rFonts w:cs="David"/>
          <w:sz w:val="24"/>
          <w:rtl/>
        </w:rPr>
      </w:pPr>
      <w:r>
        <w:rPr>
          <w:rFonts w:cs="David"/>
          <w:sz w:val="24"/>
          <w:rtl/>
        </w:rPr>
        <w:tab/>
        <w:t>היה לנו כבר דיון אחד בהצעה הזאת, והקושי שעליו באה לענות ההצעה הוא הליכים שמנהל</w:t>
      </w:r>
      <w:r>
        <w:rPr>
          <w:rFonts w:cs="David"/>
          <w:sz w:val="24"/>
          <w:rtl/>
        </w:rPr>
        <w:t>ות עיריות ורשויות מקומיות אחרות לגביית חובות והבעיה המרכזית היא בהליכים מינהליים שיש לרשויות המקומיות סמכות לגבות בדרך מינהלית כשבעצם אין שם הוראות שמגבילות את ההוצאות - אלה שהוציאו בהליכי הגבייה - שבהן מחייבים אחר כך את החייב. לכן, ראינו שהמקום הנכון להשי</w:t>
      </w:r>
      <w:r>
        <w:rPr>
          <w:rFonts w:cs="David"/>
          <w:sz w:val="24"/>
          <w:rtl/>
        </w:rPr>
        <w:t xml:space="preserve">ג את התוצאה הוא לאו דווקא בתיקון חוק לשכת עורכי-הדין. העקרון, שסוכם על כל המשתתפים בדיון הקודם, היה שיש מקום לקבוע סכומי מכסימום גם להוצאות שמטילים על החייב בהליך מינהלי. כמו שיש בהוצאה לפועל בהליך משפטי לגביית חובות שהוא בהמשך לפסק-דין או לשטר, יהיה אותו </w:t>
      </w:r>
      <w:r>
        <w:rPr>
          <w:rFonts w:cs="David"/>
          <w:sz w:val="24"/>
          <w:rtl/>
        </w:rPr>
        <w:t xml:space="preserve">דבר גם בהליך המינהלי. </w:t>
      </w:r>
    </w:p>
    <w:p w:rsidR="00000000" w:rsidRDefault="0024109F">
      <w:pPr>
        <w:rPr>
          <w:rFonts w:cs="David"/>
          <w:sz w:val="24"/>
          <w:rtl/>
        </w:rPr>
      </w:pPr>
    </w:p>
    <w:p w:rsidR="00000000" w:rsidRDefault="0024109F">
      <w:pPr>
        <w:rPr>
          <w:rFonts w:cs="David"/>
          <w:sz w:val="24"/>
          <w:rtl/>
        </w:rPr>
      </w:pPr>
      <w:r>
        <w:rPr>
          <w:rFonts w:cs="David"/>
          <w:sz w:val="24"/>
          <w:rtl/>
        </w:rPr>
        <w:tab/>
        <w:t>בעקבות זה, הונחו על שולחן הוועדה תקנות שמשרדי הממשלה השונים מסכימים עליהן. התקנות הן מכוח פקודת המסים (גביה), שזה הכלי הקובע את מסלול הגבייה המינהלי שמשתמשות בו גם רשויות מקומיות ועוד הרבה גורמים אחרים: רשות השידור, רשות הנמלים וגם</w:t>
      </w:r>
      <w:r>
        <w:rPr>
          <w:rFonts w:cs="David"/>
          <w:sz w:val="24"/>
          <w:rtl/>
        </w:rPr>
        <w:t xml:space="preserve"> משרד האוצר לגבי גביית מסים. המדינה משתמשת בזה גם לגביית קנסות. התקנות קבועות שני דברים: ראשית - ההוצאות שיוטלו על החייב הן רק הוצאות שהוצאו בפועל ושנדרשו באופן סביר כדי לבצע את הגבייה, ושנית - קובעים גם סכומי מכסימום עם תקרות להוצאות האלה, לשלבים שבהם נוק</w:t>
      </w:r>
      <w:r>
        <w:rPr>
          <w:rFonts w:cs="David"/>
          <w:sz w:val="24"/>
          <w:rtl/>
        </w:rPr>
        <w:t>טים בהליכי האכיפה.</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rtl/>
        </w:rPr>
      </w:pPr>
    </w:p>
    <w:p w:rsidR="00000000" w:rsidRDefault="0024109F">
      <w:pPr>
        <w:rPr>
          <w:rFonts w:cs="David"/>
          <w:sz w:val="24"/>
          <w:rtl/>
        </w:rPr>
      </w:pPr>
      <w:r>
        <w:rPr>
          <w:rFonts w:cs="David"/>
          <w:sz w:val="24"/>
          <w:rtl/>
        </w:rPr>
        <w:tab/>
        <w:t>מה עם הצעת החוק?</w:t>
      </w:r>
    </w:p>
    <w:p w:rsidR="00000000" w:rsidRDefault="0024109F">
      <w:pPr>
        <w:rPr>
          <w:rFonts w:cs="David"/>
          <w:sz w:val="24"/>
          <w:rtl/>
        </w:rPr>
      </w:pPr>
    </w:p>
    <w:p w:rsidR="00000000" w:rsidRDefault="0024109F">
      <w:pPr>
        <w:rPr>
          <w:rFonts w:cs="David"/>
          <w:sz w:val="24"/>
          <w:u w:val="single"/>
          <w:rtl/>
        </w:rPr>
      </w:pPr>
      <w:r>
        <w:rPr>
          <w:rFonts w:cs="David"/>
          <w:sz w:val="24"/>
          <w:u w:val="single"/>
          <w:rtl/>
        </w:rPr>
        <w:t>תמי סלע:</w:t>
      </w:r>
    </w:p>
    <w:p w:rsidR="00000000" w:rsidRDefault="0024109F">
      <w:pPr>
        <w:rPr>
          <w:rFonts w:cs="David"/>
          <w:sz w:val="24"/>
          <w:rtl/>
        </w:rPr>
      </w:pPr>
    </w:p>
    <w:p w:rsidR="00000000" w:rsidRDefault="0024109F">
      <w:pPr>
        <w:rPr>
          <w:rFonts w:cs="David"/>
          <w:sz w:val="24"/>
          <w:rtl/>
        </w:rPr>
      </w:pPr>
      <w:r>
        <w:rPr>
          <w:rFonts w:cs="David"/>
          <w:sz w:val="24"/>
          <w:rtl/>
        </w:rPr>
        <w:tab/>
        <w:t>דובר על זה שיש צוות.</w:t>
      </w:r>
    </w:p>
    <w:p w:rsidR="00000000" w:rsidRDefault="0024109F">
      <w:pPr>
        <w:rPr>
          <w:rFonts w:cs="David"/>
          <w:sz w:val="24"/>
          <w:rtl/>
        </w:rPr>
      </w:pPr>
    </w:p>
    <w:p w:rsidR="00000000" w:rsidRDefault="0024109F">
      <w:pPr>
        <w:rPr>
          <w:rFonts w:cs="David"/>
          <w:sz w:val="24"/>
          <w:rtl/>
        </w:rPr>
      </w:pPr>
      <w:r>
        <w:rPr>
          <w:rFonts w:cs="David"/>
          <w:sz w:val="24"/>
          <w:u w:val="single"/>
          <w:rtl/>
        </w:rPr>
        <w:t>עמי ברקוביץ:</w:t>
      </w:r>
    </w:p>
    <w:p w:rsidR="00000000" w:rsidRDefault="0024109F">
      <w:pPr>
        <w:rPr>
          <w:rFonts w:cs="David"/>
          <w:sz w:val="24"/>
          <w:rtl/>
        </w:rPr>
      </w:pPr>
    </w:p>
    <w:p w:rsidR="00000000" w:rsidRDefault="0024109F">
      <w:pPr>
        <w:rPr>
          <w:rFonts w:cs="David"/>
          <w:sz w:val="24"/>
          <w:rtl/>
        </w:rPr>
      </w:pPr>
      <w:r>
        <w:rPr>
          <w:rFonts w:cs="David"/>
          <w:sz w:val="24"/>
          <w:rtl/>
        </w:rPr>
        <w:tab/>
        <w:t xml:space="preserve"> בישיבה הקודמת היה סיכום, שאנו נפעל לקידום התקנות כי הן נותנות את הבסיס העיקרי לפתרון הבעיה.</w:t>
      </w:r>
    </w:p>
    <w:p w:rsidR="00000000" w:rsidRDefault="0024109F">
      <w:pPr>
        <w:rPr>
          <w:rFonts w:cs="David"/>
          <w:sz w:val="24"/>
          <w:rtl/>
        </w:rPr>
      </w:pPr>
      <w:r>
        <w:rPr>
          <w:rFonts w:cs="David"/>
          <w:sz w:val="24"/>
          <w:rtl/>
        </w:rPr>
        <w:t xml:space="preserve"> </w:t>
      </w:r>
    </w:p>
    <w:p w:rsidR="00000000" w:rsidRDefault="0024109F">
      <w:pPr>
        <w:rPr>
          <w:rFonts w:cs="David"/>
          <w:sz w:val="24"/>
          <w:u w:val="single"/>
          <w:rtl/>
        </w:rPr>
      </w:pPr>
      <w:r>
        <w:rPr>
          <w:rFonts w:cs="David"/>
          <w:sz w:val="24"/>
          <w:u w:val="single"/>
          <w:rtl/>
        </w:rPr>
        <w:t>תמי סלע:</w:t>
      </w:r>
    </w:p>
    <w:p w:rsidR="00000000" w:rsidRDefault="0024109F">
      <w:pPr>
        <w:rPr>
          <w:rFonts w:cs="David"/>
          <w:sz w:val="24"/>
          <w:rtl/>
        </w:rPr>
      </w:pPr>
    </w:p>
    <w:p w:rsidR="00000000" w:rsidRDefault="0024109F">
      <w:pPr>
        <w:rPr>
          <w:rFonts w:cs="David"/>
          <w:sz w:val="24"/>
          <w:rtl/>
        </w:rPr>
      </w:pPr>
      <w:r>
        <w:rPr>
          <w:rFonts w:cs="David"/>
          <w:sz w:val="24"/>
          <w:rtl/>
        </w:rPr>
        <w:tab/>
        <w:t xml:space="preserve">יש בתקנות גם סעיף שנותן הנחיה לגבי הסבירות. </w:t>
      </w:r>
      <w:r>
        <w:rPr>
          <w:rFonts w:cs="David"/>
          <w:sz w:val="24"/>
          <w:rtl/>
        </w:rPr>
        <w:t>מבחינת סבירות ההוצאה, ילקח בין היתר בחשבון, גובה החוב, כדי שזה יהיה אחד השיקולים לראות האם ההוצאה סבירה. בחוב נמוך מאד לא כל הוצאה או נקיטת אמצעי אכיפה תיחשב כסבירה. זו יותר הנחיה לבית-משפט ולמי שמבצע את ההליכים.</w:t>
      </w:r>
    </w:p>
    <w:p w:rsidR="00000000" w:rsidRDefault="0024109F">
      <w:pPr>
        <w:rPr>
          <w:rFonts w:cs="David"/>
          <w:sz w:val="24"/>
          <w:rtl/>
        </w:rPr>
      </w:pPr>
    </w:p>
    <w:p w:rsidR="00000000" w:rsidRDefault="0024109F">
      <w:pPr>
        <w:rPr>
          <w:rFonts w:cs="David"/>
          <w:sz w:val="24"/>
          <w:rtl/>
        </w:rPr>
      </w:pPr>
      <w:r>
        <w:rPr>
          <w:rFonts w:cs="David"/>
          <w:sz w:val="24"/>
          <w:rtl/>
        </w:rPr>
        <w:tab/>
        <w:t>מבחינת חקיקה, בתיאום עם המציע אנו הכנו אי</w:t>
      </w:r>
      <w:r>
        <w:rPr>
          <w:rFonts w:cs="David"/>
          <w:sz w:val="24"/>
          <w:rtl/>
        </w:rPr>
        <w:t>זו שהיא הצעה שלדעתנו חלק מהדברים בה נדרשים וחלק - כדי לעשות זאת נקי - הוא להוסיף בחקיקה את העיקרון.</w:t>
      </w:r>
    </w:p>
    <w:p w:rsidR="00000000" w:rsidRDefault="0024109F">
      <w:pPr>
        <w:rPr>
          <w:rFonts w:cs="David"/>
          <w:sz w:val="24"/>
          <w:rtl/>
        </w:rPr>
      </w:pPr>
      <w:r>
        <w:rPr>
          <w:rFonts w:cs="David"/>
          <w:sz w:val="24"/>
          <w:rtl/>
        </w:rPr>
        <w:br w:type="page"/>
      </w:r>
      <w:r>
        <w:rPr>
          <w:rFonts w:cs="David"/>
          <w:sz w:val="24"/>
          <w:u w:val="single"/>
          <w:rtl/>
        </w:rPr>
        <w:lastRenderedPageBreak/>
        <w:t>אמנון כהן:</w:t>
      </w:r>
    </w:p>
    <w:p w:rsidR="00000000" w:rsidRDefault="0024109F">
      <w:pPr>
        <w:rPr>
          <w:rFonts w:cs="David"/>
          <w:sz w:val="24"/>
          <w:rtl/>
        </w:rPr>
      </w:pPr>
    </w:p>
    <w:p w:rsidR="00000000" w:rsidRDefault="0024109F">
      <w:pPr>
        <w:rPr>
          <w:rFonts w:cs="David"/>
          <w:sz w:val="24"/>
          <w:rtl/>
        </w:rPr>
      </w:pPr>
      <w:r>
        <w:rPr>
          <w:rFonts w:cs="David"/>
          <w:sz w:val="24"/>
          <w:rtl/>
        </w:rPr>
        <w:tab/>
        <w:t xml:space="preserve">זה עדיין לא בתיאום אתי. </w:t>
      </w:r>
      <w:r>
        <w:rPr>
          <w:rFonts w:cs="David"/>
          <w:sz w:val="24"/>
          <w:rtl/>
        </w:rPr>
        <w:tab/>
        <w:t xml:space="preserve">יש משהו מהותי. חשבתי שאתם מכניסים את הכל פה, ועכשיו אני מבין שאתם רוצים הצעה אחרת לגמרי. הבנתי מהעוזר שאתם משלבים את </w:t>
      </w:r>
      <w:r>
        <w:rPr>
          <w:rFonts w:cs="David"/>
          <w:sz w:val="24"/>
          <w:rtl/>
        </w:rPr>
        <w:t>הדברים הללו בתוך החוק שלי.</w:t>
      </w:r>
    </w:p>
    <w:p w:rsidR="00000000" w:rsidRDefault="0024109F">
      <w:pPr>
        <w:rPr>
          <w:rFonts w:cs="David"/>
          <w:sz w:val="24"/>
          <w:rtl/>
        </w:rPr>
      </w:pPr>
    </w:p>
    <w:p w:rsidR="00000000" w:rsidRDefault="0024109F">
      <w:pPr>
        <w:rPr>
          <w:rFonts w:cs="David"/>
          <w:sz w:val="24"/>
          <w:u w:val="single"/>
          <w:rtl/>
        </w:rPr>
      </w:pPr>
      <w:r>
        <w:rPr>
          <w:rFonts w:cs="David"/>
          <w:sz w:val="24"/>
          <w:u w:val="single"/>
          <w:rtl/>
        </w:rPr>
        <w:t>תמי סלע:</w:t>
      </w:r>
    </w:p>
    <w:p w:rsidR="00000000" w:rsidRDefault="0024109F">
      <w:pPr>
        <w:rPr>
          <w:rFonts w:cs="David"/>
          <w:sz w:val="24"/>
          <w:rtl/>
        </w:rPr>
      </w:pPr>
    </w:p>
    <w:p w:rsidR="00000000" w:rsidRDefault="0024109F">
      <w:pPr>
        <w:rPr>
          <w:rFonts w:cs="David"/>
          <w:sz w:val="24"/>
          <w:rtl/>
        </w:rPr>
      </w:pPr>
      <w:r>
        <w:rPr>
          <w:rFonts w:cs="David"/>
          <w:sz w:val="24"/>
          <w:rtl/>
        </w:rPr>
        <w:tab/>
        <w:t xml:space="preserve"> היתה כנראה אי-הבנה בתקשורת. אסביר למה זה לא מתאים להיות בחוק לשכת עורכי-הדין. בהליכי גבייה המינהליים רוב ההוצאות הן בכלל לא על שכר טרחה של עורך-דין. נשלח מכתב דרישה, ומתחילים הליכי רישום מעוקלים, תפיסת מעוקלים ויש פק</w:t>
      </w:r>
      <w:r>
        <w:rPr>
          <w:rFonts w:cs="David"/>
          <w:sz w:val="24"/>
          <w:rtl/>
        </w:rPr>
        <w:t>יד גבייה שמגיע למגורי החייב ומציג לו דרישה. עורך-דין לא תמיד מעורב. אם אנו מגבילים רק את שכר טרחת עורך-הדין בהגשת תביעה, אנו בעצם מפספסים בשלב הגבייה המינהלית שזה לפני שהוגשה תביעה.</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באלו הוצאות מחייבים בגבייה המינהלית?</w:t>
      </w:r>
    </w:p>
    <w:p w:rsidR="00000000" w:rsidRDefault="0024109F">
      <w:pPr>
        <w:rPr>
          <w:rFonts w:cs="David"/>
          <w:sz w:val="24"/>
          <w:rtl/>
        </w:rPr>
      </w:pPr>
    </w:p>
    <w:p w:rsidR="00000000" w:rsidRDefault="0024109F">
      <w:pPr>
        <w:rPr>
          <w:rFonts w:cs="David"/>
          <w:sz w:val="24"/>
          <w:u w:val="single"/>
          <w:rtl/>
        </w:rPr>
      </w:pPr>
      <w:r>
        <w:rPr>
          <w:rFonts w:cs="David"/>
          <w:sz w:val="24"/>
          <w:u w:val="single"/>
          <w:rtl/>
        </w:rPr>
        <w:t>תמי סלע:</w:t>
      </w:r>
    </w:p>
    <w:p w:rsidR="00000000" w:rsidRDefault="0024109F">
      <w:pPr>
        <w:rPr>
          <w:rFonts w:cs="David"/>
          <w:sz w:val="24"/>
          <w:rtl/>
        </w:rPr>
      </w:pPr>
    </w:p>
    <w:p w:rsidR="00000000" w:rsidRDefault="0024109F">
      <w:pPr>
        <w:rPr>
          <w:rFonts w:cs="David"/>
          <w:sz w:val="24"/>
          <w:rtl/>
        </w:rPr>
      </w:pPr>
      <w:r>
        <w:rPr>
          <w:rFonts w:cs="David"/>
          <w:sz w:val="24"/>
          <w:rtl/>
        </w:rPr>
        <w:tab/>
        <w:t xml:space="preserve"> הי</w:t>
      </w:r>
      <w:r>
        <w:rPr>
          <w:rFonts w:cs="David"/>
          <w:sz w:val="24"/>
          <w:rtl/>
        </w:rPr>
        <w:t>ום אין מכסימום, ואין גם בכלל סכום. יש עיריות שיש להן כל מיני סכומים שהן קובעות.</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האם בגבייה מינהלית יש שכר טרחת עורך-דין?</w:t>
      </w:r>
    </w:p>
    <w:p w:rsidR="00000000" w:rsidRDefault="0024109F">
      <w:pPr>
        <w:rPr>
          <w:rFonts w:cs="David"/>
          <w:sz w:val="24"/>
          <w:rtl/>
        </w:rPr>
      </w:pPr>
    </w:p>
    <w:p w:rsidR="00000000" w:rsidRDefault="0024109F">
      <w:pPr>
        <w:rPr>
          <w:rFonts w:cs="David"/>
          <w:sz w:val="24"/>
          <w:u w:val="single"/>
          <w:rtl/>
        </w:rPr>
      </w:pPr>
      <w:r>
        <w:rPr>
          <w:rFonts w:cs="David"/>
          <w:sz w:val="24"/>
          <w:u w:val="single"/>
          <w:rtl/>
        </w:rPr>
        <w:t>אמיר סטמרי:</w:t>
      </w:r>
    </w:p>
    <w:p w:rsidR="00000000" w:rsidRDefault="0024109F">
      <w:pPr>
        <w:rPr>
          <w:rFonts w:cs="David"/>
          <w:sz w:val="24"/>
          <w:u w:val="single"/>
          <w:rtl/>
        </w:rPr>
      </w:pPr>
    </w:p>
    <w:p w:rsidR="00000000" w:rsidRDefault="0024109F">
      <w:pPr>
        <w:rPr>
          <w:rFonts w:cs="David"/>
          <w:sz w:val="24"/>
          <w:rtl/>
        </w:rPr>
      </w:pPr>
      <w:r>
        <w:rPr>
          <w:rFonts w:cs="David"/>
          <w:sz w:val="24"/>
          <w:rtl/>
        </w:rPr>
        <w:tab/>
        <w:t>אם עורך-הדין מתפקד כפקיד גבייה, אז כפקיד גבייה התקנות האלה יחולו גם עליו. אי אפשר לגבות יותר ממה ש</w:t>
      </w:r>
      <w:r>
        <w:rPr>
          <w:rFonts w:cs="David"/>
          <w:sz w:val="24"/>
          <w:rtl/>
        </w:rPr>
        <w:t>יש פה. למעשה, אין פה שכר עורך-דין.</w:t>
      </w:r>
    </w:p>
    <w:p w:rsidR="00000000" w:rsidRDefault="0024109F">
      <w:pPr>
        <w:rPr>
          <w:rFonts w:cs="David"/>
          <w:sz w:val="24"/>
          <w:rtl/>
        </w:rPr>
      </w:pPr>
    </w:p>
    <w:p w:rsidR="00000000" w:rsidRDefault="0024109F">
      <w:pPr>
        <w:rPr>
          <w:rFonts w:cs="David"/>
          <w:sz w:val="24"/>
          <w:u w:val="single"/>
          <w:rtl/>
        </w:rPr>
      </w:pPr>
      <w:r>
        <w:rPr>
          <w:rFonts w:cs="David"/>
          <w:sz w:val="24"/>
          <w:u w:val="single"/>
          <w:rtl/>
        </w:rPr>
        <w:t>תמי סלע:</w:t>
      </w:r>
    </w:p>
    <w:p w:rsidR="00000000" w:rsidRDefault="0024109F">
      <w:pPr>
        <w:rPr>
          <w:rFonts w:cs="David"/>
          <w:sz w:val="24"/>
          <w:rtl/>
        </w:rPr>
      </w:pPr>
      <w:r>
        <w:rPr>
          <w:rFonts w:cs="David"/>
          <w:sz w:val="24"/>
          <w:rtl/>
        </w:rPr>
        <w:t xml:space="preserve"> </w:t>
      </w:r>
    </w:p>
    <w:p w:rsidR="00000000" w:rsidRDefault="0024109F">
      <w:pPr>
        <w:rPr>
          <w:rFonts w:cs="David"/>
          <w:sz w:val="24"/>
          <w:rtl/>
        </w:rPr>
      </w:pPr>
      <w:r>
        <w:rPr>
          <w:rFonts w:cs="David"/>
          <w:sz w:val="24"/>
          <w:rtl/>
        </w:rPr>
        <w:tab/>
        <w:t>מבחינת הסכומים, בהליכים המינהליים לא משנה אם היה עורך-דין מעורב או לא. זה סכום המכסימלי שאפשר להטיל על החייב. ביחסים בין העירייה לעורך-הדין שלה היא תסגור מה שהיא תסגור, אבל על החייב יוכלו להטיל רק מה שכתוב בת</w:t>
      </w:r>
      <w:r>
        <w:rPr>
          <w:rFonts w:cs="David"/>
          <w:sz w:val="24"/>
          <w:rtl/>
        </w:rPr>
        <w:t xml:space="preserve">קנות כסכום מכסימלי גם אם היה מעורב בהליך הזה עורך-דין וגם אם לא. יכול להיות שהיועץ המשפטי של העירייה מוציא את מכתבי ההתראה, ויכול להיות שהם עושים זאת באמצעות עורך-דין שמסייע ועובד עם העירייה. מבחינת החייב, זה לא משנה. כתוב בתקנות שהמכסימום עבור משלוח מכתב </w:t>
      </w:r>
      <w:r>
        <w:rPr>
          <w:rFonts w:cs="David"/>
          <w:sz w:val="24"/>
          <w:rtl/>
        </w:rPr>
        <w:t>התראה שאפשר להטיל עליו הוא 40 שקל. זה נכון שבהליך הוצאה לפועל אם זוכה מיוצג על-ידי עורך-דין אוטומטית בשלבים מסוימים הוא חייב חיוב על שכר טרחת עורך-דין.</w:t>
      </w:r>
    </w:p>
    <w:p w:rsidR="00000000" w:rsidRDefault="0024109F">
      <w:pPr>
        <w:rPr>
          <w:rFonts w:cs="David"/>
          <w:sz w:val="24"/>
          <w:rtl/>
        </w:rPr>
      </w:pPr>
    </w:p>
    <w:p w:rsidR="00000000" w:rsidRDefault="0024109F">
      <w:pPr>
        <w:rPr>
          <w:rFonts w:cs="David"/>
          <w:sz w:val="24"/>
          <w:rtl/>
        </w:rPr>
      </w:pPr>
      <w:r>
        <w:rPr>
          <w:rFonts w:cs="David"/>
          <w:sz w:val="24"/>
          <w:u w:val="single"/>
          <w:rtl/>
        </w:rPr>
        <w:t>איתן בן-משה:</w:t>
      </w:r>
    </w:p>
    <w:p w:rsidR="00000000" w:rsidRDefault="0024109F">
      <w:pPr>
        <w:rPr>
          <w:rFonts w:cs="David"/>
          <w:sz w:val="24"/>
          <w:rtl/>
        </w:rPr>
      </w:pPr>
    </w:p>
    <w:p w:rsidR="00000000" w:rsidRDefault="0024109F">
      <w:pPr>
        <w:rPr>
          <w:rFonts w:cs="David"/>
          <w:sz w:val="24"/>
          <w:rtl/>
        </w:rPr>
      </w:pPr>
      <w:r>
        <w:rPr>
          <w:rFonts w:cs="David"/>
          <w:sz w:val="24"/>
          <w:rtl/>
        </w:rPr>
        <w:tab/>
        <w:t>זו הוצאה לטובת החייב. צריך להפריד בין מישור יחסי עורך-דין וזוכה לבין הזוכה וחייב. מה שמג</w:t>
      </w:r>
      <w:r>
        <w:rPr>
          <w:rFonts w:cs="David"/>
          <w:sz w:val="24"/>
          <w:rtl/>
        </w:rPr>
        <w:t>לגלים על החייב זה עניין אחד, וזה נזקף לטובת הזוכה. מה שהזוכה משלם לעורך-הדין זה נסגר בינו לבין עורך-הדין, ואנו לא מתערבים בסוגיה הזאת. אנו מתערבים רק בסוגיה של כמה מגלגלים על החייב.</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המציע לא מתייחס לזה כך. עם כל הכבוד למה שאתה אומר, י</w:t>
      </w:r>
      <w:r>
        <w:rPr>
          <w:rFonts w:cs="David"/>
          <w:sz w:val="24"/>
          <w:rtl/>
        </w:rPr>
        <w:t>ש כאן הצעה.</w:t>
      </w:r>
    </w:p>
    <w:p w:rsidR="00000000" w:rsidRDefault="0024109F">
      <w:pPr>
        <w:rPr>
          <w:rFonts w:cs="David"/>
          <w:sz w:val="24"/>
          <w:rtl/>
        </w:rPr>
      </w:pPr>
      <w:r>
        <w:rPr>
          <w:rFonts w:cs="David"/>
          <w:sz w:val="24"/>
          <w:rtl/>
        </w:rPr>
        <w:br w:type="page"/>
      </w:r>
      <w:r>
        <w:rPr>
          <w:rFonts w:cs="David"/>
          <w:sz w:val="24"/>
          <w:u w:val="single"/>
          <w:rtl/>
        </w:rPr>
        <w:lastRenderedPageBreak/>
        <w:t>עמי ברקוביץ:</w:t>
      </w:r>
    </w:p>
    <w:p w:rsidR="00000000" w:rsidRDefault="0024109F">
      <w:pPr>
        <w:rPr>
          <w:rFonts w:cs="David"/>
          <w:sz w:val="24"/>
          <w:rtl/>
        </w:rPr>
      </w:pPr>
    </w:p>
    <w:p w:rsidR="00000000" w:rsidRDefault="0024109F">
      <w:pPr>
        <w:rPr>
          <w:rFonts w:cs="David"/>
          <w:sz w:val="24"/>
          <w:rtl/>
        </w:rPr>
      </w:pPr>
      <w:r>
        <w:rPr>
          <w:rFonts w:cs="David"/>
          <w:sz w:val="24"/>
          <w:rtl/>
        </w:rPr>
        <w:tab/>
        <w:t xml:space="preserve"> אמרנו מדוע אנו מתנגדים להצעה כפי שהיא מנוסחת. הממשלה מתנגדת לתיקון חוק לשכת עורכי-הדין. כיון שההצעה גם לא מתייחסת למסלול המינהלי, ספק רב אם היא תשיג את מטרתה כיון שבמסלול המשפטי ממילא אין לה לרשות אמצעי אכיפה משל עצמה וזה כפוף </w:t>
      </w:r>
      <w:r>
        <w:rPr>
          <w:rFonts w:cs="David"/>
          <w:sz w:val="24"/>
          <w:rtl/>
        </w:rPr>
        <w:t>לפיקוח בית-משפט. לכן, חשבנו שנכון להתמודד עם זה.</w:t>
      </w:r>
    </w:p>
    <w:p w:rsidR="00000000" w:rsidRDefault="0024109F">
      <w:pPr>
        <w:rPr>
          <w:rFonts w:cs="David"/>
          <w:sz w:val="24"/>
          <w:rtl/>
        </w:rPr>
      </w:pPr>
    </w:p>
    <w:p w:rsidR="00000000" w:rsidRDefault="0024109F">
      <w:pPr>
        <w:rPr>
          <w:rFonts w:cs="David"/>
          <w:sz w:val="24"/>
          <w:u w:val="single"/>
          <w:rtl/>
        </w:rPr>
      </w:pPr>
      <w:r>
        <w:rPr>
          <w:rFonts w:cs="David"/>
          <w:sz w:val="24"/>
          <w:u w:val="single"/>
          <w:rtl/>
        </w:rPr>
        <w:t>תמי סלע:</w:t>
      </w:r>
    </w:p>
    <w:p w:rsidR="00000000" w:rsidRDefault="0024109F">
      <w:pPr>
        <w:rPr>
          <w:rFonts w:cs="David"/>
          <w:sz w:val="24"/>
          <w:rtl/>
        </w:rPr>
      </w:pPr>
    </w:p>
    <w:p w:rsidR="00000000" w:rsidRDefault="0024109F">
      <w:pPr>
        <w:rPr>
          <w:rFonts w:cs="David"/>
          <w:sz w:val="24"/>
          <w:rtl/>
        </w:rPr>
      </w:pPr>
      <w:r>
        <w:rPr>
          <w:rFonts w:cs="David"/>
          <w:sz w:val="24"/>
          <w:rtl/>
        </w:rPr>
        <w:tab/>
        <w:t xml:space="preserve"> ברוב המקרים הרשויות המקומיות הולכות במסלול המינהלי.</w:t>
      </w:r>
    </w:p>
    <w:p w:rsidR="00000000" w:rsidRDefault="0024109F">
      <w:pPr>
        <w:rPr>
          <w:rFonts w:cs="David"/>
          <w:sz w:val="24"/>
          <w:rtl/>
        </w:rPr>
      </w:pPr>
    </w:p>
    <w:p w:rsidR="00000000" w:rsidRDefault="0024109F">
      <w:pPr>
        <w:rPr>
          <w:rFonts w:cs="David"/>
          <w:sz w:val="24"/>
          <w:rtl/>
        </w:rPr>
      </w:pPr>
      <w:r>
        <w:rPr>
          <w:rFonts w:cs="David"/>
          <w:sz w:val="24"/>
          <w:u w:val="single"/>
          <w:rtl/>
        </w:rPr>
        <w:t>אמנון כהן:</w:t>
      </w:r>
    </w:p>
    <w:p w:rsidR="00000000" w:rsidRDefault="0024109F">
      <w:pPr>
        <w:rPr>
          <w:rFonts w:cs="David"/>
          <w:sz w:val="24"/>
          <w:rtl/>
        </w:rPr>
      </w:pPr>
    </w:p>
    <w:p w:rsidR="00000000" w:rsidRDefault="0024109F">
      <w:pPr>
        <w:rPr>
          <w:rFonts w:cs="David"/>
          <w:sz w:val="24"/>
          <w:rtl/>
        </w:rPr>
      </w:pPr>
      <w:r>
        <w:rPr>
          <w:rFonts w:cs="David"/>
          <w:sz w:val="24"/>
          <w:rtl/>
        </w:rPr>
        <w:tab/>
        <w:t xml:space="preserve"> אני אזרח פשוט, ואותי לא מענייניים עירייה או עורך-דין - הם דואגים לעצמם. אני דואג לאזרח הפשוט. אזרח חייב 200 שקל לרשות מקומית - </w:t>
      </w:r>
      <w:r>
        <w:rPr>
          <w:rFonts w:cs="David"/>
          <w:sz w:val="24"/>
          <w:rtl/>
        </w:rPr>
        <w:t xml:space="preserve"> איך אני דואג שלא יגבו ממנו שכר טרחה?</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אל תקפוץ מעניין לעניין. בהצעתך כתוב: "(1) תשלום של סכום קצוב המגיע לרשות מקומית על-פי דין כגון ארנונה, היטל אגרה או דמי השתתפות". אתה לא דיברת על חנות. לכן, בוא ונתחיל בזה. אחר כך נאמר בהצעתך: "(2</w:t>
      </w:r>
      <w:r>
        <w:rPr>
          <w:rFonts w:cs="David"/>
          <w:sz w:val="24"/>
          <w:rtl/>
        </w:rPr>
        <w:t xml:space="preserve">) תשלום של סכום קצוב המגיע על-פי דין או על-פי חוזה לחברה ממשלתית, לחברה מעורבת או לתאגיד שהוקם על-פי דין וכו'". בסעיף 82(ב) כתבת: "שכר טרחה בעד טיפול בתביעה שעילתה אי-תשלום או פיגור בתשלומים", אבל מאחר וזו הגדרת תשלומים זה מתייחס רק למקרים של פיגור בתשלום </w:t>
      </w:r>
      <w:r>
        <w:rPr>
          <w:rFonts w:cs="David"/>
          <w:sz w:val="24"/>
          <w:rtl/>
        </w:rPr>
        <w:t xml:space="preserve">לרשויות לא לעסקים פרטיים. הם לקחו את הצעתך, שמו עליה </w:t>
      </w:r>
      <w:r>
        <w:rPr>
          <w:rFonts w:cs="David"/>
        </w:rPr>
        <w:t>X</w:t>
      </w:r>
      <w:r>
        <w:rPr>
          <w:rFonts w:cs="David"/>
          <w:sz w:val="24"/>
          <w:rtl/>
        </w:rPr>
        <w:t xml:space="preserve"> ואמרו שזה לא במקום הנכון ושהם יעבירו זאת למקום אחר. על מנת להגיע למטרה שאתה רוצה, והם לא לקחו את כל המקרים שאתה רוצה, לגבי תשלום שמגיע על-פי חוזה לחברה ממשלתית, לחברה מעורבת או לתאגיד שהוקם על-פי דין  </w:t>
      </w:r>
      <w:r>
        <w:rPr>
          <w:rFonts w:cs="David"/>
          <w:sz w:val="24"/>
          <w:rtl/>
        </w:rPr>
        <w:t>- זה לא יחול במקרים מסוימים.</w:t>
      </w:r>
    </w:p>
    <w:p w:rsidR="00000000" w:rsidRDefault="0024109F">
      <w:pPr>
        <w:rPr>
          <w:rFonts w:cs="David"/>
          <w:sz w:val="24"/>
          <w:rtl/>
        </w:rPr>
      </w:pPr>
    </w:p>
    <w:p w:rsidR="00000000" w:rsidRDefault="0024109F">
      <w:pPr>
        <w:rPr>
          <w:rFonts w:cs="David"/>
          <w:sz w:val="24"/>
          <w:u w:val="single"/>
          <w:rtl/>
        </w:rPr>
      </w:pPr>
      <w:r>
        <w:rPr>
          <w:rFonts w:cs="David"/>
          <w:sz w:val="24"/>
          <w:u w:val="single"/>
          <w:rtl/>
        </w:rPr>
        <w:t>תמי סלע:</w:t>
      </w:r>
    </w:p>
    <w:p w:rsidR="00000000" w:rsidRDefault="0024109F">
      <w:pPr>
        <w:rPr>
          <w:rFonts w:cs="David"/>
          <w:sz w:val="24"/>
          <w:rtl/>
        </w:rPr>
      </w:pPr>
    </w:p>
    <w:p w:rsidR="00000000" w:rsidRDefault="0024109F">
      <w:pPr>
        <w:rPr>
          <w:rFonts w:cs="David"/>
          <w:sz w:val="24"/>
          <w:rtl/>
        </w:rPr>
      </w:pPr>
      <w:r>
        <w:rPr>
          <w:rFonts w:cs="David"/>
          <w:sz w:val="24"/>
          <w:rtl/>
        </w:rPr>
        <w:tab/>
        <w:t xml:space="preserve"> הרבה מאד גורמים משתמשים בפקודת המסים (גבייה). זה נכון שזה לא חופף.</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כאן כתוב: "תשלום של סכום קצוב המגיע על-פי דין או על-פי חוזה".</w:t>
      </w:r>
    </w:p>
    <w:p w:rsidR="00000000" w:rsidRDefault="0024109F">
      <w:pPr>
        <w:rPr>
          <w:rFonts w:cs="David"/>
          <w:sz w:val="24"/>
          <w:rtl/>
        </w:rPr>
      </w:pPr>
    </w:p>
    <w:p w:rsidR="00000000" w:rsidRDefault="0024109F">
      <w:pPr>
        <w:rPr>
          <w:rFonts w:cs="David"/>
          <w:sz w:val="24"/>
          <w:u w:val="single"/>
          <w:rtl/>
        </w:rPr>
      </w:pPr>
      <w:r>
        <w:rPr>
          <w:rFonts w:cs="David"/>
          <w:sz w:val="24"/>
          <w:u w:val="single"/>
          <w:rtl/>
        </w:rPr>
        <w:t>עמי ברקוביץ:</w:t>
      </w:r>
    </w:p>
    <w:p w:rsidR="00000000" w:rsidRDefault="0024109F">
      <w:pPr>
        <w:rPr>
          <w:rFonts w:cs="David"/>
          <w:sz w:val="24"/>
          <w:rtl/>
        </w:rPr>
      </w:pPr>
    </w:p>
    <w:p w:rsidR="00000000" w:rsidRDefault="0024109F">
      <w:pPr>
        <w:rPr>
          <w:rFonts w:cs="David"/>
          <w:sz w:val="24"/>
          <w:rtl/>
        </w:rPr>
      </w:pPr>
      <w:r>
        <w:rPr>
          <w:rFonts w:cs="David"/>
          <w:sz w:val="24"/>
          <w:rtl/>
        </w:rPr>
        <w:tab/>
        <w:t>אין דבר כזה: "על-פי חוזה".</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rtl/>
        </w:rPr>
      </w:pPr>
    </w:p>
    <w:p w:rsidR="00000000" w:rsidRDefault="0024109F">
      <w:pPr>
        <w:rPr>
          <w:rFonts w:cs="David"/>
          <w:sz w:val="24"/>
          <w:rtl/>
        </w:rPr>
      </w:pPr>
      <w:r>
        <w:rPr>
          <w:rFonts w:cs="David"/>
          <w:sz w:val="24"/>
          <w:rtl/>
        </w:rPr>
        <w:tab/>
      </w:r>
      <w:r>
        <w:rPr>
          <w:rFonts w:cs="David"/>
          <w:sz w:val="24"/>
          <w:rtl/>
        </w:rPr>
        <w:t>אין כזה דבר: "על פי חוזה". אני אומר מה היתה כוונת המציע, כדי שהוא יידע במה מטפלים ובמה לא מטפלים. למה אתם צועקים שאין? הוא רצה שזה יהיה.</w:t>
      </w:r>
    </w:p>
    <w:p w:rsidR="00000000" w:rsidRDefault="0024109F">
      <w:pPr>
        <w:rPr>
          <w:rFonts w:cs="David"/>
          <w:sz w:val="24"/>
          <w:rtl/>
        </w:rPr>
      </w:pPr>
    </w:p>
    <w:p w:rsidR="00000000" w:rsidRDefault="0024109F">
      <w:pPr>
        <w:rPr>
          <w:rFonts w:cs="David"/>
          <w:sz w:val="24"/>
          <w:u w:val="single"/>
          <w:rtl/>
        </w:rPr>
      </w:pPr>
      <w:r>
        <w:rPr>
          <w:rFonts w:cs="David"/>
          <w:sz w:val="24"/>
          <w:u w:val="single"/>
          <w:rtl/>
        </w:rPr>
        <w:t>דלית זמיר:</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זה מטופל היום בדרך אחרת בחוק. בתביעות אזרחיות בית-המשפט קובע מהן ההוצאות שיחולו על החייב.</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w:t>
      </w:r>
      <w:r>
        <w:rPr>
          <w:rFonts w:cs="David"/>
          <w:sz w:val="24"/>
          <w:u w:val="single"/>
          <w:rtl/>
        </w:rPr>
        <w:t>יתן:</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הוא לא רצה שבית-המשפט יקבע.</w:t>
      </w:r>
    </w:p>
    <w:p w:rsidR="00000000" w:rsidRDefault="0024109F">
      <w:pPr>
        <w:rPr>
          <w:rFonts w:cs="David"/>
          <w:sz w:val="24"/>
          <w:u w:val="single"/>
          <w:rtl/>
        </w:rPr>
      </w:pPr>
      <w:r>
        <w:rPr>
          <w:rFonts w:cs="David"/>
          <w:sz w:val="24"/>
          <w:rtl/>
        </w:rPr>
        <w:br w:type="page"/>
      </w:r>
      <w:r>
        <w:rPr>
          <w:rFonts w:cs="David"/>
          <w:sz w:val="24"/>
          <w:u w:val="single"/>
          <w:rtl/>
        </w:rPr>
        <w:lastRenderedPageBreak/>
        <w:t>דלית זמיר:</w:t>
      </w:r>
    </w:p>
    <w:p w:rsidR="00000000" w:rsidRDefault="0024109F">
      <w:pPr>
        <w:rPr>
          <w:rFonts w:cs="David"/>
          <w:sz w:val="24"/>
          <w:rtl/>
        </w:rPr>
      </w:pPr>
    </w:p>
    <w:p w:rsidR="00000000" w:rsidRDefault="0024109F">
      <w:pPr>
        <w:rPr>
          <w:rFonts w:cs="David"/>
          <w:sz w:val="24"/>
          <w:rtl/>
        </w:rPr>
      </w:pPr>
      <w:r>
        <w:rPr>
          <w:rFonts w:cs="David"/>
          <w:sz w:val="24"/>
          <w:rtl/>
        </w:rPr>
        <w:tab/>
        <w:t>אבל, זה ממילא בית-המשפט.</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rtl/>
        </w:rPr>
      </w:pPr>
    </w:p>
    <w:p w:rsidR="00000000" w:rsidRDefault="0024109F">
      <w:pPr>
        <w:rPr>
          <w:rFonts w:cs="David"/>
          <w:sz w:val="24"/>
          <w:rtl/>
        </w:rPr>
      </w:pPr>
      <w:r>
        <w:rPr>
          <w:rFonts w:cs="David"/>
          <w:sz w:val="24"/>
          <w:rtl/>
        </w:rPr>
        <w:tab/>
        <w:t xml:space="preserve">עם כל הכבוד, אינני מדבר כרגע על המצב הקיים, אלא אומר מה היתה כוונת המציע. הוא הגיש הצעת חוק, והוא רצה שבכל טיפול בתביעה שעילתה אי-תשלום או פיגור בתשלומים על-פי </w:t>
      </w:r>
      <w:r>
        <w:rPr>
          <w:rFonts w:cs="David"/>
          <w:sz w:val="24"/>
          <w:rtl/>
        </w:rPr>
        <w:t>חוזה בין חברה מעורבת לאדם פרטי שכר הטרחה לא יהיה יותר מכך וכך. זה לא מטופל בפקודת המסים (גבייה), כי היא לא מטפלת בחברות מעורבות. צריך להסביר לו שהורדנו זאת, ושזה לא יידון בשולחן הזה. זה שבהוצאה לפועל או בבית-המשפט יש קביעות לגבי תשלומים מירביים של תשלומי ש</w:t>
      </w:r>
      <w:r>
        <w:rPr>
          <w:rFonts w:cs="David"/>
          <w:sz w:val="24"/>
          <w:rtl/>
        </w:rPr>
        <w:t>כר טרחה בהליכים משפטיים או בלשכת עורכי-הדין זה לא קשור כרגע לעניין הזה. הוא הציע סכומים מסוימים. אם זה כאן ממילא, מוחקים זאת ממילא. אבל, לא מחקנו זאת אלא העברנו זאת למקום אחר. הדבר הראשון שעשינו הוא שצימצמנו את המקרים שעליהם תחול הצעת החוק שלו. אמרנו: "תמח</w:t>
      </w:r>
      <w:r>
        <w:rPr>
          <w:rFonts w:cs="David"/>
          <w:sz w:val="24"/>
          <w:rtl/>
        </w:rPr>
        <w:t>ק. אנו בכלל לא מתייחסים לחלק מהמקרים שרצית להחיל עליהם את החוק שלך".</w:t>
      </w:r>
    </w:p>
    <w:p w:rsidR="00000000" w:rsidRDefault="0024109F">
      <w:pPr>
        <w:rPr>
          <w:rFonts w:cs="David"/>
          <w:sz w:val="24"/>
          <w:rtl/>
        </w:rPr>
      </w:pPr>
    </w:p>
    <w:p w:rsidR="00000000" w:rsidRDefault="0024109F">
      <w:pPr>
        <w:rPr>
          <w:rFonts w:cs="David"/>
          <w:sz w:val="24"/>
          <w:rtl/>
        </w:rPr>
      </w:pPr>
      <w:r>
        <w:rPr>
          <w:rFonts w:cs="David"/>
          <w:sz w:val="24"/>
          <w:u w:val="single"/>
          <w:rtl/>
        </w:rPr>
        <w:t>עמי ברקוביץ:</w:t>
      </w:r>
    </w:p>
    <w:p w:rsidR="00000000" w:rsidRDefault="0024109F">
      <w:pPr>
        <w:rPr>
          <w:rFonts w:cs="David"/>
          <w:sz w:val="24"/>
          <w:rtl/>
        </w:rPr>
      </w:pPr>
    </w:p>
    <w:p w:rsidR="00000000" w:rsidRDefault="0024109F">
      <w:pPr>
        <w:rPr>
          <w:rFonts w:cs="David"/>
          <w:sz w:val="24"/>
          <w:rtl/>
        </w:rPr>
      </w:pPr>
      <w:r>
        <w:rPr>
          <w:rFonts w:cs="David"/>
          <w:sz w:val="24"/>
          <w:rtl/>
        </w:rPr>
        <w:tab/>
        <w:t xml:space="preserve"> מבחינת ההצעה, לפי דברי ההסבר היא באה להתמודד עם בעיה של חובות, בעיקר לרשויות מקומיות, בהם מצטרפים לחובות לא תמיד גבוהים סכומים מאוד גבוהים כמכתבי התראה, שכר טרחה ודברים מ</w:t>
      </w:r>
      <w:r>
        <w:rPr>
          <w:rFonts w:cs="David"/>
          <w:sz w:val="24"/>
          <w:rtl/>
        </w:rPr>
        <w:t>הסוג הזה. על-פי מה שאנו מבינים, המציע מוטרד מזה, וזה זוכה לפתרון במסלול שהצענו. אנו חושבים שיינתן פתרון לבעיות המרכזיות של הצעת החוק.</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לחלק מהבעיות.</w:t>
      </w:r>
    </w:p>
    <w:p w:rsidR="00000000" w:rsidRDefault="0024109F">
      <w:pPr>
        <w:rPr>
          <w:rFonts w:cs="David"/>
          <w:sz w:val="24"/>
          <w:rtl/>
        </w:rPr>
      </w:pPr>
    </w:p>
    <w:p w:rsidR="00000000" w:rsidRDefault="0024109F">
      <w:pPr>
        <w:rPr>
          <w:rFonts w:cs="David"/>
          <w:sz w:val="24"/>
          <w:u w:val="single"/>
          <w:rtl/>
        </w:rPr>
      </w:pPr>
      <w:r>
        <w:rPr>
          <w:rFonts w:cs="David"/>
          <w:sz w:val="24"/>
          <w:u w:val="single"/>
          <w:rtl/>
        </w:rPr>
        <w:t>תמי סלע:</w:t>
      </w:r>
    </w:p>
    <w:p w:rsidR="00000000" w:rsidRDefault="0024109F">
      <w:pPr>
        <w:rPr>
          <w:rFonts w:cs="David"/>
          <w:sz w:val="24"/>
          <w:rtl/>
        </w:rPr>
      </w:pPr>
    </w:p>
    <w:p w:rsidR="00000000" w:rsidRDefault="0024109F">
      <w:pPr>
        <w:rPr>
          <w:rFonts w:cs="David"/>
          <w:sz w:val="24"/>
          <w:rtl/>
        </w:rPr>
      </w:pPr>
      <w:r>
        <w:rPr>
          <w:rFonts w:cs="David"/>
          <w:sz w:val="24"/>
          <w:rtl/>
        </w:rPr>
        <w:tab/>
        <w:t xml:space="preserve"> לצד זה שאתה אומר שבאמת צימצמנו, כי זה לא חופף בכל מה שכתוב בפסקה (2), פקו</w:t>
      </w:r>
      <w:r>
        <w:rPr>
          <w:rFonts w:cs="David"/>
          <w:sz w:val="24"/>
          <w:rtl/>
        </w:rPr>
        <w:t>דת המסים (גבייה)- - -</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למשל: חברת חשמל.</w:t>
      </w:r>
    </w:p>
    <w:p w:rsidR="00000000" w:rsidRDefault="0024109F">
      <w:pPr>
        <w:rPr>
          <w:rFonts w:cs="David"/>
          <w:sz w:val="24"/>
          <w:rtl/>
        </w:rPr>
      </w:pPr>
    </w:p>
    <w:p w:rsidR="00000000" w:rsidRDefault="0024109F">
      <w:pPr>
        <w:rPr>
          <w:rFonts w:cs="David"/>
          <w:sz w:val="24"/>
          <w:u w:val="single"/>
          <w:rtl/>
        </w:rPr>
      </w:pPr>
      <w:r>
        <w:rPr>
          <w:rFonts w:cs="David"/>
          <w:sz w:val="24"/>
          <w:u w:val="single"/>
          <w:rtl/>
        </w:rPr>
        <w:t>תמי סלע:</w:t>
      </w:r>
    </w:p>
    <w:p w:rsidR="00000000" w:rsidRDefault="0024109F">
      <w:pPr>
        <w:rPr>
          <w:rFonts w:cs="David"/>
          <w:sz w:val="24"/>
          <w:rtl/>
        </w:rPr>
      </w:pPr>
    </w:p>
    <w:p w:rsidR="00000000" w:rsidRDefault="0024109F">
      <w:pPr>
        <w:rPr>
          <w:rFonts w:cs="David"/>
          <w:sz w:val="24"/>
          <w:rtl/>
        </w:rPr>
      </w:pPr>
      <w:r>
        <w:rPr>
          <w:rFonts w:cs="David"/>
          <w:sz w:val="24"/>
          <w:rtl/>
        </w:rPr>
        <w:tab/>
        <w:t xml:space="preserve"> אינני בטוחה שהם משתמשים בפקודת המסים (גבייה). יש המון גורמים שמשתמשים בפקודת המסים (גבייה). מצד אחד, זה מצמצם אולי בחלק מהדברים שרצית, אבל זה גם מרחיב על הרבה מאד גורמים שאת החובות, </w:t>
      </w:r>
      <w:r>
        <w:rPr>
          <w:rFonts w:cs="David"/>
          <w:sz w:val="24"/>
          <w:rtl/>
        </w:rPr>
        <w:t>את האגרות או את ההיטלים שאנשים חייבים להם היום כן גובים לפי פקודת המסים (גבייה), ואז התקנות האלה יגבילו את ההוצאות.</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rtl/>
        </w:rPr>
      </w:pPr>
    </w:p>
    <w:p w:rsidR="00000000" w:rsidRDefault="0024109F">
      <w:pPr>
        <w:rPr>
          <w:rFonts w:cs="David"/>
          <w:sz w:val="24"/>
          <w:rtl/>
        </w:rPr>
      </w:pPr>
      <w:r>
        <w:rPr>
          <w:rFonts w:cs="David"/>
          <w:sz w:val="24"/>
          <w:rtl/>
        </w:rPr>
        <w:tab/>
        <w:t>אבל, ממילא הם נכללו אצלו בהצעה.</w:t>
      </w:r>
    </w:p>
    <w:p w:rsidR="00000000" w:rsidRDefault="0024109F">
      <w:pPr>
        <w:rPr>
          <w:rFonts w:cs="David"/>
          <w:sz w:val="24"/>
          <w:rtl/>
        </w:rPr>
      </w:pPr>
    </w:p>
    <w:p w:rsidR="00000000" w:rsidRDefault="0024109F">
      <w:pPr>
        <w:rPr>
          <w:rFonts w:cs="David"/>
          <w:sz w:val="24"/>
          <w:u w:val="single"/>
          <w:rtl/>
        </w:rPr>
      </w:pPr>
      <w:r>
        <w:rPr>
          <w:rFonts w:cs="David"/>
          <w:sz w:val="24"/>
          <w:u w:val="single"/>
          <w:rtl/>
        </w:rPr>
        <w:t>דובר:</w:t>
      </w:r>
    </w:p>
    <w:p w:rsidR="00000000" w:rsidRDefault="0024109F">
      <w:pPr>
        <w:rPr>
          <w:rFonts w:cs="David"/>
          <w:sz w:val="24"/>
          <w:rtl/>
        </w:rPr>
      </w:pPr>
    </w:p>
    <w:p w:rsidR="00000000" w:rsidRDefault="0024109F">
      <w:pPr>
        <w:rPr>
          <w:rFonts w:cs="David"/>
          <w:sz w:val="24"/>
          <w:rtl/>
        </w:rPr>
      </w:pPr>
      <w:r>
        <w:rPr>
          <w:rFonts w:cs="David"/>
          <w:sz w:val="24"/>
          <w:rtl/>
        </w:rPr>
        <w:tab/>
        <w:t>לא.</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איזה גוף, למשל?</w:t>
      </w:r>
    </w:p>
    <w:p w:rsidR="00000000" w:rsidRDefault="0024109F">
      <w:pPr>
        <w:rPr>
          <w:rFonts w:cs="David"/>
          <w:sz w:val="24"/>
          <w:u w:val="single"/>
          <w:rtl/>
        </w:rPr>
      </w:pPr>
      <w:r>
        <w:rPr>
          <w:rFonts w:cs="David"/>
          <w:sz w:val="24"/>
          <w:rtl/>
        </w:rPr>
        <w:br w:type="page"/>
      </w:r>
      <w:r>
        <w:rPr>
          <w:rFonts w:cs="David"/>
          <w:sz w:val="24"/>
          <w:u w:val="single"/>
          <w:rtl/>
        </w:rPr>
        <w:lastRenderedPageBreak/>
        <w:t>תמי סלע:</w:t>
      </w:r>
    </w:p>
    <w:p w:rsidR="00000000" w:rsidRDefault="0024109F">
      <w:pPr>
        <w:rPr>
          <w:rFonts w:cs="David"/>
          <w:sz w:val="24"/>
          <w:rtl/>
        </w:rPr>
      </w:pPr>
    </w:p>
    <w:p w:rsidR="00000000" w:rsidRDefault="0024109F">
      <w:pPr>
        <w:rPr>
          <w:rFonts w:cs="David"/>
          <w:sz w:val="24"/>
          <w:rtl/>
        </w:rPr>
      </w:pPr>
      <w:r>
        <w:rPr>
          <w:rFonts w:cs="David"/>
          <w:sz w:val="24"/>
          <w:rtl/>
        </w:rPr>
        <w:tab/>
        <w:t xml:space="preserve"> למשל: חברות הגז.</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24109F">
      <w:pPr>
        <w:rPr>
          <w:rFonts w:cs="David"/>
          <w:sz w:val="24"/>
          <w:rtl/>
        </w:rPr>
      </w:pPr>
    </w:p>
    <w:p w:rsidR="00000000" w:rsidRDefault="0024109F">
      <w:pPr>
        <w:rPr>
          <w:rFonts w:cs="David"/>
          <w:sz w:val="24"/>
          <w:rtl/>
        </w:rPr>
      </w:pPr>
      <w:r>
        <w:rPr>
          <w:rFonts w:cs="David"/>
          <w:sz w:val="24"/>
          <w:rtl/>
        </w:rPr>
        <w:tab/>
        <w:t>איזה חברות הגז?</w:t>
      </w:r>
    </w:p>
    <w:p w:rsidR="00000000" w:rsidRDefault="0024109F">
      <w:pPr>
        <w:rPr>
          <w:rFonts w:cs="David"/>
          <w:sz w:val="24"/>
          <w:rtl/>
        </w:rPr>
      </w:pPr>
    </w:p>
    <w:p w:rsidR="00000000" w:rsidRDefault="0024109F">
      <w:pPr>
        <w:rPr>
          <w:rFonts w:cs="David"/>
          <w:sz w:val="24"/>
          <w:u w:val="single"/>
          <w:rtl/>
        </w:rPr>
      </w:pPr>
      <w:r>
        <w:rPr>
          <w:rFonts w:cs="David"/>
          <w:sz w:val="24"/>
          <w:u w:val="single"/>
          <w:rtl/>
        </w:rPr>
        <w:t>תמי סלע:</w:t>
      </w:r>
    </w:p>
    <w:p w:rsidR="00000000" w:rsidRDefault="0024109F">
      <w:pPr>
        <w:rPr>
          <w:rFonts w:cs="David"/>
          <w:sz w:val="24"/>
          <w:rtl/>
        </w:rPr>
      </w:pPr>
    </w:p>
    <w:p w:rsidR="00000000" w:rsidRDefault="0024109F">
      <w:pPr>
        <w:rPr>
          <w:rFonts w:cs="David"/>
          <w:sz w:val="24"/>
          <w:rtl/>
        </w:rPr>
      </w:pPr>
      <w:r>
        <w:rPr>
          <w:rFonts w:cs="David"/>
          <w:sz w:val="24"/>
          <w:rtl/>
        </w:rPr>
        <w:tab/>
        <w:t>אני לא יודעת בדיוק איזה. לא נכנסתי לזה.</w:t>
      </w:r>
    </w:p>
    <w:p w:rsidR="00000000" w:rsidRDefault="0024109F">
      <w:pPr>
        <w:rPr>
          <w:rFonts w:cs="David"/>
          <w:sz w:val="24"/>
          <w:rtl/>
        </w:rPr>
      </w:pPr>
      <w:r>
        <w:rPr>
          <w:rFonts w:cs="David"/>
          <w:sz w:val="24"/>
          <w:rtl/>
        </w:rPr>
        <w:tab/>
      </w: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אם את לא תגידי, מי כן יודע? איפה זה הורחב? אני רוצה לראות מקרה אחד שהוא ביקש לכלול ואתם הוספתם על המקרים שלו.</w:t>
      </w:r>
    </w:p>
    <w:p w:rsidR="00000000" w:rsidRDefault="0024109F">
      <w:pPr>
        <w:rPr>
          <w:rFonts w:cs="David"/>
          <w:sz w:val="24"/>
          <w:rtl/>
        </w:rPr>
      </w:pPr>
    </w:p>
    <w:p w:rsidR="00000000" w:rsidRDefault="0024109F">
      <w:pPr>
        <w:rPr>
          <w:rFonts w:cs="David"/>
          <w:sz w:val="24"/>
          <w:u w:val="single"/>
          <w:rtl/>
        </w:rPr>
      </w:pPr>
      <w:r>
        <w:rPr>
          <w:rFonts w:cs="David"/>
          <w:sz w:val="24"/>
          <w:u w:val="single"/>
          <w:rtl/>
        </w:rPr>
        <w:t>תמי סלע:</w:t>
      </w:r>
    </w:p>
    <w:p w:rsidR="00000000" w:rsidRDefault="0024109F">
      <w:pPr>
        <w:rPr>
          <w:rFonts w:cs="David"/>
          <w:sz w:val="24"/>
          <w:rtl/>
        </w:rPr>
      </w:pPr>
    </w:p>
    <w:p w:rsidR="00000000" w:rsidRDefault="0024109F">
      <w:pPr>
        <w:rPr>
          <w:rFonts w:cs="David"/>
          <w:sz w:val="24"/>
          <w:rtl/>
        </w:rPr>
      </w:pPr>
      <w:r>
        <w:rPr>
          <w:rFonts w:cs="David"/>
          <w:sz w:val="24"/>
          <w:rtl/>
        </w:rPr>
        <w:tab/>
        <w:t xml:space="preserve"> יש, למשל, הוצאות שנתנו צו לא</w:t>
      </w:r>
      <w:r>
        <w:rPr>
          <w:rFonts w:cs="David"/>
          <w:sz w:val="24"/>
          <w:rtl/>
        </w:rPr>
        <w:t>דם לפנות חומרים ומפגעים וחומרים מסוכנים והוא לא ביצע זאת.</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מי נתן את הצו?</w:t>
      </w:r>
    </w:p>
    <w:p w:rsidR="00000000" w:rsidRDefault="0024109F">
      <w:pPr>
        <w:rPr>
          <w:rFonts w:cs="David"/>
          <w:sz w:val="24"/>
          <w:rtl/>
        </w:rPr>
      </w:pPr>
    </w:p>
    <w:p w:rsidR="00000000" w:rsidRDefault="0024109F">
      <w:pPr>
        <w:rPr>
          <w:rFonts w:cs="David"/>
          <w:sz w:val="24"/>
          <w:rtl/>
        </w:rPr>
      </w:pPr>
      <w:r>
        <w:rPr>
          <w:rFonts w:cs="David"/>
          <w:sz w:val="24"/>
          <w:u w:val="single"/>
          <w:rtl/>
        </w:rPr>
        <w:t>עמי ברקוביץ:</w:t>
      </w:r>
    </w:p>
    <w:p w:rsidR="00000000" w:rsidRDefault="0024109F">
      <w:pPr>
        <w:rPr>
          <w:rFonts w:cs="David"/>
          <w:sz w:val="24"/>
          <w:rtl/>
        </w:rPr>
      </w:pPr>
    </w:p>
    <w:p w:rsidR="00000000" w:rsidRDefault="0024109F">
      <w:pPr>
        <w:rPr>
          <w:rFonts w:cs="David"/>
          <w:sz w:val="24"/>
          <w:rtl/>
        </w:rPr>
      </w:pPr>
      <w:r>
        <w:rPr>
          <w:rFonts w:cs="David"/>
          <w:sz w:val="24"/>
          <w:rtl/>
        </w:rPr>
        <w:tab/>
        <w:t xml:space="preserve"> ההצעה המקורית לא חלה על המדינה.</w:t>
      </w:r>
    </w:p>
    <w:p w:rsidR="00000000" w:rsidRDefault="0024109F">
      <w:pPr>
        <w:rPr>
          <w:rFonts w:cs="David"/>
          <w:sz w:val="24"/>
          <w:rtl/>
        </w:rPr>
      </w:pPr>
    </w:p>
    <w:p w:rsidR="00000000" w:rsidRDefault="0024109F">
      <w:pPr>
        <w:rPr>
          <w:rFonts w:cs="David"/>
          <w:sz w:val="24"/>
          <w:u w:val="single"/>
          <w:rtl/>
        </w:rPr>
      </w:pPr>
      <w:r>
        <w:rPr>
          <w:rFonts w:cs="David"/>
          <w:sz w:val="24"/>
          <w:u w:val="single"/>
          <w:rtl/>
        </w:rPr>
        <w:t>תמי סלע:</w:t>
      </w:r>
    </w:p>
    <w:p w:rsidR="00000000" w:rsidRDefault="0024109F">
      <w:pPr>
        <w:rPr>
          <w:rFonts w:cs="David"/>
          <w:sz w:val="24"/>
          <w:rtl/>
        </w:rPr>
      </w:pPr>
    </w:p>
    <w:p w:rsidR="00000000" w:rsidRDefault="0024109F">
      <w:pPr>
        <w:rPr>
          <w:rFonts w:cs="David"/>
          <w:sz w:val="24"/>
          <w:rtl/>
        </w:rPr>
      </w:pPr>
      <w:r>
        <w:rPr>
          <w:rFonts w:cs="David"/>
          <w:sz w:val="24"/>
          <w:rtl/>
        </w:rPr>
        <w:tab/>
        <w:t xml:space="preserve"> אלה כל מיני רשויות של המדינה שלמשל ממונות על פינוי מפגעים או חומרים מסוכנים. אם האדם לא עושה זאת, מ</w:t>
      </w:r>
      <w:r>
        <w:rPr>
          <w:rFonts w:cs="David"/>
          <w:sz w:val="24"/>
          <w:rtl/>
        </w:rPr>
        <w:t>חייבים אותו בהוצאות וגובים זאת ממנו בדרך מינהלית. אלה, למשל, דברים שזה יחול עליהם. זה, למשל, גם כל מיני קנסות ועיצומים כספיים שהרשות להלבנת הון מטילה לפי פקודת מחלות בעלי-חיים, לפי חוק משק החשמל וגם לפי חוק ניירות-ערך שהם גובים אגרות באמצעות החוק הזה ובכלל</w:t>
      </w:r>
      <w:r>
        <w:rPr>
          <w:rFonts w:cs="David"/>
          <w:sz w:val="24"/>
          <w:rtl/>
        </w:rPr>
        <w:t xml:space="preserve"> קנסות. גובים קנסות בדרך מינהלית, כך שזה חל על הקנסות. </w:t>
      </w:r>
    </w:p>
    <w:p w:rsidR="00000000" w:rsidRDefault="0024109F">
      <w:pPr>
        <w:rPr>
          <w:rFonts w:cs="David"/>
          <w:sz w:val="24"/>
          <w:rtl/>
        </w:rPr>
      </w:pPr>
    </w:p>
    <w:p w:rsidR="00000000" w:rsidRDefault="0024109F">
      <w:pPr>
        <w:rPr>
          <w:rFonts w:cs="David"/>
          <w:sz w:val="24"/>
          <w:rtl/>
        </w:rPr>
      </w:pPr>
      <w:r>
        <w:rPr>
          <w:rFonts w:cs="David"/>
          <w:sz w:val="24"/>
          <w:u w:val="single"/>
          <w:rtl/>
        </w:rPr>
        <w:t>עמי ברקוביץ:</w:t>
      </w:r>
    </w:p>
    <w:p w:rsidR="00000000" w:rsidRDefault="0024109F">
      <w:pPr>
        <w:rPr>
          <w:rFonts w:cs="David"/>
          <w:sz w:val="24"/>
          <w:rtl/>
        </w:rPr>
      </w:pPr>
    </w:p>
    <w:p w:rsidR="00000000" w:rsidRDefault="0024109F">
      <w:pPr>
        <w:rPr>
          <w:rFonts w:cs="David"/>
          <w:sz w:val="24"/>
          <w:rtl/>
        </w:rPr>
      </w:pPr>
      <w:r>
        <w:rPr>
          <w:rFonts w:cs="David"/>
          <w:sz w:val="24"/>
          <w:rtl/>
        </w:rPr>
        <w:tab/>
        <w:t xml:space="preserve"> גם סוג ההוצאות שהוגבלו יותר רחב.</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חבר-כנסת אמנון כהן, הם אומרים בגדול: "שינינו. הורדנו לך חלק מהמקרים, והוספנו מקרים אחרים". במקום שזה יחול דרך לשכת עורכי-הדין, ז</w:t>
      </w:r>
      <w:r>
        <w:rPr>
          <w:rFonts w:cs="David"/>
          <w:sz w:val="24"/>
          <w:rtl/>
        </w:rPr>
        <w:t xml:space="preserve">ה יחול דרך פקודת המסים (גבייה). מדובר על תקנות שייקבעו מכוח פקודת המסים (גבייה). </w:t>
      </w:r>
    </w:p>
    <w:p w:rsidR="00000000" w:rsidRDefault="0024109F">
      <w:pPr>
        <w:rPr>
          <w:rFonts w:cs="David"/>
          <w:sz w:val="24"/>
          <w:rtl/>
        </w:rPr>
      </w:pPr>
    </w:p>
    <w:p w:rsidR="00000000" w:rsidRDefault="0024109F">
      <w:pPr>
        <w:rPr>
          <w:rFonts w:cs="David"/>
          <w:sz w:val="24"/>
          <w:u w:val="single"/>
          <w:rtl/>
        </w:rPr>
      </w:pPr>
      <w:r>
        <w:rPr>
          <w:rFonts w:cs="David"/>
          <w:sz w:val="24"/>
          <w:u w:val="single"/>
          <w:rtl/>
        </w:rPr>
        <w:t>תמי סלע:</w:t>
      </w:r>
    </w:p>
    <w:p w:rsidR="00000000" w:rsidRDefault="0024109F">
      <w:pPr>
        <w:rPr>
          <w:rFonts w:cs="David"/>
          <w:sz w:val="24"/>
          <w:rtl/>
        </w:rPr>
      </w:pPr>
    </w:p>
    <w:p w:rsidR="00000000" w:rsidRDefault="0024109F">
      <w:pPr>
        <w:rPr>
          <w:rFonts w:cs="David"/>
          <w:sz w:val="24"/>
          <w:rtl/>
        </w:rPr>
      </w:pPr>
      <w:r>
        <w:rPr>
          <w:rFonts w:cs="David"/>
          <w:sz w:val="24"/>
          <w:rtl/>
        </w:rPr>
        <w:tab/>
        <w:t xml:space="preserve"> מבחינת מה שיש בהצעת החוק הזאת, לא על הכל מוסכם לגמרי  עם משרד המשפטים, וזה ייפתח עכשיו לדיון. בגדול, מדובר על קביעת העיקרון שההוצאות צריכות להיות סבירות גם בחקיק</w:t>
      </w:r>
      <w:r>
        <w:rPr>
          <w:rFonts w:cs="David"/>
          <w:sz w:val="24"/>
          <w:rtl/>
        </w:rPr>
        <w:t xml:space="preserve">ה עצמה. </w:t>
      </w:r>
    </w:p>
    <w:p w:rsidR="00000000" w:rsidRDefault="0024109F">
      <w:pPr>
        <w:rPr>
          <w:rFonts w:cs="David"/>
          <w:sz w:val="24"/>
          <w:rtl/>
        </w:rPr>
      </w:pPr>
      <w:r>
        <w:rPr>
          <w:rFonts w:cs="David"/>
          <w:sz w:val="24"/>
          <w:rtl/>
        </w:rPr>
        <w:br w:type="page"/>
      </w:r>
      <w:r>
        <w:rPr>
          <w:rFonts w:cs="David"/>
          <w:sz w:val="24"/>
          <w:u w:val="single"/>
          <w:rtl/>
        </w:rPr>
        <w:t>אמנון כהן:</w:t>
      </w:r>
    </w:p>
    <w:p w:rsidR="00000000" w:rsidRDefault="0024109F">
      <w:pPr>
        <w:rPr>
          <w:rFonts w:cs="David"/>
          <w:sz w:val="24"/>
          <w:rtl/>
        </w:rPr>
      </w:pPr>
    </w:p>
    <w:p w:rsidR="00000000" w:rsidRDefault="0024109F">
      <w:pPr>
        <w:rPr>
          <w:rFonts w:cs="David"/>
          <w:sz w:val="24"/>
          <w:rtl/>
        </w:rPr>
      </w:pPr>
      <w:r>
        <w:rPr>
          <w:rFonts w:cs="David"/>
          <w:sz w:val="24"/>
          <w:rtl/>
        </w:rPr>
        <w:tab/>
        <w:t xml:space="preserve"> מהי "סבירות"?</w:t>
      </w:r>
    </w:p>
    <w:p w:rsidR="00000000" w:rsidRDefault="0024109F">
      <w:pPr>
        <w:rPr>
          <w:rFonts w:cs="David"/>
          <w:sz w:val="24"/>
          <w:rtl/>
        </w:rPr>
      </w:pPr>
    </w:p>
    <w:p w:rsidR="00000000" w:rsidRDefault="0024109F">
      <w:pPr>
        <w:rPr>
          <w:rFonts w:cs="David"/>
          <w:sz w:val="24"/>
          <w:u w:val="single"/>
          <w:rtl/>
        </w:rPr>
      </w:pPr>
      <w:r>
        <w:rPr>
          <w:rFonts w:cs="David"/>
          <w:sz w:val="24"/>
          <w:u w:val="single"/>
          <w:rtl/>
        </w:rPr>
        <w:t>תמי סלע:</w:t>
      </w:r>
    </w:p>
    <w:p w:rsidR="00000000" w:rsidRDefault="0024109F">
      <w:pPr>
        <w:rPr>
          <w:rFonts w:cs="David"/>
          <w:sz w:val="24"/>
          <w:rtl/>
        </w:rPr>
      </w:pPr>
    </w:p>
    <w:p w:rsidR="00000000" w:rsidRDefault="0024109F">
      <w:pPr>
        <w:rPr>
          <w:rFonts w:cs="David"/>
          <w:sz w:val="24"/>
          <w:rtl/>
        </w:rPr>
      </w:pPr>
      <w:r>
        <w:rPr>
          <w:rFonts w:cs="David"/>
          <w:sz w:val="24"/>
          <w:rtl/>
        </w:rPr>
        <w:tab/>
        <w:t xml:space="preserve"> זה נתון לפרשנות. סבירות נבחנת, בין היתר, מול גובה החוב וגם מול התנגדות החייב.</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חבל על הזמן כעת. הבעיה כרגע היא שעליך לקבל החלטה: מהצעת החוק שלך עשו שינוי מאוד משמעותי.</w:t>
      </w:r>
    </w:p>
    <w:p w:rsidR="00000000" w:rsidRDefault="0024109F">
      <w:pPr>
        <w:rPr>
          <w:rFonts w:cs="David"/>
          <w:sz w:val="24"/>
          <w:rtl/>
        </w:rPr>
      </w:pPr>
    </w:p>
    <w:p w:rsidR="00000000" w:rsidRDefault="0024109F">
      <w:pPr>
        <w:rPr>
          <w:rFonts w:cs="David"/>
          <w:sz w:val="24"/>
          <w:rtl/>
        </w:rPr>
      </w:pPr>
      <w:r>
        <w:rPr>
          <w:rFonts w:cs="David"/>
          <w:sz w:val="24"/>
          <w:u w:val="single"/>
          <w:rtl/>
        </w:rPr>
        <w:t>אמנון כהן:</w:t>
      </w:r>
    </w:p>
    <w:p w:rsidR="00000000" w:rsidRDefault="0024109F">
      <w:pPr>
        <w:rPr>
          <w:rFonts w:cs="David"/>
          <w:sz w:val="24"/>
          <w:rtl/>
        </w:rPr>
      </w:pPr>
    </w:p>
    <w:p w:rsidR="00000000" w:rsidRDefault="0024109F">
      <w:pPr>
        <w:rPr>
          <w:rFonts w:cs="David"/>
          <w:sz w:val="24"/>
          <w:rtl/>
        </w:rPr>
      </w:pPr>
      <w:r>
        <w:rPr>
          <w:rFonts w:cs="David"/>
          <w:sz w:val="24"/>
          <w:rtl/>
        </w:rPr>
        <w:tab/>
        <w:t xml:space="preserve"> א</w:t>
      </w:r>
      <w:r>
        <w:rPr>
          <w:rFonts w:cs="David"/>
          <w:sz w:val="24"/>
          <w:rtl/>
        </w:rPr>
        <w:t>ם זה פותר את הבעיה, לא אכפת לי.</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זה לא פותר לגמרי.</w:t>
      </w:r>
    </w:p>
    <w:p w:rsidR="00000000" w:rsidRDefault="0024109F">
      <w:pPr>
        <w:rPr>
          <w:rFonts w:cs="David"/>
          <w:sz w:val="24"/>
          <w:rtl/>
        </w:rPr>
      </w:pPr>
    </w:p>
    <w:p w:rsidR="00000000" w:rsidRDefault="0024109F">
      <w:pPr>
        <w:rPr>
          <w:rFonts w:cs="David"/>
          <w:sz w:val="24"/>
          <w:u w:val="single"/>
          <w:rtl/>
        </w:rPr>
      </w:pPr>
      <w:r>
        <w:rPr>
          <w:rFonts w:cs="David"/>
          <w:sz w:val="24"/>
          <w:u w:val="single"/>
          <w:rtl/>
        </w:rPr>
        <w:t>תמי סלע:</w:t>
      </w:r>
    </w:p>
    <w:p w:rsidR="00000000" w:rsidRDefault="0024109F">
      <w:pPr>
        <w:rPr>
          <w:rFonts w:cs="David"/>
          <w:sz w:val="24"/>
          <w:rtl/>
        </w:rPr>
      </w:pPr>
    </w:p>
    <w:p w:rsidR="00000000" w:rsidRDefault="0024109F">
      <w:pPr>
        <w:rPr>
          <w:rFonts w:cs="David"/>
          <w:sz w:val="24"/>
          <w:rtl/>
        </w:rPr>
      </w:pPr>
      <w:r>
        <w:rPr>
          <w:rFonts w:cs="David"/>
          <w:sz w:val="24"/>
          <w:rtl/>
        </w:rPr>
        <w:tab/>
        <w:t xml:space="preserve"> לדעתי, זה משפר מאוד את המצב וזה נותן פתרון לזה שאין גבול להוצאה.</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זה מנסה לפתור חלק מהבעיה. לדעתי, אתה יכול לקבל את ההצעה. בעצם, מה שנשאר מהצעתך זה רק</w:t>
      </w:r>
      <w:r>
        <w:rPr>
          <w:rFonts w:cs="David"/>
          <w:sz w:val="24"/>
          <w:rtl/>
        </w:rPr>
        <w:t xml:space="preserve"> תיקון בתוך החוק של פקודת המסים (גבייה), שמכוחו אפשר יהיה להתקין את התקנות האלה והוא קובע עיקרון שאיננו בו כרגע. הוא לא נותן תרופה מיידית - ואת זה תעשינה מהתקנות - אבל הוא קובע עיקרון שלא היה קיים בו עד היום. זה הולך בכיוון שלך, וזה עיקרון כללי. זה כרגע מה</w:t>
      </w:r>
      <w:r>
        <w:rPr>
          <w:rFonts w:cs="David"/>
          <w:sz w:val="24"/>
          <w:rtl/>
        </w:rPr>
        <w:t xml:space="preserve"> שמוכנים להסכים לו. אתה יכול לעמוד על שלך, ואנו יכולים להעביר זאת נגד הממשלה, אבל אז זה ייפול במליאה.</w:t>
      </w:r>
    </w:p>
    <w:p w:rsidR="00000000" w:rsidRDefault="0024109F">
      <w:pPr>
        <w:rPr>
          <w:rFonts w:cs="David"/>
          <w:sz w:val="24"/>
          <w:rtl/>
        </w:rPr>
      </w:pPr>
    </w:p>
    <w:p w:rsidR="00000000" w:rsidRDefault="0024109F">
      <w:pPr>
        <w:rPr>
          <w:rFonts w:cs="David"/>
          <w:sz w:val="24"/>
          <w:u w:val="single"/>
          <w:rtl/>
        </w:rPr>
      </w:pPr>
      <w:r>
        <w:rPr>
          <w:rFonts w:cs="David"/>
          <w:sz w:val="24"/>
          <w:u w:val="single"/>
          <w:rtl/>
        </w:rPr>
        <w:t>תמי סלע:</w:t>
      </w:r>
    </w:p>
    <w:p w:rsidR="00000000" w:rsidRDefault="0024109F">
      <w:pPr>
        <w:rPr>
          <w:rFonts w:cs="David"/>
          <w:sz w:val="24"/>
          <w:rtl/>
        </w:rPr>
      </w:pPr>
    </w:p>
    <w:p w:rsidR="00000000" w:rsidRDefault="0024109F">
      <w:pPr>
        <w:rPr>
          <w:rFonts w:cs="David"/>
          <w:sz w:val="24"/>
          <w:rtl/>
        </w:rPr>
      </w:pPr>
      <w:r>
        <w:rPr>
          <w:rFonts w:cs="David"/>
          <w:sz w:val="24"/>
          <w:rtl/>
        </w:rPr>
        <w:tab/>
        <w:t xml:space="preserve"> לא בטוח שזה יהיה נגדם. בגלל שזה שונה, רוצים להביא זאת לוועדת שרים.</w:t>
      </w:r>
    </w:p>
    <w:p w:rsidR="00000000" w:rsidRDefault="0024109F">
      <w:pPr>
        <w:rPr>
          <w:rFonts w:cs="David"/>
          <w:sz w:val="24"/>
          <w:rtl/>
        </w:rPr>
      </w:pPr>
    </w:p>
    <w:p w:rsidR="00000000" w:rsidRDefault="0024109F">
      <w:pPr>
        <w:rPr>
          <w:rFonts w:cs="David"/>
          <w:sz w:val="24"/>
          <w:rtl/>
        </w:rPr>
      </w:pPr>
      <w:r>
        <w:rPr>
          <w:rFonts w:cs="David"/>
          <w:sz w:val="24"/>
          <w:u w:val="single"/>
          <w:rtl/>
        </w:rPr>
        <w:t>עמי ברקוביץ:</w:t>
      </w:r>
    </w:p>
    <w:p w:rsidR="00000000" w:rsidRDefault="0024109F">
      <w:pPr>
        <w:rPr>
          <w:rFonts w:cs="David"/>
          <w:sz w:val="24"/>
          <w:rtl/>
        </w:rPr>
      </w:pPr>
    </w:p>
    <w:p w:rsidR="00000000" w:rsidRDefault="0024109F">
      <w:pPr>
        <w:rPr>
          <w:rFonts w:cs="David"/>
          <w:sz w:val="24"/>
          <w:rtl/>
        </w:rPr>
      </w:pPr>
      <w:r>
        <w:rPr>
          <w:rFonts w:cs="David"/>
          <w:sz w:val="24"/>
          <w:rtl/>
        </w:rPr>
        <w:tab/>
        <w:t xml:space="preserve"> בדיוק. למעשה, באנו בהצעה לתיקון חוק לשכת עורכי-הדין. עכשי</w:t>
      </w:r>
      <w:r>
        <w:rPr>
          <w:rFonts w:cs="David"/>
          <w:sz w:val="24"/>
          <w:rtl/>
        </w:rPr>
        <w:t>ו, זה תיקון לפקודת המסים.</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אני מציע שנצביע עכשיו ונעביר את הצעת החוק, והם יוכלו להביא את האישור לאחר מכן. מה שהם יחליטו יחליטו, וניאבק על זה אחר כך. אנו נעביר את הצעת החוק המתוקנת לקריאה ראשונה. עד שזה יגיע להצבעה, הממשלה תגבש עמדה ואנ</w:t>
      </w:r>
      <w:r>
        <w:rPr>
          <w:rFonts w:cs="David"/>
          <w:sz w:val="24"/>
          <w:rtl/>
        </w:rPr>
        <w:t>ו נדבר עם הנהלת הקואליציה וננסה להעביר זאת.</w:t>
      </w:r>
    </w:p>
    <w:p w:rsidR="00000000" w:rsidRDefault="0024109F">
      <w:pPr>
        <w:rPr>
          <w:rFonts w:cs="David"/>
          <w:sz w:val="24"/>
          <w:rtl/>
        </w:rPr>
      </w:pPr>
    </w:p>
    <w:p w:rsidR="00000000" w:rsidRDefault="0024109F">
      <w:pPr>
        <w:rPr>
          <w:rFonts w:cs="David"/>
          <w:sz w:val="24"/>
          <w:rtl/>
        </w:rPr>
      </w:pPr>
      <w:r>
        <w:rPr>
          <w:rFonts w:cs="David"/>
          <w:sz w:val="24"/>
          <w:u w:val="single"/>
          <w:rtl/>
        </w:rPr>
        <w:t>אמנון כהן:</w:t>
      </w:r>
    </w:p>
    <w:p w:rsidR="00000000" w:rsidRDefault="0024109F">
      <w:pPr>
        <w:rPr>
          <w:rFonts w:cs="David"/>
          <w:sz w:val="24"/>
          <w:rtl/>
        </w:rPr>
      </w:pPr>
    </w:p>
    <w:p w:rsidR="00000000" w:rsidRDefault="0024109F">
      <w:pPr>
        <w:rPr>
          <w:rFonts w:cs="David"/>
          <w:sz w:val="24"/>
          <w:rtl/>
        </w:rPr>
      </w:pPr>
      <w:r>
        <w:rPr>
          <w:rFonts w:cs="David"/>
          <w:sz w:val="24"/>
          <w:rtl/>
        </w:rPr>
        <w:tab/>
        <w:t xml:space="preserve"> אני מבקש להעלות זאת לקריאה ראשונה לפני היציאה לפגרה.</w:t>
      </w:r>
    </w:p>
    <w:p w:rsidR="00000000" w:rsidRDefault="0024109F">
      <w:pPr>
        <w:rPr>
          <w:rFonts w:cs="David"/>
          <w:sz w:val="24"/>
          <w:u w:val="single"/>
          <w:rtl/>
        </w:rPr>
      </w:pPr>
      <w:r>
        <w:rPr>
          <w:rFonts w:cs="David"/>
          <w:sz w:val="24"/>
          <w:rtl/>
        </w:rPr>
        <w:br w:type="page"/>
      </w:r>
      <w:r>
        <w:rPr>
          <w:rFonts w:cs="David"/>
          <w:sz w:val="24"/>
          <w:u w:val="single"/>
          <w:rtl/>
        </w:rPr>
        <w:t>היו"ר מיכאל איתן:</w:t>
      </w:r>
    </w:p>
    <w:p w:rsidR="00000000" w:rsidRDefault="0024109F">
      <w:pPr>
        <w:rPr>
          <w:rFonts w:cs="David"/>
          <w:sz w:val="24"/>
          <w:rtl/>
        </w:rPr>
      </w:pPr>
    </w:p>
    <w:p w:rsidR="00000000" w:rsidRDefault="0024109F">
      <w:pPr>
        <w:rPr>
          <w:rFonts w:cs="David"/>
          <w:sz w:val="24"/>
          <w:rtl/>
        </w:rPr>
      </w:pPr>
      <w:r>
        <w:rPr>
          <w:rFonts w:cs="David"/>
          <w:sz w:val="24"/>
          <w:rtl/>
        </w:rPr>
        <w:tab/>
        <w:t>זה תלוי בכנסת.</w:t>
      </w:r>
    </w:p>
    <w:p w:rsidR="00000000" w:rsidRDefault="0024109F">
      <w:pPr>
        <w:rPr>
          <w:rFonts w:cs="David"/>
          <w:sz w:val="24"/>
          <w:rtl/>
        </w:rPr>
      </w:pPr>
    </w:p>
    <w:p w:rsidR="00000000" w:rsidRDefault="0024109F">
      <w:pPr>
        <w:rPr>
          <w:rFonts w:cs="David"/>
          <w:sz w:val="24"/>
          <w:u w:val="single"/>
          <w:rtl/>
        </w:rPr>
      </w:pPr>
      <w:r>
        <w:rPr>
          <w:rFonts w:cs="David"/>
          <w:sz w:val="24"/>
          <w:u w:val="single"/>
          <w:rtl/>
        </w:rPr>
        <w:t>אמנון כהן:</w:t>
      </w:r>
    </w:p>
    <w:p w:rsidR="00000000" w:rsidRDefault="0024109F">
      <w:pPr>
        <w:rPr>
          <w:rFonts w:cs="David"/>
          <w:sz w:val="24"/>
          <w:rtl/>
        </w:rPr>
      </w:pPr>
    </w:p>
    <w:p w:rsidR="00000000" w:rsidRDefault="0024109F">
      <w:pPr>
        <w:rPr>
          <w:rFonts w:cs="David"/>
          <w:sz w:val="24"/>
          <w:rtl/>
        </w:rPr>
      </w:pPr>
      <w:r>
        <w:rPr>
          <w:rFonts w:cs="David"/>
          <w:sz w:val="24"/>
          <w:rtl/>
        </w:rPr>
        <w:tab/>
        <w:t>אפשר לעשות זאת במקביל ביום שני הקרוב.</w:t>
      </w:r>
    </w:p>
    <w:p w:rsidR="00000000" w:rsidRDefault="0024109F">
      <w:pPr>
        <w:rPr>
          <w:rFonts w:cs="David"/>
          <w:sz w:val="24"/>
          <w:rtl/>
        </w:rPr>
      </w:pPr>
    </w:p>
    <w:p w:rsidR="00000000" w:rsidRDefault="0024109F">
      <w:pPr>
        <w:rPr>
          <w:rFonts w:cs="David"/>
          <w:sz w:val="24"/>
          <w:rtl/>
        </w:rPr>
      </w:pPr>
      <w:r>
        <w:rPr>
          <w:rFonts w:cs="David"/>
          <w:sz w:val="24"/>
          <w:u w:val="single"/>
          <w:rtl/>
        </w:rPr>
        <w:t>עמי ברקוביץ:</w:t>
      </w:r>
    </w:p>
    <w:p w:rsidR="00000000" w:rsidRDefault="0024109F">
      <w:pPr>
        <w:rPr>
          <w:rFonts w:cs="David"/>
          <w:sz w:val="24"/>
          <w:rtl/>
        </w:rPr>
      </w:pPr>
    </w:p>
    <w:p w:rsidR="00000000" w:rsidRDefault="0024109F">
      <w:pPr>
        <w:rPr>
          <w:rFonts w:cs="David"/>
          <w:sz w:val="24"/>
          <w:rtl/>
        </w:rPr>
      </w:pPr>
      <w:r>
        <w:rPr>
          <w:rFonts w:cs="David"/>
          <w:sz w:val="24"/>
          <w:rtl/>
        </w:rPr>
        <w:tab/>
        <w:t xml:space="preserve"> לא נספיק להביא זאת לוועדת שרים לחקיקה. </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ברגע שזה יעלה לסדר-היום, ועדת השרים תתייחס לזה ולא תהיה לה אפשרות בזה.</w:t>
      </w:r>
    </w:p>
    <w:p w:rsidR="00000000" w:rsidRDefault="0024109F">
      <w:pPr>
        <w:rPr>
          <w:rFonts w:cs="David"/>
          <w:sz w:val="24"/>
          <w:rtl/>
        </w:rPr>
      </w:pPr>
    </w:p>
    <w:p w:rsidR="00000000" w:rsidRDefault="0024109F">
      <w:pPr>
        <w:rPr>
          <w:rFonts w:cs="David"/>
          <w:sz w:val="24"/>
          <w:rtl/>
        </w:rPr>
      </w:pPr>
      <w:r>
        <w:rPr>
          <w:rFonts w:cs="David"/>
          <w:sz w:val="24"/>
          <w:u w:val="single"/>
          <w:rtl/>
        </w:rPr>
        <w:t>עמי ברקוביץ:</w:t>
      </w:r>
    </w:p>
    <w:p w:rsidR="00000000" w:rsidRDefault="0024109F">
      <w:pPr>
        <w:rPr>
          <w:rFonts w:cs="David"/>
          <w:sz w:val="24"/>
          <w:rtl/>
        </w:rPr>
      </w:pPr>
    </w:p>
    <w:p w:rsidR="00000000" w:rsidRDefault="0024109F">
      <w:pPr>
        <w:rPr>
          <w:rFonts w:cs="David"/>
          <w:sz w:val="24"/>
          <w:rtl/>
        </w:rPr>
      </w:pPr>
      <w:r>
        <w:rPr>
          <w:rFonts w:cs="David"/>
          <w:sz w:val="24"/>
          <w:rtl/>
        </w:rPr>
        <w:tab/>
        <w:t xml:space="preserve"> אנו מיוזמתנו נבקש להביא זאת לוועדת השרים.</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אבל, אין לכם כוח בזה. יש תור בוועדת השרים, ואז הם יגידו: "טוב, תחכו. מה 'בוער'?".</w:t>
      </w:r>
    </w:p>
    <w:p w:rsidR="00000000" w:rsidRDefault="0024109F">
      <w:pPr>
        <w:rPr>
          <w:rFonts w:cs="David"/>
          <w:sz w:val="24"/>
          <w:rtl/>
        </w:rPr>
      </w:pPr>
    </w:p>
    <w:p w:rsidR="00000000" w:rsidRDefault="0024109F">
      <w:pPr>
        <w:rPr>
          <w:rFonts w:cs="David"/>
          <w:sz w:val="24"/>
          <w:rtl/>
        </w:rPr>
      </w:pPr>
      <w:r>
        <w:rPr>
          <w:rFonts w:cs="David"/>
          <w:sz w:val="24"/>
          <w:u w:val="single"/>
          <w:rtl/>
        </w:rPr>
        <w:t>עמי ברקוביץ:</w:t>
      </w:r>
    </w:p>
    <w:p w:rsidR="00000000" w:rsidRDefault="0024109F">
      <w:pPr>
        <w:rPr>
          <w:rFonts w:cs="David"/>
          <w:sz w:val="24"/>
          <w:rtl/>
        </w:rPr>
      </w:pPr>
    </w:p>
    <w:p w:rsidR="00000000" w:rsidRDefault="0024109F">
      <w:pPr>
        <w:rPr>
          <w:rFonts w:cs="David"/>
          <w:sz w:val="24"/>
          <w:rtl/>
        </w:rPr>
      </w:pPr>
      <w:r>
        <w:rPr>
          <w:rFonts w:cs="David"/>
          <w:sz w:val="24"/>
          <w:rtl/>
        </w:rPr>
        <w:tab/>
        <w:t xml:space="preserve"> את העמדה של ועדת השרים נוכל להביא רק לאחר שזה יידון בה.</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אם, נניח, אתה אומר לי שעמדת ועדת השרים היא להתנגד לחוק, זה לא משפיע עליי שכן אצביע איתו ואנו נעביר זאת, ויפילו זאת במליאה. לי זה לא משנה מה עמדת ועדת השרים. אני </w:t>
      </w:r>
      <w:r>
        <w:rPr>
          <w:rFonts w:cs="David"/>
          <w:sz w:val="24"/>
          <w:rtl/>
        </w:rPr>
        <w:t>מצביע עכשיו בעד העברת החוק למליאה. היום יום רביעי, ביום ראשון בשבוע הבא תביאו זא לוועדת השרים.</w:t>
      </w:r>
    </w:p>
    <w:p w:rsidR="00000000" w:rsidRDefault="0024109F">
      <w:pPr>
        <w:rPr>
          <w:rFonts w:cs="David"/>
          <w:sz w:val="24"/>
          <w:rtl/>
        </w:rPr>
      </w:pPr>
    </w:p>
    <w:p w:rsidR="00000000" w:rsidRDefault="0024109F">
      <w:pPr>
        <w:rPr>
          <w:rFonts w:cs="David"/>
          <w:sz w:val="24"/>
          <w:u w:val="single"/>
          <w:rtl/>
        </w:rPr>
      </w:pPr>
      <w:r>
        <w:rPr>
          <w:rFonts w:cs="David"/>
          <w:sz w:val="24"/>
          <w:u w:val="single"/>
          <w:rtl/>
        </w:rPr>
        <w:t>עמי ברקוביץ:</w:t>
      </w:r>
    </w:p>
    <w:p w:rsidR="00000000" w:rsidRDefault="0024109F">
      <w:pPr>
        <w:rPr>
          <w:rFonts w:cs="David"/>
          <w:sz w:val="24"/>
          <w:rtl/>
        </w:rPr>
      </w:pPr>
    </w:p>
    <w:p w:rsidR="00000000" w:rsidRDefault="0024109F">
      <w:pPr>
        <w:rPr>
          <w:rFonts w:cs="David"/>
          <w:sz w:val="24"/>
          <w:rtl/>
        </w:rPr>
      </w:pPr>
      <w:r>
        <w:rPr>
          <w:rFonts w:cs="David"/>
          <w:sz w:val="24"/>
          <w:rtl/>
        </w:rPr>
        <w:tab/>
        <w:t>אני מבקש שזה יהיה ביום ראשון שלאחר מכן, בעוד עשרה ימים.</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rtl/>
        </w:rPr>
      </w:pPr>
    </w:p>
    <w:p w:rsidR="00000000" w:rsidRDefault="0024109F">
      <w:pPr>
        <w:rPr>
          <w:rFonts w:cs="David"/>
          <w:sz w:val="24"/>
          <w:rtl/>
        </w:rPr>
      </w:pPr>
      <w:r>
        <w:rPr>
          <w:rFonts w:cs="David"/>
          <w:sz w:val="24"/>
          <w:rtl/>
        </w:rPr>
        <w:tab/>
        <w:t>תדאגו להביא זאת בשבוע האחרון לוועדת השרים, ואנו נביא זאת להצבעה ביום</w:t>
      </w:r>
      <w:r>
        <w:rPr>
          <w:rFonts w:cs="David"/>
          <w:sz w:val="24"/>
          <w:rtl/>
        </w:rPr>
        <w:t xml:space="preserve"> רביעי אחרי כן, ואז אני מקווה שוועדת השרים תסכים. אם ועדת השרים תגיד שהיא לא מסכימה, יהיה ויכוח.</w:t>
      </w:r>
    </w:p>
    <w:p w:rsidR="00000000" w:rsidRDefault="0024109F">
      <w:pPr>
        <w:rPr>
          <w:rFonts w:cs="David"/>
          <w:sz w:val="24"/>
          <w:rtl/>
        </w:rPr>
      </w:pPr>
    </w:p>
    <w:p w:rsidR="00000000" w:rsidRDefault="0024109F">
      <w:pPr>
        <w:rPr>
          <w:rFonts w:cs="David"/>
          <w:sz w:val="24"/>
          <w:rtl/>
        </w:rPr>
      </w:pPr>
      <w:r>
        <w:rPr>
          <w:rFonts w:cs="David"/>
          <w:sz w:val="24"/>
          <w:u w:val="single"/>
          <w:rtl/>
        </w:rPr>
        <w:t>אמנון כהן:</w:t>
      </w:r>
    </w:p>
    <w:p w:rsidR="00000000" w:rsidRDefault="0024109F">
      <w:pPr>
        <w:rPr>
          <w:rFonts w:cs="David"/>
          <w:sz w:val="24"/>
          <w:rtl/>
        </w:rPr>
      </w:pPr>
    </w:p>
    <w:p w:rsidR="00000000" w:rsidRDefault="0024109F">
      <w:pPr>
        <w:rPr>
          <w:rFonts w:cs="David"/>
          <w:sz w:val="24"/>
          <w:rtl/>
        </w:rPr>
      </w:pPr>
      <w:r>
        <w:rPr>
          <w:rFonts w:cs="David"/>
          <w:sz w:val="24"/>
          <w:rtl/>
        </w:rPr>
        <w:tab/>
        <w:t>התקנות לא עולות - רק החוק עולה.</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כשאתם תופיעו לפני ועדת השרים, אינני יודע מה אתם תגידו. אם אתם חושבים שיש כאן איזה שהוא שינוי</w:t>
      </w:r>
      <w:r>
        <w:rPr>
          <w:rFonts w:cs="David"/>
          <w:sz w:val="24"/>
          <w:rtl/>
        </w:rPr>
        <w:t xml:space="preserve"> או משהו, אפשר גם להתמקח בהמשך הדרך בקריאה השניה והקריאה השלישית.</w:t>
      </w:r>
    </w:p>
    <w:p w:rsidR="00000000" w:rsidRDefault="0024109F">
      <w:pPr>
        <w:rPr>
          <w:rFonts w:cs="David"/>
          <w:sz w:val="24"/>
          <w:rtl/>
        </w:rPr>
      </w:pPr>
      <w:r>
        <w:rPr>
          <w:rFonts w:cs="David"/>
          <w:sz w:val="24"/>
          <w:rtl/>
        </w:rPr>
        <w:br w:type="page"/>
      </w:r>
      <w:r>
        <w:rPr>
          <w:rFonts w:cs="David"/>
          <w:sz w:val="24"/>
          <w:u w:val="single"/>
          <w:rtl/>
        </w:rPr>
        <w:t>עמי ברקוביץ:</w:t>
      </w:r>
    </w:p>
    <w:p w:rsidR="00000000" w:rsidRDefault="0024109F">
      <w:pPr>
        <w:rPr>
          <w:rFonts w:cs="David"/>
          <w:sz w:val="24"/>
          <w:rtl/>
        </w:rPr>
      </w:pPr>
    </w:p>
    <w:p w:rsidR="00000000" w:rsidRDefault="0024109F">
      <w:pPr>
        <w:rPr>
          <w:rFonts w:cs="David"/>
          <w:sz w:val="24"/>
          <w:rtl/>
        </w:rPr>
      </w:pPr>
      <w:r>
        <w:rPr>
          <w:rFonts w:cs="David"/>
          <w:sz w:val="24"/>
          <w:rtl/>
        </w:rPr>
        <w:tab/>
        <w:t xml:space="preserve"> אנו רואים יתרונות בהצעה, אך יש לה גם חסרונות. היא גם משפיעה על מצב קיים שנתון היום בהליכים משפטיים, ואנו צריכים לשקול זאת. אנו נבדוק את הנושא.</w:t>
      </w:r>
    </w:p>
    <w:p w:rsidR="00000000" w:rsidRDefault="0024109F">
      <w:pPr>
        <w:rPr>
          <w:rFonts w:cs="David"/>
          <w:sz w:val="24"/>
          <w:rtl/>
        </w:rPr>
      </w:pPr>
    </w:p>
    <w:p w:rsidR="00000000" w:rsidRDefault="0024109F">
      <w:pPr>
        <w:rPr>
          <w:rFonts w:cs="David"/>
          <w:sz w:val="24"/>
          <w:rtl/>
        </w:rPr>
      </w:pPr>
      <w:r>
        <w:rPr>
          <w:rFonts w:cs="David"/>
          <w:sz w:val="24"/>
          <w:rtl/>
        </w:rPr>
        <w:tab/>
        <w:t>בנוסף, בשעתו, חבר-הכנסת אמנו</w:t>
      </w:r>
      <w:r>
        <w:rPr>
          <w:rFonts w:cs="David"/>
          <w:sz w:val="24"/>
          <w:rtl/>
        </w:rPr>
        <w:t>ן כהן אמר שמה שמעניין אותו זה הפתרון.</w:t>
      </w:r>
    </w:p>
    <w:p w:rsidR="00000000" w:rsidRDefault="0024109F">
      <w:pPr>
        <w:rPr>
          <w:rFonts w:cs="David"/>
          <w:sz w:val="24"/>
          <w:rtl/>
        </w:rPr>
      </w:pPr>
    </w:p>
    <w:p w:rsidR="00000000" w:rsidRDefault="0024109F">
      <w:pPr>
        <w:rPr>
          <w:rFonts w:cs="David"/>
          <w:sz w:val="24"/>
          <w:u w:val="single"/>
          <w:rtl/>
        </w:rPr>
      </w:pPr>
      <w:r>
        <w:rPr>
          <w:rFonts w:cs="David"/>
          <w:sz w:val="24"/>
          <w:u w:val="single"/>
          <w:rtl/>
        </w:rPr>
        <w:t>אמנון כהן:</w:t>
      </w:r>
    </w:p>
    <w:p w:rsidR="00000000" w:rsidRDefault="0024109F">
      <w:pPr>
        <w:rPr>
          <w:rFonts w:cs="David"/>
          <w:sz w:val="24"/>
          <w:rtl/>
        </w:rPr>
      </w:pPr>
    </w:p>
    <w:p w:rsidR="00000000" w:rsidRDefault="0024109F">
      <w:pPr>
        <w:rPr>
          <w:rFonts w:cs="David"/>
          <w:sz w:val="24"/>
          <w:rtl/>
        </w:rPr>
      </w:pPr>
      <w:r>
        <w:rPr>
          <w:rFonts w:cs="David"/>
          <w:sz w:val="24"/>
          <w:rtl/>
        </w:rPr>
        <w:tab/>
        <w:t>נכון. גם היום אני אומר זאת.</w:t>
      </w:r>
    </w:p>
    <w:p w:rsidR="00000000" w:rsidRDefault="0024109F">
      <w:pPr>
        <w:rPr>
          <w:rFonts w:cs="David"/>
          <w:sz w:val="24"/>
          <w:rtl/>
        </w:rPr>
      </w:pPr>
    </w:p>
    <w:p w:rsidR="00000000" w:rsidRDefault="0024109F">
      <w:pPr>
        <w:rPr>
          <w:rFonts w:cs="David"/>
          <w:sz w:val="24"/>
          <w:u w:val="single"/>
          <w:rtl/>
        </w:rPr>
      </w:pPr>
      <w:r>
        <w:rPr>
          <w:rFonts w:cs="David"/>
          <w:sz w:val="24"/>
          <w:u w:val="single"/>
          <w:rtl/>
        </w:rPr>
        <w:t>עמי ברקוביץ:</w:t>
      </w:r>
    </w:p>
    <w:p w:rsidR="00000000" w:rsidRDefault="0024109F">
      <w:pPr>
        <w:rPr>
          <w:rFonts w:cs="David"/>
          <w:sz w:val="24"/>
          <w:rtl/>
        </w:rPr>
      </w:pPr>
    </w:p>
    <w:p w:rsidR="00000000" w:rsidRDefault="0024109F">
      <w:pPr>
        <w:rPr>
          <w:rFonts w:cs="David"/>
          <w:sz w:val="24"/>
          <w:rtl/>
        </w:rPr>
      </w:pPr>
      <w:r>
        <w:rPr>
          <w:rFonts w:cs="David"/>
          <w:sz w:val="24"/>
          <w:rtl/>
        </w:rPr>
        <w:tab/>
        <w:t>אם אינני טועה, אתה אמרת שאם התקנות יתנו פתרון אתה תסכים.</w:t>
      </w:r>
    </w:p>
    <w:p w:rsidR="00000000" w:rsidRDefault="0024109F">
      <w:pPr>
        <w:rPr>
          <w:rFonts w:cs="David"/>
          <w:sz w:val="24"/>
          <w:rtl/>
        </w:rPr>
      </w:pPr>
    </w:p>
    <w:p w:rsidR="00000000" w:rsidRDefault="0024109F">
      <w:pPr>
        <w:rPr>
          <w:rFonts w:cs="David"/>
          <w:sz w:val="24"/>
          <w:u w:val="single"/>
          <w:rtl/>
        </w:rPr>
      </w:pPr>
      <w:r>
        <w:rPr>
          <w:rFonts w:cs="David"/>
          <w:sz w:val="24"/>
          <w:u w:val="single"/>
          <w:rtl/>
        </w:rPr>
        <w:t>אמנון כהן:</w:t>
      </w:r>
    </w:p>
    <w:p w:rsidR="00000000" w:rsidRDefault="0024109F">
      <w:pPr>
        <w:rPr>
          <w:rFonts w:cs="David"/>
          <w:sz w:val="24"/>
          <w:rtl/>
        </w:rPr>
      </w:pPr>
    </w:p>
    <w:p w:rsidR="00000000" w:rsidRDefault="0024109F">
      <w:pPr>
        <w:rPr>
          <w:rFonts w:cs="David"/>
          <w:sz w:val="24"/>
          <w:rtl/>
        </w:rPr>
      </w:pPr>
      <w:r>
        <w:rPr>
          <w:rFonts w:cs="David"/>
          <w:sz w:val="24"/>
          <w:rtl/>
        </w:rPr>
        <w:tab/>
        <w:t>אתה תעקר לי אותו לגמרי.</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מה מפריע לכם שייכנס הסעיף הזה? במה הוא מזיק</w:t>
      </w:r>
      <w:r>
        <w:rPr>
          <w:rFonts w:cs="David"/>
          <w:sz w:val="24"/>
          <w:rtl/>
        </w:rPr>
        <w:t>?</w:t>
      </w:r>
    </w:p>
    <w:p w:rsidR="00000000" w:rsidRDefault="0024109F">
      <w:pPr>
        <w:rPr>
          <w:rFonts w:cs="David"/>
          <w:sz w:val="24"/>
          <w:rtl/>
        </w:rPr>
      </w:pPr>
    </w:p>
    <w:p w:rsidR="00000000" w:rsidRDefault="0024109F">
      <w:pPr>
        <w:rPr>
          <w:rFonts w:cs="David"/>
          <w:sz w:val="24"/>
          <w:u w:val="single"/>
          <w:rtl/>
        </w:rPr>
      </w:pPr>
      <w:r>
        <w:rPr>
          <w:rFonts w:cs="David"/>
          <w:sz w:val="24"/>
          <w:u w:val="single"/>
          <w:rtl/>
        </w:rPr>
        <w:t>עמי ברקוביץ:</w:t>
      </w:r>
    </w:p>
    <w:p w:rsidR="00000000" w:rsidRDefault="0024109F">
      <w:pPr>
        <w:rPr>
          <w:rFonts w:cs="David"/>
          <w:sz w:val="24"/>
          <w:rtl/>
        </w:rPr>
      </w:pPr>
    </w:p>
    <w:p w:rsidR="00000000" w:rsidRDefault="0024109F">
      <w:pPr>
        <w:rPr>
          <w:rFonts w:cs="David"/>
          <w:sz w:val="24"/>
          <w:rtl/>
        </w:rPr>
      </w:pPr>
      <w:r>
        <w:rPr>
          <w:rFonts w:cs="David"/>
          <w:sz w:val="24"/>
          <w:rtl/>
        </w:rPr>
        <w:tab/>
        <w:t>יש לזה משמעויות.</w:t>
      </w:r>
    </w:p>
    <w:p w:rsidR="00000000" w:rsidRDefault="0024109F">
      <w:pPr>
        <w:rPr>
          <w:rFonts w:cs="David"/>
          <w:sz w:val="24"/>
          <w:rtl/>
        </w:rPr>
      </w:pPr>
    </w:p>
    <w:p w:rsidR="00000000" w:rsidRDefault="0024109F">
      <w:pPr>
        <w:rPr>
          <w:rFonts w:cs="David"/>
          <w:sz w:val="24"/>
          <w:u w:val="single"/>
          <w:rtl/>
        </w:rPr>
      </w:pPr>
      <w:r>
        <w:rPr>
          <w:rFonts w:cs="David"/>
          <w:sz w:val="24"/>
          <w:u w:val="single"/>
          <w:rtl/>
        </w:rPr>
        <w:t>דלית זמיר:</w:t>
      </w:r>
    </w:p>
    <w:p w:rsidR="00000000" w:rsidRDefault="0024109F">
      <w:pPr>
        <w:rPr>
          <w:rFonts w:cs="David"/>
          <w:sz w:val="24"/>
          <w:u w:val="single"/>
          <w:rtl/>
        </w:rPr>
      </w:pPr>
    </w:p>
    <w:p w:rsidR="00000000" w:rsidRDefault="0024109F">
      <w:pPr>
        <w:rPr>
          <w:rFonts w:cs="David"/>
          <w:sz w:val="24"/>
          <w:rtl/>
        </w:rPr>
      </w:pPr>
      <w:r>
        <w:rPr>
          <w:rFonts w:cs="David"/>
          <w:sz w:val="24"/>
          <w:rtl/>
        </w:rPr>
        <w:tab/>
        <w:t xml:space="preserve"> אחת הבעיות הגדולות היא שיש היום תהליכים תלויים ועומדים בבית-המשפט, והטענה היא שלא תהיה לרשויות סמכות לגבות הוצאות. עכשיו, אנו חשופים לאיזו שהיא תביעה ייצוגית אפשרית לגבי כל ההוצאות שגבו לפני כן. אם משתמע שה</w:t>
      </w:r>
      <w:r>
        <w:rPr>
          <w:rFonts w:cs="David"/>
          <w:sz w:val="24"/>
          <w:rtl/>
        </w:rPr>
        <w:t>צעת החוק הזאת יוצרת מצב חדש, שבעצם לפני הצעת החוק לא היתה סמכות לגבות הוצאות והיום יש, אנו חוששים מזה.</w:t>
      </w:r>
    </w:p>
    <w:p w:rsidR="00000000" w:rsidRDefault="0024109F">
      <w:pPr>
        <w:rPr>
          <w:rFonts w:cs="David"/>
          <w:sz w:val="24"/>
          <w:rtl/>
        </w:rPr>
      </w:pPr>
    </w:p>
    <w:p w:rsidR="00000000" w:rsidRDefault="0024109F">
      <w:pPr>
        <w:rPr>
          <w:rFonts w:cs="David"/>
          <w:sz w:val="24"/>
          <w:u w:val="single"/>
          <w:rtl/>
        </w:rPr>
      </w:pPr>
      <w:r>
        <w:rPr>
          <w:rFonts w:cs="David"/>
          <w:sz w:val="24"/>
          <w:u w:val="single"/>
          <w:rtl/>
        </w:rPr>
        <w:t>תמי סלע:</w:t>
      </w:r>
    </w:p>
    <w:p w:rsidR="00000000" w:rsidRDefault="0024109F">
      <w:pPr>
        <w:rPr>
          <w:rFonts w:cs="David"/>
          <w:sz w:val="24"/>
          <w:rtl/>
        </w:rPr>
      </w:pPr>
    </w:p>
    <w:p w:rsidR="00000000" w:rsidRDefault="0024109F">
      <w:pPr>
        <w:rPr>
          <w:rFonts w:cs="David"/>
          <w:sz w:val="24"/>
          <w:rtl/>
        </w:rPr>
      </w:pPr>
      <w:r>
        <w:rPr>
          <w:rFonts w:cs="David"/>
          <w:sz w:val="24"/>
          <w:rtl/>
        </w:rPr>
        <w:tab/>
        <w:t xml:space="preserve">בכל מקרה, זה בדברי ההסבר. </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rtl/>
        </w:rPr>
      </w:pPr>
    </w:p>
    <w:p w:rsidR="00000000" w:rsidRDefault="0024109F">
      <w:pPr>
        <w:rPr>
          <w:rFonts w:cs="David"/>
          <w:sz w:val="24"/>
          <w:rtl/>
        </w:rPr>
      </w:pPr>
      <w:r>
        <w:rPr>
          <w:rFonts w:cs="David"/>
          <w:sz w:val="24"/>
          <w:rtl/>
        </w:rPr>
        <w:tab/>
        <w:t>לא, זה לא משתמע. אין דבר כזה.</w:t>
      </w:r>
    </w:p>
    <w:p w:rsidR="00000000" w:rsidRDefault="0024109F">
      <w:pPr>
        <w:rPr>
          <w:rFonts w:cs="David"/>
          <w:sz w:val="24"/>
          <w:rtl/>
        </w:rPr>
      </w:pPr>
    </w:p>
    <w:p w:rsidR="00000000" w:rsidRDefault="0024109F">
      <w:pPr>
        <w:rPr>
          <w:rFonts w:cs="David"/>
          <w:sz w:val="24"/>
          <w:u w:val="single"/>
          <w:rtl/>
        </w:rPr>
      </w:pPr>
      <w:r>
        <w:rPr>
          <w:rFonts w:cs="David"/>
          <w:sz w:val="24"/>
          <w:u w:val="single"/>
          <w:rtl/>
        </w:rPr>
        <w:t>דלית זמיר:</w:t>
      </w:r>
    </w:p>
    <w:p w:rsidR="00000000" w:rsidRDefault="0024109F">
      <w:pPr>
        <w:rPr>
          <w:rFonts w:cs="David"/>
          <w:sz w:val="24"/>
          <w:rtl/>
        </w:rPr>
      </w:pPr>
    </w:p>
    <w:p w:rsidR="00000000" w:rsidRDefault="0024109F">
      <w:pPr>
        <w:rPr>
          <w:rFonts w:cs="David"/>
          <w:sz w:val="24"/>
          <w:rtl/>
        </w:rPr>
      </w:pPr>
      <w:r>
        <w:rPr>
          <w:rFonts w:cs="David"/>
          <w:sz w:val="24"/>
          <w:rtl/>
        </w:rPr>
        <w:tab/>
        <w:t>זה תמיד משתמע, כשיש הצעה חדשה. אנו מאד חוששים מהמ</w:t>
      </w:r>
      <w:r>
        <w:rPr>
          <w:rFonts w:cs="David"/>
          <w:sz w:val="24"/>
          <w:rtl/>
        </w:rPr>
        <w:t>צב הזה.</w:t>
      </w: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u w:val="single"/>
          <w:rtl/>
        </w:rPr>
      </w:pPr>
    </w:p>
    <w:p w:rsidR="00000000" w:rsidRDefault="0024109F">
      <w:pPr>
        <w:rPr>
          <w:rFonts w:cs="David"/>
          <w:sz w:val="24"/>
          <w:rtl/>
        </w:rPr>
      </w:pPr>
      <w:r>
        <w:rPr>
          <w:rFonts w:cs="David"/>
          <w:sz w:val="24"/>
          <w:rtl/>
        </w:rPr>
        <w:tab/>
        <w:t>אנו יכולים לכתוב בדברי ההסבר ובפרוטוקול.</w:t>
      </w:r>
    </w:p>
    <w:p w:rsidR="00000000" w:rsidRDefault="0024109F">
      <w:pPr>
        <w:rPr>
          <w:rFonts w:cs="David"/>
          <w:sz w:val="24"/>
          <w:rtl/>
        </w:rPr>
      </w:pPr>
    </w:p>
    <w:p w:rsidR="00000000" w:rsidRDefault="0024109F">
      <w:pPr>
        <w:rPr>
          <w:rFonts w:cs="David"/>
          <w:sz w:val="24"/>
          <w:u w:val="single"/>
          <w:rtl/>
        </w:rPr>
      </w:pPr>
      <w:r>
        <w:rPr>
          <w:rFonts w:cs="David"/>
          <w:sz w:val="24"/>
          <w:u w:val="single"/>
          <w:rtl/>
        </w:rPr>
        <w:t>עמי ברקוביץ:</w:t>
      </w:r>
    </w:p>
    <w:p w:rsidR="00000000" w:rsidRDefault="0024109F">
      <w:pPr>
        <w:rPr>
          <w:rFonts w:cs="David"/>
          <w:sz w:val="24"/>
          <w:rtl/>
        </w:rPr>
      </w:pPr>
    </w:p>
    <w:p w:rsidR="00000000" w:rsidRDefault="0024109F">
      <w:pPr>
        <w:rPr>
          <w:rFonts w:cs="David"/>
          <w:sz w:val="24"/>
          <w:rtl/>
        </w:rPr>
      </w:pPr>
      <w:r>
        <w:rPr>
          <w:rFonts w:cs="David"/>
          <w:sz w:val="24"/>
          <w:rtl/>
        </w:rPr>
        <w:tab/>
        <w:t>זה יקל עלינו. אנו נבדוק את זה.</w:t>
      </w:r>
    </w:p>
    <w:p w:rsidR="00000000" w:rsidRDefault="0024109F">
      <w:pPr>
        <w:rPr>
          <w:rFonts w:cs="David"/>
          <w:sz w:val="24"/>
          <w:u w:val="single"/>
          <w:rtl/>
        </w:rPr>
      </w:pPr>
      <w:r>
        <w:rPr>
          <w:rFonts w:cs="David"/>
          <w:sz w:val="24"/>
          <w:rtl/>
        </w:rPr>
        <w:br w:type="page"/>
      </w:r>
      <w:r>
        <w:rPr>
          <w:rFonts w:cs="David"/>
          <w:sz w:val="24"/>
          <w:u w:val="single"/>
          <w:rtl/>
        </w:rPr>
        <w:t xml:space="preserve">היו"ר מיכאל איתן: </w:t>
      </w:r>
    </w:p>
    <w:p w:rsidR="00000000" w:rsidRDefault="0024109F">
      <w:pPr>
        <w:rPr>
          <w:rFonts w:cs="David"/>
          <w:sz w:val="24"/>
          <w:rtl/>
        </w:rPr>
      </w:pPr>
    </w:p>
    <w:p w:rsidR="00000000" w:rsidRDefault="0024109F">
      <w:pPr>
        <w:rPr>
          <w:rFonts w:cs="David"/>
          <w:sz w:val="24"/>
          <w:rtl/>
        </w:rPr>
      </w:pPr>
      <w:r>
        <w:rPr>
          <w:rFonts w:cs="David"/>
          <w:sz w:val="24"/>
          <w:rtl/>
        </w:rPr>
        <w:tab/>
        <w:t>אני מעמיד להצבעה את הצעת החוק. מי בעד העברת הצעת החוק? מי נגד?</w:t>
      </w:r>
    </w:p>
    <w:p w:rsidR="00000000" w:rsidRDefault="0024109F">
      <w:pPr>
        <w:rPr>
          <w:rFonts w:cs="David"/>
          <w:sz w:val="24"/>
          <w:rtl/>
        </w:rPr>
      </w:pPr>
    </w:p>
    <w:p w:rsidR="00000000" w:rsidRDefault="0024109F">
      <w:pPr>
        <w:pStyle w:val="9"/>
        <w:rPr>
          <w:rFonts w:cs="David"/>
          <w:sz w:val="24"/>
          <w:rtl/>
        </w:rPr>
      </w:pPr>
      <w:r>
        <w:rPr>
          <w:rFonts w:cs="David"/>
          <w:sz w:val="24"/>
          <w:rtl/>
        </w:rPr>
        <w:t>ה צ ב ע ה</w:t>
      </w:r>
    </w:p>
    <w:p w:rsidR="00000000" w:rsidRDefault="0024109F">
      <w:pPr>
        <w:rPr>
          <w:rFonts w:cs="David"/>
          <w:sz w:val="24"/>
          <w:rtl/>
        </w:rPr>
      </w:pPr>
    </w:p>
    <w:p w:rsidR="00000000" w:rsidRDefault="0024109F">
      <w:pPr>
        <w:jc w:val="center"/>
        <w:rPr>
          <w:rFonts w:cs="David"/>
          <w:sz w:val="24"/>
          <w:rtl/>
        </w:rPr>
      </w:pPr>
      <w:r>
        <w:rPr>
          <w:rFonts w:cs="David"/>
          <w:sz w:val="24"/>
          <w:rtl/>
        </w:rPr>
        <w:t>הצעת חוק לתיקון פקודת המסים (גבייה) (תיקון</w:t>
      </w:r>
      <w:r>
        <w:rPr>
          <w:rFonts w:cs="David"/>
          <w:sz w:val="24"/>
          <w:rtl/>
        </w:rPr>
        <w:t xml:space="preserve"> - הוצאות בנקיטת אמצעי אכיפה),</w:t>
      </w:r>
    </w:p>
    <w:p w:rsidR="00000000" w:rsidRDefault="0024109F">
      <w:pPr>
        <w:jc w:val="center"/>
        <w:rPr>
          <w:rFonts w:cs="David"/>
          <w:sz w:val="24"/>
          <w:rtl/>
        </w:rPr>
      </w:pPr>
      <w:r>
        <w:rPr>
          <w:rFonts w:cs="David"/>
          <w:sz w:val="24"/>
          <w:rtl/>
        </w:rPr>
        <w:t>התשס"ד-2004, נתקבלה.</w:t>
      </w:r>
    </w:p>
    <w:p w:rsidR="00000000" w:rsidRDefault="0024109F">
      <w:pPr>
        <w:rPr>
          <w:rFonts w:cs="David"/>
          <w:sz w:val="24"/>
          <w:rtl/>
        </w:rPr>
      </w:pPr>
    </w:p>
    <w:p w:rsidR="00000000" w:rsidRDefault="0024109F">
      <w:pPr>
        <w:rPr>
          <w:rFonts w:cs="David"/>
          <w:sz w:val="24"/>
          <w:rtl/>
        </w:rPr>
      </w:pPr>
    </w:p>
    <w:p w:rsidR="00000000" w:rsidRDefault="0024109F">
      <w:pPr>
        <w:rPr>
          <w:rFonts w:cs="David"/>
          <w:sz w:val="24"/>
          <w:u w:val="single"/>
          <w:rtl/>
        </w:rPr>
      </w:pPr>
      <w:r>
        <w:rPr>
          <w:rFonts w:cs="David"/>
          <w:sz w:val="24"/>
          <w:u w:val="single"/>
          <w:rtl/>
        </w:rPr>
        <w:t>היו"ר מיכאל איתן:</w:t>
      </w:r>
    </w:p>
    <w:p w:rsidR="00000000" w:rsidRDefault="0024109F">
      <w:pPr>
        <w:rPr>
          <w:rFonts w:cs="David"/>
          <w:sz w:val="24"/>
          <w:rtl/>
        </w:rPr>
      </w:pPr>
    </w:p>
    <w:p w:rsidR="00000000" w:rsidRDefault="0024109F">
      <w:pPr>
        <w:rPr>
          <w:rFonts w:cs="David"/>
          <w:sz w:val="24"/>
          <w:rtl/>
        </w:rPr>
      </w:pPr>
      <w:r>
        <w:rPr>
          <w:rFonts w:cs="David"/>
          <w:sz w:val="24"/>
          <w:rtl/>
        </w:rPr>
        <w:tab/>
        <w:t>הצעת החוק עברה פה אחד.</w:t>
      </w:r>
    </w:p>
    <w:p w:rsidR="00000000" w:rsidRDefault="0024109F">
      <w:pPr>
        <w:rPr>
          <w:rFonts w:cs="David"/>
          <w:sz w:val="24"/>
          <w:rtl/>
        </w:rPr>
      </w:pPr>
    </w:p>
    <w:p w:rsidR="00000000" w:rsidRDefault="0024109F">
      <w:pPr>
        <w:rPr>
          <w:rFonts w:cs="David"/>
          <w:sz w:val="24"/>
          <w:rtl/>
        </w:rPr>
      </w:pPr>
      <w:r>
        <w:rPr>
          <w:rFonts w:cs="David"/>
          <w:sz w:val="24"/>
          <w:rtl/>
        </w:rPr>
        <w:tab/>
        <w:t>אני נועל את הישיבה.</w:t>
      </w:r>
    </w:p>
    <w:p w:rsidR="00000000" w:rsidRDefault="0024109F">
      <w:pPr>
        <w:rPr>
          <w:rFonts w:cs="David"/>
          <w:sz w:val="24"/>
          <w:rtl/>
        </w:rPr>
      </w:pPr>
    </w:p>
    <w:p w:rsidR="00000000" w:rsidRDefault="0024109F">
      <w:pPr>
        <w:rPr>
          <w:rFonts w:cs="David"/>
          <w:sz w:val="24"/>
          <w:rtl/>
        </w:rPr>
      </w:pPr>
      <w:r>
        <w:rPr>
          <w:rFonts w:cs="David"/>
          <w:sz w:val="24"/>
          <w:rtl/>
        </w:rPr>
        <w:tab/>
        <w:t>אני מודה לכולם.</w:t>
      </w:r>
    </w:p>
    <w:p w:rsidR="00000000" w:rsidRDefault="0024109F">
      <w:pPr>
        <w:rPr>
          <w:rFonts w:cs="David"/>
          <w:sz w:val="24"/>
          <w:rtl/>
        </w:rPr>
      </w:pPr>
    </w:p>
    <w:p w:rsidR="00000000" w:rsidRDefault="0024109F">
      <w:pPr>
        <w:rPr>
          <w:rFonts w:cs="David"/>
          <w:sz w:val="24"/>
          <w:rtl/>
        </w:rPr>
      </w:pPr>
    </w:p>
    <w:p w:rsidR="00000000" w:rsidRDefault="0024109F">
      <w:pPr>
        <w:rPr>
          <w:rFonts w:cs="David"/>
          <w:sz w:val="24"/>
          <w:rtl/>
        </w:rPr>
      </w:pPr>
    </w:p>
    <w:p w:rsidR="00000000" w:rsidRDefault="0024109F">
      <w:pPr>
        <w:rPr>
          <w:rFonts w:cs="David"/>
          <w:sz w:val="24"/>
          <w:u w:val="single"/>
          <w:rtl/>
        </w:rPr>
      </w:pPr>
      <w:r>
        <w:rPr>
          <w:rFonts w:cs="David"/>
          <w:sz w:val="24"/>
          <w:rtl/>
        </w:rPr>
        <w:tab/>
      </w:r>
      <w:r>
        <w:rPr>
          <w:rFonts w:cs="David"/>
          <w:sz w:val="24"/>
          <w:u w:val="single"/>
          <w:rtl/>
        </w:rPr>
        <w:t>הישיבה ננעלה בשעה 09:20.</w:t>
      </w:r>
    </w:p>
    <w:p w:rsidR="00000000" w:rsidRDefault="0024109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109F">
      <w:r>
        <w:separator/>
      </w:r>
    </w:p>
  </w:endnote>
  <w:endnote w:type="continuationSeparator" w:id="0">
    <w:p w:rsidR="00000000" w:rsidRDefault="00241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109F">
    <w:pPr>
      <w:pStyle w:val="a7"/>
      <w:rPr>
        <w:rFonts w:cs="David"/>
        <w:sz w:val="24"/>
        <w:rtl/>
      </w:rPr>
    </w:pPr>
  </w:p>
  <w:p w:rsidR="00000000" w:rsidRDefault="0024109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109F">
    <w:pPr>
      <w:pStyle w:val="a7"/>
      <w:rPr>
        <w:rFonts w:cs="David"/>
        <w:sz w:val="24"/>
        <w:rtl/>
      </w:rPr>
    </w:pPr>
  </w:p>
  <w:p w:rsidR="00000000" w:rsidRDefault="0024109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109F">
      <w:r>
        <w:separator/>
      </w:r>
    </w:p>
  </w:footnote>
  <w:footnote w:type="continuationSeparator" w:id="0">
    <w:p w:rsidR="00000000" w:rsidRDefault="002410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109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4109F">
    <w:pPr>
      <w:pStyle w:val="a5"/>
      <w:ind w:right="360"/>
      <w:rPr>
        <w:rFonts w:cs="David"/>
        <w:sz w:val="24"/>
        <w:rtl/>
      </w:rPr>
    </w:pPr>
    <w:r>
      <w:rPr>
        <w:rFonts w:cs="David"/>
        <w:sz w:val="24"/>
        <w:rtl/>
      </w:rPr>
      <w:t>ועדת החוקה, חוק ומשפט</w:t>
    </w:r>
  </w:p>
  <w:p w:rsidR="00000000" w:rsidRDefault="0024109F">
    <w:pPr>
      <w:pStyle w:val="a5"/>
      <w:ind w:right="360"/>
      <w:rPr>
        <w:rStyle w:val="a9"/>
        <w:rFonts w:cs="David"/>
        <w:sz w:val="24"/>
        <w:rtl/>
      </w:rPr>
    </w:pPr>
    <w:r>
      <w:rPr>
        <w:rFonts w:cs="David"/>
        <w:sz w:val="24"/>
        <w:rtl/>
      </w:rPr>
      <w:t>10/03/2004</w:t>
    </w:r>
  </w:p>
  <w:p w:rsidR="00000000" w:rsidRDefault="0024109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109F">
    <w:pPr>
      <w:pStyle w:val="a5"/>
      <w:rPr>
        <w:rFonts w:cs="David"/>
        <w:sz w:val="24"/>
        <w:rtl/>
      </w:rPr>
    </w:pPr>
  </w:p>
  <w:p w:rsidR="00000000" w:rsidRDefault="0024109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C20A0"/>
    <w:multiLevelType w:val="hybridMultilevel"/>
    <w:tmpl w:val="2DDA72DC"/>
    <w:lvl w:ilvl="0" w:tplc="3296295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3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4109F"/>
    <w:rsid w:val="002410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CEE8F8-694C-4372-901F-BC3DDF626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857058-506F-4311-A053-0BDA9FD9FBD4}"/>
</file>

<file path=customXml/itemProps2.xml><?xml version="1.0" encoding="utf-8"?>
<ds:datastoreItem xmlns:ds="http://schemas.openxmlformats.org/officeDocument/2006/customXml" ds:itemID="{31A35432-11C3-4607-AED5-ECEAADB1CEA2}"/>
</file>

<file path=customXml/itemProps3.xml><?xml version="1.0" encoding="utf-8"?>
<ds:datastoreItem xmlns:ds="http://schemas.openxmlformats.org/officeDocument/2006/customXml" ds:itemID="{651460EE-6291-4DB1-AD3A-2F47AFB483F9}"/>
</file>

<file path=docProps/app.xml><?xml version="1.0" encoding="utf-8"?>
<Properties xmlns="http://schemas.openxmlformats.org/officeDocument/2006/extended-properties" xmlns:vt="http://schemas.openxmlformats.org/officeDocument/2006/docPropsVTypes">
  <Template>Normal</Template>
  <TotalTime>0</TotalTime>
  <Pages>6</Pages>
  <Words>2302</Words>
  <Characters>11510</Characters>
  <Application>Microsoft Office Word</Application>
  <DocSecurity>0</DocSecurity>
  <Lines>95</Lines>
  <Paragraphs>27</Paragraphs>
  <ScaleCrop>false</ScaleCrop>
  <Company>knesset</Company>
  <LinksUpToDate>false</LinksUpToDate>
  <CharactersWithSpaces>13785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חוקה/8065</dc:title>
  <dc:subject>חוקה 10.3.2004</dc:subject>
  <dc:creator>חפציבה צנעני</dc:creator>
  <cp:keywords/>
  <dc:description/>
  <cp:lastModifiedBy>רינה דבורה קדרון</cp:lastModifiedBy>
  <cp:revision>2</cp:revision>
  <dcterms:created xsi:type="dcterms:W3CDTF">2017-04-19T10:41:00Z</dcterms:created>
  <dcterms:modified xsi:type="dcterms:W3CDTF">2017-04-19T10:41:00Z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66498</vt:r8>
  </property>
</Properties>
</file>