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481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04810">
      <w:pPr>
        <w:bidi/>
        <w:rPr>
          <w:rFonts w:cs="David"/>
          <w:b/>
          <w:bCs/>
          <w:rtl/>
        </w:rPr>
      </w:pPr>
      <w:r>
        <w:rPr>
          <w:rFonts w:cs="David"/>
          <w:b/>
          <w:bCs/>
          <w:rtl/>
        </w:rPr>
        <w:t>מושב רביעי</w:t>
      </w:r>
    </w:p>
    <w:p w:rsidR="00000000" w:rsidRDefault="00104810">
      <w:pPr>
        <w:bidi/>
        <w:rPr>
          <w:rFonts w:cs="David"/>
          <w:b/>
          <w:bCs/>
          <w:rtl/>
        </w:rPr>
      </w:pPr>
    </w:p>
    <w:p w:rsidR="00000000" w:rsidRDefault="00104810">
      <w:pPr>
        <w:bidi/>
        <w:rPr>
          <w:rFonts w:cs="David"/>
          <w:b/>
          <w:bCs/>
          <w:rtl/>
        </w:rPr>
      </w:pPr>
    </w:p>
    <w:p w:rsidR="00000000" w:rsidRDefault="00104810">
      <w:pPr>
        <w:bidi/>
        <w:rPr>
          <w:rFonts w:cs="David"/>
          <w:b/>
          <w:bCs/>
          <w:rtl/>
        </w:rPr>
      </w:pPr>
    </w:p>
    <w:p w:rsidR="00000000" w:rsidRDefault="00104810">
      <w:pPr>
        <w:bidi/>
        <w:rPr>
          <w:rFonts w:cs="David"/>
          <w:b/>
          <w:bCs/>
          <w:rtl/>
        </w:rPr>
      </w:pPr>
    </w:p>
    <w:p w:rsidR="00000000" w:rsidRDefault="00104810">
      <w:pPr>
        <w:bidi/>
        <w:jc w:val="center"/>
        <w:rPr>
          <w:rFonts w:cs="David"/>
          <w:b/>
          <w:bCs/>
          <w:rtl/>
        </w:rPr>
      </w:pPr>
      <w:r>
        <w:rPr>
          <w:rFonts w:cs="David"/>
          <w:b/>
          <w:bCs/>
          <w:rtl/>
        </w:rPr>
        <w:t>פרוטוקול מס' 561</w:t>
      </w:r>
    </w:p>
    <w:p w:rsidR="00000000" w:rsidRDefault="00104810">
      <w:pPr>
        <w:bidi/>
        <w:jc w:val="center"/>
        <w:rPr>
          <w:rFonts w:cs="David"/>
          <w:b/>
          <w:bCs/>
          <w:rtl/>
        </w:rPr>
      </w:pPr>
      <w:r>
        <w:rPr>
          <w:rFonts w:cs="David"/>
          <w:b/>
          <w:bCs/>
          <w:rtl/>
        </w:rPr>
        <w:t>מישיבת ועדת הפנים ואיכות הסביבה</w:t>
      </w:r>
    </w:p>
    <w:p w:rsidR="00000000" w:rsidRDefault="00104810">
      <w:pPr>
        <w:pStyle w:val="8"/>
        <w:rPr>
          <w:rFonts w:cs="David"/>
          <w:sz w:val="24"/>
          <w:rtl/>
        </w:rPr>
      </w:pPr>
      <w:r>
        <w:rPr>
          <w:rFonts w:cs="David"/>
          <w:sz w:val="24"/>
          <w:rtl/>
        </w:rPr>
        <w:t>יום חמישי, כ"ו בטבת התשס"ו (26 בינואר 2006), שעה 10:00</w:t>
      </w:r>
    </w:p>
    <w:p w:rsidR="00000000" w:rsidRDefault="00104810">
      <w:pPr>
        <w:bidi/>
        <w:jc w:val="center"/>
        <w:rPr>
          <w:rFonts w:cs="David"/>
          <w:b/>
          <w:bCs/>
          <w:rtl/>
        </w:rPr>
      </w:pPr>
    </w:p>
    <w:p w:rsidR="00000000" w:rsidRDefault="00104810">
      <w:pPr>
        <w:bidi/>
        <w:rPr>
          <w:rFonts w:cs="David"/>
          <w:b/>
          <w:bCs/>
          <w:rtl/>
        </w:rPr>
      </w:pPr>
    </w:p>
    <w:p w:rsidR="00000000" w:rsidRDefault="00104810">
      <w:pPr>
        <w:bidi/>
        <w:rPr>
          <w:rFonts w:cs="David"/>
          <w:b/>
          <w:bCs/>
          <w:rtl/>
        </w:rPr>
      </w:pPr>
    </w:p>
    <w:p w:rsidR="00000000" w:rsidRDefault="00104810">
      <w:pPr>
        <w:bidi/>
        <w:rPr>
          <w:rFonts w:cs="David"/>
          <w:b/>
          <w:bCs/>
          <w:rtl/>
        </w:rPr>
      </w:pPr>
    </w:p>
    <w:p w:rsidR="00000000" w:rsidRDefault="00104810">
      <w:pPr>
        <w:bidi/>
        <w:rPr>
          <w:rFonts w:cs="David"/>
          <w:b/>
          <w:bCs/>
          <w:rtl/>
        </w:rPr>
      </w:pPr>
    </w:p>
    <w:p w:rsidR="00000000" w:rsidRDefault="00104810">
      <w:pPr>
        <w:tabs>
          <w:tab w:val="left" w:pos="1221"/>
        </w:tabs>
        <w:bidi/>
        <w:rPr>
          <w:rFonts w:cs="David"/>
          <w:b/>
          <w:bCs/>
          <w:u w:val="single"/>
          <w:rtl/>
        </w:rPr>
      </w:pPr>
    </w:p>
    <w:p w:rsidR="00000000" w:rsidRDefault="00104810">
      <w:pPr>
        <w:tabs>
          <w:tab w:val="left" w:pos="1221"/>
        </w:tabs>
        <w:bidi/>
        <w:rPr>
          <w:rFonts w:cs="David"/>
          <w:rtl/>
        </w:rPr>
      </w:pPr>
      <w:r>
        <w:rPr>
          <w:rFonts w:cs="David"/>
          <w:b/>
          <w:bCs/>
          <w:u w:val="single"/>
          <w:rtl/>
        </w:rPr>
        <w:t>סדר היום</w:t>
      </w:r>
      <w:r>
        <w:rPr>
          <w:rFonts w:cs="David"/>
          <w:rtl/>
        </w:rPr>
        <w:t>: הצע</w:t>
      </w:r>
      <w:r>
        <w:rPr>
          <w:rFonts w:cs="David"/>
          <w:rtl/>
        </w:rPr>
        <w:t>ת חוק שהייה שלא כדין (איסור סיוע) (הוראת שעה) (תיקון מס' 9), התשס"ו-</w:t>
      </w:r>
    </w:p>
    <w:p w:rsidR="00000000" w:rsidRDefault="00104810">
      <w:pPr>
        <w:tabs>
          <w:tab w:val="left" w:pos="1221"/>
        </w:tabs>
        <w:bidi/>
        <w:rPr>
          <w:rFonts w:cs="David"/>
          <w:b/>
          <w:bCs/>
          <w:rtl/>
        </w:rPr>
      </w:pPr>
      <w:r>
        <w:rPr>
          <w:rFonts w:cs="David"/>
          <w:rtl/>
        </w:rPr>
        <w:t xml:space="preserve">                  2005. </w:t>
      </w:r>
    </w:p>
    <w:p w:rsidR="00000000" w:rsidRDefault="00104810">
      <w:pPr>
        <w:bidi/>
        <w:rPr>
          <w:rFonts w:cs="David"/>
          <w:b/>
          <w:bCs/>
          <w:rtl/>
        </w:rPr>
      </w:pPr>
    </w:p>
    <w:p w:rsidR="00000000" w:rsidRDefault="00104810">
      <w:pPr>
        <w:bidi/>
        <w:rPr>
          <w:rFonts w:cs="David"/>
          <w:rtl/>
        </w:rPr>
      </w:pPr>
    </w:p>
    <w:p w:rsidR="00000000" w:rsidRDefault="00104810">
      <w:pPr>
        <w:bidi/>
        <w:rPr>
          <w:rFonts w:cs="David"/>
          <w:rtl/>
        </w:rPr>
      </w:pPr>
    </w:p>
    <w:p w:rsidR="00000000" w:rsidRDefault="00104810">
      <w:pPr>
        <w:bidi/>
        <w:rPr>
          <w:rFonts w:cs="David"/>
          <w:b/>
          <w:bCs/>
          <w:u w:val="single"/>
          <w:rtl/>
        </w:rPr>
      </w:pPr>
      <w:r>
        <w:rPr>
          <w:rFonts w:cs="David"/>
          <w:b/>
          <w:bCs/>
          <w:u w:val="single"/>
          <w:rtl/>
        </w:rPr>
        <w:t>נכחו</w:t>
      </w:r>
      <w:r>
        <w:rPr>
          <w:rFonts w:cs="David"/>
          <w:rtl/>
        </w:rPr>
        <w:t>:</w:t>
      </w:r>
    </w:p>
    <w:p w:rsidR="00000000" w:rsidRDefault="00104810">
      <w:pPr>
        <w:bidi/>
        <w:rPr>
          <w:rFonts w:cs="David"/>
          <w:rtl/>
        </w:rPr>
      </w:pPr>
    </w:p>
    <w:p w:rsidR="00000000" w:rsidRDefault="00104810">
      <w:pPr>
        <w:tabs>
          <w:tab w:val="left" w:pos="1788"/>
        </w:tabs>
        <w:bidi/>
        <w:rPr>
          <w:rFonts w:cs="David"/>
          <w:rtl/>
        </w:rPr>
      </w:pPr>
      <w:r>
        <w:rPr>
          <w:rFonts w:cs="David"/>
          <w:b/>
          <w:bCs/>
          <w:u w:val="single"/>
          <w:rtl/>
        </w:rPr>
        <w:t>חברי הוועדה</w:t>
      </w:r>
      <w:r>
        <w:rPr>
          <w:rFonts w:cs="David"/>
          <w:rtl/>
        </w:rPr>
        <w:t>:</w:t>
      </w:r>
    </w:p>
    <w:p w:rsidR="00000000" w:rsidRDefault="00104810">
      <w:pPr>
        <w:tabs>
          <w:tab w:val="left" w:pos="1788"/>
        </w:tabs>
        <w:bidi/>
        <w:rPr>
          <w:rFonts w:cs="David"/>
          <w:rtl/>
        </w:rPr>
      </w:pPr>
    </w:p>
    <w:p w:rsidR="00000000" w:rsidRDefault="00104810">
      <w:pPr>
        <w:tabs>
          <w:tab w:val="left" w:pos="1788"/>
        </w:tabs>
        <w:bidi/>
        <w:rPr>
          <w:rFonts w:cs="David"/>
          <w:rtl/>
        </w:rPr>
      </w:pPr>
      <w:r>
        <w:rPr>
          <w:rFonts w:cs="David"/>
          <w:rtl/>
        </w:rPr>
        <w:t>גאלב מג'אד'לה - היו"ר</w:t>
      </w:r>
    </w:p>
    <w:p w:rsidR="00000000" w:rsidRDefault="00104810">
      <w:pPr>
        <w:bidi/>
        <w:rPr>
          <w:rFonts w:cs="David"/>
          <w:rtl/>
        </w:rPr>
      </w:pPr>
    </w:p>
    <w:p w:rsidR="00000000" w:rsidRDefault="00104810">
      <w:pPr>
        <w:bidi/>
        <w:rPr>
          <w:rFonts w:cs="David"/>
          <w:rtl/>
        </w:rPr>
      </w:pPr>
    </w:p>
    <w:p w:rsidR="00000000" w:rsidRDefault="00104810">
      <w:pPr>
        <w:tabs>
          <w:tab w:val="left" w:pos="1788"/>
          <w:tab w:val="left" w:pos="3631"/>
        </w:tabs>
        <w:bidi/>
        <w:rPr>
          <w:rFonts w:cs="David"/>
          <w:rtl/>
        </w:rPr>
      </w:pPr>
      <w:r>
        <w:rPr>
          <w:rFonts w:cs="David"/>
          <w:b/>
          <w:bCs/>
          <w:u w:val="single"/>
          <w:rtl/>
        </w:rPr>
        <w:t>מוזמנים</w:t>
      </w:r>
      <w:r>
        <w:rPr>
          <w:rFonts w:cs="David"/>
          <w:rtl/>
        </w:rPr>
        <w:t>:</w:t>
      </w:r>
    </w:p>
    <w:p w:rsidR="00000000" w:rsidRDefault="00104810">
      <w:pPr>
        <w:bidi/>
        <w:rPr>
          <w:rFonts w:cs="David"/>
          <w:rtl/>
        </w:rPr>
      </w:pPr>
    </w:p>
    <w:p w:rsidR="00000000" w:rsidRDefault="00104810">
      <w:pPr>
        <w:bidi/>
        <w:rPr>
          <w:rFonts w:cs="David"/>
          <w:rtl/>
        </w:rPr>
      </w:pPr>
      <w:r>
        <w:rPr>
          <w:rFonts w:cs="David"/>
          <w:rtl/>
        </w:rPr>
        <w:t>יואל הדר - יועץ משפטי, המשרד לביטחון פנים</w:t>
      </w:r>
    </w:p>
    <w:p w:rsidR="00000000" w:rsidRDefault="00104810">
      <w:pPr>
        <w:bidi/>
        <w:rPr>
          <w:rFonts w:cs="David"/>
          <w:rtl/>
        </w:rPr>
      </w:pPr>
      <w:r>
        <w:rPr>
          <w:rFonts w:cs="David"/>
          <w:rtl/>
        </w:rPr>
        <w:t>עו"ד עודד ברוק - לשכה משפטית, המשרד לביטחון פנים</w:t>
      </w:r>
    </w:p>
    <w:p w:rsidR="00000000" w:rsidRDefault="00104810">
      <w:pPr>
        <w:bidi/>
        <w:rPr>
          <w:rFonts w:cs="David"/>
          <w:rtl/>
        </w:rPr>
      </w:pPr>
      <w:r>
        <w:rPr>
          <w:rFonts w:cs="David"/>
          <w:rtl/>
        </w:rPr>
        <w:t>רפ"ק אלון שרע</w:t>
      </w:r>
      <w:r>
        <w:rPr>
          <w:rFonts w:cs="David"/>
          <w:rtl/>
        </w:rPr>
        <w:t>בי - קמ"ד תביעות, המשרד לביטחון פנים</w:t>
      </w:r>
    </w:p>
    <w:p w:rsidR="00000000" w:rsidRDefault="00104810">
      <w:pPr>
        <w:bidi/>
        <w:rPr>
          <w:rFonts w:cs="David"/>
          <w:rtl/>
        </w:rPr>
      </w:pPr>
      <w:r>
        <w:rPr>
          <w:rFonts w:cs="David"/>
          <w:rtl/>
        </w:rPr>
        <w:t>שמעון איפרגן - ארגון בעלי המוניות</w:t>
      </w:r>
    </w:p>
    <w:p w:rsidR="00000000" w:rsidRDefault="00104810">
      <w:pPr>
        <w:bidi/>
        <w:rPr>
          <w:rFonts w:cs="David"/>
          <w:rtl/>
        </w:rPr>
      </w:pPr>
      <w:r>
        <w:rPr>
          <w:rFonts w:cs="David"/>
          <w:rtl/>
        </w:rPr>
        <w:t xml:space="preserve">חיים עטר - יו"ר ארגון המוניות ירושלים </w:t>
      </w:r>
    </w:p>
    <w:p w:rsidR="00000000" w:rsidRDefault="00104810">
      <w:pPr>
        <w:bidi/>
        <w:rPr>
          <w:rFonts w:cs="David"/>
          <w:rtl/>
        </w:rPr>
      </w:pPr>
    </w:p>
    <w:p w:rsidR="00000000" w:rsidRDefault="00104810">
      <w:pPr>
        <w:tabs>
          <w:tab w:val="left" w:pos="1930"/>
        </w:tabs>
        <w:bidi/>
        <w:rPr>
          <w:rFonts w:cs="David"/>
          <w:b/>
          <w:bCs/>
          <w:rtl/>
        </w:rPr>
      </w:pPr>
      <w:r>
        <w:rPr>
          <w:rFonts w:cs="David"/>
          <w:b/>
          <w:bCs/>
          <w:u w:val="single"/>
          <w:rtl/>
        </w:rPr>
        <w:t>ייעוץ משפטי</w:t>
      </w:r>
      <w:r>
        <w:rPr>
          <w:rFonts w:cs="David"/>
          <w:b/>
          <w:bCs/>
          <w:rtl/>
        </w:rPr>
        <w:t>:</w:t>
      </w:r>
      <w:r>
        <w:rPr>
          <w:rFonts w:cs="David"/>
          <w:b/>
          <w:bCs/>
          <w:rtl/>
        </w:rPr>
        <w:tab/>
      </w:r>
    </w:p>
    <w:p w:rsidR="00000000" w:rsidRDefault="00104810">
      <w:pPr>
        <w:tabs>
          <w:tab w:val="left" w:pos="1930"/>
        </w:tabs>
        <w:bidi/>
        <w:rPr>
          <w:rFonts w:cs="David"/>
          <w:b/>
          <w:bCs/>
          <w:rtl/>
        </w:rPr>
      </w:pPr>
    </w:p>
    <w:p w:rsidR="00000000" w:rsidRDefault="00104810">
      <w:pPr>
        <w:tabs>
          <w:tab w:val="left" w:pos="1930"/>
        </w:tabs>
        <w:bidi/>
        <w:rPr>
          <w:rFonts w:cs="David"/>
          <w:rtl/>
        </w:rPr>
      </w:pPr>
      <w:r>
        <w:rPr>
          <w:rFonts w:cs="David"/>
          <w:rtl/>
        </w:rPr>
        <w:t>עידו בן-יצחק</w:t>
      </w:r>
    </w:p>
    <w:p w:rsidR="00000000" w:rsidRDefault="00104810">
      <w:pPr>
        <w:bidi/>
        <w:rPr>
          <w:rFonts w:cs="David"/>
          <w:rtl/>
        </w:rPr>
      </w:pPr>
    </w:p>
    <w:p w:rsidR="00000000" w:rsidRDefault="00104810">
      <w:pPr>
        <w:tabs>
          <w:tab w:val="left" w:pos="1930"/>
        </w:tabs>
        <w:bidi/>
        <w:rPr>
          <w:rFonts w:cs="David"/>
          <w:rtl/>
        </w:rPr>
      </w:pPr>
      <w:r>
        <w:rPr>
          <w:rFonts w:cs="David"/>
          <w:b/>
          <w:bCs/>
          <w:u w:val="single"/>
          <w:rtl/>
        </w:rPr>
        <w:t>מנהלת הוועדה</w:t>
      </w:r>
      <w:r>
        <w:rPr>
          <w:rFonts w:cs="David"/>
          <w:rtl/>
        </w:rPr>
        <w:t xml:space="preserve">: </w:t>
      </w:r>
    </w:p>
    <w:p w:rsidR="00000000" w:rsidRDefault="00104810">
      <w:pPr>
        <w:tabs>
          <w:tab w:val="left" w:pos="1930"/>
        </w:tabs>
        <w:bidi/>
        <w:rPr>
          <w:rFonts w:cs="David"/>
          <w:rtl/>
        </w:rPr>
      </w:pPr>
    </w:p>
    <w:p w:rsidR="00000000" w:rsidRDefault="00104810">
      <w:pPr>
        <w:tabs>
          <w:tab w:val="left" w:pos="1930"/>
        </w:tabs>
        <w:bidi/>
        <w:rPr>
          <w:rFonts w:cs="David"/>
          <w:b/>
          <w:bCs/>
          <w:rtl/>
        </w:rPr>
      </w:pPr>
      <w:r>
        <w:rPr>
          <w:rFonts w:cs="David"/>
          <w:rtl/>
        </w:rPr>
        <w:t>יפה שפירא</w:t>
      </w:r>
    </w:p>
    <w:p w:rsidR="00000000" w:rsidRDefault="00104810">
      <w:pPr>
        <w:bidi/>
        <w:rPr>
          <w:rFonts w:cs="David"/>
          <w:rtl/>
        </w:rPr>
      </w:pPr>
    </w:p>
    <w:p w:rsidR="00000000" w:rsidRDefault="00104810">
      <w:pPr>
        <w:tabs>
          <w:tab w:val="left" w:pos="1930"/>
        </w:tabs>
        <w:bidi/>
        <w:rPr>
          <w:rFonts w:cs="David"/>
          <w:rtl/>
        </w:rPr>
      </w:pPr>
      <w:r>
        <w:rPr>
          <w:rFonts w:cs="David"/>
          <w:b/>
          <w:bCs/>
          <w:u w:val="single"/>
          <w:rtl/>
        </w:rPr>
        <w:t>קצרנית</w:t>
      </w:r>
      <w:r>
        <w:rPr>
          <w:rFonts w:cs="David"/>
          <w:rtl/>
        </w:rPr>
        <w:t>:</w:t>
      </w:r>
    </w:p>
    <w:p w:rsidR="00000000" w:rsidRDefault="00104810">
      <w:pPr>
        <w:tabs>
          <w:tab w:val="left" w:pos="1930"/>
        </w:tabs>
        <w:bidi/>
        <w:rPr>
          <w:rFonts w:cs="David"/>
          <w:rtl/>
        </w:rPr>
      </w:pPr>
    </w:p>
    <w:p w:rsidR="00000000" w:rsidRDefault="00104810">
      <w:pPr>
        <w:bidi/>
        <w:rPr>
          <w:rFonts w:cs="David"/>
          <w:rtl/>
        </w:rPr>
      </w:pPr>
      <w:r>
        <w:rPr>
          <w:rFonts w:cs="David"/>
          <w:rtl/>
        </w:rPr>
        <w:t>תמר פוליבוי</w:t>
      </w:r>
    </w:p>
    <w:p w:rsidR="00000000" w:rsidRDefault="00104810">
      <w:pPr>
        <w:bidi/>
        <w:jc w:val="center"/>
        <w:rPr>
          <w:rFonts w:cs="David"/>
          <w:u w:val="single"/>
          <w:rtl/>
        </w:rPr>
      </w:pPr>
      <w:r>
        <w:rPr>
          <w:rFonts w:cs="David"/>
          <w:rtl/>
        </w:rPr>
        <w:br w:type="page"/>
      </w:r>
      <w:r>
        <w:rPr>
          <w:rFonts w:cs="David"/>
          <w:u w:val="single"/>
          <w:rtl/>
        </w:rPr>
        <w:lastRenderedPageBreak/>
        <w:t>הצעת חוק שהייה שלא כדין (איסור סיוע) (הוראת שעה) (תיקון מס' 9), התש</w:t>
      </w:r>
      <w:r>
        <w:rPr>
          <w:rFonts w:cs="David"/>
          <w:u w:val="single"/>
          <w:rtl/>
        </w:rPr>
        <w:t>ס"ו-2005</w:t>
      </w:r>
    </w:p>
    <w:p w:rsidR="00000000" w:rsidRDefault="00104810">
      <w:pPr>
        <w:bidi/>
        <w:rPr>
          <w:rFonts w:cs="David"/>
          <w:u w:val="single"/>
          <w:rtl/>
        </w:rPr>
      </w:pPr>
    </w:p>
    <w:p w:rsidR="00000000" w:rsidRDefault="00104810">
      <w:pPr>
        <w:bidi/>
        <w:rPr>
          <w:rFonts w:cs="David"/>
          <w:u w:val="single"/>
          <w:rtl/>
        </w:rPr>
      </w:pPr>
    </w:p>
    <w:p w:rsidR="00000000" w:rsidRDefault="00104810">
      <w:pPr>
        <w:bidi/>
        <w:rPr>
          <w:rFonts w:cs="David"/>
          <w:rtl/>
        </w:rPr>
      </w:pPr>
      <w:r>
        <w:rPr>
          <w:rFonts w:cs="David"/>
          <w:u w:val="single"/>
          <w:rtl/>
        </w:rPr>
        <w:t>היו"ר גאלב מג'אדלה:</w:t>
      </w:r>
    </w:p>
    <w:p w:rsidR="00000000" w:rsidRDefault="00104810">
      <w:pPr>
        <w:bidi/>
        <w:rPr>
          <w:rFonts w:cs="David"/>
          <w:rtl/>
        </w:rPr>
      </w:pPr>
    </w:p>
    <w:p w:rsidR="00000000" w:rsidRDefault="00104810">
      <w:pPr>
        <w:bidi/>
        <w:rPr>
          <w:rFonts w:cs="David"/>
          <w:rtl/>
        </w:rPr>
      </w:pPr>
      <w:r>
        <w:rPr>
          <w:rFonts w:cs="David"/>
          <w:rtl/>
        </w:rPr>
        <w:tab/>
        <w:t xml:space="preserve">אני רוצה לפתוח את ישיבת ועדת הפנים ואיכות הסביבה של הכנסת ולקיים דיון בנושא, לפי בקשת הממשלה. היתה התנגדות לשם החוק בדיון הקודם של הכנסת, ולכן החזרנו את הצעת החוק לוועדה. </w:t>
      </w:r>
    </w:p>
    <w:p w:rsidR="00000000" w:rsidRDefault="00104810">
      <w:pPr>
        <w:bidi/>
        <w:rPr>
          <w:rFonts w:cs="David"/>
          <w:rtl/>
        </w:rPr>
      </w:pPr>
    </w:p>
    <w:p w:rsidR="00000000" w:rsidRDefault="00104810">
      <w:pPr>
        <w:bidi/>
        <w:rPr>
          <w:rFonts w:cs="David"/>
          <w:rtl/>
        </w:rPr>
      </w:pPr>
      <w:r>
        <w:rPr>
          <w:rFonts w:cs="David"/>
          <w:u w:val="single"/>
          <w:rtl/>
        </w:rPr>
        <w:t>עידו בן-יצחק:</w:t>
      </w:r>
    </w:p>
    <w:p w:rsidR="00000000" w:rsidRDefault="00104810">
      <w:pPr>
        <w:bidi/>
        <w:rPr>
          <w:rFonts w:cs="David"/>
          <w:rtl/>
        </w:rPr>
      </w:pPr>
    </w:p>
    <w:p w:rsidR="00000000" w:rsidRDefault="00104810">
      <w:pPr>
        <w:bidi/>
        <w:rPr>
          <w:rFonts w:cs="David"/>
          <w:rtl/>
        </w:rPr>
      </w:pPr>
      <w:r>
        <w:rPr>
          <w:rFonts w:cs="David"/>
          <w:rtl/>
        </w:rPr>
        <w:tab/>
        <w:t>הכנסת החזירה לוועדה את הצעת החוק ל</w:t>
      </w:r>
      <w:r>
        <w:rPr>
          <w:rFonts w:cs="David"/>
          <w:rtl/>
        </w:rPr>
        <w:t xml:space="preserve">פי סעיף 127, על מנת לדון בסעיף שלגביו התקבלה ההסתייגות. הסעיף הוא שם החוק. אם אנחנו חוזרים לשם החוק המקורי, לא כפי שהתקבלה ההסתייגות, שם החוק המוצע הוא חוק שהייה שלא כדין (איסור סיוע) (הוראות שעה) (תיקון מס' 9), התשס"ו-2006, ועל זה נצביע מחדש. </w:t>
      </w:r>
    </w:p>
    <w:p w:rsidR="00000000" w:rsidRDefault="00104810">
      <w:pPr>
        <w:bidi/>
        <w:rPr>
          <w:rFonts w:cs="David"/>
          <w:rtl/>
        </w:rPr>
      </w:pPr>
    </w:p>
    <w:p w:rsidR="00000000" w:rsidRDefault="00104810">
      <w:pPr>
        <w:bidi/>
        <w:rPr>
          <w:rFonts w:cs="David"/>
          <w:u w:val="single"/>
          <w:rtl/>
        </w:rPr>
      </w:pPr>
      <w:r>
        <w:rPr>
          <w:rFonts w:cs="David"/>
          <w:u w:val="single"/>
          <w:rtl/>
        </w:rPr>
        <w:t>יואל הדר:</w:t>
      </w:r>
    </w:p>
    <w:p w:rsidR="00000000" w:rsidRDefault="00104810">
      <w:pPr>
        <w:bidi/>
        <w:rPr>
          <w:rFonts w:cs="David"/>
          <w:u w:val="single"/>
          <w:rtl/>
        </w:rPr>
      </w:pPr>
    </w:p>
    <w:p w:rsidR="00000000" w:rsidRDefault="00104810">
      <w:pPr>
        <w:bidi/>
        <w:rPr>
          <w:rFonts w:cs="David"/>
          <w:rtl/>
        </w:rPr>
      </w:pPr>
      <w:r>
        <w:rPr>
          <w:rFonts w:cs="David"/>
          <w:rtl/>
        </w:rPr>
        <w:tab/>
        <w:t>שם החוק הוא בוודאי ראוי ומתאים למה שנאמר בחוק הזה, במיוחד כשהמטרה של החוק הזה באה להקל, בין היתר, על קבוצה מסוימת של נהגי המוניות. בוודאי שהשם שהוצע על-ידי חברי הכנסת שהצביעו בעד ההסתייגות לא מתאים ולא ראוי לחוק הזה. לטעמי, הוא לא ראוי בכלל, ואני מניח שז</w:t>
      </w:r>
      <w:r>
        <w:rPr>
          <w:rFonts w:cs="David"/>
          <w:rtl/>
        </w:rPr>
        <w:t xml:space="preserve">את גם עמדת הממשלה בעניין הזה. לכן אנחנו מבקשים להחזיר את השם, כפי שהוצע על ידינו, שהוא שם ראוי ומתאים למה שנאמר בחוק. </w:t>
      </w:r>
    </w:p>
    <w:p w:rsidR="00000000" w:rsidRDefault="00104810">
      <w:pPr>
        <w:bidi/>
        <w:rPr>
          <w:rFonts w:cs="David"/>
          <w:rtl/>
        </w:rPr>
      </w:pPr>
    </w:p>
    <w:p w:rsidR="00000000" w:rsidRDefault="00104810">
      <w:pPr>
        <w:bidi/>
        <w:rPr>
          <w:rFonts w:cs="David"/>
          <w:rtl/>
        </w:rPr>
      </w:pPr>
      <w:r>
        <w:rPr>
          <w:rFonts w:cs="David"/>
          <w:u w:val="single"/>
          <w:rtl/>
        </w:rPr>
        <w:t>היו"ר גאלב מג'אדלה:</w:t>
      </w:r>
    </w:p>
    <w:p w:rsidR="00000000" w:rsidRDefault="00104810">
      <w:pPr>
        <w:bidi/>
        <w:rPr>
          <w:rFonts w:cs="David"/>
          <w:rtl/>
        </w:rPr>
      </w:pPr>
    </w:p>
    <w:p w:rsidR="00000000" w:rsidRDefault="00104810">
      <w:pPr>
        <w:bidi/>
        <w:rPr>
          <w:rFonts w:cs="David"/>
          <w:rtl/>
        </w:rPr>
      </w:pPr>
      <w:r>
        <w:rPr>
          <w:rFonts w:cs="David"/>
          <w:rtl/>
        </w:rPr>
        <w:tab/>
        <w:t xml:space="preserve">אם כך, אנחנו מצביעים על הצעת החוק ושם החוק, כפי שהציעה הממשלה. מי בעד? מי נגד? </w:t>
      </w:r>
    </w:p>
    <w:p w:rsidR="00000000" w:rsidRDefault="00104810">
      <w:pPr>
        <w:bidi/>
        <w:rPr>
          <w:rFonts w:cs="David"/>
          <w:rtl/>
        </w:rPr>
      </w:pPr>
    </w:p>
    <w:p w:rsidR="00000000" w:rsidRDefault="00104810">
      <w:pPr>
        <w:pStyle w:val="9"/>
        <w:jc w:val="center"/>
        <w:rPr>
          <w:rFonts w:cs="David"/>
          <w:sz w:val="24"/>
          <w:rtl/>
        </w:rPr>
      </w:pPr>
      <w:r>
        <w:rPr>
          <w:rFonts w:cs="David"/>
          <w:sz w:val="24"/>
          <w:rtl/>
        </w:rPr>
        <w:t>הצבעה</w:t>
      </w:r>
    </w:p>
    <w:p w:rsidR="00000000" w:rsidRDefault="00104810">
      <w:pPr>
        <w:bidi/>
        <w:jc w:val="center"/>
        <w:rPr>
          <w:rFonts w:cs="David"/>
          <w:rtl/>
        </w:rPr>
      </w:pPr>
      <w:r>
        <w:rPr>
          <w:rFonts w:cs="David"/>
          <w:rtl/>
        </w:rPr>
        <w:t>בעד - 1</w:t>
      </w:r>
    </w:p>
    <w:p w:rsidR="00000000" w:rsidRDefault="00104810">
      <w:pPr>
        <w:bidi/>
        <w:jc w:val="center"/>
        <w:rPr>
          <w:rFonts w:cs="David"/>
          <w:rtl/>
        </w:rPr>
      </w:pPr>
      <w:r>
        <w:rPr>
          <w:rFonts w:cs="David"/>
          <w:rtl/>
        </w:rPr>
        <w:t>נגד - אין</w:t>
      </w:r>
    </w:p>
    <w:p w:rsidR="00000000" w:rsidRDefault="00104810">
      <w:pPr>
        <w:bidi/>
        <w:jc w:val="center"/>
        <w:rPr>
          <w:rFonts w:cs="David"/>
          <w:rtl/>
        </w:rPr>
      </w:pPr>
      <w:r>
        <w:rPr>
          <w:rFonts w:cs="David"/>
          <w:rtl/>
        </w:rPr>
        <w:t xml:space="preserve">נמנעים - </w:t>
      </w:r>
      <w:r>
        <w:rPr>
          <w:rFonts w:cs="David"/>
          <w:rtl/>
        </w:rPr>
        <w:t>אין</w:t>
      </w:r>
    </w:p>
    <w:p w:rsidR="00000000" w:rsidRDefault="00104810">
      <w:pPr>
        <w:bidi/>
        <w:jc w:val="center"/>
        <w:rPr>
          <w:rFonts w:cs="David"/>
          <w:rtl/>
        </w:rPr>
      </w:pPr>
      <w:r>
        <w:rPr>
          <w:rFonts w:cs="David"/>
          <w:rtl/>
        </w:rPr>
        <w:t>הצעת הממשלה לשם החוק נתקבלה.</w:t>
      </w:r>
    </w:p>
    <w:p w:rsidR="00000000" w:rsidRDefault="00104810">
      <w:pPr>
        <w:bidi/>
        <w:rPr>
          <w:rFonts w:cs="David"/>
          <w:u w:val="single"/>
          <w:rtl/>
        </w:rPr>
      </w:pPr>
    </w:p>
    <w:p w:rsidR="00000000" w:rsidRDefault="00104810">
      <w:pPr>
        <w:bidi/>
        <w:rPr>
          <w:rFonts w:cs="David"/>
          <w:rtl/>
        </w:rPr>
      </w:pPr>
      <w:r>
        <w:rPr>
          <w:rFonts w:cs="David"/>
          <w:u w:val="single"/>
          <w:rtl/>
        </w:rPr>
        <w:t>היו"ר גאלב מג'אדלה:</w:t>
      </w:r>
    </w:p>
    <w:p w:rsidR="00000000" w:rsidRDefault="00104810">
      <w:pPr>
        <w:bidi/>
        <w:rPr>
          <w:rFonts w:cs="David"/>
          <w:rtl/>
        </w:rPr>
      </w:pPr>
    </w:p>
    <w:p w:rsidR="00000000" w:rsidRDefault="00104810">
      <w:pPr>
        <w:bidi/>
        <w:rPr>
          <w:rFonts w:cs="David"/>
          <w:rtl/>
        </w:rPr>
      </w:pPr>
      <w:r>
        <w:rPr>
          <w:rFonts w:cs="David"/>
          <w:rtl/>
        </w:rPr>
        <w:tab/>
        <w:t xml:space="preserve">הצעת הממשלה לשם החוק נתקבלה פה אחד, ללא מתנגדים וללא נמנעים. </w:t>
      </w:r>
    </w:p>
    <w:p w:rsidR="00000000" w:rsidRDefault="00104810">
      <w:pPr>
        <w:bidi/>
        <w:rPr>
          <w:rFonts w:cs="David"/>
          <w:rtl/>
        </w:rPr>
      </w:pPr>
    </w:p>
    <w:p w:rsidR="00000000" w:rsidRDefault="00104810">
      <w:pPr>
        <w:bidi/>
        <w:rPr>
          <w:rFonts w:cs="David"/>
          <w:rtl/>
        </w:rPr>
      </w:pPr>
      <w:r>
        <w:rPr>
          <w:rFonts w:cs="David"/>
          <w:rtl/>
        </w:rPr>
        <w:tab/>
        <w:t xml:space="preserve">תודה רבה, אני נועל את הישיבה. </w:t>
      </w:r>
    </w:p>
    <w:p w:rsidR="00000000" w:rsidRDefault="00104810">
      <w:pPr>
        <w:bidi/>
        <w:rPr>
          <w:rFonts w:cs="David"/>
          <w:rtl/>
        </w:rPr>
      </w:pPr>
    </w:p>
    <w:p w:rsidR="00000000" w:rsidRDefault="00104810">
      <w:pPr>
        <w:bidi/>
        <w:rPr>
          <w:rFonts w:cs="David"/>
          <w:rtl/>
        </w:rPr>
      </w:pPr>
      <w:r>
        <w:rPr>
          <w:rFonts w:cs="David"/>
          <w:rtl/>
        </w:rPr>
        <w:tab/>
        <w:t>הישיבה ננעלה בשעה 10:15</w:t>
      </w:r>
    </w:p>
    <w:p w:rsidR="00000000" w:rsidRDefault="00104810">
      <w:pPr>
        <w:bidi/>
        <w:rPr>
          <w:rFonts w:cs="David"/>
          <w:rtl/>
        </w:rPr>
      </w:pPr>
    </w:p>
    <w:p w:rsidR="00000000" w:rsidRDefault="0010481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4810">
      <w:r>
        <w:separator/>
      </w:r>
    </w:p>
  </w:endnote>
  <w:endnote w:type="continuationSeparator" w:id="0">
    <w:p w:rsidR="00000000" w:rsidRDefault="00104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4810">
      <w:r>
        <w:separator/>
      </w:r>
    </w:p>
  </w:footnote>
  <w:footnote w:type="continuationSeparator" w:id="0">
    <w:p w:rsidR="00000000" w:rsidRDefault="001048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4810">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104810">
    <w:pPr>
      <w:pStyle w:val="a3"/>
      <w:ind w:right="360"/>
      <w:rPr>
        <w:rFonts w:cs="David"/>
        <w:sz w:val="24"/>
        <w:rtl/>
      </w:rPr>
    </w:pPr>
    <w:r>
      <w:rPr>
        <w:rFonts w:cs="David"/>
        <w:sz w:val="24"/>
        <w:rtl/>
      </w:rPr>
      <w:t>ועדת הפנים ואיכות הסביבה</w:t>
    </w:r>
  </w:p>
  <w:p w:rsidR="00000000" w:rsidRDefault="00104810">
    <w:pPr>
      <w:pStyle w:val="a3"/>
      <w:ind w:right="360"/>
      <w:rPr>
        <w:rStyle w:val="a5"/>
        <w:rFonts w:cs="David"/>
        <w:sz w:val="24"/>
        <w:rtl/>
      </w:rPr>
    </w:pPr>
    <w:r>
      <w:rPr>
        <w:rFonts w:cs="David"/>
        <w:sz w:val="24"/>
        <w:rtl/>
      </w:rPr>
      <w:t>26.1.2006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7817ôøåèå÷åì_éùéáú_åòãä.doc"/>
    <w:docVar w:name="StartMode" w:val="3"/>
  </w:docVars>
  <w:rsids>
    <w:rsidRoot w:val="00104810"/>
    <w:rsid w:val="00104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36B23B-E862-4BF6-ADF8-83DF23F8C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CF57F-1F22-4BC4-82EE-3BFBA429FCC5}"/>
</file>

<file path=customXml/itemProps2.xml><?xml version="1.0" encoding="utf-8"?>
<ds:datastoreItem xmlns:ds="http://schemas.openxmlformats.org/officeDocument/2006/customXml" ds:itemID="{F62F6193-3FFC-40F0-B89C-6E9F84D6C8AA}"/>
</file>

<file path=customXml/itemProps3.xml><?xml version="1.0" encoding="utf-8"?>
<ds:datastoreItem xmlns:ds="http://schemas.openxmlformats.org/officeDocument/2006/customXml" ds:itemID="{57006980-1B4F-4BCA-8EB1-63FBF6A89F88}"/>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1574</Characters>
  <Application>Microsoft Office Word</Application>
  <DocSecurity>0</DocSecurity>
  <Lines>13</Lines>
  <Paragraphs>3</Paragraphs>
  <ScaleCrop>false</ScaleCrop>
  <Company>Liraz</Company>
  <LinksUpToDate>false</LinksUpToDate>
  <CharactersWithSpaces>1885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שהייה שלא כדין</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00329506</vt:lpwstr>
  </property>
  <property fmtid="{D5CDD505-2E9C-101B-9397-08002B2CF9AE}" pid="4" name="SDDocDate">
    <vt:lpwstr>2006-02-02T14:06:18Z</vt:lpwstr>
  </property>
  <property fmtid="{D5CDD505-2E9C-101B-9397-08002B2CF9AE}" pid="5" name="SDHebDate">
    <vt:lpwstr>ד'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561.000000000000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2006-01-26T12:00:00Z</vt:lpwstr>
  </property>
  <property fmtid="{D5CDD505-2E9C-101B-9397-08002B2CF9AE}" pid="11" name="שעת ישיבה">
    <vt:lpwstr>10:00</vt:lpwstr>
  </property>
  <property fmtid="{D5CDD505-2E9C-101B-9397-08002B2CF9AE}" pid="12" name="MisVaada">
    <vt:lpwstr>24.0000000000000</vt:lpwstr>
  </property>
  <property fmtid="{D5CDD505-2E9C-101B-9397-08002B2CF9AE}" pid="13" name="GetLastModified">
    <vt:lpwstr>2/2/2006 2:06:17 PM</vt:lpwstr>
  </property>
  <property fmtid="{D5CDD505-2E9C-101B-9397-08002B2CF9AE}" pid="14" name="ContentTypeId">
    <vt:lpwstr>0x010100B126DF0F8D0A5A4EB112ABD857421DAD</vt:lpwstr>
  </property>
  <property fmtid="{D5CDD505-2E9C-101B-9397-08002B2CF9AE}" pid="15" name="SanhedrinItemID">
    <vt:r8>127817</vt:r8>
  </property>
  <property fmtid="{D5CDD505-2E9C-101B-9397-08002B2CF9AE}" pid="16" name="SanhedrinDocumentType">
    <vt:r8>167</vt:r8>
  </property>
</Properties>
</file>