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E0EB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E0EBF">
      <w:pPr>
        <w:rPr>
          <w:rFonts w:cs="David"/>
          <w:b/>
          <w:bCs/>
          <w:sz w:val="24"/>
          <w:rtl/>
        </w:rPr>
      </w:pPr>
      <w:r>
        <w:rPr>
          <w:rFonts w:cs="David"/>
          <w:b/>
          <w:bCs/>
          <w:sz w:val="24"/>
          <w:rtl/>
        </w:rPr>
        <w:t>מושב שני</w:t>
      </w:r>
    </w:p>
    <w:p w:rsidR="00000000" w:rsidRDefault="001E0EBF">
      <w:pPr>
        <w:rPr>
          <w:rFonts w:cs="David"/>
          <w:b/>
          <w:bCs/>
          <w:sz w:val="24"/>
          <w:rtl/>
        </w:rPr>
      </w:pPr>
    </w:p>
    <w:p w:rsidR="00000000" w:rsidRDefault="001E0EBF">
      <w:pPr>
        <w:rPr>
          <w:rFonts w:cs="David"/>
          <w:b/>
          <w:bCs/>
          <w:sz w:val="24"/>
          <w:rtl/>
        </w:rPr>
      </w:pPr>
    </w:p>
    <w:p w:rsidR="00000000" w:rsidRDefault="001E0EBF">
      <w:pPr>
        <w:rPr>
          <w:rFonts w:cs="David"/>
          <w:b/>
          <w:bCs/>
          <w:sz w:val="24"/>
          <w:rtl/>
        </w:rPr>
      </w:pPr>
    </w:p>
    <w:p w:rsidR="00000000" w:rsidRDefault="001E0EBF">
      <w:pPr>
        <w:rPr>
          <w:rFonts w:cs="David"/>
          <w:b/>
          <w:bCs/>
          <w:sz w:val="24"/>
          <w:rtl/>
        </w:rPr>
      </w:pPr>
    </w:p>
    <w:p w:rsidR="00000000" w:rsidRDefault="001E0EBF">
      <w:pPr>
        <w:pStyle w:val="6"/>
        <w:jc w:val="center"/>
        <w:rPr>
          <w:rFonts w:cs="David"/>
          <w:sz w:val="24"/>
          <w:u w:val="single"/>
          <w:rtl/>
        </w:rPr>
      </w:pPr>
      <w:r>
        <w:rPr>
          <w:rFonts w:cs="David"/>
          <w:sz w:val="24"/>
          <w:rtl/>
        </w:rPr>
        <w:t>פרוטוקול מס' 269</w:t>
      </w:r>
    </w:p>
    <w:p w:rsidR="00000000" w:rsidRDefault="001E0EBF">
      <w:pPr>
        <w:pStyle w:val="9"/>
        <w:rPr>
          <w:rFonts w:cs="David"/>
          <w:sz w:val="24"/>
          <w:rtl/>
        </w:rPr>
      </w:pPr>
      <w:r>
        <w:rPr>
          <w:rFonts w:cs="David"/>
          <w:sz w:val="24"/>
          <w:rtl/>
        </w:rPr>
        <w:t>מישיבת וע</w:t>
      </w:r>
      <w:r>
        <w:rPr>
          <w:rFonts w:cs="David"/>
          <w:sz w:val="24"/>
          <w:rtl/>
        </w:rPr>
        <w:t>דת חוקה, חוק ומשפט</w:t>
      </w:r>
    </w:p>
    <w:p w:rsidR="00000000" w:rsidRDefault="001E0EBF">
      <w:pPr>
        <w:tabs>
          <w:tab w:val="left" w:pos="1221"/>
        </w:tabs>
        <w:jc w:val="center"/>
        <w:rPr>
          <w:rFonts w:cs="David"/>
          <w:b/>
          <w:bCs/>
          <w:sz w:val="24"/>
          <w:u w:val="single"/>
          <w:rtl/>
        </w:rPr>
      </w:pPr>
      <w:r>
        <w:rPr>
          <w:rFonts w:cs="David"/>
          <w:b/>
          <w:bCs/>
          <w:sz w:val="24"/>
          <w:u w:val="single"/>
          <w:rtl/>
        </w:rPr>
        <w:t>יום רביעי, ג' באב התשס"ד (21.07.2004), בשעה 09:00</w:t>
      </w:r>
    </w:p>
    <w:p w:rsidR="00000000" w:rsidRDefault="001E0EBF">
      <w:pPr>
        <w:tabs>
          <w:tab w:val="left" w:pos="1221"/>
        </w:tabs>
        <w:jc w:val="center"/>
        <w:rPr>
          <w:rFonts w:cs="David"/>
          <w:b/>
          <w:bCs/>
          <w:sz w:val="24"/>
          <w:u w:val="single"/>
          <w:rtl/>
        </w:rPr>
      </w:pPr>
    </w:p>
    <w:p w:rsidR="00000000" w:rsidRDefault="001E0EBF">
      <w:pPr>
        <w:tabs>
          <w:tab w:val="left" w:pos="1221"/>
        </w:tabs>
        <w:rPr>
          <w:rFonts w:cs="David"/>
          <w:b/>
          <w:bCs/>
          <w:sz w:val="24"/>
          <w:rtl/>
        </w:rPr>
      </w:pPr>
    </w:p>
    <w:p w:rsidR="00000000" w:rsidRDefault="001E0EBF">
      <w:pPr>
        <w:rPr>
          <w:rFonts w:cs="David"/>
          <w:sz w:val="24"/>
          <w:rtl/>
          <w:lang w:eastAsia="en-US"/>
        </w:rPr>
      </w:pPr>
      <w:r>
        <w:rPr>
          <w:rFonts w:cs="David"/>
          <w:b/>
          <w:bCs/>
          <w:sz w:val="24"/>
          <w:u w:val="single"/>
          <w:rtl/>
        </w:rPr>
        <w:t>סדר היום</w:t>
      </w:r>
      <w:r>
        <w:rPr>
          <w:rFonts w:cs="David"/>
          <w:sz w:val="24"/>
          <w:rtl/>
        </w:rPr>
        <w:t xml:space="preserve">: הצעת חוק סדר הדין הפלילי (תיקון מס' 41) (תיעוד חזותי של עדות מווקדמת), התשס"ד-2004-הכנה לקריאה שנייה ושלישית-דיון והצבעה. ח"כים: רשף חן, רוני בריזון, חמי דורון, יגאל יאסינוב, </w:t>
      </w:r>
      <w:r>
        <w:rPr>
          <w:rFonts w:cs="David"/>
          <w:sz w:val="24"/>
          <w:rtl/>
        </w:rPr>
        <w:t>אתי לבני, אילן ליבוביץ, מל פולישוק-בלוך, אילן שלגי</w:t>
      </w:r>
    </w:p>
    <w:p w:rsidR="00000000" w:rsidRDefault="001E0EBF">
      <w:pPr>
        <w:tabs>
          <w:tab w:val="left" w:pos="1221"/>
        </w:tabs>
        <w:rPr>
          <w:rFonts w:cs="David"/>
          <w:sz w:val="24"/>
          <w:rtl/>
        </w:rPr>
      </w:pPr>
    </w:p>
    <w:p w:rsidR="00000000" w:rsidRDefault="001E0EBF">
      <w:pPr>
        <w:rPr>
          <w:rFonts w:cs="David"/>
          <w:sz w:val="24"/>
          <w:rtl/>
        </w:rPr>
      </w:pPr>
    </w:p>
    <w:p w:rsidR="00000000" w:rsidRDefault="001E0EBF">
      <w:pPr>
        <w:rPr>
          <w:rFonts w:cs="David"/>
          <w:b/>
          <w:bCs/>
          <w:sz w:val="24"/>
          <w:u w:val="single"/>
          <w:rtl/>
        </w:rPr>
      </w:pPr>
      <w:r>
        <w:rPr>
          <w:rFonts w:cs="David"/>
          <w:b/>
          <w:bCs/>
          <w:sz w:val="24"/>
          <w:u w:val="single"/>
          <w:rtl/>
        </w:rPr>
        <w:t>נכחו:</w:t>
      </w:r>
    </w:p>
    <w:p w:rsidR="00000000" w:rsidRDefault="001E0EBF">
      <w:pPr>
        <w:rPr>
          <w:rFonts w:cs="David"/>
          <w:b/>
          <w:bCs/>
          <w:sz w:val="24"/>
          <w:rtl/>
        </w:rPr>
      </w:pPr>
    </w:p>
    <w:p w:rsidR="00000000" w:rsidRDefault="001E0EBF">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מיכאל איתן</w:t>
      </w:r>
      <w:r>
        <w:rPr>
          <w:rFonts w:cs="David"/>
          <w:sz w:val="24"/>
          <w:rtl/>
        </w:rPr>
        <w:tab/>
      </w:r>
      <w:r>
        <w:rPr>
          <w:rFonts w:cs="David"/>
          <w:sz w:val="24"/>
          <w:rtl/>
        </w:rPr>
        <w:tab/>
      </w:r>
      <w:r>
        <w:rPr>
          <w:rFonts w:cs="David"/>
          <w:sz w:val="24"/>
          <w:rtl/>
        </w:rPr>
        <w:tab/>
        <w:t>-היו"ר</w:t>
      </w:r>
    </w:p>
    <w:p w:rsidR="00000000" w:rsidRDefault="001E0EBF">
      <w:pPr>
        <w:rPr>
          <w:rFonts w:cs="David"/>
          <w:sz w:val="24"/>
          <w:rtl/>
        </w:rPr>
      </w:pPr>
      <w:r>
        <w:rPr>
          <w:rFonts w:cs="David"/>
          <w:sz w:val="24"/>
          <w:rtl/>
        </w:rPr>
        <w:tab/>
      </w:r>
      <w:r>
        <w:rPr>
          <w:rFonts w:cs="David"/>
          <w:sz w:val="24"/>
          <w:rtl/>
        </w:rPr>
        <w:tab/>
      </w:r>
      <w:r>
        <w:rPr>
          <w:rFonts w:cs="David"/>
          <w:sz w:val="24"/>
          <w:rtl/>
        </w:rPr>
        <w:tab/>
        <w:t>יולי-יואל אדלשטיין</w:t>
      </w:r>
    </w:p>
    <w:p w:rsidR="00000000" w:rsidRDefault="001E0EBF">
      <w:pPr>
        <w:rPr>
          <w:rFonts w:cs="David"/>
          <w:sz w:val="24"/>
          <w:rtl/>
        </w:rPr>
      </w:pPr>
      <w:r>
        <w:rPr>
          <w:rFonts w:cs="David"/>
          <w:sz w:val="24"/>
          <w:rtl/>
        </w:rPr>
        <w:tab/>
      </w:r>
      <w:r>
        <w:rPr>
          <w:rFonts w:cs="David"/>
          <w:sz w:val="24"/>
          <w:rtl/>
        </w:rPr>
        <w:tab/>
      </w:r>
      <w:r>
        <w:rPr>
          <w:rFonts w:cs="David"/>
          <w:sz w:val="24"/>
          <w:rtl/>
        </w:rPr>
        <w:tab/>
        <w:t>רשף חן</w:t>
      </w:r>
    </w:p>
    <w:p w:rsidR="00000000" w:rsidRDefault="001E0EBF">
      <w:pPr>
        <w:rPr>
          <w:rFonts w:cs="David"/>
          <w:sz w:val="24"/>
          <w:rtl/>
        </w:rPr>
      </w:pPr>
      <w:r>
        <w:rPr>
          <w:rFonts w:cs="David"/>
          <w:sz w:val="24"/>
          <w:rtl/>
        </w:rPr>
        <w:tab/>
      </w:r>
      <w:r>
        <w:rPr>
          <w:rFonts w:cs="David"/>
          <w:sz w:val="24"/>
          <w:rtl/>
        </w:rPr>
        <w:tab/>
      </w:r>
      <w:r>
        <w:rPr>
          <w:rFonts w:cs="David"/>
          <w:sz w:val="24"/>
          <w:rtl/>
        </w:rPr>
        <w:tab/>
        <w:t>עזמי בשארה</w:t>
      </w:r>
    </w:p>
    <w:p w:rsidR="00000000" w:rsidRDefault="001E0EBF">
      <w:pPr>
        <w:rPr>
          <w:rFonts w:cs="David"/>
          <w:sz w:val="24"/>
          <w:rtl/>
        </w:rPr>
      </w:pPr>
      <w:r>
        <w:rPr>
          <w:rFonts w:cs="David"/>
          <w:sz w:val="24"/>
          <w:rtl/>
        </w:rPr>
        <w:tab/>
      </w:r>
      <w:r>
        <w:rPr>
          <w:rFonts w:cs="David"/>
          <w:sz w:val="24"/>
          <w:rtl/>
        </w:rPr>
        <w:tab/>
      </w:r>
      <w:r>
        <w:rPr>
          <w:rFonts w:cs="David"/>
          <w:sz w:val="24"/>
          <w:rtl/>
        </w:rPr>
        <w:tab/>
        <w:t>אליעזר כהן</w:t>
      </w:r>
    </w:p>
    <w:p w:rsidR="00000000" w:rsidRDefault="001E0EBF">
      <w:pPr>
        <w:rPr>
          <w:rFonts w:cs="David"/>
          <w:sz w:val="24"/>
          <w:rtl/>
        </w:rPr>
      </w:pPr>
      <w:r>
        <w:rPr>
          <w:rFonts w:cs="David"/>
          <w:sz w:val="24"/>
          <w:rtl/>
        </w:rPr>
        <w:tab/>
      </w:r>
      <w:r>
        <w:rPr>
          <w:rFonts w:cs="David"/>
          <w:sz w:val="24"/>
          <w:rtl/>
        </w:rPr>
        <w:tab/>
      </w:r>
    </w:p>
    <w:p w:rsidR="00000000" w:rsidRDefault="001E0EBF">
      <w:pPr>
        <w:rPr>
          <w:rFonts w:cs="David"/>
          <w:sz w:val="24"/>
          <w:rtl/>
        </w:rPr>
      </w:pPr>
      <w:r>
        <w:rPr>
          <w:rFonts w:cs="David"/>
          <w:sz w:val="24"/>
          <w:rtl/>
        </w:rPr>
        <w:tab/>
      </w:r>
    </w:p>
    <w:p w:rsidR="00000000" w:rsidRDefault="001E0EBF">
      <w:pPr>
        <w:rPr>
          <w:rFonts w:cs="David"/>
          <w:sz w:val="24"/>
          <w:rtl/>
        </w:rPr>
      </w:pPr>
    </w:p>
    <w:p w:rsidR="00000000" w:rsidRDefault="001E0EBF">
      <w:pPr>
        <w:rPr>
          <w:rFonts w:cs="David"/>
          <w:sz w:val="24"/>
          <w:rtl/>
        </w:rPr>
      </w:pPr>
      <w:r>
        <w:rPr>
          <w:rFonts w:cs="David"/>
          <w:b/>
          <w:bCs/>
          <w:sz w:val="24"/>
          <w:u w:val="single"/>
          <w:rtl/>
        </w:rPr>
        <w:t>מוזמנים:</w:t>
      </w:r>
      <w:r>
        <w:rPr>
          <w:rFonts w:cs="David"/>
          <w:sz w:val="24"/>
          <w:rtl/>
        </w:rPr>
        <w:tab/>
      </w:r>
      <w:r>
        <w:rPr>
          <w:rFonts w:cs="David"/>
          <w:sz w:val="24"/>
          <w:rtl/>
        </w:rPr>
        <w:tab/>
        <w:t>עו"ד יפעת רווה</w:t>
      </w:r>
      <w:r>
        <w:rPr>
          <w:rFonts w:cs="David"/>
          <w:sz w:val="24"/>
          <w:rtl/>
        </w:rPr>
        <w:tab/>
      </w:r>
      <w:r>
        <w:rPr>
          <w:rFonts w:cs="David"/>
          <w:sz w:val="24"/>
          <w:rtl/>
        </w:rPr>
        <w:tab/>
        <w:t>-משראד המשפטים</w:t>
      </w:r>
    </w:p>
    <w:p w:rsidR="00000000" w:rsidRDefault="001E0EBF">
      <w:pPr>
        <w:rPr>
          <w:rFonts w:cs="David"/>
          <w:sz w:val="24"/>
          <w:rtl/>
        </w:rPr>
      </w:pPr>
      <w:r>
        <w:rPr>
          <w:rFonts w:cs="David"/>
          <w:sz w:val="24"/>
          <w:rtl/>
        </w:rPr>
        <w:tab/>
      </w:r>
      <w:r>
        <w:rPr>
          <w:rFonts w:cs="David"/>
          <w:sz w:val="24"/>
          <w:rtl/>
        </w:rPr>
        <w:tab/>
      </w:r>
      <w:r>
        <w:rPr>
          <w:rFonts w:cs="David"/>
          <w:sz w:val="24"/>
          <w:rtl/>
        </w:rPr>
        <w:tab/>
        <w:t>עו"ד דפנה בינוולד</w:t>
      </w:r>
      <w:r>
        <w:rPr>
          <w:rFonts w:cs="David"/>
          <w:sz w:val="24"/>
          <w:rtl/>
        </w:rPr>
        <w:tab/>
      </w:r>
      <w:r>
        <w:rPr>
          <w:rFonts w:cs="David"/>
          <w:sz w:val="24"/>
          <w:rtl/>
        </w:rPr>
        <w:tab/>
        <w:t>-פרקליטות המדינה, משרד המשפטים</w:t>
      </w:r>
    </w:p>
    <w:p w:rsidR="00000000" w:rsidRDefault="001E0EBF">
      <w:pPr>
        <w:rPr>
          <w:rFonts w:cs="David"/>
          <w:sz w:val="24"/>
          <w:rtl/>
        </w:rPr>
      </w:pPr>
      <w:r>
        <w:rPr>
          <w:rFonts w:cs="David"/>
          <w:sz w:val="24"/>
          <w:rtl/>
        </w:rPr>
        <w:tab/>
      </w:r>
      <w:r>
        <w:rPr>
          <w:rFonts w:cs="David"/>
          <w:sz w:val="24"/>
          <w:rtl/>
        </w:rPr>
        <w:tab/>
      </w:r>
      <w:r>
        <w:rPr>
          <w:rFonts w:cs="David"/>
          <w:sz w:val="24"/>
          <w:rtl/>
        </w:rPr>
        <w:tab/>
        <w:t>רפ"ק איציק הלוי</w:t>
      </w:r>
      <w:r>
        <w:rPr>
          <w:rFonts w:cs="David"/>
          <w:sz w:val="24"/>
          <w:rtl/>
        </w:rPr>
        <w:tab/>
      </w:r>
      <w:r>
        <w:rPr>
          <w:rFonts w:cs="David"/>
          <w:sz w:val="24"/>
          <w:rtl/>
        </w:rPr>
        <w:tab/>
        <w:t>-קצין מדור חקירות, המשרד לבטחון פנים</w:t>
      </w:r>
    </w:p>
    <w:p w:rsidR="00000000" w:rsidRDefault="001E0EBF">
      <w:pPr>
        <w:rPr>
          <w:rFonts w:cs="David"/>
          <w:sz w:val="24"/>
          <w:rtl/>
        </w:rPr>
      </w:pPr>
      <w:r>
        <w:rPr>
          <w:rFonts w:cs="David"/>
          <w:sz w:val="24"/>
          <w:rtl/>
        </w:rPr>
        <w:tab/>
      </w:r>
      <w:r>
        <w:rPr>
          <w:rFonts w:cs="David"/>
          <w:sz w:val="24"/>
          <w:rtl/>
        </w:rPr>
        <w:tab/>
      </w:r>
      <w:r>
        <w:rPr>
          <w:rFonts w:cs="David"/>
          <w:sz w:val="24"/>
          <w:rtl/>
        </w:rPr>
        <w:tab/>
        <w:t>עו"ד לאה רקובר</w:t>
      </w:r>
      <w:r>
        <w:rPr>
          <w:rFonts w:cs="David"/>
          <w:sz w:val="24"/>
          <w:rtl/>
        </w:rPr>
        <w:tab/>
      </w:r>
      <w:r>
        <w:rPr>
          <w:rFonts w:cs="David"/>
          <w:sz w:val="24"/>
          <w:rtl/>
        </w:rPr>
        <w:tab/>
        <w:t>-המרכז לגביית קנסות, הנהלת בתי המשפט</w:t>
      </w:r>
    </w:p>
    <w:p w:rsidR="00000000" w:rsidRDefault="001E0EBF">
      <w:pPr>
        <w:rPr>
          <w:rFonts w:cs="David"/>
          <w:sz w:val="24"/>
          <w:rtl/>
        </w:rPr>
      </w:pPr>
      <w:r>
        <w:rPr>
          <w:rFonts w:cs="David"/>
          <w:sz w:val="24"/>
          <w:rtl/>
        </w:rPr>
        <w:tab/>
      </w:r>
      <w:r>
        <w:rPr>
          <w:rFonts w:cs="David"/>
          <w:sz w:val="24"/>
          <w:rtl/>
        </w:rPr>
        <w:tab/>
      </w:r>
      <w:r>
        <w:rPr>
          <w:rFonts w:cs="David"/>
          <w:sz w:val="24"/>
          <w:rtl/>
        </w:rPr>
        <w:tab/>
        <w:t>עו"ד קובי סודרי</w:t>
      </w:r>
      <w:r>
        <w:rPr>
          <w:rFonts w:cs="David"/>
          <w:sz w:val="24"/>
          <w:rtl/>
        </w:rPr>
        <w:tab/>
      </w:r>
      <w:r>
        <w:rPr>
          <w:rFonts w:cs="David"/>
          <w:sz w:val="24"/>
          <w:rtl/>
        </w:rPr>
        <w:tab/>
        <w:t>-לשכת עורכי הדין</w:t>
      </w:r>
      <w:r>
        <w:rPr>
          <w:rFonts w:cs="David"/>
          <w:b/>
          <w:bCs/>
          <w:sz w:val="24"/>
          <w:rtl/>
        </w:rPr>
        <w:tab/>
      </w:r>
      <w:r>
        <w:rPr>
          <w:rFonts w:cs="David"/>
          <w:b/>
          <w:bCs/>
          <w:sz w:val="24"/>
          <w:rtl/>
        </w:rPr>
        <w:tab/>
      </w:r>
    </w:p>
    <w:p w:rsidR="00000000" w:rsidRDefault="001E0EBF">
      <w:pPr>
        <w:rPr>
          <w:rFonts w:cs="David"/>
          <w:sz w:val="24"/>
          <w:rtl/>
        </w:rPr>
      </w:pPr>
    </w:p>
    <w:p w:rsidR="00000000" w:rsidRDefault="001E0EBF">
      <w:pPr>
        <w:rPr>
          <w:rFonts w:cs="David"/>
          <w:sz w:val="24"/>
          <w:rtl/>
        </w:rPr>
      </w:pPr>
    </w:p>
    <w:p w:rsidR="00000000" w:rsidRDefault="001E0EBF">
      <w:pPr>
        <w:rPr>
          <w:rFonts w:cs="David"/>
          <w:sz w:val="24"/>
          <w:rtl/>
        </w:rPr>
      </w:pPr>
    </w:p>
    <w:p w:rsidR="00000000" w:rsidRDefault="001E0EBF">
      <w:pPr>
        <w:rPr>
          <w:rFonts w:cs="David"/>
          <w:sz w:val="24"/>
          <w:rtl/>
        </w:rPr>
      </w:pPr>
    </w:p>
    <w:p w:rsidR="00000000" w:rsidRDefault="001E0EBF">
      <w:pPr>
        <w:rPr>
          <w:rFonts w:cs="David"/>
          <w:sz w:val="24"/>
          <w:rtl/>
        </w:rPr>
      </w:pPr>
    </w:p>
    <w:p w:rsidR="00000000" w:rsidRDefault="001E0EBF">
      <w:pPr>
        <w:rPr>
          <w:rFonts w:cs="David"/>
          <w:sz w:val="24"/>
          <w:rtl/>
        </w:rPr>
      </w:pPr>
    </w:p>
    <w:p w:rsidR="00000000" w:rsidRDefault="001E0EBF">
      <w:pPr>
        <w:rPr>
          <w:rFonts w:cs="David"/>
          <w:sz w:val="24"/>
          <w:rtl/>
        </w:rPr>
      </w:pPr>
    </w:p>
    <w:p w:rsidR="00000000" w:rsidRDefault="001E0EBF">
      <w:pPr>
        <w:rPr>
          <w:rFonts w:cs="David"/>
          <w:sz w:val="24"/>
          <w:rtl/>
        </w:rPr>
      </w:pPr>
    </w:p>
    <w:p w:rsidR="00000000" w:rsidRDefault="001E0EBF">
      <w:pPr>
        <w:rPr>
          <w:rFonts w:cs="David"/>
          <w:sz w:val="24"/>
          <w:rtl/>
        </w:rPr>
      </w:pPr>
      <w:r>
        <w:rPr>
          <w:rFonts w:cs="David"/>
          <w:sz w:val="24"/>
          <w:rtl/>
        </w:rPr>
        <w:t xml:space="preserve"> </w:t>
      </w:r>
    </w:p>
    <w:p w:rsidR="00000000" w:rsidRDefault="001E0EBF">
      <w:pPr>
        <w:rPr>
          <w:rFonts w:cs="David"/>
          <w:b/>
          <w:bCs/>
          <w:sz w:val="24"/>
          <w:u w:val="single"/>
          <w:rtl/>
        </w:rPr>
      </w:pPr>
    </w:p>
    <w:p w:rsidR="00000000" w:rsidRDefault="001E0EBF">
      <w:pPr>
        <w:rPr>
          <w:rFonts w:cs="David"/>
          <w:sz w:val="24"/>
          <w:rtl/>
        </w:rPr>
      </w:pPr>
      <w:r>
        <w:rPr>
          <w:rFonts w:cs="David"/>
          <w:b/>
          <w:bCs/>
          <w:sz w:val="24"/>
          <w:u w:val="single"/>
          <w:rtl/>
        </w:rPr>
        <w:t>יועץ משפטי:</w:t>
      </w:r>
      <w:r>
        <w:rPr>
          <w:rFonts w:cs="David"/>
          <w:sz w:val="24"/>
          <w:rtl/>
        </w:rPr>
        <w:t xml:space="preserve"> אייל זנדברג</w:t>
      </w:r>
    </w:p>
    <w:p w:rsidR="00000000" w:rsidRDefault="001E0EBF">
      <w:pPr>
        <w:rPr>
          <w:rFonts w:cs="David"/>
          <w:b/>
          <w:bCs/>
          <w:sz w:val="24"/>
          <w:u w:val="single"/>
          <w:rtl/>
        </w:rPr>
      </w:pPr>
    </w:p>
    <w:p w:rsidR="00000000" w:rsidRDefault="001E0EBF">
      <w:pPr>
        <w:rPr>
          <w:rFonts w:cs="David"/>
          <w:sz w:val="24"/>
          <w:rtl/>
        </w:rPr>
      </w:pPr>
      <w:r>
        <w:rPr>
          <w:rFonts w:cs="David"/>
          <w:b/>
          <w:bCs/>
          <w:sz w:val="24"/>
          <w:u w:val="single"/>
          <w:rtl/>
        </w:rPr>
        <w:t xml:space="preserve">מנהלת הוועדה: </w:t>
      </w:r>
      <w:r>
        <w:rPr>
          <w:rFonts w:cs="David"/>
          <w:sz w:val="24"/>
          <w:rtl/>
        </w:rPr>
        <w:t>דורית ואג</w:t>
      </w:r>
    </w:p>
    <w:p w:rsidR="00000000" w:rsidRDefault="001E0EBF">
      <w:pPr>
        <w:rPr>
          <w:rFonts w:cs="David"/>
          <w:b/>
          <w:bCs/>
          <w:sz w:val="24"/>
          <w:u w:val="single"/>
          <w:rtl/>
        </w:rPr>
      </w:pPr>
    </w:p>
    <w:p w:rsidR="00000000" w:rsidRDefault="001E0EBF">
      <w:pPr>
        <w:rPr>
          <w:rFonts w:cs="David"/>
          <w:sz w:val="24"/>
          <w:rtl/>
        </w:rPr>
      </w:pPr>
      <w:r>
        <w:rPr>
          <w:rFonts w:cs="David"/>
          <w:b/>
          <w:bCs/>
          <w:sz w:val="24"/>
          <w:u w:val="single"/>
          <w:rtl/>
        </w:rPr>
        <w:t>קצרנית:</w:t>
      </w:r>
      <w:r>
        <w:rPr>
          <w:rFonts w:cs="David"/>
          <w:sz w:val="24"/>
          <w:rtl/>
        </w:rPr>
        <w:t xml:space="preserve"> מיטל בר-שלום</w:t>
      </w:r>
    </w:p>
    <w:p w:rsidR="00000000" w:rsidRDefault="001E0EBF">
      <w:pPr>
        <w:rPr>
          <w:rFonts w:cs="David"/>
          <w:b/>
          <w:bCs/>
          <w:sz w:val="24"/>
          <w:rtl/>
        </w:rPr>
      </w:pPr>
      <w:r>
        <w:rPr>
          <w:rFonts w:cs="David"/>
          <w:b/>
          <w:bCs/>
          <w:sz w:val="24"/>
          <w:rtl/>
        </w:rPr>
        <w:t xml:space="preserve">                            </w:t>
      </w:r>
    </w:p>
    <w:p w:rsidR="00000000" w:rsidRDefault="001E0EBF">
      <w:pPr>
        <w:tabs>
          <w:tab w:val="left" w:pos="1221"/>
        </w:tabs>
        <w:rPr>
          <w:rFonts w:cs="David"/>
          <w:sz w:val="24"/>
          <w:rtl/>
        </w:rPr>
      </w:pPr>
      <w:r>
        <w:rPr>
          <w:rFonts w:cs="David"/>
          <w:sz w:val="24"/>
          <w:rtl/>
        </w:rPr>
        <w:t xml:space="preserve">                              </w:t>
      </w:r>
    </w:p>
    <w:p w:rsidR="00000000" w:rsidRDefault="001E0EBF">
      <w:pPr>
        <w:tabs>
          <w:tab w:val="left" w:pos="1221"/>
        </w:tabs>
        <w:rPr>
          <w:rFonts w:cs="David"/>
          <w:sz w:val="24"/>
          <w:rtl/>
        </w:rPr>
      </w:pPr>
    </w:p>
    <w:p w:rsidR="00000000" w:rsidRDefault="001E0EBF">
      <w:pPr>
        <w:tabs>
          <w:tab w:val="left" w:pos="1221"/>
        </w:tabs>
        <w:rPr>
          <w:rFonts w:cs="David"/>
          <w:sz w:val="24"/>
          <w:rtl/>
        </w:rPr>
      </w:pPr>
    </w:p>
    <w:p w:rsidR="00000000" w:rsidRDefault="001E0EBF">
      <w:pPr>
        <w:tabs>
          <w:tab w:val="left" w:pos="1221"/>
        </w:tabs>
        <w:rPr>
          <w:rFonts w:cs="David"/>
          <w:sz w:val="24"/>
          <w:rtl/>
        </w:rPr>
      </w:pPr>
    </w:p>
    <w:p w:rsidR="00000000" w:rsidRDefault="001E0EBF">
      <w:pPr>
        <w:tabs>
          <w:tab w:val="left" w:pos="1221"/>
        </w:tabs>
        <w:rPr>
          <w:rFonts w:cs="David"/>
          <w:sz w:val="24"/>
          <w:rtl/>
        </w:rPr>
      </w:pPr>
    </w:p>
    <w:p w:rsidR="00000000" w:rsidRDefault="001E0EBF">
      <w:pPr>
        <w:tabs>
          <w:tab w:val="left" w:pos="1221"/>
        </w:tabs>
        <w:rPr>
          <w:rFonts w:cs="David"/>
          <w:sz w:val="24"/>
          <w:rtl/>
        </w:rPr>
      </w:pPr>
    </w:p>
    <w:p w:rsidR="00000000" w:rsidRDefault="001E0EBF">
      <w:pPr>
        <w:pStyle w:val="21"/>
        <w:rPr>
          <w:rFonts w:cs="David"/>
          <w:sz w:val="24"/>
          <w:rtl/>
          <w:lang w:eastAsia="en-US"/>
        </w:rPr>
      </w:pPr>
      <w:r>
        <w:rPr>
          <w:rFonts w:cs="David"/>
          <w:sz w:val="24"/>
          <w:rtl/>
        </w:rPr>
        <w:t>הצעת חוק סדר הדין הפלילי (תיקון מס' 41) (תיעוד חזותי של עדות מווקדמת), התשס"ד-2004-הכנה לקריאה שנייה ושלישית-דיון והצבעה. ח"כים: רשף חן, רוני בריזון, חמי דורון, יגאל יאסינוב, אתי לבני, אילן ל</w:t>
      </w:r>
      <w:r>
        <w:rPr>
          <w:rFonts w:cs="David"/>
          <w:sz w:val="24"/>
          <w:rtl/>
        </w:rPr>
        <w:t>יבוביץ, מל פולישוק-בלוך, אילן שלגי</w:t>
      </w:r>
    </w:p>
    <w:p w:rsidR="00000000" w:rsidRDefault="001E0EBF">
      <w:pPr>
        <w:tabs>
          <w:tab w:val="left" w:pos="1221"/>
        </w:tabs>
        <w:rPr>
          <w:rFonts w:cs="David"/>
          <w:b/>
          <w:bCs/>
          <w:sz w:val="24"/>
          <w:u w:val="single"/>
          <w:rtl/>
        </w:rPr>
      </w:pPr>
    </w:p>
    <w:p w:rsidR="00000000" w:rsidRDefault="001E0EBF">
      <w:pPr>
        <w:tabs>
          <w:tab w:val="left" w:pos="1221"/>
        </w:tabs>
        <w:rPr>
          <w:rFonts w:cs="David"/>
          <w:sz w:val="24"/>
          <w:rtl/>
        </w:rPr>
      </w:pPr>
    </w:p>
    <w:p w:rsidR="00000000" w:rsidRDefault="001E0EBF">
      <w:pPr>
        <w:pStyle w:val="1"/>
        <w:jc w:val="both"/>
        <w:rPr>
          <w:rFonts w:cs="David"/>
          <w:b w:val="0"/>
          <w:bCs w:val="0"/>
          <w:sz w:val="24"/>
          <w:u w:val="single"/>
          <w:rtl/>
        </w:rPr>
      </w:pPr>
      <w:r>
        <w:rPr>
          <w:rFonts w:cs="David"/>
          <w:b w:val="0"/>
          <w:bCs w:val="0"/>
          <w:sz w:val="24"/>
          <w:u w:val="single"/>
          <w:rtl/>
        </w:rPr>
        <w:lastRenderedPageBreak/>
        <w:t>היו”ר מיכאל איתן:</w:t>
      </w:r>
    </w:p>
    <w:p w:rsidR="00000000" w:rsidRDefault="001E0EBF">
      <w:pPr>
        <w:rPr>
          <w:rFonts w:cs="David"/>
          <w:sz w:val="24"/>
          <w:rtl/>
        </w:rPr>
      </w:pPr>
    </w:p>
    <w:p w:rsidR="00000000" w:rsidRDefault="001E0EBF">
      <w:pPr>
        <w:pStyle w:val="2"/>
        <w:rPr>
          <w:rFonts w:cs="David"/>
          <w:sz w:val="24"/>
          <w:rtl/>
        </w:rPr>
      </w:pPr>
      <w:r>
        <w:rPr>
          <w:rFonts w:cs="David"/>
          <w:sz w:val="24"/>
          <w:rtl/>
        </w:rPr>
        <w:tab/>
        <w:t>שלום, אני פותח את ישיבת הוועדה. אייל, אני מבקש שתציג את הצעת החוק.</w:t>
      </w:r>
    </w:p>
    <w:p w:rsidR="00000000" w:rsidRDefault="001E0EBF">
      <w:pPr>
        <w:rPr>
          <w:rFonts w:cs="David"/>
          <w:sz w:val="24"/>
          <w:rtl/>
        </w:rPr>
      </w:pPr>
    </w:p>
    <w:p w:rsidR="00000000" w:rsidRDefault="001E0EBF">
      <w:pPr>
        <w:rPr>
          <w:rFonts w:cs="David"/>
          <w:sz w:val="24"/>
          <w:rtl/>
        </w:rPr>
      </w:pPr>
      <w:r>
        <w:rPr>
          <w:rFonts w:cs="David"/>
          <w:sz w:val="24"/>
          <w:u w:val="single"/>
          <w:rtl/>
        </w:rPr>
        <w:t>אייל זנדברג:</w:t>
      </w:r>
    </w:p>
    <w:p w:rsidR="00000000" w:rsidRDefault="001E0EBF">
      <w:pPr>
        <w:rPr>
          <w:rFonts w:cs="David"/>
          <w:sz w:val="24"/>
          <w:rtl/>
        </w:rPr>
      </w:pPr>
    </w:p>
    <w:p w:rsidR="00000000" w:rsidRDefault="001E0EBF">
      <w:pPr>
        <w:rPr>
          <w:rFonts w:cs="David"/>
          <w:sz w:val="24"/>
          <w:rtl/>
        </w:rPr>
      </w:pPr>
      <w:r>
        <w:rPr>
          <w:rFonts w:cs="David"/>
          <w:sz w:val="24"/>
          <w:rtl/>
        </w:rPr>
        <w:tab/>
        <w:t>לפניכם נוסח שהוא בבסיסו הנוסח שפורסם בכחול, כאשר מספר תיקוני נוסח מסומנים כתוספת. נותרו מספר ישיבות בודדות מהישיבה ש</w:t>
      </w:r>
      <w:r>
        <w:rPr>
          <w:rFonts w:cs="David"/>
          <w:sz w:val="24"/>
          <w:rtl/>
        </w:rPr>
        <w:t xml:space="preserve">לפני הקריאה הראשונה, שדחינו אותן לשלב הזה. </w:t>
      </w:r>
    </w:p>
    <w:p w:rsidR="00000000" w:rsidRDefault="001E0EBF">
      <w:pPr>
        <w:rPr>
          <w:rFonts w:cs="David"/>
          <w:sz w:val="24"/>
          <w:rtl/>
        </w:rPr>
      </w:pPr>
    </w:p>
    <w:p w:rsidR="00000000" w:rsidRDefault="001E0EBF">
      <w:pPr>
        <w:rPr>
          <w:rFonts w:cs="David"/>
          <w:sz w:val="24"/>
          <w:rtl/>
        </w:rPr>
      </w:pPr>
      <w:r>
        <w:rPr>
          <w:rFonts w:cs="David"/>
          <w:sz w:val="24"/>
          <w:u w:val="single"/>
          <w:rtl/>
        </w:rPr>
        <w:t>היו”ר מיכאל איתן:</w:t>
      </w:r>
    </w:p>
    <w:p w:rsidR="00000000" w:rsidRDefault="001E0EBF">
      <w:pPr>
        <w:rPr>
          <w:rFonts w:cs="David"/>
          <w:sz w:val="24"/>
          <w:rtl/>
        </w:rPr>
      </w:pPr>
    </w:p>
    <w:p w:rsidR="00000000" w:rsidRDefault="001E0EBF">
      <w:pPr>
        <w:rPr>
          <w:rFonts w:cs="David"/>
          <w:sz w:val="24"/>
          <w:rtl/>
        </w:rPr>
      </w:pPr>
      <w:r>
        <w:rPr>
          <w:rFonts w:cs="David"/>
          <w:sz w:val="24"/>
          <w:rtl/>
        </w:rPr>
        <w:tab/>
        <w:t>מה זה תיעוד חזותי כהגדרתו בחוק סדר הדין הפלילי?</w:t>
      </w:r>
    </w:p>
    <w:p w:rsidR="00000000" w:rsidRDefault="001E0EBF">
      <w:pPr>
        <w:rPr>
          <w:rFonts w:cs="David"/>
          <w:sz w:val="24"/>
          <w:rtl/>
        </w:rPr>
      </w:pPr>
    </w:p>
    <w:p w:rsidR="00000000" w:rsidRDefault="001E0EBF">
      <w:pPr>
        <w:rPr>
          <w:rFonts w:cs="David"/>
          <w:sz w:val="24"/>
          <w:rtl/>
        </w:rPr>
      </w:pPr>
      <w:r>
        <w:rPr>
          <w:rFonts w:cs="David"/>
          <w:sz w:val="24"/>
          <w:u w:val="single"/>
          <w:rtl/>
        </w:rPr>
        <w:t>אייל זנדברג:</w:t>
      </w:r>
    </w:p>
    <w:p w:rsidR="00000000" w:rsidRDefault="001E0EBF">
      <w:pPr>
        <w:rPr>
          <w:rFonts w:cs="David"/>
          <w:sz w:val="24"/>
          <w:rtl/>
        </w:rPr>
      </w:pPr>
      <w:r>
        <w:rPr>
          <w:rFonts w:cs="David"/>
          <w:sz w:val="24"/>
          <w:rtl/>
        </w:rPr>
        <w:tab/>
      </w:r>
    </w:p>
    <w:p w:rsidR="00000000" w:rsidRDefault="001E0EBF">
      <w:pPr>
        <w:rPr>
          <w:rFonts w:cs="David"/>
          <w:sz w:val="24"/>
          <w:rtl/>
        </w:rPr>
      </w:pPr>
      <w:r>
        <w:rPr>
          <w:rFonts w:cs="David"/>
          <w:sz w:val="24"/>
          <w:rtl/>
        </w:rPr>
        <w:tab/>
        <w:t>ההגדרה שם, היא תיעוד משולב בקול ווידאו.</w:t>
      </w:r>
    </w:p>
    <w:p w:rsidR="00000000" w:rsidRDefault="001E0EBF">
      <w:pPr>
        <w:rPr>
          <w:rFonts w:cs="David"/>
          <w:sz w:val="24"/>
          <w:rtl/>
        </w:rPr>
      </w:pPr>
    </w:p>
    <w:p w:rsidR="00000000" w:rsidRDefault="001E0EBF">
      <w:pPr>
        <w:rPr>
          <w:rFonts w:cs="David"/>
          <w:sz w:val="24"/>
          <w:rtl/>
        </w:rPr>
      </w:pPr>
      <w:r>
        <w:rPr>
          <w:rFonts w:cs="David"/>
          <w:sz w:val="24"/>
          <w:u w:val="single"/>
          <w:rtl/>
        </w:rPr>
        <w:t>יפעת רווה:</w:t>
      </w:r>
    </w:p>
    <w:p w:rsidR="00000000" w:rsidRDefault="001E0EBF">
      <w:pPr>
        <w:rPr>
          <w:rFonts w:cs="David"/>
          <w:sz w:val="24"/>
          <w:rtl/>
        </w:rPr>
      </w:pPr>
    </w:p>
    <w:p w:rsidR="00000000" w:rsidRDefault="001E0EBF">
      <w:pPr>
        <w:rPr>
          <w:rFonts w:cs="David"/>
          <w:sz w:val="24"/>
          <w:rtl/>
        </w:rPr>
      </w:pPr>
      <w:r>
        <w:rPr>
          <w:rFonts w:cs="David"/>
          <w:sz w:val="24"/>
          <w:rtl/>
        </w:rPr>
        <w:tab/>
        <w:t xml:space="preserve">תיעוד בהקלטת תמונה וקול בשילוב. </w:t>
      </w:r>
    </w:p>
    <w:p w:rsidR="00000000" w:rsidRDefault="001E0EBF">
      <w:pPr>
        <w:rPr>
          <w:rFonts w:cs="David"/>
          <w:sz w:val="24"/>
          <w:rtl/>
        </w:rPr>
      </w:pPr>
    </w:p>
    <w:p w:rsidR="00000000" w:rsidRDefault="001E0EBF">
      <w:pPr>
        <w:rPr>
          <w:rFonts w:cs="David"/>
          <w:sz w:val="24"/>
          <w:rtl/>
        </w:rPr>
      </w:pPr>
      <w:r>
        <w:rPr>
          <w:rFonts w:cs="David"/>
          <w:sz w:val="24"/>
          <w:u w:val="single"/>
          <w:rtl/>
        </w:rPr>
        <w:t>אייל זנדברג:</w:t>
      </w:r>
    </w:p>
    <w:p w:rsidR="00000000" w:rsidRDefault="001E0EBF">
      <w:pPr>
        <w:rPr>
          <w:rFonts w:cs="David"/>
          <w:sz w:val="24"/>
          <w:rtl/>
        </w:rPr>
      </w:pPr>
    </w:p>
    <w:p w:rsidR="00000000" w:rsidRDefault="001E0EBF">
      <w:pPr>
        <w:rPr>
          <w:rFonts w:cs="David"/>
          <w:sz w:val="24"/>
          <w:rtl/>
        </w:rPr>
      </w:pPr>
      <w:r>
        <w:rPr>
          <w:rFonts w:cs="David"/>
          <w:sz w:val="24"/>
          <w:rtl/>
        </w:rPr>
        <w:tab/>
        <w:t>אנחנו מסתמכים על ההגדרה</w:t>
      </w:r>
      <w:r>
        <w:rPr>
          <w:rFonts w:cs="David"/>
          <w:sz w:val="24"/>
          <w:rtl/>
        </w:rPr>
        <w:t xml:space="preserve"> הטכנית הזו. הפרוצדורה של הקלטה כבר קיימת בדין בהקשרים שונים, כאשר פה המטרה היא להרחיב חובה או רשות של תיעוד חזותי, כאשר מדובר בעדות מוקדמת במצב שבו השופט שגבה את העדות המוקדמת הוא לא תמיד אותו שופט, הנאשם לא תמיד נמצא, והרבה פעמים אף לא ניתן לקרוא לעד להע</w:t>
      </w:r>
      <w:r>
        <w:rPr>
          <w:rFonts w:cs="David"/>
          <w:sz w:val="24"/>
          <w:rtl/>
        </w:rPr>
        <w:t xml:space="preserve">יד שוב. </w:t>
      </w:r>
    </w:p>
    <w:p w:rsidR="00000000" w:rsidRDefault="001E0EBF">
      <w:pPr>
        <w:rPr>
          <w:rFonts w:cs="David"/>
          <w:sz w:val="24"/>
          <w:rtl/>
        </w:rPr>
      </w:pPr>
    </w:p>
    <w:p w:rsidR="00000000" w:rsidRDefault="001E0EBF">
      <w:pPr>
        <w:rPr>
          <w:rFonts w:cs="David"/>
          <w:sz w:val="24"/>
          <w:rtl/>
        </w:rPr>
      </w:pPr>
      <w:r>
        <w:rPr>
          <w:rFonts w:cs="David"/>
          <w:sz w:val="24"/>
          <w:u w:val="single"/>
          <w:rtl/>
        </w:rPr>
        <w:t>היו”ר מיכאל איתן:</w:t>
      </w:r>
    </w:p>
    <w:p w:rsidR="00000000" w:rsidRDefault="001E0EBF">
      <w:pPr>
        <w:rPr>
          <w:rFonts w:cs="David"/>
          <w:sz w:val="24"/>
          <w:rtl/>
        </w:rPr>
      </w:pPr>
    </w:p>
    <w:p w:rsidR="00000000" w:rsidRDefault="001E0EBF">
      <w:pPr>
        <w:rPr>
          <w:rFonts w:cs="David"/>
          <w:sz w:val="24"/>
          <w:rtl/>
        </w:rPr>
      </w:pPr>
      <w:r>
        <w:rPr>
          <w:rFonts w:cs="David"/>
          <w:sz w:val="24"/>
          <w:rtl/>
        </w:rPr>
        <w:tab/>
        <w:t>באיזה מקרים יש תיעוד חזותי?</w:t>
      </w:r>
    </w:p>
    <w:p w:rsidR="00000000" w:rsidRDefault="001E0EBF">
      <w:pPr>
        <w:rPr>
          <w:rFonts w:cs="David"/>
          <w:sz w:val="24"/>
          <w:rtl/>
        </w:rPr>
      </w:pPr>
    </w:p>
    <w:p w:rsidR="00000000" w:rsidRDefault="001E0EBF">
      <w:pPr>
        <w:rPr>
          <w:rFonts w:cs="David"/>
          <w:sz w:val="24"/>
          <w:rtl/>
        </w:rPr>
      </w:pPr>
      <w:r>
        <w:rPr>
          <w:rFonts w:cs="David"/>
          <w:sz w:val="24"/>
          <w:u w:val="single"/>
          <w:rtl/>
        </w:rPr>
        <w:t>דפנה בינוולד:</w:t>
      </w:r>
    </w:p>
    <w:p w:rsidR="00000000" w:rsidRDefault="001E0EBF">
      <w:pPr>
        <w:rPr>
          <w:rFonts w:cs="David"/>
          <w:sz w:val="24"/>
          <w:rtl/>
        </w:rPr>
      </w:pPr>
    </w:p>
    <w:p w:rsidR="00000000" w:rsidRDefault="001E0EBF">
      <w:pPr>
        <w:rPr>
          <w:rFonts w:cs="David"/>
          <w:sz w:val="24"/>
          <w:rtl/>
        </w:rPr>
      </w:pPr>
      <w:r>
        <w:rPr>
          <w:rFonts w:cs="David"/>
          <w:sz w:val="24"/>
          <w:rtl/>
        </w:rPr>
        <w:tab/>
        <w:t>עדות של קטין בעבירות מין. חוקר ילדים חייב לגבות תיעוד חזותי. לקחת לנו שנים עד שצייתו לחוק הזה, אבל היום זה קיים בכל המקומות. יש חוק נוסף, חוק הוידאו, שעוד לא הצלחנו להעביר אותו. החו</w:t>
      </w:r>
      <w:r>
        <w:rPr>
          <w:rFonts w:cs="David"/>
          <w:sz w:val="24"/>
          <w:rtl/>
        </w:rPr>
        <w:t xml:space="preserve">ק נוגע לחשודים במשטרה. </w:t>
      </w:r>
    </w:p>
    <w:p w:rsidR="00000000" w:rsidRDefault="001E0EBF">
      <w:pPr>
        <w:rPr>
          <w:rFonts w:cs="David"/>
          <w:sz w:val="24"/>
          <w:rtl/>
        </w:rPr>
      </w:pPr>
    </w:p>
    <w:p w:rsidR="00000000" w:rsidRDefault="001E0EBF">
      <w:pPr>
        <w:rPr>
          <w:rFonts w:cs="David"/>
          <w:sz w:val="24"/>
          <w:rtl/>
        </w:rPr>
      </w:pPr>
      <w:r>
        <w:rPr>
          <w:rFonts w:cs="David"/>
          <w:sz w:val="24"/>
          <w:u w:val="single"/>
          <w:rtl/>
        </w:rPr>
        <w:t>היו”ר מיכאל איתן:</w:t>
      </w:r>
    </w:p>
    <w:p w:rsidR="00000000" w:rsidRDefault="001E0EBF">
      <w:pPr>
        <w:rPr>
          <w:rFonts w:cs="David"/>
          <w:sz w:val="24"/>
          <w:rtl/>
        </w:rPr>
      </w:pPr>
    </w:p>
    <w:p w:rsidR="00000000" w:rsidRDefault="001E0EBF">
      <w:pPr>
        <w:rPr>
          <w:rFonts w:cs="David"/>
          <w:sz w:val="24"/>
          <w:rtl/>
        </w:rPr>
      </w:pPr>
      <w:r>
        <w:rPr>
          <w:rFonts w:cs="David"/>
          <w:sz w:val="24"/>
          <w:rtl/>
        </w:rPr>
        <w:tab/>
        <w:t xml:space="preserve">זה קיים בחו"ל. </w:t>
      </w:r>
    </w:p>
    <w:p w:rsidR="00000000" w:rsidRDefault="001E0EBF">
      <w:pPr>
        <w:rPr>
          <w:rFonts w:cs="David"/>
          <w:sz w:val="24"/>
          <w:rtl/>
        </w:rPr>
      </w:pPr>
    </w:p>
    <w:p w:rsidR="00000000" w:rsidRDefault="001E0EBF">
      <w:pPr>
        <w:rPr>
          <w:rFonts w:cs="David"/>
          <w:sz w:val="24"/>
          <w:u w:val="single"/>
          <w:rtl/>
        </w:rPr>
      </w:pPr>
      <w:r>
        <w:rPr>
          <w:rFonts w:cs="David"/>
          <w:sz w:val="24"/>
          <w:u w:val="single"/>
          <w:rtl/>
        </w:rPr>
        <w:t>רשף חן:</w:t>
      </w:r>
    </w:p>
    <w:p w:rsidR="00000000" w:rsidRDefault="001E0EBF">
      <w:pPr>
        <w:rPr>
          <w:rFonts w:cs="David"/>
          <w:sz w:val="24"/>
          <w:rtl/>
        </w:rPr>
      </w:pPr>
    </w:p>
    <w:p w:rsidR="00000000" w:rsidRDefault="001E0EBF">
      <w:pPr>
        <w:rPr>
          <w:rFonts w:cs="David"/>
          <w:sz w:val="24"/>
          <w:rtl/>
        </w:rPr>
      </w:pPr>
      <w:r>
        <w:rPr>
          <w:rFonts w:cs="David"/>
          <w:sz w:val="24"/>
          <w:rtl/>
        </w:rPr>
        <w:tab/>
        <w:t>ערוצי הטלוויזיה משתתפים במימון של זה, כיוון שהם ישר מקבלים את הקלטת.</w:t>
      </w:r>
    </w:p>
    <w:p w:rsidR="00000000" w:rsidRDefault="001E0EBF">
      <w:pPr>
        <w:rPr>
          <w:rFonts w:cs="David"/>
          <w:sz w:val="24"/>
          <w:rtl/>
        </w:rPr>
      </w:pPr>
    </w:p>
    <w:p w:rsidR="00000000" w:rsidRDefault="001E0EBF">
      <w:pPr>
        <w:rPr>
          <w:rFonts w:cs="David"/>
          <w:sz w:val="24"/>
          <w:u w:val="single"/>
          <w:rtl/>
        </w:rPr>
      </w:pPr>
    </w:p>
    <w:p w:rsidR="00000000" w:rsidRDefault="001E0EBF">
      <w:pPr>
        <w:rPr>
          <w:rFonts w:cs="David"/>
          <w:sz w:val="24"/>
          <w:u w:val="single"/>
          <w:rtl/>
        </w:rPr>
      </w:pPr>
    </w:p>
    <w:p w:rsidR="00000000" w:rsidRDefault="001E0EBF">
      <w:pPr>
        <w:rPr>
          <w:rFonts w:cs="David"/>
          <w:sz w:val="24"/>
          <w:rtl/>
        </w:rPr>
      </w:pPr>
      <w:r>
        <w:rPr>
          <w:rFonts w:cs="David"/>
          <w:sz w:val="24"/>
          <w:u w:val="single"/>
          <w:rtl/>
        </w:rPr>
        <w:t>היו”ר מיכאל איתן:</w:t>
      </w:r>
    </w:p>
    <w:p w:rsidR="00000000" w:rsidRDefault="001E0EBF">
      <w:pPr>
        <w:rPr>
          <w:rFonts w:cs="David"/>
          <w:sz w:val="24"/>
          <w:rtl/>
        </w:rPr>
      </w:pPr>
    </w:p>
    <w:p w:rsidR="00000000" w:rsidRDefault="001E0EBF">
      <w:pPr>
        <w:rPr>
          <w:rFonts w:cs="David"/>
          <w:sz w:val="24"/>
          <w:rtl/>
        </w:rPr>
      </w:pPr>
      <w:r>
        <w:rPr>
          <w:rFonts w:cs="David"/>
          <w:sz w:val="24"/>
          <w:rtl/>
        </w:rPr>
        <w:tab/>
        <w:t>אנחנו נתחיל לדון בסעיפי החוק. לפני שנעבור לדון בסעיף 116, אנו נעצור ונבקש את אישור הוועדה לה</w:t>
      </w:r>
      <w:r>
        <w:rPr>
          <w:rFonts w:cs="David"/>
          <w:sz w:val="24"/>
          <w:rtl/>
        </w:rPr>
        <w:t>קמת ועדת משנה וועדה נוספת לביצוע חילופין של יו"ר ועדת המשנה. אתמול התקיים בוועדה בנושא נפגעי עבירה, ובעקבות הדיון הזה אנחנו מבקשים דיון כללי ומקיף, ולשם כך אנו מבקשים להקים ועדת משנה שתטפל בהכנת מסמך כולל שיקיף את כל הזכויות הידועות בעולם של נפגעי עבירה. מ</w:t>
      </w:r>
      <w:r>
        <w:rPr>
          <w:rFonts w:cs="David"/>
          <w:sz w:val="24"/>
          <w:rtl/>
        </w:rPr>
        <w:t xml:space="preserve">תוך המסמך הזה יכלול זכויות ידועות ממקומות אחרים, זכויות שכבר נמצאות בשלבים שונים של חקיקה בישראל וזכויות שמיושמות בישראל. בהמשך, ועדת המשנה תטפל בקביעת סדרי עדיפויות של יישום הזכויות הללו, כאשר זה ייעשה בשיתוף נציגי הממשלה ונציגי </w:t>
      </w:r>
      <w:r>
        <w:rPr>
          <w:rFonts w:cs="David"/>
          <w:sz w:val="24"/>
          <w:rtl/>
        </w:rPr>
        <w:lastRenderedPageBreak/>
        <w:t>משרד האוצר, מתוך כוונה ליצ</w:t>
      </w:r>
      <w:r>
        <w:rPr>
          <w:rFonts w:cs="David"/>
          <w:sz w:val="24"/>
          <w:rtl/>
        </w:rPr>
        <w:t xml:space="preserve">ור לוח זמנים שעל פיו מדינת ישראל תכבד את חובותיה ותממש את עקרון הסולידריות כלפי אזרחיה שנפגעו מביצוע עבירות. </w:t>
      </w:r>
    </w:p>
    <w:p w:rsidR="00000000" w:rsidRDefault="001E0EBF">
      <w:pPr>
        <w:rPr>
          <w:rFonts w:cs="David"/>
          <w:sz w:val="24"/>
          <w:rtl/>
        </w:rPr>
      </w:pPr>
    </w:p>
    <w:p w:rsidR="00000000" w:rsidRDefault="001E0EBF">
      <w:pPr>
        <w:rPr>
          <w:rFonts w:cs="David"/>
          <w:sz w:val="24"/>
          <w:rtl/>
        </w:rPr>
      </w:pPr>
      <w:r>
        <w:rPr>
          <w:rFonts w:cs="David"/>
          <w:sz w:val="24"/>
          <w:rtl/>
        </w:rPr>
        <w:tab/>
        <w:t>מוצע, כי בראש ועדת המשנה יעמוד חה"כ אליעזר כהן. חה"כ יולי תמיר ביקשה להשתתף בוועדה, כאשר בעקבות ההחלטה שלנו יוזמנו חברים נוספים שירצו בכך. נעבור</w:t>
      </w:r>
      <w:r>
        <w:rPr>
          <w:rFonts w:cs="David"/>
          <w:sz w:val="24"/>
          <w:rtl/>
        </w:rPr>
        <w:t xml:space="preserve"> להצבעה.</w:t>
      </w:r>
    </w:p>
    <w:p w:rsidR="00000000" w:rsidRDefault="001E0EBF">
      <w:pPr>
        <w:rPr>
          <w:rFonts w:cs="David"/>
          <w:sz w:val="24"/>
          <w:rtl/>
        </w:rPr>
      </w:pPr>
    </w:p>
    <w:p w:rsidR="00000000" w:rsidRDefault="001E0EBF">
      <w:pPr>
        <w:jc w:val="center"/>
        <w:rPr>
          <w:rFonts w:cs="David"/>
          <w:sz w:val="24"/>
          <w:rtl/>
        </w:rPr>
      </w:pPr>
      <w:r>
        <w:rPr>
          <w:rFonts w:cs="David"/>
          <w:sz w:val="24"/>
          <w:rtl/>
        </w:rPr>
        <w:t>ה צ ב ע ה</w:t>
      </w:r>
    </w:p>
    <w:p w:rsidR="00000000" w:rsidRDefault="001E0EBF">
      <w:pPr>
        <w:jc w:val="center"/>
        <w:rPr>
          <w:rFonts w:cs="David"/>
          <w:sz w:val="24"/>
          <w:rtl/>
        </w:rPr>
      </w:pPr>
      <w:r>
        <w:rPr>
          <w:rFonts w:cs="David"/>
          <w:sz w:val="24"/>
          <w:rtl/>
        </w:rPr>
        <w:t>בעד – 3</w:t>
      </w:r>
    </w:p>
    <w:p w:rsidR="00000000" w:rsidRDefault="001E0EBF">
      <w:pPr>
        <w:jc w:val="center"/>
        <w:rPr>
          <w:rFonts w:cs="David"/>
          <w:sz w:val="24"/>
          <w:rtl/>
        </w:rPr>
      </w:pPr>
      <w:r>
        <w:rPr>
          <w:rFonts w:cs="David"/>
          <w:sz w:val="24"/>
          <w:rtl/>
        </w:rPr>
        <w:t>נגד – 0</w:t>
      </w:r>
    </w:p>
    <w:p w:rsidR="00000000" w:rsidRDefault="001E0EBF">
      <w:pPr>
        <w:jc w:val="center"/>
        <w:rPr>
          <w:rFonts w:cs="David"/>
          <w:sz w:val="24"/>
          <w:rtl/>
        </w:rPr>
      </w:pPr>
      <w:r>
        <w:rPr>
          <w:rFonts w:cs="David"/>
          <w:sz w:val="24"/>
          <w:rtl/>
        </w:rPr>
        <w:t>נמנעים – אין</w:t>
      </w:r>
    </w:p>
    <w:p w:rsidR="00000000" w:rsidRDefault="001E0EBF">
      <w:pPr>
        <w:rPr>
          <w:rFonts w:cs="David"/>
          <w:sz w:val="24"/>
          <w:rtl/>
        </w:rPr>
      </w:pPr>
    </w:p>
    <w:p w:rsidR="00000000" w:rsidRDefault="001E0EBF">
      <w:pPr>
        <w:pStyle w:val="a8"/>
        <w:rPr>
          <w:rtl/>
        </w:rPr>
      </w:pPr>
      <w:r>
        <w:rPr>
          <w:rtl/>
        </w:rPr>
        <w:t>זה התקבל פה אחד. בנוסף, יש לנו ועדת משנה קיימת לייצוג הולם למגזרים שונים בשירות המדינה, שבראשה עמד חה"כ בורג, כאשר חה"כ בשארה היה אחד מהחברים בוועדה. בעקבות פרישתו של חה"כ בורג מהכנסת, אנחנו חייבים למנות יו</w:t>
      </w:r>
      <w:r>
        <w:rPr>
          <w:rtl/>
        </w:rPr>
        <w:t>"ר לוועדת המשנה, ואני מציע שחה"כ עזמי בשארה יהיה היו"ר. נעבור להצבעה.</w:t>
      </w:r>
    </w:p>
    <w:p w:rsidR="00000000" w:rsidRDefault="001E0EBF">
      <w:pPr>
        <w:pStyle w:val="a8"/>
        <w:rPr>
          <w:rtl/>
        </w:rPr>
      </w:pPr>
    </w:p>
    <w:p w:rsidR="00000000" w:rsidRDefault="001E0EBF">
      <w:pPr>
        <w:pStyle w:val="a8"/>
        <w:jc w:val="center"/>
        <w:rPr>
          <w:rtl/>
        </w:rPr>
      </w:pPr>
      <w:r>
        <w:rPr>
          <w:rtl/>
        </w:rPr>
        <w:t>ה צ ב ע ה</w:t>
      </w:r>
    </w:p>
    <w:p w:rsidR="00000000" w:rsidRDefault="001E0EBF">
      <w:pPr>
        <w:pStyle w:val="a8"/>
        <w:jc w:val="center"/>
        <w:rPr>
          <w:rtl/>
        </w:rPr>
      </w:pPr>
      <w:r>
        <w:rPr>
          <w:rtl/>
        </w:rPr>
        <w:t>בעד – 3</w:t>
      </w:r>
    </w:p>
    <w:p w:rsidR="00000000" w:rsidRDefault="001E0EBF">
      <w:pPr>
        <w:pStyle w:val="a8"/>
        <w:jc w:val="center"/>
        <w:rPr>
          <w:rtl/>
        </w:rPr>
      </w:pPr>
      <w:r>
        <w:rPr>
          <w:rtl/>
        </w:rPr>
        <w:t>נגד – 0</w:t>
      </w:r>
    </w:p>
    <w:p w:rsidR="00000000" w:rsidRDefault="001E0EBF">
      <w:pPr>
        <w:pStyle w:val="a8"/>
        <w:jc w:val="center"/>
        <w:rPr>
          <w:rtl/>
        </w:rPr>
      </w:pPr>
      <w:r>
        <w:rPr>
          <w:rtl/>
        </w:rPr>
        <w:t xml:space="preserve"> נמנעים – אין</w:t>
      </w:r>
    </w:p>
    <w:p w:rsidR="00000000" w:rsidRDefault="001E0EBF">
      <w:pPr>
        <w:pStyle w:val="a8"/>
        <w:rPr>
          <w:rtl/>
        </w:rPr>
      </w:pPr>
      <w:r>
        <w:rPr>
          <w:rtl/>
        </w:rPr>
        <w:t xml:space="preserve">זה התקבל פה אחד. </w:t>
      </w:r>
    </w:p>
    <w:p w:rsidR="00000000" w:rsidRDefault="001E0EBF">
      <w:pPr>
        <w:rPr>
          <w:rFonts w:cs="David"/>
          <w:sz w:val="24"/>
          <w:rtl/>
        </w:rPr>
      </w:pPr>
    </w:p>
    <w:p w:rsidR="00000000" w:rsidRDefault="001E0EBF">
      <w:pPr>
        <w:rPr>
          <w:rFonts w:cs="David"/>
          <w:sz w:val="24"/>
          <w:u w:val="single"/>
          <w:rtl/>
        </w:rPr>
      </w:pPr>
      <w:r>
        <w:rPr>
          <w:rFonts w:cs="David"/>
          <w:sz w:val="24"/>
          <w:u w:val="single"/>
          <w:rtl/>
        </w:rPr>
        <w:t>אליעזר כהן:</w:t>
      </w:r>
    </w:p>
    <w:p w:rsidR="00000000" w:rsidRDefault="001E0EBF">
      <w:pPr>
        <w:rPr>
          <w:rFonts w:cs="David"/>
          <w:sz w:val="24"/>
          <w:rtl/>
        </w:rPr>
      </w:pPr>
    </w:p>
    <w:p w:rsidR="00000000" w:rsidRDefault="001E0EBF">
      <w:pPr>
        <w:pStyle w:val="a8"/>
        <w:rPr>
          <w:rtl/>
        </w:rPr>
      </w:pPr>
      <w:r>
        <w:rPr>
          <w:rtl/>
        </w:rPr>
        <w:tab/>
        <w:t>לאור מה שנאמר אתמול, אני אמליץ על צוות מקצועניים. אני אעשה רשימה של כל מי שמעוניים לקחת חלק בוועדה, ורשימת נושאי</w:t>
      </w:r>
      <w:r>
        <w:rPr>
          <w:rtl/>
        </w:rPr>
        <w:t>ם לטיפול בישיבה הראשונה, שזה בעצם סינכרוניזציה של כל החומרים שיש. נראה מי נגד מי.</w:t>
      </w:r>
      <w:r>
        <w:rPr>
          <w:rtl/>
        </w:rPr>
        <w:tab/>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אנחנו נעבור לסעיף 117 החדש.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אנחנו רוצים לתקן בסעיף 117א' שני עניינים ניסוחיים בלבד. כותרת השוליים הקיימת היום בסעיף 117א, היא עדות מוקד</w:t>
      </w:r>
      <w:r>
        <w:rPr>
          <w:rtl/>
        </w:rPr>
        <w:t xml:space="preserve">מת של ילד. הכותרת הזו לא תואמת את כותרת השוליים של 117, שהיא גבייה מוקדמת של עדות, אף על פי ששני הסעיפים מתייחסים לגבייה מוקדמת לש עדות, האחד באופן כללי והשני ביחס לילדים. כיוון שעדות מוקדמת תקבל לפי ההצעה, הגדרה עם מינוח קבוע, אנחנו מציעים שהכותרת תשתנה. </w:t>
      </w:r>
    </w:p>
    <w:p w:rsidR="00000000" w:rsidRDefault="001E0EBF">
      <w:pPr>
        <w:pStyle w:val="a8"/>
        <w:rPr>
          <w:rtl/>
        </w:rPr>
      </w:pPr>
    </w:p>
    <w:p w:rsidR="00000000" w:rsidRDefault="001E0EBF">
      <w:pPr>
        <w:pStyle w:val="a8"/>
        <w:rPr>
          <w:rtl/>
        </w:rPr>
      </w:pPr>
      <w:r>
        <w:rPr>
          <w:rtl/>
        </w:rPr>
        <w:tab/>
        <w:t>התיקון הנוסף, הוא תיקון טכני, שנעשה כבר בעבר, שינו את המושג של חוקר נוער לחוקר ילדים, וכנראה שכאן נשאר איזשהו ספיח.</w:t>
      </w:r>
    </w:p>
    <w:p w:rsidR="00000000" w:rsidRDefault="001E0EBF">
      <w:pPr>
        <w:pStyle w:val="a8"/>
        <w:rPr>
          <w:rtl/>
        </w:rPr>
      </w:pPr>
    </w:p>
    <w:p w:rsidR="00000000" w:rsidRDefault="001E0EBF">
      <w:pPr>
        <w:pStyle w:val="a8"/>
        <w:rPr>
          <w:u w:val="single"/>
          <w:rtl/>
        </w:rPr>
      </w:pPr>
    </w:p>
    <w:p w:rsidR="00000000" w:rsidRDefault="001E0EBF">
      <w:pPr>
        <w:pStyle w:val="a8"/>
        <w:rPr>
          <w:u w:val="single"/>
          <w:rtl/>
        </w:rPr>
      </w:pPr>
    </w:p>
    <w:p w:rsidR="00000000" w:rsidRDefault="001E0EBF">
      <w:pPr>
        <w:pStyle w:val="a8"/>
        <w:rPr>
          <w:rtl/>
        </w:rPr>
      </w:pPr>
      <w:r>
        <w:rPr>
          <w:u w:val="single"/>
          <w:rtl/>
        </w:rPr>
        <w:t>יפעת רווה:</w:t>
      </w:r>
    </w:p>
    <w:p w:rsidR="00000000" w:rsidRDefault="001E0EBF">
      <w:pPr>
        <w:pStyle w:val="a8"/>
        <w:rPr>
          <w:rtl/>
        </w:rPr>
      </w:pPr>
    </w:p>
    <w:p w:rsidR="00000000" w:rsidRDefault="001E0EBF">
      <w:pPr>
        <w:pStyle w:val="a8"/>
        <w:rPr>
          <w:rtl/>
        </w:rPr>
      </w:pPr>
      <w:r>
        <w:rPr>
          <w:rtl/>
        </w:rPr>
        <w:tab/>
        <w:t xml:space="preserve">אז צריך לתקן אותו דבר גם בסעיף 121ב'.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lastRenderedPageBreak/>
        <w:tab/>
        <w:t>בסדר, תתקנו זאת בשני המקומות. אנו נקרא את הסעיף. "עדות מוקדמת</w:t>
      </w:r>
      <w:r>
        <w:rPr>
          <w:rtl/>
        </w:rPr>
        <w:t xml:space="preserve"> של ילד", יבוא במקום זה "גבייה מוקדמת של עדות ילדים". בסעיף קטן (א) במקום נוער יבוא "ילדים". במקום חוקר נוער יהיה ילדים. מה זה חוקר ילדים?</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 xml:space="preserve">הם רק חוקרים ילדים עד גיל 14 בעבירות מסוימות.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חוקר ילדים, כאשר ילד צריך לעבור </w:t>
      </w:r>
      <w:r>
        <w:rPr>
          <w:rtl/>
        </w:rPr>
        <w:t xml:space="preserve">חקירה במשרד הרווחה. וחוקר נוער, במידה ונער צריך לעבור חקירה במשטרה, ללא קשר לגילו.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 xml:space="preserve">לא נכון. עד גיל 14 זה ילד. </w:t>
      </w:r>
    </w:p>
    <w:p w:rsidR="00000000" w:rsidRDefault="001E0EBF">
      <w:pPr>
        <w:pStyle w:val="a8"/>
        <w:rPr>
          <w:rtl/>
        </w:rPr>
      </w:pPr>
    </w:p>
    <w:p w:rsidR="00000000" w:rsidRDefault="001E0EBF">
      <w:pPr>
        <w:pStyle w:val="a8"/>
        <w:rPr>
          <w:rtl/>
        </w:rPr>
      </w:pPr>
      <w:r>
        <w:rPr>
          <w:u w:val="single"/>
          <w:rtl/>
        </w:rPr>
        <w:t>יפעת רווה:</w:t>
      </w:r>
    </w:p>
    <w:p w:rsidR="00000000" w:rsidRDefault="001E0EBF">
      <w:pPr>
        <w:pStyle w:val="a8"/>
        <w:rPr>
          <w:rtl/>
        </w:rPr>
      </w:pPr>
    </w:p>
    <w:p w:rsidR="00000000" w:rsidRDefault="001E0EBF">
      <w:pPr>
        <w:pStyle w:val="a8"/>
        <w:rPr>
          <w:rtl/>
        </w:rPr>
      </w:pPr>
      <w:r>
        <w:rPr>
          <w:rtl/>
        </w:rPr>
        <w:tab/>
        <w:t xml:space="preserve">במשרד הרווחה נחקרים עד גיל 14 בעבירות מין ואלימות, כל היתר, לא משנה מה גילם, נחקרים במשטרה עד גיל 18. </w:t>
      </w:r>
    </w:p>
    <w:p w:rsidR="00000000" w:rsidRDefault="001E0EBF">
      <w:pPr>
        <w:pStyle w:val="a8"/>
        <w:rPr>
          <w:rtl/>
        </w:rPr>
      </w:pPr>
    </w:p>
    <w:p w:rsidR="00000000" w:rsidRDefault="001E0EBF">
      <w:pPr>
        <w:pStyle w:val="a8"/>
        <w:rPr>
          <w:rtl/>
        </w:rPr>
      </w:pPr>
      <w:r>
        <w:rPr>
          <w:u w:val="single"/>
          <w:rtl/>
        </w:rPr>
        <w:t>היו”ר מיכ</w:t>
      </w:r>
      <w:r>
        <w:rPr>
          <w:u w:val="single"/>
          <w:rtl/>
        </w:rPr>
        <w:t>אל איתן:</w:t>
      </w:r>
    </w:p>
    <w:p w:rsidR="00000000" w:rsidRDefault="001E0EBF">
      <w:pPr>
        <w:pStyle w:val="a8"/>
        <w:rPr>
          <w:rtl/>
        </w:rPr>
      </w:pPr>
    </w:p>
    <w:p w:rsidR="00000000" w:rsidRDefault="001E0EBF">
      <w:pPr>
        <w:pStyle w:val="a8"/>
        <w:rPr>
          <w:rtl/>
        </w:rPr>
      </w:pPr>
      <w:r>
        <w:rPr>
          <w:rtl/>
        </w:rPr>
        <w:tab/>
        <w:t xml:space="preserve">נעבור לסעיף 118.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בדיון של הוועדה לקראת קריאה ראשונה, הובאו כאן עמדות שונות באשר להיקף החובה של בית המשפט לתעד תיעוד חזותי במצבים שהסעיף מדבר עליהם. נזכיר, שהסעיף מדבר על מצבים שבהם הנאשם עוד לא ידוע. יכול להיות שיש נאשם, אבל הוא</w:t>
      </w:r>
      <w:r>
        <w:rPr>
          <w:rtl/>
        </w:rPr>
        <w:t xml:space="preserve"> לא נמצא ובל זאת גובים את העדות המוקדמת. השאלה היתה, האם גם במצבים כאלה יש לקבוע כחובה את התיעוד החזותי, או כפי שהנוסח שהוסכם עליו בקריאה ראשונה מבטא, להותיר את זה לשיקול דעתו של בית המשפט.  שימו לב שהתיקון העיקרי של הצעת החוק הזו, הוא לחייב תיעוד חזותי בא</w:t>
      </w:r>
      <w:r>
        <w:rPr>
          <w:rtl/>
        </w:rPr>
        <w:t>ותם מצבים שהשופטים שגבו את העדות המוקדמת, הם לא אותם השופטים שמקבלים אותה בהליך העיקרי, כאשר יש חשש שהשופט לא מתרשם ישירות מהעד.</w:t>
      </w:r>
    </w:p>
    <w:p w:rsidR="00000000" w:rsidRDefault="001E0EBF">
      <w:pPr>
        <w:pStyle w:val="a8"/>
        <w:rPr>
          <w:rtl/>
        </w:rPr>
      </w:pPr>
    </w:p>
    <w:p w:rsidR="00000000" w:rsidRDefault="001E0EBF">
      <w:pPr>
        <w:pStyle w:val="a8"/>
        <w:rPr>
          <w:rtl/>
        </w:rPr>
      </w:pPr>
      <w:r>
        <w:rPr>
          <w:rtl/>
        </w:rPr>
        <w:tab/>
        <w:t>כאן, מדובר עלן מצב בו ייתכן שהשופטים הם אותם שופטים, אלא שבאים להגן על הנאשם. הנאשם לא נכח, ורוצים לאפשר את התיעוד כדי שהנאשם</w:t>
      </w:r>
      <w:r>
        <w:rPr>
          <w:rtl/>
        </w:rPr>
        <w:t>, על מנת להגן על זכויותיו, יוכל להתרשם ישירות. זו דרך אחרת להגן על זכויותיו של הנאשם. השאלה היא, האם צריך לרשום רשאי ולהסתפק בכך, כיוון שאם רשומים רשאי, בית המשפט יבין ישי כאן הנחיה. גם היום, אם לא נוסיף את ההוראה הזו, בית המשפט רשאי להורות על גביית פרוטוק</w:t>
      </w:r>
      <w:r>
        <w:rPr>
          <w:rtl/>
        </w:rPr>
        <w:t xml:space="preserve">ול בדרכים שונות. ההוספה הזו אולי תכוון את בית המשפט. היו כאן מי חשבו שצריך לנסח את הסעיף כך שבית המשפט יהיה חייב לתעד תיעוד חזותי, מתוך הנחה שאם נאשם לא נוכח, הוא רשאי לפחות לצפות בעד וכך להתמודד עם העדות הזו.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אני חושבת שצריך לשאיר את שיקול</w:t>
      </w:r>
      <w:r>
        <w:rPr>
          <w:rtl/>
        </w:rPr>
        <w:t xml:space="preserve"> הדעת לבית המשפט. גם יום למערכת בתי המשפט ש 5 מערכות של וידאו קונפרנס שמתניידות בין האולמות.</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זאת אומרת שאת לא חושבת שצריך לחייב את בית המשפט, כיוון שיש לכם בעיות תקציביות.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לא. אני אומרת, שאפשר להשאיר את שיקול הדעת לבית ה</w:t>
      </w:r>
      <w:r>
        <w:rPr>
          <w:rtl/>
        </w:rPr>
        <w:t xml:space="preserve">משפט. בי המשפט שוקל את הדברים לפי החומר שנמצא לפניו.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נגיד שהפרוייקט הזה לא יעלה לכם אגורה אחת, ועל כל עדות כזו הייתם מקבלים תקציב של 20,000 שקל, האם גם אז היית מתנגדת?</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במערכת בתי המשפט נענו מיד להצעת החוק הזו. בדקנו את ה</w:t>
      </w:r>
      <w:r>
        <w:rPr>
          <w:rtl/>
        </w:rPr>
        <w:t xml:space="preserve">אפשרויות והחלטנו לאפשר זאת. יחד עם זאת, יש שאלה אחרת נפרדת לגבי שיקול הדעת של בית המשפט. אני סבורה שאפשר להשאיר לבית המשפט את שיקול הדעת. כאשר יהיה מצב בו בית המשפט ימצא לנכון לתעד תיעוד חזותי, הוא יעשה זאת. אני לא מוצאת שיש הצדקה לקבוע בחוק, באופן ספציפי </w:t>
      </w:r>
      <w:r>
        <w:rPr>
          <w:rtl/>
        </w:rPr>
        <w:t>לגבי הצו הזה, חובה של בית המשפט לתעד תיעוד חזותי.</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אני לא מסכים לדעה שלך, ואני גם לא חושב שאת מציגה אותה בצורה נכונה וגלויה. נאמר שיש עדות רגילה ללא תיעוד חזותי, שבו יושב תובע ושואל את העד שאלות והעד משיב לו. בית המשפאט מקבל את זה ברישו</w:t>
      </w:r>
      <w:r>
        <w:rPr>
          <w:rtl/>
        </w:rPr>
        <w:t>ם.</w:t>
      </w:r>
    </w:p>
    <w:p w:rsidR="00000000" w:rsidRDefault="001E0EBF">
      <w:pPr>
        <w:pStyle w:val="a8"/>
        <w:rPr>
          <w:u w:val="single"/>
          <w:rtl/>
        </w:rPr>
      </w:pPr>
    </w:p>
    <w:p w:rsidR="00000000" w:rsidRDefault="001E0EBF">
      <w:pPr>
        <w:pStyle w:val="a8"/>
        <w:rPr>
          <w:u w:val="single"/>
          <w:rtl/>
        </w:rPr>
      </w:pPr>
      <w:r>
        <w:rPr>
          <w:u w:val="single"/>
          <w:rtl/>
        </w:rPr>
        <w:t>רשף חן:</w:t>
      </w:r>
    </w:p>
    <w:p w:rsidR="00000000" w:rsidRDefault="001E0EBF">
      <w:pPr>
        <w:pStyle w:val="a8"/>
        <w:rPr>
          <w:rtl/>
        </w:rPr>
      </w:pPr>
    </w:p>
    <w:p w:rsidR="00000000" w:rsidRDefault="001E0EBF">
      <w:pPr>
        <w:pStyle w:val="a8"/>
        <w:rPr>
          <w:rtl/>
        </w:rPr>
      </w:pPr>
      <w:r>
        <w:rPr>
          <w:rtl/>
        </w:rPr>
        <w:tab/>
        <w:t>הוא מתרשם מאיכות הדיו ואיכות הנייר.</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אני לא מבינה מה הציניות הזו. ככה התנהלו דיונים מקדמת דנה.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 xml:space="preserve">זו שערורייה. </w:t>
      </w:r>
    </w:p>
    <w:p w:rsidR="00000000" w:rsidRDefault="001E0EBF">
      <w:pPr>
        <w:pStyle w:val="a8"/>
        <w:rPr>
          <w:rtl/>
        </w:rPr>
      </w:pPr>
    </w:p>
    <w:p w:rsidR="00000000" w:rsidRDefault="001E0EBF">
      <w:pPr>
        <w:pStyle w:val="a8"/>
        <w:rPr>
          <w:u w:val="single"/>
          <w:rtl/>
        </w:rPr>
      </w:pPr>
    </w:p>
    <w:p w:rsidR="00000000" w:rsidRDefault="001E0EBF">
      <w:pPr>
        <w:pStyle w:val="a8"/>
        <w:rPr>
          <w:u w:val="single"/>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נגיד שהתהליך הזה נעשה במקום אחר מהמקום שבו עכשיו נדון המשפט. השוטים צריכים לבוא ולהתר</w:t>
      </w:r>
      <w:r>
        <w:rPr>
          <w:rtl/>
        </w:rPr>
        <w:t>שם מהעדות. האם המטרה היא שהשופטים ברגע שהם קוראים את הניירות או צופים, יקבלו את ההתרשמות הטובה ביותר? האם בהגדרה יכול להיות מצב בו הם יתרשמו יותר טוב מנייר כתוב מאשר מעדות מתועדת?</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lastRenderedPageBreak/>
        <w:tab/>
        <w:t>לא.</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אז את אומרת עכשיו, יש שיקולים נוספים </w:t>
      </w:r>
      <w:r>
        <w:rPr>
          <w:rtl/>
        </w:rPr>
        <w:t xml:space="preserve">ואחרים.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לא.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אם מעדות כזו השופטים יוכלו להתרשם טוב יותר, אז למה אני צריך להגיד שיהיו מקרים שבהם אני מרשה להם להשתמש בעדות פחות טובה?</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התיעוד החזותי לא נועד אך ורק למטרת התרשמותו של השופט, כי אם מדובר בשופט ש</w:t>
      </w:r>
      <w:r>
        <w:rPr>
          <w:rtl/>
        </w:rPr>
        <w:t xml:space="preserve">ישב בדין, הוא שמע והתרשם. העניין הוא שמאפשרים לאותו נאשם נעדר, לחזות בדיון עצמו ולהתכונן לדיון עצמו. השאלה היא, האם צריך לחייב זאת בכל מקרה. </w:t>
      </w:r>
    </w:p>
    <w:p w:rsidR="00000000" w:rsidRDefault="001E0EBF">
      <w:pPr>
        <w:pStyle w:val="a8"/>
        <w:rPr>
          <w:rtl/>
        </w:rPr>
      </w:pPr>
    </w:p>
    <w:p w:rsidR="00000000" w:rsidRDefault="001E0EBF">
      <w:pPr>
        <w:pStyle w:val="a8"/>
        <w:rPr>
          <w:rtl/>
        </w:rPr>
      </w:pPr>
      <w:r>
        <w:rPr>
          <w:rtl/>
        </w:rPr>
        <w:tab/>
        <w:t>באופן כללי, בית המשפט מתרשם ממה שרואות עיניו. בית המשפט מנהל את הדיון. מה שלי מפריע בהצעה הזו, הוא שאנחנו בעצם מ</w:t>
      </w:r>
      <w:r>
        <w:rPr>
          <w:rtl/>
        </w:rPr>
        <w:t xml:space="preserve">כניסים גורם נוסף לתוך המערכת המשפטית, ולא תמיד מאפשרים לבית המשפט את שיקול הדעת אם זה נכון במקרה הזו או לא. יכול מאוד להיות שבית המשפט יאשר את התיעוד החזותי.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אם אני כותב חייב אז אני גם משפר את הדיון, כי בית המשפט יכול לטעות בשיקול הדע</w:t>
      </w:r>
      <w:r>
        <w:rPr>
          <w:rtl/>
        </w:rPr>
        <w:t xml:space="preserve">ת, וגם אני מגן על זכויות הנאשם.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אבל זה לא קשור לתיעוד. בית המשפט יכול לטעות ללא כל קשר.</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אני מתכוון שבית המשפט יכול לטעות בהחלטה, האם היה צריך לתעד או לא.  אני שואל, באיזה מקרה יכול להיות מצב שבו על ידי זה שאני מחייב את</w:t>
      </w:r>
      <w:r>
        <w:rPr>
          <w:rtl/>
        </w:rPr>
        <w:t xml:space="preserve"> בית המשפט לעבור לתיעוד חזותי, אני גורם לאיכות פחות טובה של המשפט.</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 xml:space="preserve">אין מצב כזה.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אם אין מצב כזה, אז אנחנו עוברים לשיקולים אחרים, כמו כסף. זה גם שיקול לגיטימי.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היא לא מדברת על כסף. היא רוצה שלבית המשפט</w:t>
      </w:r>
      <w:r>
        <w:rPr>
          <w:rtl/>
        </w:rPr>
        <w:t xml:space="preserve"> יהיה תמיד שיקול דעת.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אני לא מבין. אם אומרים לי שאין מצב כזה שזה יהיה פחות טוב, אז למה שלא נחייב זאת? אם אתם תגידו לי שזה יגרום נזק להליך השיפוטי, אז אני אשקול. אם אף אחד לא אומר לי את זה, אני רוצה לחייב זאת, אלא אם כן תגידו לי שבהחלט</w:t>
      </w:r>
      <w:r>
        <w:rPr>
          <w:rtl/>
        </w:rPr>
        <w:t xml:space="preserve">ה הזו אנו מטילים עומס כספי בלתי רגיל על בתי המשפט, ולכן אתם רוצים שנשאיר את זה לשיקול דעת של בית המשפט, ואם יהיו מקרים ברורים שבהם זה לא ישנה, אתם תוכלו את ההוצאה הכספית הזו. אם זה הטיעון, זה לגיטימי.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גם אני חושבת שהשיקול התקציבי הוא שיקול ל</w:t>
      </w:r>
      <w:r>
        <w:rPr>
          <w:rtl/>
        </w:rPr>
        <w:t xml:space="preserve">גיטימי, אבל במקרה הזה השיקול התקציבי הוא לא המכריע, כי יש לנו כמות מסוימת של עדויות מוקדמות ואנחנו נערכנו מבחינה תקציבית לפי הכמות הזו. כדי שנוכל לעמוד ב-5 מערכות כאלה, קיבלנו אישור תקציבי מהאוצר. </w:t>
      </w:r>
    </w:p>
    <w:p w:rsidR="00000000" w:rsidRDefault="001E0EBF">
      <w:pPr>
        <w:pStyle w:val="a8"/>
        <w:rPr>
          <w:rtl/>
        </w:rPr>
      </w:pPr>
    </w:p>
    <w:p w:rsidR="00000000" w:rsidRDefault="001E0EBF">
      <w:pPr>
        <w:pStyle w:val="a8"/>
        <w:rPr>
          <w:rtl/>
        </w:rPr>
      </w:pPr>
      <w:r>
        <w:rPr>
          <w:rtl/>
        </w:rPr>
        <w:tab/>
        <w:t>אני מתייחסת לעיקרון של שיקול הדעת של בית המשפט. בפני בית</w:t>
      </w:r>
      <w:r>
        <w:rPr>
          <w:rtl/>
        </w:rPr>
        <w:t xml:space="preserve"> המשפט יכולים לבוא כמה וכמה שיקולים, של דחיפות הדיון, וכו'.</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הצענו חריג שלא הופיע קודם. אם יש בעיה ובית המשפט חושב שהעיכוב יסקל את מתן העדות, הוא יכול הורות שזה לא ייעשה. אבל הכלל הוא שכן.</w:t>
      </w:r>
    </w:p>
    <w:p w:rsidR="00000000" w:rsidRDefault="001E0EBF">
      <w:pPr>
        <w:pStyle w:val="a8"/>
        <w:rPr>
          <w:rtl/>
        </w:rPr>
      </w:pPr>
    </w:p>
    <w:p w:rsidR="00000000" w:rsidRDefault="001E0EBF">
      <w:pPr>
        <w:pStyle w:val="a8"/>
        <w:rPr>
          <w:rtl/>
        </w:rPr>
      </w:pPr>
      <w:r>
        <w:rPr>
          <w:u w:val="single"/>
          <w:rtl/>
        </w:rPr>
        <w:t>יפעת רווה:</w:t>
      </w:r>
    </w:p>
    <w:p w:rsidR="00000000" w:rsidRDefault="001E0EBF">
      <w:pPr>
        <w:pStyle w:val="a8"/>
        <w:rPr>
          <w:rtl/>
        </w:rPr>
      </w:pPr>
    </w:p>
    <w:p w:rsidR="00000000" w:rsidRDefault="001E0EBF">
      <w:pPr>
        <w:pStyle w:val="a8"/>
        <w:rPr>
          <w:rtl/>
        </w:rPr>
      </w:pPr>
      <w:r>
        <w:rPr>
          <w:rtl/>
        </w:rPr>
        <w:tab/>
        <w:t>אני הייתי רוצה שזה יחול גם על הדבר הזה</w:t>
      </w:r>
      <w:r>
        <w:rPr>
          <w:rtl/>
        </w:rPr>
        <w:t>.</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זה מחיל, כי כתוב, יחולו הוראות סימן זה. סימן זה, זה גם החריגים.</w:t>
      </w:r>
    </w:p>
    <w:p w:rsidR="00000000" w:rsidRDefault="001E0EBF">
      <w:pPr>
        <w:pStyle w:val="a8"/>
        <w:rPr>
          <w:rtl/>
        </w:rPr>
      </w:pPr>
    </w:p>
    <w:p w:rsidR="00000000" w:rsidRDefault="001E0EBF">
      <w:pPr>
        <w:pStyle w:val="a8"/>
        <w:rPr>
          <w:rtl/>
        </w:rPr>
      </w:pPr>
      <w:r>
        <w:rPr>
          <w:u w:val="single"/>
          <w:rtl/>
        </w:rPr>
        <w:t>יפעת רווה:</w:t>
      </w:r>
    </w:p>
    <w:p w:rsidR="00000000" w:rsidRDefault="001E0EBF">
      <w:pPr>
        <w:pStyle w:val="a8"/>
        <w:rPr>
          <w:rtl/>
        </w:rPr>
      </w:pPr>
      <w:r>
        <w:rPr>
          <w:rtl/>
        </w:rPr>
        <w:tab/>
      </w:r>
    </w:p>
    <w:p w:rsidR="00000000" w:rsidRDefault="001E0EBF">
      <w:pPr>
        <w:pStyle w:val="a8"/>
        <w:ind w:firstLine="720"/>
        <w:rPr>
          <w:rtl/>
        </w:rPr>
      </w:pPr>
      <w:r>
        <w:rPr>
          <w:rtl/>
        </w:rPr>
        <w:t xml:space="preserve">זה לא מספיק ברור.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אני מציע לאמץ את הגרסה המונחת לפניך. </w:t>
      </w:r>
    </w:p>
    <w:p w:rsidR="00000000" w:rsidRDefault="001E0EBF">
      <w:pPr>
        <w:pStyle w:val="a8"/>
        <w:rPr>
          <w:rtl/>
        </w:rPr>
      </w:pPr>
    </w:p>
    <w:p w:rsidR="00000000" w:rsidRDefault="001E0EBF">
      <w:pPr>
        <w:pStyle w:val="a8"/>
        <w:rPr>
          <w:u w:val="single"/>
          <w:rtl/>
        </w:rPr>
      </w:pPr>
    </w:p>
    <w:p w:rsidR="00000000" w:rsidRDefault="001E0EBF">
      <w:pPr>
        <w:pStyle w:val="a8"/>
        <w:rPr>
          <w:u w:val="single"/>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היא כבר סוכמה. הרעיון לש הסייג קיים. הטיעון של הגברת רקובר, הוא</w:t>
      </w:r>
      <w:r>
        <w:rPr>
          <w:rtl/>
        </w:rPr>
        <w:t xml:space="preserve"> ההתנגדות העקרונית לכבול את ישקול דעתו של בית המשפט. אז כל מגבלה לא תועיל.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אני מבקשת לחות לסייג את ההגבלה הזו. </w:t>
      </w:r>
    </w:p>
    <w:p w:rsidR="00000000" w:rsidRDefault="001E0EBF">
      <w:pPr>
        <w:pStyle w:val="a8"/>
        <w:rPr>
          <w:rtl/>
        </w:rPr>
      </w:pP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בואו נתקדם. אנחנו מדברים על קבלת החיוב בסייגים.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אם כך אנו רוצים לשנות את הנוסח מהקריאה הרא</w:t>
      </w:r>
      <w:r>
        <w:rPr>
          <w:rtl/>
        </w:rPr>
        <w:t xml:space="preserve">שונה. אנו רוצים לומר יורה, ולא רשאי להורות. </w:t>
      </w:r>
    </w:p>
    <w:p w:rsidR="00000000" w:rsidRDefault="001E0EBF">
      <w:pPr>
        <w:pStyle w:val="a8"/>
        <w:rPr>
          <w:rtl/>
        </w:rPr>
      </w:pPr>
    </w:p>
    <w:p w:rsidR="00000000" w:rsidRDefault="001E0EBF">
      <w:pPr>
        <w:pStyle w:val="a8"/>
        <w:rPr>
          <w:rtl/>
        </w:rPr>
      </w:pPr>
      <w:r>
        <w:rPr>
          <w:u w:val="single"/>
          <w:rtl/>
        </w:rPr>
        <w:t>יפעת רווה:</w:t>
      </w:r>
    </w:p>
    <w:p w:rsidR="00000000" w:rsidRDefault="001E0EBF">
      <w:pPr>
        <w:pStyle w:val="a8"/>
        <w:rPr>
          <w:rtl/>
        </w:rPr>
      </w:pPr>
    </w:p>
    <w:p w:rsidR="00000000" w:rsidRDefault="001E0EBF">
      <w:pPr>
        <w:pStyle w:val="a8"/>
        <w:rPr>
          <w:rtl/>
        </w:rPr>
      </w:pPr>
      <w:r>
        <w:rPr>
          <w:rtl/>
        </w:rPr>
        <w:tab/>
        <w:t>אלא אם כן מתקיימים הסייגים בסעיף 120 א, ב ו-ג.</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אני מקבל את עמדת משרד המשפטים, שרוצה לעשות הפניה יותר ברורה, שהמגבלות שאנחנו קובעים לגבי החריגים בהם בית המשפט יכול להחליט שלא לתעד, י</w:t>
      </w:r>
      <w:r>
        <w:rPr>
          <w:rtl/>
        </w:rPr>
        <w:t xml:space="preserve">חולו גם על המקרה הזה.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 xml:space="preserve">אפשר לומר, בכפוף להוראות סימן זה.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אני חושבת זה ברור, זה הנושא והפרק.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אם כן עברנו מהנוסח שאומר "רשאי", לנוסח שאומר "יורה עי העדות תתועד בתיעוד חזותי".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איפה תופענה המגבלו</w:t>
      </w:r>
      <w:r>
        <w:rPr>
          <w:rtl/>
        </w:rPr>
        <w:t>ת?</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המגבלות תופענה בסעיף המרכזי. לפי הנוסח הקיים היום: "יחולו עליה הוראות סימן זה". נחשוב אולי נצטרך להפנות ספציפית לסימן 120א'. </w:t>
      </w:r>
    </w:p>
    <w:p w:rsidR="00000000" w:rsidRDefault="001E0EBF">
      <w:pPr>
        <w:pStyle w:val="a8"/>
        <w:rPr>
          <w:rtl/>
        </w:rPr>
      </w:pPr>
    </w:p>
    <w:p w:rsidR="00000000" w:rsidRDefault="001E0EBF">
      <w:pPr>
        <w:pStyle w:val="a8"/>
        <w:rPr>
          <w:u w:val="single"/>
          <w:rtl/>
        </w:rPr>
      </w:pPr>
    </w:p>
    <w:p w:rsidR="00000000" w:rsidRDefault="001E0EBF">
      <w:pPr>
        <w:pStyle w:val="a8"/>
        <w:rPr>
          <w:rtl/>
        </w:rPr>
      </w:pPr>
      <w:r>
        <w:rPr>
          <w:u w:val="single"/>
          <w:rtl/>
        </w:rPr>
        <w:t>יפעת רווה:</w:t>
      </w:r>
    </w:p>
    <w:p w:rsidR="00000000" w:rsidRDefault="001E0EBF">
      <w:pPr>
        <w:pStyle w:val="a8"/>
        <w:rPr>
          <w:rtl/>
        </w:rPr>
      </w:pPr>
    </w:p>
    <w:p w:rsidR="00000000" w:rsidRDefault="001E0EBF">
      <w:pPr>
        <w:pStyle w:val="a8"/>
        <w:rPr>
          <w:rtl/>
        </w:rPr>
      </w:pPr>
      <w:r>
        <w:rPr>
          <w:rtl/>
        </w:rPr>
        <w:tab/>
        <w:t xml:space="preserve">אני הייתי כתובת את זה  במפורש.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אבל זה לא רק לסעיף 120א, כי אני רוצה להחיל עוד </w:t>
      </w:r>
      <w:r>
        <w:rPr>
          <w:rtl/>
        </w:rPr>
        <w:t xml:space="preserve">הוראות בסימן.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אנחנו עוברים לסעיף 3 בהצעת החוק שלנו.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לגבי סעיף 120א יש הצעה חדשה שגובשה ממש לפני תחילת הישיבה. 120א הוא הסעיף המרכזי שמחייב תיעוד חזותי. 120 א(א) התכוון לומר ככל יהיה תיעוד חזותי לעדות מוקדמת. </w:t>
      </w:r>
    </w:p>
    <w:p w:rsidR="00000000" w:rsidRDefault="001E0EBF">
      <w:pPr>
        <w:pStyle w:val="a8"/>
        <w:rPr>
          <w:rtl/>
        </w:rPr>
      </w:pPr>
    </w:p>
    <w:p w:rsidR="00000000" w:rsidRDefault="001E0EBF">
      <w:pPr>
        <w:pStyle w:val="a8"/>
        <w:rPr>
          <w:rtl/>
        </w:rPr>
      </w:pPr>
      <w:r>
        <w:rPr>
          <w:u w:val="single"/>
          <w:rtl/>
        </w:rPr>
        <w:t>היו”ר מ</w:t>
      </w:r>
      <w:r>
        <w:rPr>
          <w:u w:val="single"/>
          <w:rtl/>
        </w:rPr>
        <w:t>יכאל איתן:</w:t>
      </w:r>
    </w:p>
    <w:p w:rsidR="00000000" w:rsidRDefault="001E0EBF">
      <w:pPr>
        <w:pStyle w:val="a8"/>
        <w:rPr>
          <w:rtl/>
        </w:rPr>
      </w:pPr>
    </w:p>
    <w:p w:rsidR="00000000" w:rsidRDefault="001E0EBF">
      <w:pPr>
        <w:pStyle w:val="a8"/>
        <w:rPr>
          <w:rtl/>
        </w:rPr>
      </w:pPr>
      <w:r>
        <w:rPr>
          <w:rtl/>
        </w:rPr>
        <w:tab/>
        <w:t>אני אקרא את הסעיף. "עדות מוקדמת תתועד בתיעוד חזותי, אלא אם כן ידוע לבית המשפט כי לא יישב בדין, במשפט שבו תוגש העדות כראייה, שופט שלא נגבתה בפניו העדות המוקדמת".</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הניסוח הוא איום ונורא.</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יש לנו הצעה חדשה. אנו מפרידים בי</w:t>
      </w:r>
      <w:r>
        <w:rPr>
          <w:rtl/>
        </w:rPr>
        <w:t xml:space="preserve">ן הכלל לחריג כדי להבהיר. "עדות מוקדמת תתועד בעדות חזותי". אחרי הסעיף הזה שאומר את הכלל, יבוא החריג.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אני הבנתי את הסעיף "עדות מוקדמת תתועד בתיעוד חזותי, אלא אם כן ידוע לבית המשפט כי שופט שהעדות המוקדמת לא נגבתה בפניו, לא ישב בדין במשפט</w:t>
      </w:r>
      <w:r>
        <w:rPr>
          <w:rtl/>
        </w:rPr>
        <w:t xml:space="preserve"> שבו תוגש העדות כראייה".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אני מסכים שזו אופציה, אבל כיוון שלחברים זה לא היה ברור, וכיוון שיש בסעיף הזה יש שלילה כפולה, יש הצעה נוספת אחרת, "עדות מוקדמת תתועד בתיעוד חזותי. ואולם, אם ידוע לבית המשפט כי כל שופטי מוטב בשפניו נגבית העדות ישבו ב</w:t>
      </w:r>
      <w:r>
        <w:rPr>
          <w:rtl/>
        </w:rPr>
        <w:t xml:space="preserve">מוטב שבפניו תוגש העדות כראייה, יהיה בית המשפט רשאי להורות שיתבצע תיעוד חזותי".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אני חושב שההצעה שלי היא יותר טובה. </w:t>
      </w:r>
    </w:p>
    <w:p w:rsidR="00000000" w:rsidRDefault="001E0EBF">
      <w:pPr>
        <w:pStyle w:val="a8"/>
        <w:rPr>
          <w:rtl/>
        </w:rPr>
      </w:pPr>
    </w:p>
    <w:p w:rsidR="00000000" w:rsidRDefault="001E0EBF">
      <w:pPr>
        <w:pStyle w:val="a8"/>
        <w:rPr>
          <w:u w:val="single"/>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היתרון של הניסוח החדש, הוא שמדובר על הכלל ועל המצב בו רשאים לחרוג ממנו.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אבל אם ר</w:t>
      </w:r>
      <w:r>
        <w:rPr>
          <w:rtl/>
        </w:rPr>
        <w:t xml:space="preserve">ק אחד מהם ישב, זה כבר לא טוב, ולכן אני ניסוח שהצעתי הוא יותר טוב. </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 xml:space="preserve">הרעיון הוא, השופט ששומע את העדות המוקדמת יוכל להתרשם ממנה  כשהיא טובה כראייה במשפט.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אני חושב שמספיק ששופט אחד יהיה נוכח. אתה אומר, ובלבד שכל השופטים...</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כל השופטים שבפניהם יגבו, גם ישבו היום.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מזה אתה צריך להסיק שאם אחד מהם לא היה, זה לא חל.</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 xml:space="preserve">יש פה בעיה עם ה-"אלה אם כן". אנחנו הרי רוצים שתמיד תיגבה עדות, ואנחנו נותנים אפשרות לבית המשפט שאם אותו מוטב שמע </w:t>
      </w:r>
      <w:r>
        <w:rPr>
          <w:rtl/>
        </w:rPr>
        <w:t xml:space="preserve">את העדות המוקדמת יושב גם, הוא יכול שלאש לשבת. אם אתה אומר "אלא אם כן", אתה אומר, ששם לא צריך לגבות.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זה גם מה שאני מבינה.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יכול היות מצב בו עדות מוקדמת נגבית, והמשפט יהיה בעוד שנתיים. גם אם השופט היה ושמע את העדות המוקדמת לפנ</w:t>
      </w:r>
      <w:r>
        <w:rPr>
          <w:rtl/>
        </w:rPr>
        <w:t xml:space="preserve">י שנתיים, הוא לא יזכור כלום והעד איננו.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את מציע לקבוע כלל ללא סייגים. </w:t>
      </w:r>
    </w:p>
    <w:p w:rsidR="00000000" w:rsidRDefault="001E0EBF">
      <w:pPr>
        <w:pStyle w:val="a8"/>
        <w:rPr>
          <w:rtl/>
        </w:rPr>
      </w:pPr>
    </w:p>
    <w:p w:rsidR="00000000" w:rsidRDefault="001E0EBF">
      <w:pPr>
        <w:pStyle w:val="a8"/>
        <w:rPr>
          <w:rtl/>
        </w:rPr>
      </w:pPr>
      <w:r>
        <w:rPr>
          <w:u w:val="single"/>
          <w:rtl/>
        </w:rPr>
        <w:t>יפעת רווה:</w:t>
      </w:r>
    </w:p>
    <w:p w:rsidR="00000000" w:rsidRDefault="001E0EBF">
      <w:pPr>
        <w:pStyle w:val="a8"/>
        <w:rPr>
          <w:rtl/>
        </w:rPr>
      </w:pPr>
    </w:p>
    <w:p w:rsidR="00000000" w:rsidRDefault="001E0EBF">
      <w:pPr>
        <w:pStyle w:val="a8"/>
        <w:rPr>
          <w:rtl/>
        </w:rPr>
      </w:pPr>
      <w:r>
        <w:rPr>
          <w:rtl/>
        </w:rPr>
        <w:tab/>
        <w:t xml:space="preserve">אבל לזה אמת יש השלכות כלכליות. </w:t>
      </w:r>
    </w:p>
    <w:p w:rsidR="00000000" w:rsidRDefault="001E0EBF">
      <w:pPr>
        <w:pStyle w:val="a8"/>
        <w:rPr>
          <w:rtl/>
        </w:rPr>
      </w:pPr>
    </w:p>
    <w:p w:rsidR="00000000" w:rsidRDefault="001E0EBF">
      <w:pPr>
        <w:pStyle w:val="a8"/>
        <w:rPr>
          <w:u w:val="single"/>
          <w:rtl/>
        </w:rPr>
      </w:pPr>
    </w:p>
    <w:p w:rsidR="00000000" w:rsidRDefault="001E0EBF">
      <w:pPr>
        <w:pStyle w:val="a8"/>
        <w:rPr>
          <w:u w:val="single"/>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אנחנו לא מחייבים, היא מעלה את זה כאופציה.</w:t>
      </w:r>
    </w:p>
    <w:p w:rsidR="00000000" w:rsidRDefault="001E0EBF">
      <w:pPr>
        <w:pStyle w:val="a8"/>
        <w:rPr>
          <w:rtl/>
        </w:rPr>
      </w:pPr>
    </w:p>
    <w:p w:rsidR="00000000" w:rsidRDefault="001E0EBF">
      <w:pPr>
        <w:pStyle w:val="a8"/>
        <w:rPr>
          <w:u w:val="single"/>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 xml:space="preserve">נכון. אתם פה סוגרים את האופציה הזו. </w:t>
      </w:r>
    </w:p>
    <w:p w:rsidR="00000000" w:rsidRDefault="001E0EBF">
      <w:pPr>
        <w:pStyle w:val="a8"/>
        <w:rPr>
          <w:rtl/>
        </w:rPr>
      </w:pPr>
    </w:p>
    <w:p w:rsidR="00000000" w:rsidRDefault="001E0EBF">
      <w:pPr>
        <w:pStyle w:val="a8"/>
        <w:rPr>
          <w:rtl/>
        </w:rPr>
      </w:pPr>
      <w:r>
        <w:rPr>
          <w:u w:val="single"/>
          <w:rtl/>
        </w:rPr>
        <w:t>י</w:t>
      </w:r>
      <w:r>
        <w:rPr>
          <w:u w:val="single"/>
          <w:rtl/>
        </w:rPr>
        <w:t>פעת רווה:</w:t>
      </w:r>
    </w:p>
    <w:p w:rsidR="00000000" w:rsidRDefault="001E0EBF">
      <w:pPr>
        <w:pStyle w:val="a8"/>
        <w:rPr>
          <w:rtl/>
        </w:rPr>
      </w:pPr>
    </w:p>
    <w:p w:rsidR="00000000" w:rsidRDefault="001E0EBF">
      <w:pPr>
        <w:pStyle w:val="a8"/>
        <w:rPr>
          <w:rtl/>
        </w:rPr>
      </w:pPr>
      <w:r>
        <w:rPr>
          <w:rtl/>
        </w:rPr>
        <w:tab/>
        <w:t>אבל תמיד אפשר להקליט, כי הרי פרוטוקול יכול להיות גם באמצעות הוידאו. סעיף 135 אומר שהפרוטוקול יירשם ביד השופט, ביד רושם שקבע בבית המשפט, במכשיר הקלטה או באמצעי מכני אחר.</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השאלה היא לגבי ברירת המחדל. הנוסח הראשון הוא יותר מדויק למה שכיו</w:t>
      </w:r>
      <w:r>
        <w:rPr>
          <w:rtl/>
        </w:rPr>
        <w:t xml:space="preserve">ונו מלכתחילה. הנוסח השני אומר בעיקרון את אותו דבר, אבל הוא קצת דוחף לכיוון בו הכלל הוא הקלטה. הוא קובע את ברירת המחדל. הוא אומר, כאשר יש לך עדות מוקדמת, תקליט. אחרי שאמרנו את זה הוא אומר לך, שאם אתה יודע שכל השופטים שיושבים כאן ישבו גם בתיק העיקרי, אז אני </w:t>
      </w:r>
      <w:r>
        <w:rPr>
          <w:rtl/>
        </w:rPr>
        <w:t xml:space="preserve">נותן לך שיקול דעת שלא להקליט.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איך אתה יכול לדעת את זה?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בדרך כלל אתה לא יכול לדעת.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לדעתי, הסייג הזה הוא סייג לא הגיוני.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הוא בעייתי ליישום.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הוא לא ראוי לחקיק</w:t>
      </w:r>
      <w:r>
        <w:rPr>
          <w:rtl/>
        </w:rPr>
        <w:t>ה. שופט יצטרך להחליט באיזה נסיבות הוא חושב שיהיו עוד שלושה שופטים או לא, כמו במקרה בו אחד מהשופטים יגיד לו שהוא יוצא לשנת שבתון.</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זו לא הכוונה.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 xml:space="preserve">המבחן הוא טכני, אם נקבע ההרכב או לא נקבע ההרכב.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אבל זה לא תמיד הרכב,</w:t>
      </w:r>
      <w:r>
        <w:rPr>
          <w:rtl/>
        </w:rPr>
        <w:t xml:space="preserve"> זה יכול להיות גם דן יחיד. </w:t>
      </w:r>
    </w:p>
    <w:p w:rsidR="00000000" w:rsidRDefault="001E0EBF">
      <w:pPr>
        <w:pStyle w:val="a8"/>
        <w:rPr>
          <w:rtl/>
        </w:rPr>
      </w:pPr>
    </w:p>
    <w:p w:rsidR="00000000" w:rsidRDefault="001E0EBF">
      <w:pPr>
        <w:pStyle w:val="a8"/>
        <w:rPr>
          <w:u w:val="single"/>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 xml:space="preserve">זה לא משנה. אם נקבע המוטב שידון בתיק העיקרי ויש חפיפה מלאה בין המוטב שנקבע למוטב שדן, אז יש את שיקול הדעת.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אני חושב שזה כלל שלא יוביל אותנו לשום נמקום, כי יכול להיות שהוא נקבע ואחר כך השתנה. התנאי </w:t>
      </w:r>
      <w:r>
        <w:rPr>
          <w:rtl/>
        </w:rPr>
        <w:t xml:space="preserve">הוא תנאי בעייתי, כי הוא צופה את פני העתיד. הדברים יכולים להשתנות. עם זאת, זה התנאי המרכזי שחותך את המקרים שהנהלת  בתי המשפט מוכנה לעצור בהם.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אפשר לומר שאם בית המשפט צופה צפי סביר, שכל מי שדן עכשיו במשפט ידון גם בתיק העיקרי, תהיה לו הזכות של שיק</w:t>
      </w:r>
      <w:r>
        <w:rPr>
          <w:rtl/>
        </w:rPr>
        <w:t>ול הדעת. בית המשפט צופה נזקים וכל מיני דברים.</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הוא לא צופה.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זה לא ראוי.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בואו נשאל מהי הדלתא. מהי העלות של התוספת של כל המקרים? כמה מקרים בהם יש עדות מוקדמת? אני הבנתי שאין הרבה.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ind w:firstLine="720"/>
        <w:rPr>
          <w:rtl/>
        </w:rPr>
      </w:pPr>
      <w:r>
        <w:rPr>
          <w:rtl/>
        </w:rPr>
        <w:t xml:space="preserve">אין הרבה. </w:t>
      </w:r>
    </w:p>
    <w:p w:rsidR="00000000" w:rsidRDefault="001E0EBF">
      <w:pPr>
        <w:pStyle w:val="a8"/>
        <w:rPr>
          <w:rtl/>
        </w:rPr>
      </w:pPr>
      <w:r>
        <w:rPr>
          <w:u w:val="single"/>
          <w:rtl/>
        </w:rPr>
        <w:t>א</w:t>
      </w:r>
      <w:r>
        <w:rPr>
          <w:u w:val="single"/>
          <w:rtl/>
        </w:rPr>
        <w:t>ייל זנדברג:</w:t>
      </w:r>
    </w:p>
    <w:p w:rsidR="00000000" w:rsidRDefault="001E0EBF">
      <w:pPr>
        <w:pStyle w:val="a8"/>
        <w:rPr>
          <w:rtl/>
        </w:rPr>
      </w:pPr>
    </w:p>
    <w:p w:rsidR="00000000" w:rsidRDefault="001E0EBF">
      <w:pPr>
        <w:pStyle w:val="a8"/>
        <w:rPr>
          <w:rtl/>
        </w:rPr>
      </w:pPr>
      <w:r>
        <w:rPr>
          <w:rtl/>
        </w:rPr>
        <w:tab/>
        <w:t xml:space="preserve">כי בדרך כלל לא יודעים מי המוטב.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אנו מנסים כעת להתאים את החקיקה לבעיות הניסוח שלנו.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מבחינה משפטית הכי נכון לומר, "עדות מוקדמת תתועד בתיעוד חזותי", אבל יש פה מגבלה תקציבית. הנהלת בתי המשפט אומרת שהיא מתעדת</w:t>
      </w:r>
      <w:r>
        <w:rPr>
          <w:rtl/>
        </w:rPr>
        <w:t xml:space="preserve"> כדי ששופט שלא התרשם יוכל לראות את העדות. אם מדובר באותו שופט, למה לבזבז הקלטה ולהקליט סתם? זו הטענה שלהם. אם הוועדה היתה יכולה להתמודד מהותית עם הטענה הזו,הניסוח היה ברור של כלל משפטי ברור. זו עדות מוקדמת ויש סיכוי סביר שלא יודעים מי יהיו השופטים, וגם אם </w:t>
      </w:r>
      <w:r>
        <w:rPr>
          <w:rtl/>
        </w:rPr>
        <w:t xml:space="preserve">יודעים זה עשוי להשתנות. יש המון סיבות לכך שעדות מוקדמת שהיא חריגה ומוקדמת להליך, תהיה עדות חזותית וטכנולוגית.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בואו נעשה את תחילת המשפט כקו פרשת המים. יש עדויות מוקדמות גם אחרי שהמשפט התחיל. יש מצב של שכיב מרע וכו'. החוק הזה לא מיועד למצבים האלה</w:t>
      </w:r>
      <w:r>
        <w:rPr>
          <w:rtl/>
        </w:rPr>
        <w:t xml:space="preserve">, כי ברגע שהמשפט התחיל נקבע הרכב, שופט שמע את ההקראה ודן בתיק. לעומת זאת, לפני תחילת המשפט, ברוב המקרים אנו לא נדע מי יהיה המוטב. מדובר בשופט תורן. קו פרשת המים הזה הא מאוד יעיל.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האם מיד עם הגשת כתב האישום נקבע מוטב?</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כן.</w:t>
      </w:r>
    </w:p>
    <w:p w:rsidR="00000000" w:rsidRDefault="001E0EBF">
      <w:pPr>
        <w:pStyle w:val="a8"/>
        <w:rPr>
          <w:rtl/>
        </w:rPr>
      </w:pPr>
    </w:p>
    <w:p w:rsidR="00000000" w:rsidRDefault="001E0EBF">
      <w:pPr>
        <w:pStyle w:val="a8"/>
        <w:rPr>
          <w:rtl/>
        </w:rPr>
      </w:pPr>
      <w:r>
        <w:rPr>
          <w:u w:val="single"/>
          <w:rtl/>
        </w:rPr>
        <w:t>לא</w:t>
      </w:r>
      <w:r>
        <w:rPr>
          <w:u w:val="single"/>
          <w:rtl/>
        </w:rPr>
        <w:t>ה רקובר:</w:t>
      </w:r>
    </w:p>
    <w:p w:rsidR="00000000" w:rsidRDefault="001E0EBF">
      <w:pPr>
        <w:pStyle w:val="a8"/>
        <w:rPr>
          <w:rtl/>
        </w:rPr>
      </w:pPr>
    </w:p>
    <w:p w:rsidR="00000000" w:rsidRDefault="001E0EBF">
      <w:pPr>
        <w:pStyle w:val="a8"/>
        <w:rPr>
          <w:rtl/>
        </w:rPr>
      </w:pPr>
      <w:r>
        <w:rPr>
          <w:rtl/>
        </w:rPr>
        <w:tab/>
        <w:t>מה פתאום?</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נקבע מוטב עד שלב ההקראה, כי אז נקבעים בבית המשפט ולכל צד יש אפשרות לבקש זאת.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הוא גם לא חייב להתיר עדות מוקדמת. אם בשלב שבין הגשת כתב אישום והקראה מבקשים עדות מוקדמת, בית המשפט יכול להגיד שהוא יקבע שופט,</w:t>
      </w:r>
      <w:r>
        <w:rPr>
          <w:rtl/>
        </w:rPr>
        <w:t xml:space="preserve"> יעשו הקראה ואז יחליט השופט. </w:t>
      </w:r>
    </w:p>
    <w:p w:rsidR="00000000" w:rsidRDefault="001E0EBF">
      <w:pPr>
        <w:pStyle w:val="a8"/>
        <w:rPr>
          <w:rtl/>
        </w:rPr>
      </w:pPr>
    </w:p>
    <w:p w:rsidR="00000000" w:rsidRDefault="001E0EBF">
      <w:pPr>
        <w:pStyle w:val="a8"/>
        <w:rPr>
          <w:rtl/>
        </w:rPr>
      </w:pPr>
      <w:r>
        <w:rPr>
          <w:rtl/>
        </w:rPr>
        <w:t xml:space="preserve"> </w:t>
      </w: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ההצעה היא בעצם שכל עדות מוקדמת שנגבית עד שלב ההקראה, יהיה לה תיעוד חזותי ללא כל מגבלה. </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 xml:space="preserve">את ההקראה עושים לפעמים במעצר עד תום ההליכים, ואז השופט שמבצע את ההקראה הוא לא השופט שיושב בהליך העיקרי. </w:t>
      </w:r>
    </w:p>
    <w:p w:rsidR="00000000" w:rsidRDefault="001E0EBF">
      <w:pPr>
        <w:pStyle w:val="a8"/>
        <w:rPr>
          <w:rtl/>
        </w:rPr>
      </w:pPr>
    </w:p>
    <w:p w:rsidR="00000000" w:rsidRDefault="001E0EBF">
      <w:pPr>
        <w:pStyle w:val="a8"/>
        <w:rPr>
          <w:rtl/>
        </w:rPr>
      </w:pPr>
      <w:r>
        <w:rPr>
          <w:rtl/>
        </w:rPr>
        <w:t xml:space="preserve"> </w:t>
      </w:r>
      <w:r>
        <w:rPr>
          <w:u w:val="single"/>
          <w:rtl/>
        </w:rPr>
        <w:t>לאה רקובר:</w:t>
      </w:r>
    </w:p>
    <w:p w:rsidR="00000000" w:rsidRDefault="001E0EBF">
      <w:pPr>
        <w:pStyle w:val="a8"/>
        <w:rPr>
          <w:rtl/>
        </w:rPr>
      </w:pPr>
    </w:p>
    <w:p w:rsidR="00000000" w:rsidRDefault="001E0EBF">
      <w:pPr>
        <w:pStyle w:val="a8"/>
        <w:rPr>
          <w:rtl/>
        </w:rPr>
      </w:pPr>
      <w:r>
        <w:rPr>
          <w:rtl/>
        </w:rPr>
        <w:tab/>
        <w:t xml:space="preserve">אם אתם משנים כך את ההצעה, אנחנו לא נוכל לעמוד בזה. אני צריכה לבדוק את זה שוב.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עו"ד סודרי אתה ציינת ששלב ההקראה הוא לא טוב וחשוב לנו לדעת למה. </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אני רוצה להגיד שהעניין הזה שלך עדות מוקדמת הוא אחד החריגים הכי פוג</w:t>
      </w:r>
      <w:r>
        <w:rPr>
          <w:rtl/>
        </w:rPr>
        <w:t>עניים שיש בזכויות נאשם. יש לי תחושה שלרגע אתם שוכחים שאנחנו נמצאים היום באיזושהי מציאות שאומרת שסדרי הדין צריכים להגשים את זכויות הנאשם ולא להפך. ההסתכלות על זה מבחינת האינטרסים של בית המשפט, היא הסתכלות לא נכונה. אם אנחנו באחים להסתכל על הגשמה של זכויות ה</w:t>
      </w:r>
      <w:r>
        <w:rPr>
          <w:rtl/>
        </w:rPr>
        <w:t xml:space="preserve">נאשם, צריך תמיד להסתכל על ההגשמה הזו.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אז תבטל את העדות המוקדמת ושתהיה עדות במהלך המשפט, ואז אנחנו נגן על הזכויות של הנאשם. </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בוודאי שיש מקרים קיצוניים בהם אין בררה וחייבים שתהיה עדות מוקדמת, אבל תתארו לכם מצב אבסורדי בו נגבית ע</w:t>
      </w:r>
      <w:r>
        <w:rPr>
          <w:rtl/>
        </w:rPr>
        <w:t>דות מוקדמת כאשר הנאשם עוד לא ידוע בכלל, ואחרי שנתיים הוא עומד לדין מביאים לו איזשהו פרוטוקול.</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את המצב הזה פתרנו בסעיף 118. </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לכן אני שואל, מדוע להשאיר לבית המשפט את שיקול הדעת. מה קורה אם חלילה השופט ששמע את העדות המוקדמת נפטר</w:t>
      </w:r>
      <w:r>
        <w:rPr>
          <w:rtl/>
        </w:rPr>
        <w:t>?</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מה קורה אם חלילה השופט שמע את התיק העיקרי נפטר?</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לפי סעיף 155 לחסד"פ, אתה מעביר את התיק לשופט אחר שיכול להתבסס על אותן הראיות, או לשמוע את כל הראיות מחדש.</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אבל כבר החלטנו שתהיה חובה של תיעוד חזותי. </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r>
      <w:r>
        <w:rPr>
          <w:rtl/>
        </w:rPr>
        <w:t xml:space="preserve">אבל לא צריך להכניס את הסייג שלבית המשפט יהיה שיקול דעת.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אני רוצה שתאמר למה שלב ההקראה הוא בעייתי. </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 xml:space="preserve"> הרבה פעמים יש נאשם שמתבקשים לעצרו עד תום ההליכים, ורק אחרי שניתנת הצעה של מעצר עד תום ההליכים על מנת לעמוד בפרק הזמן של 30 י</w:t>
      </w:r>
      <w:r>
        <w:rPr>
          <w:rtl/>
        </w:rPr>
        <w:t xml:space="preserve">ום, מתבצעת הקראה פורמלית.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r>
        <w:rPr>
          <w:rtl/>
        </w:rPr>
        <w:tab/>
      </w:r>
    </w:p>
    <w:p w:rsidR="00000000" w:rsidRDefault="001E0EBF">
      <w:pPr>
        <w:pStyle w:val="a8"/>
        <w:ind w:firstLine="720"/>
        <w:rPr>
          <w:rtl/>
        </w:rPr>
      </w:pPr>
      <w:r>
        <w:rPr>
          <w:rtl/>
        </w:rPr>
        <w:t>מה זה משנה?</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 xml:space="preserve">אז השופט שמבצע את ההקראה הוא לא אותו שופט שאישר.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r>
        <w:rPr>
          <w:rtl/>
        </w:rPr>
        <w:tab/>
      </w:r>
    </w:p>
    <w:p w:rsidR="00000000" w:rsidRDefault="001E0EBF">
      <w:pPr>
        <w:pStyle w:val="a8"/>
        <w:ind w:firstLine="720"/>
        <w:rPr>
          <w:rtl/>
        </w:rPr>
      </w:pPr>
      <w:r>
        <w:rPr>
          <w:rtl/>
        </w:rPr>
        <w:t xml:space="preserve">זה מצוין. לכן היא תהיה מתועדת.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היא לא תהיה מתועדת. </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אם חה"כ חן קובע את קו פרשת</w:t>
      </w:r>
      <w:r>
        <w:rPr>
          <w:rtl/>
        </w:rPr>
        <w:t xml:space="preserve"> המים עד ביצוע ההקראה ולפני ביצוע ההקראה, אני אומר שזה לא מספיק, כי יכול מאוד להיות שתתבצע הקראה בפני שופט שדן במעצר עד תום ההליכים, שלא יהי השופט שיישב בדין.</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האם אתה יכול לציין לנו שלב בו הנהלת בית המשפט יודעת מי השופט שידון בתיק?</w:t>
      </w:r>
    </w:p>
    <w:p w:rsidR="00000000" w:rsidRDefault="001E0EBF">
      <w:pPr>
        <w:pStyle w:val="a8"/>
        <w:rPr>
          <w:rtl/>
        </w:rPr>
      </w:pPr>
    </w:p>
    <w:p w:rsidR="00000000" w:rsidRDefault="001E0EBF">
      <w:pPr>
        <w:pStyle w:val="a8"/>
        <w:rPr>
          <w:rtl/>
        </w:rPr>
      </w:pPr>
      <w:r>
        <w:rPr>
          <w:u w:val="single"/>
          <w:rtl/>
        </w:rPr>
        <w:t>קובי סו</w:t>
      </w:r>
      <w:r>
        <w:rPr>
          <w:u w:val="single"/>
          <w:rtl/>
        </w:rPr>
        <w:t>דרי:</w:t>
      </w:r>
    </w:p>
    <w:p w:rsidR="00000000" w:rsidRDefault="001E0EBF">
      <w:pPr>
        <w:pStyle w:val="a8"/>
        <w:rPr>
          <w:rtl/>
        </w:rPr>
      </w:pPr>
    </w:p>
    <w:p w:rsidR="00000000" w:rsidRDefault="001E0EBF">
      <w:pPr>
        <w:pStyle w:val="a8"/>
        <w:rPr>
          <w:rtl/>
        </w:rPr>
      </w:pPr>
      <w:r>
        <w:rPr>
          <w:rtl/>
        </w:rPr>
        <w:tab/>
        <w:t xml:space="preserve">אחרי שמודיעים מי יהיה השופט שידון בתיק.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זה מחזיר אותנו ליומן בית המשפט שאנחנו רוצים להתחמק ממנו.</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 xml:space="preserve">למה? הרי זה הליך מנהלי. הנשיא קובע מוטב, ועל כן אנו יכולים לומר, בטרם נקבע מוטב.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לי יש תחושה שזה קו לא לגמר</w:t>
      </w:r>
      <w:r>
        <w:rPr>
          <w:rtl/>
        </w:rPr>
        <w:t xml:space="preserve">י ברור.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 xml:space="preserve">זה ברור לגמרי. </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צריך לומר המוטב ב-ה הידיעה. אז נשאלת השאלה מה אנחנו עושים במקרה בו המוטב ששמע את העדות העיקרית הלך לעולמו. יש כאן התנגשות עם סעיף 155 לחסד"פ, שמאפשר לשופט החדש לשמוע מחדש את כל העדויות. במקרה הזה הוא</w:t>
      </w:r>
      <w:r>
        <w:rPr>
          <w:rtl/>
        </w:rPr>
        <w:t xml:space="preserve"> לא יכול לשמוע את העדות המוקדמת מחדש, כי אם העדה נסעה למולדובה ואין תיעוד חזותי, אז אין לו איך להתרשם מאותה עדות.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r>
        <w:rPr>
          <w:rtl/>
        </w:rPr>
        <w:tab/>
      </w:r>
    </w:p>
    <w:p w:rsidR="00000000" w:rsidRDefault="001E0EBF">
      <w:pPr>
        <w:pStyle w:val="a8"/>
        <w:rPr>
          <w:rtl/>
        </w:rPr>
      </w:pPr>
      <w:r>
        <w:rPr>
          <w:rtl/>
        </w:rPr>
        <w:tab/>
        <w:t>זה נכון גם לגבי עדות שהיא לא מוקדמת. יש כאן בעיה אחרת. גם לאחר שנקבע מוטב, יש מוטב של שלושה, וכאשר מבקשים עדות מוקדמת, רק אחד שומ</w:t>
      </w:r>
      <w:r>
        <w:rPr>
          <w:rtl/>
        </w:rPr>
        <w:t xml:space="preserve">ע אותה.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ind w:firstLine="720"/>
        <w:rPr>
          <w:rtl/>
        </w:rPr>
      </w:pPr>
      <w:r>
        <w:rPr>
          <w:rtl/>
        </w:rPr>
        <w:t>אחרי כתב אישום אני לא חושב שעושים את זה. אם זה נמצא במסגרת הליך העיקרי עדיין שולחים דן יחיד?</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 xml:space="preserve">לא שומעים שלושה, ממנים אחד שישמע את העדות.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גם אם זה בתוך הליך? מה הטעם?</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הרבה פעמים אין להם זמן לשמוע</w:t>
      </w:r>
      <w:r>
        <w:rPr>
          <w:rtl/>
        </w:rPr>
        <w:t xml:space="preserve"> את העדים. מזה נולד החוק. </w:t>
      </w:r>
    </w:p>
    <w:p w:rsidR="00000000" w:rsidRDefault="001E0EBF">
      <w:pPr>
        <w:pStyle w:val="a8"/>
        <w:rPr>
          <w:rtl/>
        </w:rPr>
      </w:pPr>
      <w:r>
        <w:rPr>
          <w:rtl/>
        </w:rPr>
        <w:t xml:space="preserve">    </w:t>
      </w: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זה נשמע לי מופרך קצת. עד שיש מוטב ויש נאשם, אין לשופטים זמן לשמוע את העד.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אין לו זמן הוא עסוק. החוק הזה התחיל כאשר התברר לנו בוועדה למעמד האישה שנשים שנסחרו כזונות ישבו וחיכו 6 חודשים עד שהן תעדנה.</w:t>
      </w:r>
      <w:r>
        <w:rPr>
          <w:rtl/>
        </w:rPr>
        <w:t xml:space="preserve">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את זה תיקנו לשבועיים. </w:t>
      </w:r>
    </w:p>
    <w:p w:rsidR="00000000" w:rsidRDefault="001E0EBF">
      <w:pPr>
        <w:pStyle w:val="a8"/>
        <w:rPr>
          <w:rtl/>
        </w:rPr>
      </w:pPr>
    </w:p>
    <w:p w:rsidR="00000000" w:rsidRDefault="001E0EBF">
      <w:pPr>
        <w:pStyle w:val="a8"/>
        <w:rPr>
          <w:rtl/>
        </w:rPr>
      </w:pPr>
      <w:r>
        <w:rPr>
          <w:u w:val="single"/>
          <w:rtl/>
        </w:rPr>
        <w:t>יפעת רווה:</w:t>
      </w:r>
    </w:p>
    <w:p w:rsidR="00000000" w:rsidRDefault="001E0EBF">
      <w:pPr>
        <w:pStyle w:val="a8"/>
        <w:rPr>
          <w:rtl/>
        </w:rPr>
      </w:pPr>
    </w:p>
    <w:p w:rsidR="00000000" w:rsidRDefault="001E0EBF">
      <w:pPr>
        <w:pStyle w:val="a8"/>
        <w:rPr>
          <w:rtl/>
        </w:rPr>
      </w:pPr>
      <w:r>
        <w:rPr>
          <w:rtl/>
        </w:rPr>
        <w:tab/>
        <w:t>להחזיק אותן בבית הסוהר עולה פי אלף.</w:t>
      </w:r>
    </w:p>
    <w:p w:rsidR="00000000" w:rsidRDefault="001E0EBF">
      <w:pPr>
        <w:pStyle w:val="a8"/>
        <w:rPr>
          <w:rtl/>
        </w:rPr>
      </w:pPr>
    </w:p>
    <w:p w:rsidR="00000000" w:rsidRDefault="001E0EBF">
      <w:pPr>
        <w:pStyle w:val="a8"/>
        <w:rPr>
          <w:rtl/>
        </w:rPr>
      </w:pPr>
    </w:p>
    <w:p w:rsidR="00000000" w:rsidRDefault="001E0EBF">
      <w:pPr>
        <w:pStyle w:val="a8"/>
        <w:rPr>
          <w:rtl/>
        </w:rPr>
      </w:pP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 xml:space="preserve">ודאי. לוקח זמן עד שקובעים את המוטב, ואחרי זה השופטים עסוקים. יש להם יומנים מלאים והם לא מוכנים שכל השלושה יצטרכו להתפנות כדי לשמוע את העדות. </w:t>
      </w:r>
    </w:p>
    <w:p w:rsidR="00000000" w:rsidRDefault="001E0EBF">
      <w:pPr>
        <w:pStyle w:val="a8"/>
        <w:rPr>
          <w:rtl/>
        </w:rPr>
      </w:pPr>
    </w:p>
    <w:p w:rsidR="00000000" w:rsidRDefault="001E0EBF">
      <w:pPr>
        <w:pStyle w:val="a8"/>
        <w:rPr>
          <w:rtl/>
        </w:rPr>
      </w:pPr>
      <w:r>
        <w:rPr>
          <w:u w:val="single"/>
          <w:rtl/>
        </w:rPr>
        <w:t>אייל זנד</w:t>
      </w:r>
      <w:r>
        <w:rPr>
          <w:u w:val="single"/>
          <w:rtl/>
        </w:rPr>
        <w:t>ברג:</w:t>
      </w:r>
    </w:p>
    <w:p w:rsidR="00000000" w:rsidRDefault="001E0EBF">
      <w:pPr>
        <w:pStyle w:val="a8"/>
        <w:rPr>
          <w:rtl/>
        </w:rPr>
      </w:pPr>
    </w:p>
    <w:p w:rsidR="00000000" w:rsidRDefault="001E0EBF">
      <w:pPr>
        <w:pStyle w:val="a8"/>
        <w:rPr>
          <w:rtl/>
        </w:rPr>
      </w:pPr>
      <w:r>
        <w:rPr>
          <w:rtl/>
        </w:rPr>
        <w:tab/>
        <w:t xml:space="preserve">זה בלתי סביר, לטעמי.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זה בלתי אפשרי. אתם לא יכולים לנהל את בית המשפט.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זה בלתי סביר ששופטים לא יכולים להתפנות לשמוע עדות בהליך. כשעוד לא נקבע הרכב או מוטב, אני יכול להבין. לא יודעים מי יהיה השופט ולכן לא יכולים לכנס את </w:t>
      </w:r>
      <w:r>
        <w:rPr>
          <w:rtl/>
        </w:rPr>
        <w:t>כל שופטי בית המשפט ומזמינים שופט אחד. אבל כאשר ידוע מי ההרכב, ורוצים לגבות עדות מוקדמת, אז לא כל ההרכב יתכבד וישמע את העדות.</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בוודאי שלא. יש פה עניין של עלויות ועניין של סדרים.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הוא מציע לכם זה לחסוך עוד בעלויות. הוא אומר </w:t>
      </w:r>
      <w:r>
        <w:rPr>
          <w:rtl/>
        </w:rPr>
        <w:t>בכל עדות, למה רק בעדות מקדימה. תשנו את הסדרים כך שבכל עדות ישמע שופט אחר, ובסופו של דבר הם יחליפו ביניהם רשמים. הוא רוצה לחסוך לכם עוד יותר כסף.</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ההפך, הוא מסבך אותנו. ההרכבים קבועים מראש והמשפטים נקבעים מראש. יש סדר של סניגורים ותובעים. המערכ</w:t>
      </w:r>
      <w:r>
        <w:rPr>
          <w:rtl/>
        </w:rPr>
        <w:t xml:space="preserve">ת עובדת והיא לא מאורגנת בכדי לקבל אך ורק עדויות מוקדמות. כאשר יש עדות מוקדמת מתפנה שופט אחד ושומע אותה. אייל מציע שכל ההרכב ישמע את העדות המוקדמת.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לאור העובדה הזו אני מציע שתמיד יהיה תיעוד בעדות מוקדמת.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אם כך, למה את </w:t>
      </w:r>
      <w:r>
        <w:rPr>
          <w:rtl/>
        </w:rPr>
        <w:t>מתנגדת שתהיה עדות מוקלטת?</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אני רוצה להזכיר לכם שהצעת החוק המקורית דיברה על שני מצבים בלבד, על סחר בנשים ועל מקרה באר שבע.    </w:t>
      </w:r>
    </w:p>
    <w:p w:rsidR="00000000" w:rsidRDefault="001E0EBF">
      <w:pPr>
        <w:pStyle w:val="a8"/>
        <w:rPr>
          <w:rtl/>
        </w:rPr>
      </w:pPr>
    </w:p>
    <w:p w:rsidR="00000000" w:rsidRDefault="001E0EBF">
      <w:pPr>
        <w:pStyle w:val="a8"/>
        <w:rPr>
          <w:u w:val="single"/>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מה שאת מציעה זה עיוות דין. העדות המוקדמת היא אחת העדויות המרכזיות.</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אתה צודק מאה </w:t>
      </w:r>
      <w:r>
        <w:rPr>
          <w:rtl/>
        </w:rPr>
        <w:t>אחוז. לאה, במקום לשים את הדברים במקומם, את ממציאה לנו כל מיני טיעונים עקרוניים. אם זו בעיה של כסף, תגידי שזו בעיה של כסף. ברמה העקרונית, מה ההבדל בין זה ששופט אחד מבין השלושה שומע את עדות, לבין זה שלפני פתיחת המשפט שופט אחד שמע את העדות ואחר כך שלושה שופטי</w:t>
      </w:r>
      <w:r>
        <w:rPr>
          <w:rtl/>
        </w:rPr>
        <w:t>ם צריכים להחליט?</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אין הבדל.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 xml:space="preserve">אבל יש הבדל אם אותם שלושה שופטים שהולכים לשמוע את כל התיק, כן שומעים את העדות המוקדמת.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זה מקרה נדיר כנראה. מדוע לציין חריג בשביל מקרה כל כך נדיר? מה אנחנו חוסכים בזה?</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אני גם לא יודע אם זה יהיה. אי אפשר לחוקק חוקים, לחפש עד לרזולוציה של מקרה פרטי ולהכניס את הכל לחקיקה. זו לא חקיקה נכונה. זו לא דרך לחוקק חוקים. אנחנו צריכים להביא את המקרים האלה בחשבון, אבל אנחנו לא צריכים לכתוב אותו.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אין טעם להכביד על המערכת</w:t>
      </w:r>
      <w:r>
        <w:rPr>
          <w:rtl/>
        </w:rPr>
        <w:t xml:space="preserve"> איפה שאין צורך. יש מצבים שבהם נגבי עדות מוקדמת הרבה הרבה לפני שהתיק נדון, אבל יש גם מצבים אחרים שבהם התיק הובא כבר לדיון, ואז פונה התובע ואומר, שיש לו עד שצריך לנסוע לשליחות בארצות הברית והוא רוצה לשמוע אותו קודם. זו גם עדות מוקדמת.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r>
      <w:r>
        <w:rPr>
          <w:rtl/>
        </w:rPr>
        <w:t xml:space="preserve">היא תתועד גם כן.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למה? זה סך הכל שינוי בסדר שמיעת העדויות. מדובר באותו שופט. תוחלת החיים שלו לא משתנה. החוק הזה לא מתבסס על האפשרות שאחד מהשופטים ימות. החוק הזה מתייחס למצב שבו אתה גובה את העדות בפני בן אדם שאתה יודע שלא הוא ייתן את פסק הדין. כד</w:t>
      </w:r>
      <w:r>
        <w:rPr>
          <w:rtl/>
        </w:rPr>
        <w:t xml:space="preserve">י להיות הוגנים עם הנהלת בתי המשפט שהסכימו לחוק הזה בסייג הזה, להגדיר את זה למצב בו עדיין לא קבעו מיהו המוטב, הוא שקבעו את המוטב והחליטו לגבות את העדות המוקדמת בפני מישהו אחר, אז חל הסעיף. זה נועד למצב בו אותא אדם שכותב א פסק הדין לא ראה את העד. </w:t>
      </w:r>
    </w:p>
    <w:p w:rsidR="00000000" w:rsidRDefault="001E0EBF">
      <w:pPr>
        <w:pStyle w:val="a8"/>
        <w:rPr>
          <w:rtl/>
        </w:rPr>
      </w:pPr>
    </w:p>
    <w:p w:rsidR="00000000" w:rsidRDefault="001E0EBF">
      <w:pPr>
        <w:pStyle w:val="a8"/>
        <w:rPr>
          <w:u w:val="single"/>
          <w:rtl/>
        </w:rPr>
      </w:pPr>
    </w:p>
    <w:p w:rsidR="00000000" w:rsidRDefault="001E0EBF">
      <w:pPr>
        <w:pStyle w:val="a8"/>
        <w:rPr>
          <w:rtl/>
        </w:rPr>
      </w:pPr>
      <w:r>
        <w:rPr>
          <w:u w:val="single"/>
          <w:rtl/>
        </w:rPr>
        <w:t>לאה רקוב</w:t>
      </w:r>
      <w:r>
        <w:rPr>
          <w:u w:val="single"/>
          <w:rtl/>
        </w:rPr>
        <w:t>ר:</w:t>
      </w:r>
    </w:p>
    <w:p w:rsidR="00000000" w:rsidRDefault="001E0EBF">
      <w:pPr>
        <w:pStyle w:val="a8"/>
        <w:rPr>
          <w:rtl/>
        </w:rPr>
      </w:pPr>
    </w:p>
    <w:p w:rsidR="00000000" w:rsidRDefault="001E0EBF">
      <w:pPr>
        <w:pStyle w:val="a8"/>
        <w:rPr>
          <w:rtl/>
        </w:rPr>
      </w:pPr>
      <w:r>
        <w:rPr>
          <w:rtl/>
        </w:rPr>
        <w:tab/>
        <w:t xml:space="preserve">בדברי ההסבר להצעת החוק דובר על שני מקרים, סחר בנשים ועל מקרה באר שבע.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 xml:space="preserve">לא דובר רק על המקרים האלה.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אנחנו עשינו הערכה תקציבים בהתאם למסגרת הזו. אם אנחנו מרחיבים את המסגרת הזו, אני רוצה שתתנו לי את ההזדמנות לחזור למשרד ולב</w:t>
      </w:r>
      <w:r>
        <w:rPr>
          <w:rtl/>
        </w:rPr>
        <w:t xml:space="preserve">דוק את המשמעות התקציבית של הדבר הזה ולחזור עם נתונים. אנחנו בדקנו מבחינה תקציבית אם הצעת החוק הזו אפשרית, לפי הנתונים המינימליים שהיו. באגף התקציבים אישרו לנו את זה, ואנחנו חזרנו עם תשובה חיובית.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הניסוח המקורי בכפוף להחלפה שאתה עשית, אדוני היו"</w:t>
      </w:r>
      <w:r>
        <w:rPr>
          <w:rtl/>
        </w:rPr>
        <w:t xml:space="preserve">ר, הוא הנכון.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אתם צריכים להסביר לי מה קור בבית המשפט. נאמר שנקבע משפט, יש רשימת עדים, ויש בקשה להקדים אחד העדים, על ידי ההגנה או על ידי התביעה. בהליך הזה שני שופטים אינם שם.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 xml:space="preserve">אם שני שופטים אינם שם, אז הסעיף הזה יחול. </w:t>
      </w:r>
    </w:p>
    <w:p w:rsidR="00000000" w:rsidRDefault="001E0EBF">
      <w:pPr>
        <w:pStyle w:val="a8"/>
        <w:rPr>
          <w:rtl/>
        </w:rPr>
      </w:pPr>
    </w:p>
    <w:p w:rsidR="00000000" w:rsidRDefault="001E0EBF">
      <w:pPr>
        <w:pStyle w:val="a8"/>
        <w:rPr>
          <w:rtl/>
        </w:rPr>
      </w:pPr>
      <w:r>
        <w:rPr>
          <w:u w:val="single"/>
          <w:rtl/>
        </w:rPr>
        <w:t>היו”</w:t>
      </w:r>
      <w:r>
        <w:rPr>
          <w:u w:val="single"/>
          <w:rtl/>
        </w:rPr>
        <w:t>ר מיכאל איתן:</w:t>
      </w:r>
    </w:p>
    <w:p w:rsidR="00000000" w:rsidRDefault="001E0EBF">
      <w:pPr>
        <w:pStyle w:val="a8"/>
        <w:rPr>
          <w:rtl/>
        </w:rPr>
      </w:pPr>
    </w:p>
    <w:p w:rsidR="00000000" w:rsidRDefault="001E0EBF">
      <w:pPr>
        <w:pStyle w:val="a8"/>
        <w:rPr>
          <w:rtl/>
        </w:rPr>
      </w:pPr>
      <w:r>
        <w:rPr>
          <w:rtl/>
        </w:rPr>
        <w:tab/>
        <w:t>ואם כל השלושה נמצאים?</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אז הוא לא יחול.</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למה הוא צריך לחול? למה קורים לזה עדות מקדימה?</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כי קבעו תאריך להוכחות ומישהו רוצה שהעדות תובא לפני כן. בתקנות סדר דין פלילי יש סדר הבאת עדים. קדם כל התביעה מביאה</w:t>
      </w:r>
      <w:r>
        <w:rPr>
          <w:rtl/>
        </w:rPr>
        <w:t xml:space="preserve"> את העדים לפי הסדר שהיא בוחרת, אחרת כך הסנגוריה מביאה את העדים לפי הסדר שהיא בוחרת. בית המשפט לא מתערב בסדר הבאת העדים. העדות המוקדמת זה החריג. כל אחד מן הצדדים יכול לפנות לבית המשפט ולומר כי יש סיבה מיוחדת לכך שעד מסוים יהיה מחוץ לתור. המצב הזה יכול לקרות</w:t>
      </w:r>
      <w:r>
        <w:rPr>
          <w:rtl/>
        </w:rPr>
        <w:t xml:space="preserve"> וקורה תוך כדי המשפט. יכול להיות מצב בו יש עד בן 72 שמצבו הרפואי קשה, כאשר יודעים שהדיונים בתיק הולכים להימשך כמה שנים ועל כן רוצים לשמוע את העד לפני תורו. במקרה כזה אין סיבה שהעדות הזו תתועד.</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כמה מקרים כאלה יש מתוך ה-400?</w:t>
      </w:r>
    </w:p>
    <w:p w:rsidR="00000000" w:rsidRDefault="001E0EBF">
      <w:pPr>
        <w:pStyle w:val="a8"/>
        <w:rPr>
          <w:rtl/>
        </w:rPr>
      </w:pPr>
    </w:p>
    <w:p w:rsidR="00000000" w:rsidRDefault="001E0EBF">
      <w:pPr>
        <w:pStyle w:val="a8"/>
        <w:rPr>
          <w:rtl/>
        </w:rPr>
      </w:pPr>
      <w:r>
        <w:rPr>
          <w:u w:val="single"/>
          <w:rtl/>
        </w:rPr>
        <w:t>היו”ר מיכאל איתן</w:t>
      </w:r>
      <w:r>
        <w:rPr>
          <w:u w:val="single"/>
          <w:rtl/>
        </w:rPr>
        <w:t>:</w:t>
      </w:r>
    </w:p>
    <w:p w:rsidR="00000000" w:rsidRDefault="001E0EBF">
      <w:pPr>
        <w:pStyle w:val="a8"/>
        <w:rPr>
          <w:rtl/>
        </w:rPr>
      </w:pPr>
    </w:p>
    <w:p w:rsidR="00000000" w:rsidRDefault="001E0EBF">
      <w:pPr>
        <w:pStyle w:val="a8"/>
        <w:rPr>
          <w:rtl/>
        </w:rPr>
      </w:pPr>
      <w:r>
        <w:rPr>
          <w:rtl/>
        </w:rPr>
        <w:tab/>
        <w:t xml:space="preserve">לפי מה שאתה אומר לי, ההגיון שעומד מאחורי העדות המוקדמת אומר שהעניין של הזמן יכול להשפיע לגבי עצם גביית העדות. אם העניין של העדות יכול להשפיע על גביית העדות, מדוע לתעד את העדות. זה מצד אחד משפיע על גביית העדות ומצד שני זה הופך מוטב של שלושה לאחד. </w:t>
      </w:r>
    </w:p>
    <w:p w:rsidR="00000000" w:rsidRDefault="001E0EBF">
      <w:pPr>
        <w:pStyle w:val="a8"/>
        <w:rPr>
          <w:rtl/>
        </w:rPr>
      </w:pPr>
    </w:p>
    <w:p w:rsidR="00000000" w:rsidRDefault="001E0EBF">
      <w:pPr>
        <w:pStyle w:val="a8"/>
        <w:rPr>
          <w:rtl/>
        </w:rPr>
      </w:pPr>
      <w:r>
        <w:rPr>
          <w:u w:val="single"/>
          <w:rtl/>
        </w:rPr>
        <w:t xml:space="preserve">רשף </w:t>
      </w:r>
      <w:r>
        <w:rPr>
          <w:u w:val="single"/>
          <w:rtl/>
        </w:rPr>
        <w:t>חן:</w:t>
      </w:r>
    </w:p>
    <w:p w:rsidR="00000000" w:rsidRDefault="001E0EBF">
      <w:pPr>
        <w:pStyle w:val="a8"/>
        <w:rPr>
          <w:rtl/>
        </w:rPr>
      </w:pPr>
    </w:p>
    <w:p w:rsidR="00000000" w:rsidRDefault="001E0EBF">
      <w:pPr>
        <w:pStyle w:val="a8"/>
        <w:rPr>
          <w:rtl/>
        </w:rPr>
      </w:pPr>
      <w:r>
        <w:rPr>
          <w:rtl/>
        </w:rPr>
        <w:tab/>
        <w:t xml:space="preserve">אם זה עושה את זה, אין ויכוח. הנקודה היא שהצעת החוק הזו לא עוסקת במוטיב הזמן, אלא במוטיב זהות השופט. זה הפרט שאליו היא מתייחסת ואליו היא מכוונת.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אז תנסחו זאת כך.</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זה לא עניין של ניסוח. הניסוח כבר קיים.</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ה</w:t>
      </w:r>
      <w:r>
        <w:rPr>
          <w:rtl/>
        </w:rPr>
        <w:t xml:space="preserve">צעת החוק הו עוסקת בסיטואציה שבה מי ששומע את העדות הזו, יש לנו את היסוד להניח שהוא לא יהיה אותו האדם צריך לכתוב את פסק הדין.  </w:t>
      </w:r>
      <w:r>
        <w:rPr>
          <w:rtl/>
        </w:rPr>
        <w:tab/>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אני לא יודע מהו היסוד להניח זאת.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הטענה היא שכיוון שהמקרים האלה הם החריגים מתוך כלל העדויות </w:t>
      </w:r>
      <w:r>
        <w:rPr>
          <w:rtl/>
        </w:rPr>
        <w:t xml:space="preserve">המוקדמות, ואני אשמח לשמוע על כך נתונים, אני לא מציע לפגוע בכלל שעדות תתועד בתיעוד חזותי, ובשביל המצבים החריגים האלה לנסח כלל שמתבסס על הצפייה שהמוטב יהיה אותו מוטב. </w:t>
      </w:r>
    </w:p>
    <w:p w:rsidR="00000000" w:rsidRDefault="001E0EBF">
      <w:pPr>
        <w:pStyle w:val="a8"/>
        <w:rPr>
          <w:rtl/>
        </w:rPr>
      </w:pPr>
    </w:p>
    <w:p w:rsidR="00000000" w:rsidRDefault="001E0EBF">
      <w:pPr>
        <w:pStyle w:val="a8"/>
        <w:rPr>
          <w:rtl/>
        </w:rPr>
      </w:pPr>
      <w:r>
        <w:rPr>
          <w:u w:val="single"/>
          <w:rtl/>
        </w:rPr>
        <w:t>יפעת רווה:</w:t>
      </w:r>
    </w:p>
    <w:p w:rsidR="00000000" w:rsidRDefault="001E0EBF">
      <w:pPr>
        <w:pStyle w:val="a8"/>
        <w:rPr>
          <w:rtl/>
        </w:rPr>
      </w:pPr>
      <w:r>
        <w:rPr>
          <w:rtl/>
        </w:rPr>
        <w:tab/>
        <w:t xml:space="preserve">זה הניסוח וזו ההצעה שהובאה בפנינו.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 xml:space="preserve">זה מצב שקורה הרבה. יכול להיות </w:t>
      </w:r>
      <w:r>
        <w:rPr>
          <w:rtl/>
        </w:rPr>
        <w:t xml:space="preserve">מצב בו ביום ההוכחות עושים עדות מוקדמת לאחד מעדי הסנגוריה. האם גם אז צריך להקליט את העדות?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אבל אנחנו שמענו עכשיו שגם כאשר נקבע הרכב, לרוב ההרכב לא יושב ביחד.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 xml:space="preserve">רוב התיקים הם תיקים של מוטב יחיד.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r>
        <w:rPr>
          <w:rtl/>
        </w:rPr>
        <w:tab/>
        <w:t xml:space="preserve">אני מתקשה להבין את </w:t>
      </w:r>
      <w:r>
        <w:rPr>
          <w:rtl/>
        </w:rPr>
        <w:t>מה שאתה אומר. מה שאתה מבקש זו איננה עדות מוקדמת שעליה אנו דנים. אתה מדבר על שינוי בסדר שמיעת העדים בבית המשפט.</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אבל זה מוגדר כעדות מוקדמת והסעיף הזה יחול על זה. זו הבעיה. את גם מסכימה שזה לא צריך לחול במקרה הזה.</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אני מסכימה. הסעיף</w:t>
      </w:r>
      <w:r>
        <w:rPr>
          <w:rtl/>
        </w:rPr>
        <w:t xml:space="preserve"> הזה לא התכוון לאותו מקרה שבו יש הרכב ותאריכים, והתובע או הסניגור מבקשים להגיש את אותו עד זקן לפני העדים האחרים. בקרה הה בית המשפט רשאי להתיר או לא להתיר את העדות המוקדמת. בסעיף הזה אנחנו מדברים על המקרים הלא נדירים, אותם מקרים בהם אין נאשם. </w:t>
      </w:r>
    </w:p>
    <w:p w:rsidR="00000000" w:rsidRDefault="001E0EBF">
      <w:pPr>
        <w:pStyle w:val="a8"/>
        <w:rPr>
          <w:rtl/>
        </w:rPr>
      </w:pPr>
    </w:p>
    <w:p w:rsidR="00000000" w:rsidRDefault="001E0EBF">
      <w:pPr>
        <w:pStyle w:val="a8"/>
        <w:rPr>
          <w:rtl/>
        </w:rPr>
      </w:pPr>
      <w:r>
        <w:rPr>
          <w:u w:val="single"/>
          <w:rtl/>
        </w:rPr>
        <w:t xml:space="preserve">היו”ר מיכאל </w:t>
      </w:r>
      <w:r>
        <w:rPr>
          <w:u w:val="single"/>
          <w:rtl/>
        </w:rPr>
        <w:t>איתן:</w:t>
      </w:r>
    </w:p>
    <w:p w:rsidR="00000000" w:rsidRDefault="001E0EBF">
      <w:pPr>
        <w:pStyle w:val="a8"/>
        <w:rPr>
          <w:rtl/>
        </w:rPr>
      </w:pPr>
    </w:p>
    <w:p w:rsidR="00000000" w:rsidRDefault="001E0EBF">
      <w:pPr>
        <w:pStyle w:val="a8"/>
        <w:rPr>
          <w:rtl/>
        </w:rPr>
      </w:pPr>
      <w:r>
        <w:rPr>
          <w:rtl/>
        </w:rPr>
        <w:tab/>
        <w:t>האם יש סמכות לאחד הצדדים לבקש מבית המשפט להעיד עד מסוים פעם נוספת?</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 xml:space="preserve">כן.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אם כך, מדוע כאשר אנחנו מבקשים עדות מוקדמת ב-6 חודשים, כאשר הטעם הוא שייתכן ובעוד 6 חודשים ייבצר מבית המשפט לשמוע את העדות הזו, לא פועל אות</w:t>
      </w:r>
      <w:r>
        <w:rPr>
          <w:rtl/>
        </w:rPr>
        <w:t>ו היגיון שפועל במקרה בו שופט רוצה להתרשם עם נוספת מהעד וקורה לו? אני חושב שאם כבר קבענו חובת עדות מוקדמת, אז לפחות הוא יוכל לצפות שוב בעדות שהיתה, כדי לרענן את זכרונו על מנת לקבוע את המהימנות של אותו עד. אנחנו אמרנו כי בהרבה מאוד מקרים בית המשפט כבר לא יוכ</w:t>
      </w:r>
      <w:r>
        <w:rPr>
          <w:rtl/>
        </w:rPr>
        <w:t xml:space="preserve">ל לקרוא לאותו עד שהעיד בעדות המוקדמת. אני צופה כי בעתיד, בגלל התפתחות הטכנולוגית, ממילא כל ההליך המשפטי יהיה מתועד. זה רק עניין של זמן.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זה עניין של המון זמן.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זה יפגע בעדויות המוקדמות. הם לא יתירו עדויות מוקדמות.</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r>
        <w:rPr>
          <w:rtl/>
        </w:rPr>
        <w:tab/>
      </w:r>
    </w:p>
    <w:p w:rsidR="00000000" w:rsidRDefault="001E0EBF">
      <w:pPr>
        <w:pStyle w:val="a8"/>
        <w:ind w:firstLine="720"/>
        <w:rPr>
          <w:rtl/>
        </w:rPr>
      </w:pPr>
      <w:r>
        <w:rPr>
          <w:rtl/>
        </w:rPr>
        <w:t xml:space="preserve">מה שאתה אומר זה האידיאל, אבל זה יכול לפגוע. </w:t>
      </w:r>
    </w:p>
    <w:p w:rsidR="00000000" w:rsidRDefault="001E0EBF">
      <w:pPr>
        <w:pStyle w:val="a8"/>
        <w:rPr>
          <w:rtl/>
        </w:rPr>
      </w:pPr>
    </w:p>
    <w:p w:rsidR="00000000" w:rsidRDefault="001E0EBF">
      <w:pPr>
        <w:pStyle w:val="a8"/>
        <w:rPr>
          <w:u w:val="single"/>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אני לא בטוחה שזה אידיאל. זה רק יפגע בהליך המשפטי. </w:t>
      </w:r>
    </w:p>
    <w:p w:rsidR="00000000" w:rsidRDefault="001E0EBF">
      <w:pPr>
        <w:pStyle w:val="a8"/>
        <w:rPr>
          <w:rtl/>
        </w:rPr>
      </w:pPr>
    </w:p>
    <w:p w:rsidR="00000000" w:rsidRDefault="001E0EBF">
      <w:pPr>
        <w:pStyle w:val="a8"/>
        <w:rPr>
          <w:rtl/>
        </w:rPr>
      </w:pPr>
      <w:r>
        <w:rPr>
          <w:u w:val="single"/>
          <w:rtl/>
        </w:rPr>
        <w:t>יפעת רווה:</w:t>
      </w:r>
    </w:p>
    <w:p w:rsidR="00000000" w:rsidRDefault="001E0EBF">
      <w:pPr>
        <w:pStyle w:val="a8"/>
        <w:rPr>
          <w:rtl/>
        </w:rPr>
      </w:pPr>
      <w:r>
        <w:rPr>
          <w:rtl/>
        </w:rPr>
        <w:tab/>
      </w:r>
    </w:p>
    <w:p w:rsidR="00000000" w:rsidRDefault="001E0EBF">
      <w:pPr>
        <w:pStyle w:val="a8"/>
        <w:rPr>
          <w:rtl/>
        </w:rPr>
      </w:pPr>
      <w:r>
        <w:rPr>
          <w:rtl/>
        </w:rPr>
        <w:tab/>
        <w:t>זה בכלל לא דבר טוב.</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זה דבר לא טוב. האם היית פעם בבית המשפט ברמלה? כל ההליך המשפטי ישנה את הצורה שלו.   </w:t>
      </w:r>
    </w:p>
    <w:p w:rsidR="00000000" w:rsidRDefault="001E0EBF">
      <w:pPr>
        <w:pStyle w:val="a8"/>
        <w:rPr>
          <w:rtl/>
        </w:rPr>
      </w:pPr>
    </w:p>
    <w:p w:rsidR="00000000" w:rsidRDefault="001E0EBF">
      <w:pPr>
        <w:pStyle w:val="a8"/>
        <w:rPr>
          <w:rtl/>
        </w:rPr>
      </w:pPr>
      <w:r>
        <w:rPr>
          <w:u w:val="single"/>
          <w:rtl/>
        </w:rPr>
        <w:t>היו”ר מיכאל</w:t>
      </w:r>
      <w:r>
        <w:rPr>
          <w:u w:val="single"/>
          <w:rtl/>
        </w:rPr>
        <w:t xml:space="preserve"> איתן:</w:t>
      </w:r>
    </w:p>
    <w:p w:rsidR="00000000" w:rsidRDefault="001E0EBF">
      <w:pPr>
        <w:pStyle w:val="a8"/>
        <w:rPr>
          <w:rtl/>
        </w:rPr>
      </w:pPr>
    </w:p>
    <w:p w:rsidR="00000000" w:rsidRDefault="001E0EBF">
      <w:pPr>
        <w:pStyle w:val="a8"/>
        <w:rPr>
          <w:rtl/>
        </w:rPr>
      </w:pPr>
      <w:r>
        <w:rPr>
          <w:rtl/>
        </w:rPr>
        <w:tab/>
        <w:t>למה הוא ישנה את הצורה שלו. זה ששופט מחליט שנתיים לאחר שנגבתה העדות אם הוא התרשם או לא התרשם מהעדות זה בסדר?</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זה לא אומר שאם יש פגם אחד אנחנו צריכים לעשות פגם אחר.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כך הוא יוכל לרענן את זכרונו.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אנ</w:t>
      </w:r>
      <w:r>
        <w:rPr>
          <w:rtl/>
        </w:rPr>
        <w:t xml:space="preserve">חנו רוצים שהחוק הזה יעבור. לאה אומרת שכאשר הם נתנו את הסכמתם להצעת החוק הזו, הם נתנו אותה לעדות מוקדמת שאי אפשר אחר כך יהיה לגבותה. אם היא צריכה ללכת ולבקש אישור נוסף, עדיף לנו לעשות את הסייג הזה.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אני לא מסכים עם זה, אבל אני מקבל את ז</w:t>
      </w:r>
      <w:r>
        <w:rPr>
          <w:rtl/>
        </w:rPr>
        <w:t>ה.</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התחושה שלי שאותם מקרים שאום מנסים להחריג הם מעטים ואין להם עלות גדולה.</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אייל, זה לא נכון. יש די הרבה עדויות מוקדמות.</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לפי הנתונים שאני קיבלתי, יש בערך 400 עדויות כאלה בשנה.</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התכוונו למקרים המתייחסים </w:t>
      </w:r>
      <w:r>
        <w:rPr>
          <w:rtl/>
        </w:rPr>
        <w:t xml:space="preserve">לסחר בנשים. </w:t>
      </w:r>
    </w:p>
    <w:p w:rsidR="00000000" w:rsidRDefault="001E0EBF">
      <w:pPr>
        <w:pStyle w:val="a8"/>
        <w:rPr>
          <w:rtl/>
        </w:rPr>
      </w:pPr>
    </w:p>
    <w:p w:rsidR="00000000" w:rsidRDefault="001E0EBF">
      <w:pPr>
        <w:pStyle w:val="a8"/>
        <w:rPr>
          <w:rtl/>
        </w:rPr>
      </w:pPr>
      <w:r>
        <w:rPr>
          <w:u w:val="single"/>
          <w:rtl/>
        </w:rPr>
        <w:t>יפעת רווה:</w:t>
      </w:r>
    </w:p>
    <w:p w:rsidR="00000000" w:rsidRDefault="001E0EBF">
      <w:pPr>
        <w:pStyle w:val="a8"/>
        <w:rPr>
          <w:rtl/>
        </w:rPr>
      </w:pPr>
    </w:p>
    <w:p w:rsidR="00000000" w:rsidRDefault="001E0EBF">
      <w:pPr>
        <w:pStyle w:val="a8"/>
        <w:rPr>
          <w:rtl/>
        </w:rPr>
      </w:pPr>
      <w:r>
        <w:rPr>
          <w:rtl/>
        </w:rPr>
        <w:tab/>
        <w:t xml:space="preserve">אנחנו יכולנו להתנגד ולומר שיש להצעת החוק הזו עלות, אבל אנחנו לא רצינו לעשות זאת.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בסדר. אני לא מסכים, אבל אני מקבל.</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 xml:space="preserve">אני רוצה להתייחס להצעה של חה"כ חן לגבי קו פרשת המים.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אנחנו </w:t>
      </w:r>
      <w:r>
        <w:rPr>
          <w:rtl/>
        </w:rPr>
        <w:t>ירדנו מההצעה הזו. אנחנו חוזרים להצעה שייקבע מוטב, והעדות המוקדמת תיגבה בפני כל חברי המוטב.</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לגבי העניין של הצדק שהעלית קודם, בעדות מוקדמת אתה כבר שם סימן ודאות של אי צדק בכל מצב. אם הבן אדם מת, זה גם אי צדק. אני משאיר את השאלה הזו לשיקו</w:t>
      </w:r>
      <w:r>
        <w:rPr>
          <w:rtl/>
        </w:rPr>
        <w:t xml:space="preserve">ל השופט. אני לא מחליט לגבי עניין הצדק. אני אומר שכאשר תהיה עדות מוקדמת, היא תתועד. לדעתי, אני מחזק את עשיית הצדק.  </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אני מסכים איתך לחלוטין, אבל עשית סייג לכלל.</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עשיתי סייג לא לגבי הקביעה מתי תהיה עדות מוקדמת, אלא מתי היא </w:t>
      </w:r>
      <w:r>
        <w:rPr>
          <w:rtl/>
        </w:rPr>
        <w:t xml:space="preserve">תתועד. זה בעקבות הלחץ התקציבי. אני לא מסכים לזה. אני חושב שכל עדות מוקדמת צריכה להיות מתועדת. </w:t>
      </w:r>
    </w:p>
    <w:p w:rsidR="00000000" w:rsidRDefault="001E0EBF">
      <w:pPr>
        <w:pStyle w:val="a8"/>
        <w:rPr>
          <w:rtl/>
        </w:rPr>
      </w:pPr>
    </w:p>
    <w:p w:rsidR="00000000" w:rsidRDefault="001E0EBF">
      <w:pPr>
        <w:pStyle w:val="a8"/>
        <w:rPr>
          <w:rtl/>
        </w:rPr>
      </w:pPr>
      <w:r>
        <w:rPr>
          <w:u w:val="single"/>
          <w:rtl/>
        </w:rPr>
        <w:t>יפעת רווה:</w:t>
      </w:r>
    </w:p>
    <w:p w:rsidR="00000000" w:rsidRDefault="001E0EBF">
      <w:pPr>
        <w:pStyle w:val="a8"/>
        <w:rPr>
          <w:rtl/>
        </w:rPr>
      </w:pPr>
    </w:p>
    <w:p w:rsidR="00000000" w:rsidRDefault="001E0EBF">
      <w:pPr>
        <w:pStyle w:val="a8"/>
        <w:rPr>
          <w:rtl/>
        </w:rPr>
      </w:pPr>
      <w:r>
        <w:rPr>
          <w:rtl/>
        </w:rPr>
        <w:tab/>
        <w:t xml:space="preserve">זו היתה הצעת החוק המקורית.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r>
        <w:rPr>
          <w:rtl/>
        </w:rPr>
        <w:tab/>
      </w:r>
    </w:p>
    <w:p w:rsidR="00000000" w:rsidRDefault="001E0EBF">
      <w:pPr>
        <w:pStyle w:val="a8"/>
        <w:rPr>
          <w:rtl/>
        </w:rPr>
      </w:pPr>
      <w:r>
        <w:rPr>
          <w:rtl/>
        </w:rPr>
        <w:tab/>
        <w:t>הניסוח יהיה כך, "העדות המוקדמת תתועד בתיעוד חזותי, אלא אם כן ידוע לבית המשפט, כי נקבע מוטב לתיק העיקרי</w:t>
      </w:r>
      <w:r>
        <w:rPr>
          <w:rtl/>
        </w:rPr>
        <w:t>, וכל שופטי המוטב..."</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אני לא רוצה את כל זה. הניסוח הוא לא טוב. תוריד את המילים, "אלא אם כן".</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"העדות המוקדמת תתועד בתיעוד חזותי. ידוע לבית המשפט הגובה את העדות המוקדמת...</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"ידוע" זו מילה לא טובה. הוא </w:t>
      </w:r>
      <w:r>
        <w:rPr>
          <w:rtl/>
        </w:rPr>
        <w:t>לא יודע מה יהיה בעתיד.</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 xml:space="preserve">הוא יודע שהמוטב נקבע.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ind w:firstLine="720"/>
        <w:rPr>
          <w:rtl/>
        </w:rPr>
      </w:pPr>
      <w:r>
        <w:rPr>
          <w:rtl/>
        </w:rPr>
        <w:t>"העדות המוקדמת תתועד בתיעוד חזותי. ידוע כי נקבע מוטב שבפניו תוגש העדות כראייה, וכל שופטי אותו מוטב יושבים בהליך גביית העדות המוקדמת".</w:t>
      </w:r>
    </w:p>
    <w:p w:rsidR="00000000" w:rsidRDefault="001E0EBF">
      <w:pPr>
        <w:pStyle w:val="a8"/>
        <w:ind w:firstLine="720"/>
        <w:rPr>
          <w:rtl/>
        </w:rPr>
      </w:pPr>
    </w:p>
    <w:p w:rsidR="00000000" w:rsidRDefault="001E0EBF">
      <w:pPr>
        <w:pStyle w:val="a8"/>
        <w:rPr>
          <w:rtl/>
        </w:rPr>
      </w:pPr>
      <w:r>
        <w:rPr>
          <w:u w:val="single"/>
          <w:rtl/>
        </w:rPr>
        <w:t>דפנה בינוולד:</w:t>
      </w:r>
    </w:p>
    <w:p w:rsidR="00000000" w:rsidRDefault="001E0EBF">
      <w:pPr>
        <w:pStyle w:val="a8"/>
        <w:ind w:firstLine="720"/>
        <w:rPr>
          <w:rtl/>
        </w:rPr>
      </w:pPr>
    </w:p>
    <w:p w:rsidR="00000000" w:rsidRDefault="001E0EBF">
      <w:pPr>
        <w:pStyle w:val="a8"/>
        <w:ind w:firstLine="720"/>
        <w:rPr>
          <w:rtl/>
        </w:rPr>
      </w:pPr>
      <w:r>
        <w:rPr>
          <w:rtl/>
        </w:rPr>
        <w:t>לא צריך לכתוב, "כל שופטי", אלא "את</w:t>
      </w:r>
      <w:r>
        <w:rPr>
          <w:rtl/>
        </w:rPr>
        <w:t xml:space="preserve"> אותו מוטב". המוטב יכול להיות מוטב תלתה או מוטב אחד.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 xml:space="preserve">רוצים להבהיר ששליש מוטב זה לא מוטב.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אבל המוטב זה גם אחד וגם שלושה.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r>
        <w:rPr>
          <w:rtl/>
        </w:rPr>
        <w:tab/>
      </w:r>
    </w:p>
    <w:p w:rsidR="00000000" w:rsidRDefault="001E0EBF">
      <w:pPr>
        <w:pStyle w:val="a8"/>
        <w:ind w:firstLine="720"/>
        <w:rPr>
          <w:rtl/>
        </w:rPr>
      </w:pPr>
      <w:r>
        <w:rPr>
          <w:rtl/>
        </w:rPr>
        <w:t xml:space="preserve">צריך לכתוב כל המוטב, ולא כל שופטי המוטב.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r>
        <w:rPr>
          <w:rtl/>
        </w:rPr>
        <w:tab/>
      </w:r>
    </w:p>
    <w:p w:rsidR="00000000" w:rsidRDefault="001E0EBF">
      <w:pPr>
        <w:pStyle w:val="a8"/>
        <w:ind w:firstLine="720"/>
        <w:rPr>
          <w:rtl/>
        </w:rPr>
      </w:pPr>
      <w:r>
        <w:rPr>
          <w:rtl/>
        </w:rPr>
        <w:t>אני מציע שזה יופרד ל</w:t>
      </w:r>
      <w:r>
        <w:rPr>
          <w:rtl/>
        </w:rPr>
        <w:t>שני סעיפים, אחד הכלל, והשני שיאמר לא תיגבה....</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אני מציע שנקבע את התנאי ונגיד, רשאי בית המשפט להורות כי העדות לא תתועד חזותית.</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יש לי הצעה יותר ספציפית לגבי הסייג. אני כתבתי נוח ברוח כל הדברים שאמרנו. הנוסח אומר, "הוגש כתב אישו</w:t>
      </w:r>
      <w:r>
        <w:rPr>
          <w:rtl/>
        </w:rPr>
        <w:t>ם והעדות נשמעת בפני אותו מוטב השומע את ההליך העיקרי והנאשם היה מיוצג, רשאי בית המשפט</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אבל אין עוד מוטב בהגשת כתב האישום. </w:t>
      </w:r>
    </w:p>
    <w:p w:rsidR="00000000" w:rsidRDefault="001E0EBF">
      <w:pPr>
        <w:pStyle w:val="a8"/>
        <w:rPr>
          <w:rtl/>
        </w:rPr>
      </w:pPr>
    </w:p>
    <w:p w:rsidR="00000000" w:rsidRDefault="001E0EBF">
      <w:pPr>
        <w:pStyle w:val="a8"/>
        <w:rPr>
          <w:u w:val="single"/>
          <w:rtl/>
        </w:rPr>
      </w:pPr>
    </w:p>
    <w:p w:rsidR="00000000" w:rsidRDefault="001E0EBF">
      <w:pPr>
        <w:pStyle w:val="a8"/>
        <w:rPr>
          <w:u w:val="single"/>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חה"כ חן אמר שבכל אותם המקרים שהנאשם לא יודע ועוד אין כתב אישום, חייבים לתעד. אני עושה תנאים מצטבר</w:t>
      </w:r>
      <w:r>
        <w:rPr>
          <w:rtl/>
        </w:rPr>
        <w:t>ים, הוגש כתב אישום והעדות נשמעת בפני אותו מוטב השומע את ההליך העיקרי..</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צריך לומר, הוגש כתב אישום ונקבע מוטב...</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 xml:space="preserve">זה ברור. זה משתמע מהנוסח. זה ברור שאם העדות נשמעת בפני אותו מוטב ששומע את ההליך העיקרי, והנאשם מיוצג, אז בית </w:t>
      </w:r>
      <w:r>
        <w:rPr>
          <w:rtl/>
        </w:rPr>
        <w:t xml:space="preserve">המשפט רשאי להורות שלא תהיה הקלטה. זאת אומרת שיש לו שיקול דעת.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אתה מציג שלושה תנאים, הוגש כתב אישום, העדות נשמעת בפני אותו מוטב השומע את ההליך העיקרי, הנאשם מיוצג.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יש בעיה. נניח שעוד לא התחיל ההליך העיקרי. ההליך העיקרי</w:t>
      </w:r>
      <w:r>
        <w:rPr>
          <w:rtl/>
        </w:rPr>
        <w:t xml:space="preserve"> מתחיל ברגע שהוגש כתב אישום. </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לא. ההליך העיקרי מתחיל במענה לכתב האישום. זה בדיוק הדברים שאתה לא צריך להעסיק בהם. אתה משאיר את זה לבית המשפט. לבית המשפט יש מספיק שכל, הוא יודע להגיד האם המוטב ששומע את העדות המוקדמת, הוא יהיה המוטב שישמע את הה</w:t>
      </w:r>
      <w:r>
        <w:rPr>
          <w:rtl/>
        </w:rPr>
        <w:t>ליך העיקרי.</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זה לא עניין של שכל, זה עניין לקבילות של ראיות.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זאת הרחבה נוספת שאנחנו לא מוכנים לה.</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 xml:space="preserve">אם בית המשפט יודע שהעדות נשמעת שלא בפני שופט שיהיה בהליך העיקרי, הוא יחייב את ההקלטה. </w:t>
      </w:r>
    </w:p>
    <w:p w:rsidR="00000000" w:rsidRDefault="001E0EBF">
      <w:pPr>
        <w:pStyle w:val="a8"/>
        <w:rPr>
          <w:rtl/>
        </w:rPr>
      </w:pPr>
    </w:p>
    <w:p w:rsidR="00000000" w:rsidRDefault="001E0EBF">
      <w:pPr>
        <w:pStyle w:val="a8"/>
        <w:rPr>
          <w:rtl/>
        </w:rPr>
      </w:pPr>
      <w:r>
        <w:rPr>
          <w:u w:val="single"/>
          <w:rtl/>
        </w:rPr>
        <w:t>יפעת רווה:</w:t>
      </w:r>
    </w:p>
    <w:p w:rsidR="00000000" w:rsidRDefault="001E0EBF">
      <w:pPr>
        <w:pStyle w:val="a8"/>
        <w:rPr>
          <w:rtl/>
        </w:rPr>
      </w:pPr>
    </w:p>
    <w:p w:rsidR="00000000" w:rsidRDefault="001E0EBF">
      <w:pPr>
        <w:pStyle w:val="a8"/>
        <w:rPr>
          <w:rtl/>
        </w:rPr>
      </w:pPr>
      <w:r>
        <w:rPr>
          <w:rtl/>
        </w:rPr>
        <w:tab/>
        <w:t>זה אומר שהכלל</w:t>
      </w:r>
      <w:r>
        <w:rPr>
          <w:rtl/>
        </w:rPr>
        <w:t xml:space="preserve"> יהיה שבכל עדות מוקדמת, בלי קשר לכך שהמוטב יושב בהליך העיקרי או לא, תהיה הקלטה. אמנם נאמר כי בית המשפט רשאי, אבל ככלל מנחים את בית המשפט שכן לעשות את זה. לכן, זו הרחבה לעומת ההצעה הראשונית. </w:t>
      </w:r>
    </w:p>
    <w:p w:rsidR="00000000" w:rsidRDefault="001E0EBF">
      <w:pPr>
        <w:pStyle w:val="a8"/>
        <w:rPr>
          <w:rtl/>
        </w:rPr>
      </w:pPr>
    </w:p>
    <w:p w:rsidR="00000000" w:rsidRDefault="001E0EBF">
      <w:pPr>
        <w:pStyle w:val="a8"/>
        <w:rPr>
          <w:u w:val="single"/>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 xml:space="preserve">זה בדיוק מה שאמר חה"כ חן לגבי קו פרשת המים. </w:t>
      </w:r>
    </w:p>
    <w:p w:rsidR="00000000" w:rsidRDefault="001E0EBF">
      <w:pPr>
        <w:pStyle w:val="a8"/>
        <w:rPr>
          <w:rtl/>
        </w:rPr>
      </w:pPr>
    </w:p>
    <w:p w:rsidR="00000000" w:rsidRDefault="001E0EBF">
      <w:pPr>
        <w:pStyle w:val="a8"/>
        <w:rPr>
          <w:rtl/>
        </w:rPr>
      </w:pPr>
      <w:r>
        <w:rPr>
          <w:u w:val="single"/>
          <w:rtl/>
        </w:rPr>
        <w:t>רשף</w:t>
      </w:r>
      <w:r>
        <w:rPr>
          <w:u w:val="single"/>
          <w:rtl/>
        </w:rPr>
        <w:t xml:space="preserve"> חן:</w:t>
      </w:r>
    </w:p>
    <w:p w:rsidR="00000000" w:rsidRDefault="001E0EBF">
      <w:pPr>
        <w:pStyle w:val="a8"/>
        <w:rPr>
          <w:rtl/>
        </w:rPr>
      </w:pPr>
    </w:p>
    <w:p w:rsidR="00000000" w:rsidRDefault="001E0EBF">
      <w:pPr>
        <w:pStyle w:val="a8"/>
        <w:rPr>
          <w:rtl/>
        </w:rPr>
      </w:pPr>
      <w:r>
        <w:rPr>
          <w:rtl/>
        </w:rPr>
        <w:tab/>
        <w:t xml:space="preserve">קו פרשת המים הוא כבר לא רלוונטי. אני חשבתי שהוא רלוונטי כדי להגדיר, מתי אנחנו יודעים מי ההרכב ומתי אנחנו לא יודעים מי ההרכב. מתברר שזה לא כך, וזה לא רלוונטי.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קובי, אני רוצה להבין שוב את מה שאתה אומר.</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יש לי מעגל ש</w:t>
      </w:r>
      <w:r>
        <w:rPr>
          <w:rtl/>
        </w:rPr>
        <w:t xml:space="preserve">ל עדויות מוקדמות, ואני עכשיו רוצה לאפיין את המעגל הזה.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איפה המעגל חוצה כרגע, בניסוח הנוכחי. </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 xml:space="preserve">בניסוח הנוכחי הוא חוצה במשהו מאוד אמורפי ומבולבל, שאומר שאתה תמיד תקליט, חוץ ממצבים בהם אתה יודע שכל השופטים ששומעים את העדות </w:t>
      </w:r>
      <w:r>
        <w:rPr>
          <w:rtl/>
        </w:rPr>
        <w:t xml:space="preserve">המוקדמת, הם אותם שופטים ששומעים את ההליך העיקרי.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מה מבולבל בזה.</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ההגדרה היא בעייתית.</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מה זה "יודע".</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 xml:space="preserve">בדיוק.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אתה יודע שאותם שופטים שנקבעו לתיק העיקרי, שומעים גם את הבקשה הזו. לגבי תוח</w:t>
      </w:r>
      <w:r>
        <w:rPr>
          <w:rtl/>
        </w:rPr>
        <w:t xml:space="preserve">לות החיים, אנחנו לא יודעים. אתה יודע שנקבע מוטב, ושאותו מוטב שנקבע הוא גם המוטב שיכהן בבקשה הזו. אלה שתי עובדות שידועות לך. </w:t>
      </w:r>
    </w:p>
    <w:p w:rsidR="00000000" w:rsidRDefault="001E0EBF">
      <w:pPr>
        <w:pStyle w:val="a8"/>
        <w:rPr>
          <w:rtl/>
        </w:rPr>
      </w:pPr>
    </w:p>
    <w:p w:rsidR="00000000" w:rsidRDefault="001E0EBF">
      <w:pPr>
        <w:pStyle w:val="a8"/>
        <w:rPr>
          <w:u w:val="single"/>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ושהנאשם מיוצג.</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r>
        <w:rPr>
          <w:rtl/>
        </w:rPr>
        <w:tab/>
      </w:r>
    </w:p>
    <w:p w:rsidR="00000000" w:rsidRDefault="001E0EBF">
      <w:pPr>
        <w:pStyle w:val="a8"/>
        <w:ind w:firstLine="720"/>
        <w:rPr>
          <w:rtl/>
        </w:rPr>
      </w:pPr>
      <w:r>
        <w:rPr>
          <w:rtl/>
        </w:rPr>
        <w:t xml:space="preserve">את זה לא צריך, כי זה מופיע בסעיף 118.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אנחנו אומרים את אותו דבר. הה</w:t>
      </w:r>
      <w:r>
        <w:rPr>
          <w:rtl/>
        </w:rPr>
        <w:t>חלה הזו לפני כתב אישום או אחרי כתב אישום, היא לא רלוונטית, כי יכול להיות מצב בו גם לפני כתב אישום נקבע המוטב.</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אפשר לומר, "נקבע המוטב שיש בדין במשפט שבו תוגש העדות כראייה ובפניו נגבית העדות המוקדמת, רשאי בית המשפט להורות..."</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זו בד</w:t>
      </w:r>
      <w:r>
        <w:rPr>
          <w:rtl/>
        </w:rPr>
        <w:t xml:space="preserve">יוק ההצעה.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המילה "נקבע" היא בעייתית.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אין חובה לקבוע עדות מוקדמת. אם רוצים לקבוע את העדות המוקדמת מצולמת, יעשו אותה, ואם לא, יעלו את התיק לנשיא ויבקשו ממנו את השופט שידון בתיק העיקרי, והוא יקבע וישמע את העדות. אנחנו צריכים לדעת שה</w:t>
      </w:r>
      <w:r>
        <w:rPr>
          <w:rtl/>
        </w:rPr>
        <w:t xml:space="preserve">כוונה היא שאותו שופט הוא זה שידון בתיק. </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אנחנו מסכימים שעדות מוקדמת היא חריג פוגעני בנאשם.</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לפעמים זה חריג לטובת הנאשם.</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זה לא מעניין אותי, כי אני לא קובע כעת מהם הקריטריונים לקבוע עדות מוקדמת.</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אנ</w:t>
      </w:r>
      <w:r>
        <w:rPr>
          <w:rtl/>
        </w:rPr>
        <w:t>י אומר שבמצבים בהם מדובר בעדות מוקדמת שהיא נגד נאשם או נגד נאשם פוטנציאלי...</w:t>
      </w:r>
    </w:p>
    <w:p w:rsidR="00000000" w:rsidRDefault="001E0EBF">
      <w:pPr>
        <w:pStyle w:val="a8"/>
        <w:rPr>
          <w:rtl/>
        </w:rPr>
      </w:pPr>
    </w:p>
    <w:p w:rsidR="00000000" w:rsidRDefault="001E0EBF">
      <w:pPr>
        <w:pStyle w:val="a8"/>
        <w:rPr>
          <w:u w:val="single"/>
          <w:rtl/>
        </w:rPr>
      </w:pPr>
    </w:p>
    <w:p w:rsidR="00000000" w:rsidRDefault="001E0EBF">
      <w:pPr>
        <w:pStyle w:val="a8"/>
        <w:rPr>
          <w:u w:val="single"/>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האם אתה מגדיר אותה מראש כנגד נאשם? העדות אמורה להיות עדות.</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 xml:space="preserve">את יודעת מתי זה מטעם ההגנה ומתי זה מטם התביעה.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רוב העדויות הן מטעם התבי</w:t>
      </w:r>
      <w:r>
        <w:rPr>
          <w:rtl/>
        </w:rPr>
        <w:t xml:space="preserve">עה.  </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 xml:space="preserve">אני מחזיר אתכם לבעיה של שופט חדש שיקבל את הראיות וירצה להתרשם מהן. אם לא הקליטו את העדות, כיוון שידענו שזה ישמע בפני אותו מוטב, לשופט החדש לא תהיה שום אפשרות להתרשם.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אבל זה נכון לגבי כל עדות. </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אבל אני ל</w:t>
      </w:r>
      <w:r>
        <w:rPr>
          <w:rtl/>
        </w:rPr>
        <w:t>א מדבר על כל עדות. אני מדבר על סוג של עדות שהוא מאוד חריג.</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r>
        <w:rPr>
          <w:rtl/>
        </w:rPr>
        <w:tab/>
      </w:r>
    </w:p>
    <w:p w:rsidR="00000000" w:rsidRDefault="001E0EBF">
      <w:pPr>
        <w:pStyle w:val="a8"/>
        <w:ind w:firstLine="720"/>
        <w:rPr>
          <w:rtl/>
        </w:rPr>
      </w:pPr>
      <w:r>
        <w:rPr>
          <w:rtl/>
        </w:rPr>
        <w:t xml:space="preserve">בהיבט שאתה מדבר עליו הוא לא חריג.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אני אמרתי כבר קודם את דעתי, שצריך להקליט כל עדות מקדימה. כיוון שיש בעיות תקציביות, אנחנו סיכמנו שלמרות שאני לא מסכים, אני מקב</w:t>
      </w:r>
      <w:r>
        <w:rPr>
          <w:rtl/>
        </w:rPr>
        <w:t>ל זאת. אני קיבלתי שתה יה מגבלה שהיא לא נוראית, כי אנחנו אומרים שהמגבלה תחול לגבי אותם מקרים בהם אותו מוטב גובה גם את העדות המוקדמת וגם הוא זה שיושב בדין. הצעת הניסוח של הכוונה הזו באה לידי ביטוי בדברים של אייל.</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הנוסח יהיה כך: "נקבע המוטב שי</w:t>
      </w:r>
      <w:r>
        <w:rPr>
          <w:rtl/>
        </w:rPr>
        <w:t xml:space="preserve">שב בדין במשפט שבו תוגש העדות כראייה, ובפני המוטב נגבית העדות המוקדמת, רשאי בית המשפט להורות כי העדות לא תתועד בתיעוד חזותי". אני חושב שאנחנו נצטרך להוסיף סעיף שיאמר, שאם הוחלט כך, אין בהעדר תיעוד חזותי כדי לפגום בעדות.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אני אמרתי קודם את ה</w:t>
      </w:r>
      <w:r>
        <w:rPr>
          <w:rtl/>
        </w:rPr>
        <w:t xml:space="preserve">סייג הזה.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לכאורה, זה נובע מהשילוב. אולי למען הסר ספק נוסיף את ההערה הזו.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אין צורך.</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 xml:space="preserve">אייל, אתה אמרת לי שהסייג הזה חל גם לגבי אותם מקומות שבהם זו חובה, ומסיבות טכניות זה לא מתאפשר.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השאלה היח</w:t>
      </w:r>
      <w:r>
        <w:rPr>
          <w:rtl/>
        </w:rPr>
        <w:t xml:space="preserve">ידה שלי, האם אין מקום לכתוב, "כל המוטב", כדי להבהיר שכאשר אנחנו אומרים המוטב, אנחנו מתכוונים לכל המוטב.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אולי ניתן לומר, "כל שופטי המוטב".</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r>
        <w:rPr>
          <w:rtl/>
        </w:rPr>
        <w:tab/>
        <w:t xml:space="preserve">כדי שאחר כך לא תהיה פרשנות שתאמר, כי גם שליש מהמוטב בלבד, יוכל לשבת בעת גביית העדות. </w:t>
      </w:r>
    </w:p>
    <w:p w:rsidR="00000000" w:rsidRDefault="001E0EBF">
      <w:pPr>
        <w:pStyle w:val="a8"/>
        <w:rPr>
          <w:rtl/>
        </w:rPr>
      </w:pPr>
    </w:p>
    <w:p w:rsidR="00000000" w:rsidRDefault="001E0EBF">
      <w:pPr>
        <w:pStyle w:val="a8"/>
        <w:rPr>
          <w:rtl/>
        </w:rPr>
      </w:pPr>
      <w:r>
        <w:rPr>
          <w:u w:val="single"/>
          <w:rtl/>
        </w:rPr>
        <w:t>היו”</w:t>
      </w:r>
      <w:r>
        <w:rPr>
          <w:u w:val="single"/>
          <w:rtl/>
        </w:rPr>
        <w:t>ר מיכאל איתן:</w:t>
      </w:r>
    </w:p>
    <w:p w:rsidR="00000000" w:rsidRDefault="001E0EBF">
      <w:pPr>
        <w:pStyle w:val="a8"/>
        <w:rPr>
          <w:rtl/>
        </w:rPr>
      </w:pPr>
    </w:p>
    <w:p w:rsidR="00000000" w:rsidRDefault="001E0EBF">
      <w:pPr>
        <w:pStyle w:val="a8"/>
        <w:rPr>
          <w:rtl/>
        </w:rPr>
      </w:pPr>
      <w:r>
        <w:rPr>
          <w:rtl/>
        </w:rPr>
        <w:tab/>
        <w:t xml:space="preserve">אני גם חושב כך.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זה חוזר לניסוח המקורי שלי שמדבר על שופטים.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 xml:space="preserve">לדעתי, אם אתה כותב, כל שופטי המוטב, עשינו את שלנו.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מתי יש התייחסות למקרה בו היתה הפרה של הסעיף הזה.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בסעיף הבא יש</w:t>
      </w:r>
      <w:r>
        <w:rPr>
          <w:rtl/>
        </w:rPr>
        <w:t xml:space="preserve"> סייג שמדר על מקרה בו אי אפשר היה לגבות את העדות למרות שזו חובה.</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אני חושב שסעיף ג הוא בעייתי.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 xml:space="preserve">התוצאה של אי קיום הסעיף, הוא שהעדות היא לא קבילה. הקבילות נקבעת בזמן גביית העדות.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מה קורה אם מסתבר שההרכב השתנה?</w:t>
      </w:r>
    </w:p>
    <w:p w:rsidR="00000000" w:rsidRDefault="001E0EBF">
      <w:pPr>
        <w:pStyle w:val="a8"/>
        <w:rPr>
          <w:rtl/>
        </w:rPr>
      </w:pPr>
    </w:p>
    <w:p w:rsidR="00000000" w:rsidRDefault="001E0EBF">
      <w:pPr>
        <w:pStyle w:val="a8"/>
        <w:rPr>
          <w:rtl/>
        </w:rPr>
      </w:pPr>
      <w:r>
        <w:rPr>
          <w:u w:val="single"/>
          <w:rtl/>
        </w:rPr>
        <w:t xml:space="preserve">דפנה </w:t>
      </w:r>
      <w:r>
        <w:rPr>
          <w:u w:val="single"/>
          <w:rtl/>
        </w:rPr>
        <w:t>בינוולד:</w:t>
      </w:r>
    </w:p>
    <w:p w:rsidR="00000000" w:rsidRDefault="001E0EBF">
      <w:pPr>
        <w:pStyle w:val="a8"/>
        <w:rPr>
          <w:rtl/>
        </w:rPr>
      </w:pPr>
    </w:p>
    <w:p w:rsidR="00000000" w:rsidRDefault="001E0EBF">
      <w:pPr>
        <w:pStyle w:val="a8"/>
        <w:rPr>
          <w:rtl/>
        </w:rPr>
      </w:pPr>
      <w:r>
        <w:rPr>
          <w:rtl/>
        </w:rPr>
        <w:tab/>
        <w:t>צריך להוסיף סייג.</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אפשר להוסיף סייג שיתייחס למקרה בו ההרכב השתנה בנסיבות שלא תלויות בבית המשפט.</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נאמר וההרכב החליט שהוא לא מתעד את העדות. אחר כך השתנה ההרכב והסניגור מבקש לפסול את העדות, מה יהיה?</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זה לא פו</w:t>
      </w:r>
      <w:r>
        <w:rPr>
          <w:rtl/>
        </w:rPr>
        <w:t xml:space="preserve">סל את העדות.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זה מכריח אותנו להוסיף עוד חריג. </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 xml:space="preserve">אולי יביאו לוועדה נתונים, כמה עדויות מוקדמות יש בשנה.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 xml:space="preserve">זה לא משנה כרגע. </w:t>
      </w:r>
    </w:p>
    <w:p w:rsidR="00000000" w:rsidRDefault="001E0EBF">
      <w:pPr>
        <w:pStyle w:val="a8"/>
        <w:rPr>
          <w:rtl/>
        </w:rPr>
      </w:pPr>
    </w:p>
    <w:p w:rsidR="00000000" w:rsidRDefault="001E0EBF">
      <w:pPr>
        <w:pStyle w:val="a8"/>
        <w:rPr>
          <w:rtl/>
        </w:rPr>
      </w:pPr>
      <w:r>
        <w:rPr>
          <w:u w:val="single"/>
          <w:rtl/>
        </w:rPr>
        <w:t>יפעת רווה:</w:t>
      </w:r>
    </w:p>
    <w:p w:rsidR="00000000" w:rsidRDefault="001E0EBF">
      <w:pPr>
        <w:pStyle w:val="a8"/>
        <w:rPr>
          <w:rtl/>
        </w:rPr>
      </w:pPr>
    </w:p>
    <w:p w:rsidR="00000000" w:rsidRDefault="001E0EBF">
      <w:pPr>
        <w:pStyle w:val="a8"/>
        <w:rPr>
          <w:rtl/>
        </w:rPr>
      </w:pPr>
      <w:r>
        <w:rPr>
          <w:rtl/>
        </w:rPr>
        <w:tab/>
        <w:t xml:space="preserve">יש בערך 300-400 עדויות בשנה. </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 xml:space="preserve">זה לא כל כך הרבה. </w:t>
      </w:r>
    </w:p>
    <w:p w:rsidR="00000000" w:rsidRDefault="001E0EBF">
      <w:pPr>
        <w:pStyle w:val="a8"/>
        <w:rPr>
          <w:rtl/>
        </w:rPr>
      </w:pPr>
    </w:p>
    <w:p w:rsidR="00000000" w:rsidRDefault="001E0EBF">
      <w:pPr>
        <w:pStyle w:val="a8"/>
        <w:rPr>
          <w:rtl/>
        </w:rPr>
      </w:pPr>
      <w:r>
        <w:rPr>
          <w:u w:val="single"/>
          <w:rtl/>
        </w:rPr>
        <w:t>לאה רקובר</w:t>
      </w:r>
      <w:r>
        <w:rPr>
          <w:u w:val="single"/>
          <w:rtl/>
        </w:rPr>
        <w:t>:</w:t>
      </w:r>
    </w:p>
    <w:p w:rsidR="00000000" w:rsidRDefault="001E0EBF">
      <w:pPr>
        <w:pStyle w:val="a8"/>
        <w:rPr>
          <w:rtl/>
        </w:rPr>
      </w:pPr>
    </w:p>
    <w:p w:rsidR="00000000" w:rsidRDefault="001E0EBF">
      <w:pPr>
        <w:pStyle w:val="a8"/>
        <w:rPr>
          <w:rtl/>
        </w:rPr>
      </w:pPr>
      <w:r>
        <w:rPr>
          <w:rtl/>
        </w:rPr>
        <w:tab/>
        <w:t xml:space="preserve">יש הרבה יותר.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יש הרבה בקשות שבית המשפט לא נענה להן.</w:t>
      </w:r>
    </w:p>
    <w:p w:rsidR="00000000" w:rsidRDefault="001E0EBF">
      <w:pPr>
        <w:pStyle w:val="a8"/>
        <w:rPr>
          <w:rtl/>
        </w:rPr>
      </w:pPr>
    </w:p>
    <w:p w:rsidR="00000000" w:rsidRDefault="001E0EBF">
      <w:pPr>
        <w:pStyle w:val="a8"/>
        <w:rPr>
          <w:u w:val="single"/>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מבחינה תיאורטית, גם אם בית המשפט מחליט להקדים את העדות בשעה, נחשבת העדות לעדות מוקדמת.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לא. זו גביית עדות לאלתר. לא מדובר על שינוי סדר בימים או </w:t>
      </w:r>
      <w:r>
        <w:rPr>
          <w:rtl/>
        </w:rPr>
        <w:t xml:space="preserve">בשעות. </w:t>
      </w:r>
    </w:p>
    <w:p w:rsidR="00000000" w:rsidRDefault="001E0EBF">
      <w:pPr>
        <w:pStyle w:val="a8"/>
        <w:rPr>
          <w:rtl/>
        </w:rPr>
      </w:pPr>
    </w:p>
    <w:p w:rsidR="00000000" w:rsidRDefault="001E0EBF">
      <w:pPr>
        <w:pStyle w:val="a8"/>
        <w:rPr>
          <w:rtl/>
        </w:rPr>
      </w:pPr>
      <w:r>
        <w:rPr>
          <w:rtl/>
        </w:rPr>
        <w:t xml:space="preserve"> </w:t>
      </w:r>
      <w:r>
        <w:rPr>
          <w:u w:val="single"/>
          <w:rtl/>
        </w:rPr>
        <w:t>רשף חן:</w:t>
      </w:r>
    </w:p>
    <w:p w:rsidR="00000000" w:rsidRDefault="001E0EBF">
      <w:pPr>
        <w:pStyle w:val="a8"/>
        <w:rPr>
          <w:rtl/>
        </w:rPr>
      </w:pPr>
    </w:p>
    <w:p w:rsidR="00000000" w:rsidRDefault="001E0EBF">
      <w:pPr>
        <w:pStyle w:val="a8"/>
        <w:rPr>
          <w:rtl/>
        </w:rPr>
      </w:pPr>
      <w:r>
        <w:rPr>
          <w:rtl/>
        </w:rPr>
        <w:tab/>
        <w:t xml:space="preserve">אבל להקדים בחצי שנה, זו כן גביית עדות מוקדמת. אני מדבר על מצב בו אתה פונה לבית המשפט ואומר כי העד שלך הוא בן 72 עם סרטן.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 xml:space="preserve">חוק לא נועד לאדם בן 72 עם סרטן.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היום יש פחות עדויות מוקדמות, כי בית המשפט לא מוכן להר</w:t>
      </w:r>
      <w:r>
        <w:rPr>
          <w:rtl/>
        </w:rPr>
        <w:t>שיע אנשים על סמך עדויות כאלה, ועל כן הוא לא מתיר עדויות כאלה. ברגע שנאפשר את זה, יהיה הרבה יותר.</w:t>
      </w:r>
    </w:p>
    <w:p w:rsidR="00000000" w:rsidRDefault="001E0EBF">
      <w:pPr>
        <w:pStyle w:val="a8"/>
        <w:rPr>
          <w:u w:val="single"/>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אנחנו לא רוצים לפרוץ את זה.</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 xml:space="preserve">זה בדיוק מה שאנחנו רוצים לעשות. </w:t>
      </w:r>
    </w:p>
    <w:p w:rsidR="00000000" w:rsidRDefault="001E0EBF">
      <w:pPr>
        <w:pStyle w:val="a8"/>
        <w:rPr>
          <w:rtl/>
        </w:rPr>
      </w:pPr>
    </w:p>
    <w:p w:rsidR="00000000" w:rsidRDefault="001E0EBF">
      <w:pPr>
        <w:pStyle w:val="a8"/>
        <w:rPr>
          <w:rtl/>
        </w:rPr>
      </w:pPr>
      <w:r>
        <w:rPr>
          <w:u w:val="single"/>
          <w:rtl/>
        </w:rPr>
        <w:t>יפעת רווה:</w:t>
      </w:r>
    </w:p>
    <w:p w:rsidR="00000000" w:rsidRDefault="001E0EBF">
      <w:pPr>
        <w:pStyle w:val="a8"/>
        <w:rPr>
          <w:rtl/>
        </w:rPr>
      </w:pPr>
    </w:p>
    <w:p w:rsidR="00000000" w:rsidRDefault="001E0EBF">
      <w:pPr>
        <w:pStyle w:val="a8"/>
        <w:rPr>
          <w:rtl/>
        </w:rPr>
      </w:pPr>
      <w:r>
        <w:rPr>
          <w:rtl/>
        </w:rPr>
        <w:tab/>
        <w:t xml:space="preserve">אחרת מזכים סתם אנשים.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מחזיקים את העדות ה</w:t>
      </w:r>
      <w:r>
        <w:rPr>
          <w:rtl/>
        </w:rPr>
        <w:t xml:space="preserve">אלה חצי שנה כדי לא לגבות עדות מוקדמת.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זה מקרה פרטי.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r>
        <w:rPr>
          <w:rtl/>
        </w:rPr>
        <w:tab/>
      </w:r>
    </w:p>
    <w:p w:rsidR="00000000" w:rsidRDefault="001E0EBF">
      <w:pPr>
        <w:pStyle w:val="a8"/>
        <w:rPr>
          <w:rtl/>
        </w:rPr>
      </w:pPr>
      <w:r>
        <w:rPr>
          <w:rtl/>
        </w:rPr>
        <w:tab/>
        <w:t>יש לנו בעיה קשה עם השוהים הבלתי חוקיים. היום כאשר עוצרים את השב"חים הערביים, ברוב המקרים מגרשים אותם. את מי אנחנו מעמידים לדין? את המעסיקים והמסיעים. בכל פעם שמק</w:t>
      </w:r>
      <w:r>
        <w:rPr>
          <w:rtl/>
        </w:rPr>
        <w:t xml:space="preserve">רים כאלה מגיעים לשולחני, אני שואלת למה לא גבו עדות מוקדמת לפני ששלחתם אותם מפה. בינתיים יש לנו כל מיני ראיות אחרות צדדיות.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אם התשתית קיימת, למה זה עולה כל כך הרבה כסף?</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יש בסך הכל 5 מערכות בכל בתי המשפט. יש לנו 5 מחוזות. יש לנ</w:t>
      </w:r>
      <w:r>
        <w:rPr>
          <w:rtl/>
        </w:rPr>
        <w:t>ו מערך אולמות.</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כמה עולה מערכת כזו?</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50,000 דולר לפחות. </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אי אפשר לעבוד עם חברת פרוטוקול?</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 xml:space="preserve">אני רוצה לומר שוב, כי לא ייתכן שבמצב שבו גבינו עדות מוקדמת והיא לא תועדה, מכל סיבה שהיא, שאנחנו נפסול </w:t>
      </w:r>
      <w:r>
        <w:rPr>
          <w:rtl/>
        </w:rPr>
        <w:t>את העדות.</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תלוי מה הסיבה. אם הסיבה היא שהתנה ההרכב, אני מציע לכתוב לזה מגבלה.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 xml:space="preserve">אני מדברת גם על מקרה בו היתה תקלה באותו יום.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גם לזה ניתן למצוא הגבלה.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אם השופט אמר כי סתם אין לו חשק לגבות עדות מוקד</w:t>
      </w:r>
      <w:r>
        <w:rPr>
          <w:rtl/>
        </w:rPr>
        <w:t>מת, מה קורה?</w:t>
      </w:r>
    </w:p>
    <w:p w:rsidR="00000000" w:rsidRDefault="001E0EBF">
      <w:pPr>
        <w:pStyle w:val="a8"/>
        <w:rPr>
          <w:rtl/>
        </w:rPr>
      </w:pPr>
    </w:p>
    <w:p w:rsidR="00000000" w:rsidRDefault="001E0EBF">
      <w:pPr>
        <w:pStyle w:val="a8"/>
        <w:rPr>
          <w:u w:val="single"/>
          <w:rtl/>
        </w:rPr>
      </w:pPr>
    </w:p>
    <w:p w:rsidR="00000000" w:rsidRDefault="001E0EBF">
      <w:pPr>
        <w:pStyle w:val="a8"/>
        <w:rPr>
          <w:u w:val="single"/>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היא אומרת שיש 5 מערכות, כאשר כל מערכת עולה 50,000 דולר. זה עולה 250,000 דולר להשקיע. תוסיף על זה את הוצאות התפעול, הוצאות אחזקה ובלאי, שנגיד שמדובר 10% עלויות, זה יעלה להם 25,000 דולר בשנה.  הם משתמשים בזה 300-400 פעמים.</w:t>
      </w:r>
      <w:r>
        <w:rPr>
          <w:rtl/>
        </w:rPr>
        <w:t xml:space="preserve"> </w:t>
      </w:r>
    </w:p>
    <w:p w:rsidR="00000000" w:rsidRDefault="001E0EBF">
      <w:pPr>
        <w:pStyle w:val="a8"/>
        <w:rPr>
          <w:rtl/>
        </w:rPr>
      </w:pPr>
    </w:p>
    <w:p w:rsidR="00000000" w:rsidRDefault="001E0EBF">
      <w:pPr>
        <w:pStyle w:val="a8"/>
        <w:rPr>
          <w:u w:val="single"/>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אלה המקרים. זה לא המקרים שמתועדים.</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כרגע לא מתועד כלום.</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r>
        <w:rPr>
          <w:rtl/>
        </w:rPr>
        <w:tab/>
      </w:r>
    </w:p>
    <w:p w:rsidR="00000000" w:rsidRDefault="001E0EBF">
      <w:pPr>
        <w:pStyle w:val="a8"/>
        <w:ind w:firstLine="720"/>
        <w:rPr>
          <w:rtl/>
        </w:rPr>
      </w:pPr>
      <w:r>
        <w:rPr>
          <w:rtl/>
        </w:rPr>
        <w:t>בשביל מה יש להם 5 מערכות.</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המערכות האלה מיועדות לדברים אחרים. הן לא מיועדות רק לזה. עבור הצעת החוק הזו קיבלנו בסך הכל שתי מערכות. </w:t>
      </w:r>
    </w:p>
    <w:p w:rsidR="00000000" w:rsidRDefault="001E0EBF">
      <w:pPr>
        <w:pStyle w:val="a8"/>
        <w:rPr>
          <w:rtl/>
        </w:rPr>
      </w:pPr>
    </w:p>
    <w:p w:rsidR="00000000" w:rsidRDefault="001E0EBF">
      <w:pPr>
        <w:pStyle w:val="a8"/>
        <w:rPr>
          <w:rtl/>
        </w:rPr>
      </w:pPr>
      <w:r>
        <w:rPr>
          <w:u w:val="single"/>
          <w:rtl/>
        </w:rPr>
        <w:t xml:space="preserve">קובי </w:t>
      </w:r>
      <w:r>
        <w:rPr>
          <w:u w:val="single"/>
          <w:rtl/>
        </w:rPr>
        <w:t>סודרי:</w:t>
      </w:r>
    </w:p>
    <w:p w:rsidR="00000000" w:rsidRDefault="001E0EBF">
      <w:pPr>
        <w:pStyle w:val="a8"/>
        <w:rPr>
          <w:rtl/>
        </w:rPr>
      </w:pPr>
    </w:p>
    <w:p w:rsidR="00000000" w:rsidRDefault="001E0EBF">
      <w:pPr>
        <w:pStyle w:val="a8"/>
        <w:rPr>
          <w:rtl/>
        </w:rPr>
      </w:pPr>
      <w:r>
        <w:rPr>
          <w:rtl/>
        </w:rPr>
        <w:tab/>
        <w:t xml:space="preserve">אבל הן לא עובדות 24 שעות. ימים רבים הן שוכבות כאבן שאין לה הופכין.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האם אתה עובד בבית משפט או אני עובדת בבית משפט?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r>
        <w:rPr>
          <w:rtl/>
        </w:rPr>
        <w:tab/>
      </w:r>
    </w:p>
    <w:p w:rsidR="00000000" w:rsidRDefault="001E0EBF">
      <w:pPr>
        <w:pStyle w:val="a8"/>
        <w:ind w:firstLine="567"/>
        <w:rPr>
          <w:rtl/>
        </w:rPr>
      </w:pPr>
      <w:r>
        <w:rPr>
          <w:rtl/>
        </w:rPr>
        <w:t>כמה עולה לשכור את המערכת הזו לפעם אחת, בלי העלות של התפעול? אני מניח שזה יכול לעלות 50 דולר לפעם</w:t>
      </w:r>
      <w:r>
        <w:rPr>
          <w:rtl/>
        </w:rPr>
        <w:t xml:space="preserve"> אחת.</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לפי דעתי, כפול. בנוסף, צריכות להיות תשתיות בתוך האולמות.</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r>
        <w:rPr>
          <w:rtl/>
        </w:rPr>
        <w:tab/>
      </w:r>
    </w:p>
    <w:p w:rsidR="00000000" w:rsidRDefault="001E0EBF">
      <w:pPr>
        <w:pStyle w:val="a8"/>
        <w:ind w:firstLine="720"/>
        <w:rPr>
          <w:rtl/>
        </w:rPr>
      </w:pPr>
      <w:r>
        <w:rPr>
          <w:rtl/>
        </w:rPr>
        <w:t xml:space="preserve">נסכים שזה עולה 100 דולר, אבל זה כולל גם את האדם שבא.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אני לא יודעת, אבל אני מוכנה לבדוק את זה.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נאמר שאני מכפיל את מספר העד</w:t>
      </w:r>
      <w:r>
        <w:rPr>
          <w:rtl/>
        </w:rPr>
        <w:t xml:space="preserve">ויות המוקדמות. 800 כפול 50 דולר, זה 40,000 דולר לעוד 400 עדויות בסך הכל. </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 xml:space="preserve">וכך אין טענות, אין בג"צים ואין צעקות על עיוות דין.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הם לא יביאו לך את הנתונים האלה של מה אתה או אני היינו משלמים בשוק הפרטי עבור אדם שיבוא ויקליט לנו ישיבה.</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אני אמרתי 100 דולר. תשתיות יש להם כבר. אם אני אמצא לכם קבלן שיהיה מוכן לעשות את זה, אתם תהיו מוכנים?</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אין לי בעיה. אני לא מנהלת את המערכת.</w:t>
      </w:r>
    </w:p>
    <w:p w:rsidR="00000000" w:rsidRDefault="001E0EBF">
      <w:pPr>
        <w:pStyle w:val="a8"/>
        <w:rPr>
          <w:rtl/>
        </w:rPr>
      </w:pPr>
    </w:p>
    <w:p w:rsidR="00000000" w:rsidRDefault="001E0EBF">
      <w:pPr>
        <w:pStyle w:val="a8"/>
        <w:rPr>
          <w:rtl/>
        </w:rPr>
      </w:pPr>
      <w:r>
        <w:rPr>
          <w:u w:val="single"/>
          <w:rtl/>
        </w:rPr>
        <w:t>יפעת רווה:</w:t>
      </w:r>
    </w:p>
    <w:p w:rsidR="00000000" w:rsidRDefault="001E0EBF">
      <w:pPr>
        <w:pStyle w:val="a8"/>
        <w:rPr>
          <w:rtl/>
        </w:rPr>
      </w:pPr>
      <w:r>
        <w:rPr>
          <w:rtl/>
        </w:rPr>
        <w:tab/>
      </w:r>
    </w:p>
    <w:p w:rsidR="00000000" w:rsidRDefault="001E0EBF">
      <w:pPr>
        <w:pStyle w:val="a8"/>
        <w:ind w:firstLine="720"/>
        <w:rPr>
          <w:rtl/>
        </w:rPr>
      </w:pPr>
      <w:r>
        <w:rPr>
          <w:rtl/>
        </w:rPr>
        <w:t>היתה פה הצעה טובה שאנחנו הסכמנו לה.</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לי יש הצעה </w:t>
      </w:r>
      <w:r>
        <w:rPr>
          <w:rtl/>
        </w:rPr>
        <w:t>יותר טובה.</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r>
        <w:rPr>
          <w:rtl/>
        </w:rPr>
        <w:tab/>
      </w:r>
    </w:p>
    <w:p w:rsidR="00000000" w:rsidRDefault="001E0EBF">
      <w:pPr>
        <w:pStyle w:val="a8"/>
        <w:rPr>
          <w:rtl/>
        </w:rPr>
      </w:pPr>
      <w:r>
        <w:rPr>
          <w:rtl/>
        </w:rPr>
        <w:tab/>
        <w:t xml:space="preserve">נכון. היא יותר טובה ואולי גם אין לה עלות. אין לנו נתון שאומר כמה זה עולה. אנחנו מתמודדים עם טענה שאומרת שזה עולה כסף, אבל אנחנו לא יודעים כמה.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אני מוכנה לבדוק את זה. תנו לי שבוע.</w:t>
      </w:r>
    </w:p>
    <w:p w:rsidR="00000000" w:rsidRDefault="001E0EBF">
      <w:pPr>
        <w:pStyle w:val="a8"/>
        <w:rPr>
          <w:rtl/>
        </w:rPr>
      </w:pPr>
    </w:p>
    <w:p w:rsidR="00000000" w:rsidRDefault="001E0EBF">
      <w:pPr>
        <w:pStyle w:val="a8"/>
        <w:rPr>
          <w:rtl/>
        </w:rPr>
      </w:pPr>
      <w:r>
        <w:rPr>
          <w:u w:val="single"/>
          <w:rtl/>
        </w:rPr>
        <w:t>יפעת רווה:</w:t>
      </w:r>
    </w:p>
    <w:p w:rsidR="00000000" w:rsidRDefault="001E0EBF">
      <w:pPr>
        <w:pStyle w:val="a8"/>
        <w:rPr>
          <w:rtl/>
        </w:rPr>
      </w:pPr>
    </w:p>
    <w:p w:rsidR="00000000" w:rsidRDefault="001E0EBF">
      <w:pPr>
        <w:pStyle w:val="a8"/>
        <w:rPr>
          <w:rtl/>
        </w:rPr>
      </w:pPr>
      <w:r>
        <w:rPr>
          <w:rtl/>
        </w:rPr>
        <w:tab/>
        <w:t>בואו נחזור להצעה המק</w:t>
      </w:r>
      <w:r>
        <w:rPr>
          <w:rtl/>
        </w:rPr>
        <w:t xml:space="preserve">ורית.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המערכות האלה מופעלות. אנחנו מדברים על התוספת. בבית משפט בתל אביב המערכת הזו עובדת ימים מלאים.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אבל למה לא להשכיר דבר כזה?</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אנחנו אישרנו את הצעת החוק דווקא בהתבסס על זה שיש לנו כבר מערכות קיימות. אמרנו</w:t>
      </w:r>
      <w:r>
        <w:rPr>
          <w:rtl/>
        </w:rPr>
        <w:t xml:space="preserve"> שכדי ליישם את הצעת החוק, שהיתה אז מאוד מצומצמת, אנחנו צריכים עוד שתי מערכות. זה מה שמשרד האוצר אישר לנו. שכנעו אותנו שהצעת החוק הזו חשובה, השתכנענו וראינו שזה רצוי, אבל עכשיו רוצים להרחיב את הצעת החוק ולכן אני מבקשת לבדוק זאת ולחזור עם תשובה.</w:t>
      </w:r>
    </w:p>
    <w:p w:rsidR="00000000" w:rsidRDefault="001E0EBF">
      <w:pPr>
        <w:pStyle w:val="a8"/>
        <w:rPr>
          <w:rtl/>
        </w:rPr>
      </w:pPr>
    </w:p>
    <w:p w:rsidR="00000000" w:rsidRDefault="001E0EBF">
      <w:pPr>
        <w:pStyle w:val="a8"/>
        <w:rPr>
          <w:rtl/>
        </w:rPr>
      </w:pPr>
      <w:r>
        <w:rPr>
          <w:u w:val="single"/>
          <w:rtl/>
        </w:rPr>
        <w:t>היו”ר מיכאל</w:t>
      </w:r>
      <w:r>
        <w:rPr>
          <w:u w:val="single"/>
          <w:rtl/>
        </w:rPr>
        <w:t xml:space="preserve"> איתן:</w:t>
      </w:r>
    </w:p>
    <w:p w:rsidR="00000000" w:rsidRDefault="001E0EBF">
      <w:pPr>
        <w:pStyle w:val="a8"/>
        <w:rPr>
          <w:rtl/>
        </w:rPr>
      </w:pPr>
    </w:p>
    <w:p w:rsidR="00000000" w:rsidRDefault="001E0EBF">
      <w:pPr>
        <w:pStyle w:val="a8"/>
        <w:rPr>
          <w:rtl/>
        </w:rPr>
      </w:pPr>
      <w:r>
        <w:rPr>
          <w:rtl/>
        </w:rPr>
        <w:tab/>
        <w:t>כמה זמן לוקחת עדות כזו? יש כאלה שהן עדויות קצרות מאוד.</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 xml:space="preserve">במקרים של סחר בנשים, היו מקרים בהם עמדה העדה 3 ימים על דוכן העדים, אבל זה גם יכול להיות שעתיים.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אם כך, אני טעיתי בחישוב. אני חישבתי 100 דולר לשעה-שעתיים.</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הכלל נקבע פה. עכשיו אנחנו מדברים על אותו חריג בו נקבע מוטב ואותו מוטב שומע את העדות. השאלה היא, כמה זה עולה ולא כמה הכל עולה. </w:t>
      </w:r>
    </w:p>
    <w:p w:rsidR="00000000" w:rsidRDefault="001E0EBF">
      <w:pPr>
        <w:pStyle w:val="a8"/>
        <w:rPr>
          <w:rtl/>
        </w:rPr>
      </w:pPr>
    </w:p>
    <w:p w:rsidR="00000000" w:rsidRDefault="001E0EBF">
      <w:pPr>
        <w:pStyle w:val="a8"/>
        <w:rPr>
          <w:rtl/>
        </w:rPr>
      </w:pPr>
      <w:r>
        <w:rPr>
          <w:u w:val="single"/>
          <w:rtl/>
        </w:rPr>
        <w:t>יפעת רווה:</w:t>
      </w:r>
    </w:p>
    <w:p w:rsidR="00000000" w:rsidRDefault="001E0EBF">
      <w:pPr>
        <w:pStyle w:val="a8"/>
        <w:rPr>
          <w:rtl/>
        </w:rPr>
      </w:pPr>
    </w:p>
    <w:p w:rsidR="00000000" w:rsidRDefault="001E0EBF">
      <w:pPr>
        <w:pStyle w:val="a8"/>
        <w:rPr>
          <w:rtl/>
        </w:rPr>
      </w:pPr>
      <w:r>
        <w:rPr>
          <w:rtl/>
        </w:rPr>
        <w:tab/>
        <w:t>אנחנו הסכמנו לחלק הקשה והבעייתי של המקרים.</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כמה הדלתא הזו שווה? אולי הדלתא הזו היא </w:t>
      </w:r>
      <w:r>
        <w:rPr>
          <w:rtl/>
        </w:rPr>
        <w:t xml:space="preserve">קטנה ולא יהיה אכפת לכם להסכים לה. הרי גם אתם דואגים לזכויות של הנאשם ולהליך התקין. גם אתם רוצים להקל על השופטים. האינטרס הוא משותף.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 xml:space="preserve">אפילו לא זכויות הנאשם, אלא זכויות התיק. אם אין לי עוד נאשם והעדות היא לא מוקלטת, אני לא אפתח תיק. </w:t>
      </w:r>
    </w:p>
    <w:p w:rsidR="00000000" w:rsidRDefault="001E0EBF">
      <w:pPr>
        <w:pStyle w:val="a8"/>
        <w:rPr>
          <w:rtl/>
        </w:rPr>
      </w:pPr>
    </w:p>
    <w:p w:rsidR="00000000" w:rsidRDefault="001E0EBF">
      <w:pPr>
        <w:pStyle w:val="a8"/>
        <w:rPr>
          <w:rtl/>
        </w:rPr>
      </w:pPr>
      <w:r>
        <w:rPr>
          <w:u w:val="single"/>
          <w:rtl/>
        </w:rPr>
        <w:t>רשף חן</w:t>
      </w:r>
      <w:r>
        <w:rPr>
          <w:u w:val="single"/>
          <w:rtl/>
        </w:rPr>
        <w:t>:</w:t>
      </w:r>
    </w:p>
    <w:p w:rsidR="00000000" w:rsidRDefault="001E0EBF">
      <w:pPr>
        <w:pStyle w:val="a8"/>
        <w:rPr>
          <w:rtl/>
        </w:rPr>
      </w:pPr>
    </w:p>
    <w:p w:rsidR="00000000" w:rsidRDefault="001E0EBF">
      <w:pPr>
        <w:pStyle w:val="a8"/>
        <w:rPr>
          <w:rtl/>
        </w:rPr>
      </w:pPr>
      <w:r>
        <w:rPr>
          <w:rtl/>
        </w:rPr>
        <w:tab/>
        <w:t xml:space="preserve">אדוני היו"ר, אני מבקש ממך להישאר במסגרת שנקבעה מלכתחילה, גם עניינית. אם השופטים יודעים כי בכל בקשה לעדות מוקדמת, גם שאין לכך שום הצדקה, יש תיעוד חזותי,הם יסרבו לתת עדות מוקדמת.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r>
        <w:rPr>
          <w:rtl/>
        </w:rPr>
        <w:tab/>
      </w:r>
    </w:p>
    <w:p w:rsidR="00000000" w:rsidRDefault="001E0EBF">
      <w:pPr>
        <w:pStyle w:val="a8"/>
        <w:ind w:firstLine="720"/>
        <w:rPr>
          <w:rtl/>
        </w:rPr>
      </w:pPr>
      <w:r>
        <w:rPr>
          <w:rtl/>
        </w:rPr>
        <w:t>למה זה מפריע להם?</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זה טרטור. צריך להזמין או</w:t>
      </w:r>
      <w:r>
        <w:rPr>
          <w:rtl/>
        </w:rPr>
        <w:t xml:space="preserve">לם, צריך לפנות למזכירות וכו'. </w:t>
      </w:r>
    </w:p>
    <w:p w:rsidR="00000000" w:rsidRDefault="001E0EBF">
      <w:pPr>
        <w:pStyle w:val="a8"/>
        <w:rPr>
          <w:rtl/>
        </w:rPr>
      </w:pPr>
    </w:p>
    <w:p w:rsidR="00000000" w:rsidRDefault="001E0EBF">
      <w:pPr>
        <w:pStyle w:val="a8"/>
        <w:rPr>
          <w:u w:val="single"/>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האם אתה אומר שהשיקול המהותי שלהם ייפגע בגלל טעמים ארגוניים?</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 xml:space="preserve">בטח.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r>
        <w:rPr>
          <w:rtl/>
        </w:rPr>
        <w:tab/>
      </w:r>
    </w:p>
    <w:p w:rsidR="00000000" w:rsidRDefault="001E0EBF">
      <w:pPr>
        <w:pStyle w:val="a8"/>
        <w:ind w:firstLine="720"/>
        <w:rPr>
          <w:rtl/>
        </w:rPr>
      </w:pPr>
      <w:r>
        <w:rPr>
          <w:rtl/>
        </w:rPr>
        <w:t>אם שופט יודע שהעד הזה לא יהיה כי הוא יוברח מהארץ, והוא יסרב לתת עדות מוקדמת בגלל ארגון?</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הוא לא יודע שהעד</w:t>
      </w:r>
      <w:r>
        <w:rPr>
          <w:rtl/>
        </w:rPr>
        <w:t xml:space="preserve"> לא יהיה. אם אני כסניגור פונה אליו להקדים את העדות של עד בן 72, לו יש בררה בין להחליט שהוא יבוא חצי שעה יותר מוקדם כדי לשמוע את העד, לבין לא לעשות זאת בגלל שזה כרוך בתיאום אולם ותיאום שלם בשביל אותו עד. </w:t>
      </w:r>
    </w:p>
    <w:p w:rsidR="00000000" w:rsidRDefault="001E0EBF">
      <w:pPr>
        <w:pStyle w:val="a8"/>
        <w:rPr>
          <w:rtl/>
        </w:rPr>
      </w:pPr>
    </w:p>
    <w:p w:rsidR="00000000" w:rsidRDefault="001E0EBF">
      <w:pPr>
        <w:pStyle w:val="a8"/>
        <w:rPr>
          <w:rtl/>
        </w:rPr>
      </w:pPr>
      <w:r>
        <w:rPr>
          <w:rtl/>
        </w:rPr>
        <w:tab/>
        <w:t>לעומת זאת, אם תבוא לאותו שופט ותביא בפניו סיבה טוב</w:t>
      </w:r>
      <w:r>
        <w:rPr>
          <w:rtl/>
        </w:rPr>
        <w:t xml:space="preserve">ה לעדות מוקדמת, הוא יתעד מיוזמתו. אנחנו לא מונעים ממנו את הזכות לתעד. אנחנו באים לבית המשפט באותם מקרים שאנחנו רוצים להתערב בשיקול הדעת ולומר לו, כי במצבים באלה אנחנו לא מאפשרים לו שיקול דעת. </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זה כמו להגיד ששופט אומר שבשעה 14:00 בצוהריים הוא</w:t>
      </w:r>
      <w:r>
        <w:rPr>
          <w:rtl/>
        </w:rPr>
        <w:t xml:space="preserve"> מפסיק לעבוד. איך אפשר לומר דברים כאלה? זה מעליב את השופטים.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 xml:space="preserve">אל תיתמם. </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אני לא מיתמם. אני נמצא באולמות בית משפט כל יום. אני עוד לא ראיתי שופט שרואה שיש נחיצות לעדות מוקדמת או לכל הליך משפטי אחר, ושוקל לעשות זאת בגלל בלבול מוח ארג</w:t>
      </w:r>
      <w:r>
        <w:rPr>
          <w:rtl/>
        </w:rPr>
        <w:t xml:space="preserve">וני. אפשר לחשוב מה הוא צריך לעשות, לבקש מהמזכירות לתאם לו אולם.  חה"כ חן מדבר כאילו השופט הולך עכשיו להתקין את החוטים של הוידאו. </w:t>
      </w:r>
    </w:p>
    <w:p w:rsidR="00000000" w:rsidRDefault="001E0EBF">
      <w:pPr>
        <w:pStyle w:val="a8"/>
        <w:rPr>
          <w:rtl/>
        </w:rPr>
      </w:pPr>
    </w:p>
    <w:p w:rsidR="00000000" w:rsidRDefault="001E0EBF">
      <w:pPr>
        <w:pStyle w:val="a8"/>
        <w:rPr>
          <w:rtl/>
        </w:rPr>
      </w:pPr>
      <w:r>
        <w:rPr>
          <w:u w:val="single"/>
          <w:rtl/>
        </w:rPr>
        <w:t>יפעת רווה:</w:t>
      </w:r>
    </w:p>
    <w:p w:rsidR="00000000" w:rsidRDefault="001E0EBF">
      <w:pPr>
        <w:pStyle w:val="a8"/>
        <w:rPr>
          <w:rtl/>
        </w:rPr>
      </w:pPr>
    </w:p>
    <w:p w:rsidR="00000000" w:rsidRDefault="001E0EBF">
      <w:pPr>
        <w:pStyle w:val="a8"/>
        <w:rPr>
          <w:rtl/>
        </w:rPr>
      </w:pPr>
      <w:r>
        <w:rPr>
          <w:rtl/>
        </w:rPr>
        <w:tab/>
        <w:t>אז למה אתה לא רוצה לתת לו שיקול דעת?</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אני חוזר לעניין הטכנולוגי. לדעתי, כל העניין הטכנולוגי </w:t>
      </w:r>
      <w:r>
        <w:rPr>
          <w:rtl/>
        </w:rPr>
        <w:t>הוא פתיר. זה לא עולה הרבה כסף. כן צריך לקבוע כי כל עדות תהיה מתועדת. העיר פה אייל, בצדק, כי מדובר פה בדלתא קטנה מאוד. היום יש בסך הכל 400 עדויות מוקדמות. בסייג הזה של אותם מקרים בהם אותו מוטב יושב, אנו מדברים על 50 מקרים בשנה, מקסימום 100. עלות של יום תיעו</w:t>
      </w:r>
      <w:r>
        <w:rPr>
          <w:rtl/>
        </w:rPr>
        <w:t xml:space="preserve">ד כזה היא לא גדולה. לאה, אני מבקש שתבדקי כמה עולה יום תיעוד. לדעתי, אתם לא צריכים לעשות את זה בבית המשפט. יש היום חברות שעושות כל מיני שירותי פרוטוקול.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אבל כאן מדובר בתיעוד חזותי.</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אני חושב שאתם צריכים לשכור את השירותים ה</w:t>
      </w:r>
      <w:r>
        <w:rPr>
          <w:rtl/>
        </w:rPr>
        <w:t xml:space="preserve">אלה, ולא שאתם תחזיקו את הציוד במחסן.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חלק מבתי המשפט לא מחזיקים ציוד שלנו.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צריך להתקשר עם חברה חיצונית וכך לנייד את זה בקלות והתעריף יהיה ברור.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כל הבסיס לחישוב מבוסס על ניוד.  יש לנו למעלה מ-50 בתי משפט. א</w:t>
      </w:r>
      <w:r>
        <w:rPr>
          <w:rtl/>
        </w:rPr>
        <w:t>נחנו צריכים תשתית לפחות בשניים-שלושה מחוזות, ואז אם בבית משפט בעכו מבקשים עדות מוקלטת, אז הוא שומע את זה בנצרת ולא בעכו.</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למה?</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כי רק בנצרת יש תשתיות בסיסיות בתוך המערכת.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איזה תשתית צריך כאן?</w:t>
      </w:r>
    </w:p>
    <w:p w:rsidR="00000000" w:rsidRDefault="001E0EBF">
      <w:pPr>
        <w:pStyle w:val="a8"/>
        <w:rPr>
          <w:rtl/>
        </w:rPr>
      </w:pPr>
    </w:p>
    <w:p w:rsidR="00000000" w:rsidRDefault="001E0EBF">
      <w:pPr>
        <w:pStyle w:val="a8"/>
        <w:rPr>
          <w:rtl/>
        </w:rPr>
      </w:pPr>
      <w:r>
        <w:rPr>
          <w:u w:val="single"/>
          <w:rtl/>
        </w:rPr>
        <w:t>קובי סוד</w:t>
      </w:r>
      <w:r>
        <w:rPr>
          <w:u w:val="single"/>
          <w:rtl/>
        </w:rPr>
        <w:t>רי:</w:t>
      </w:r>
    </w:p>
    <w:p w:rsidR="00000000" w:rsidRDefault="001E0EBF">
      <w:pPr>
        <w:pStyle w:val="a8"/>
        <w:rPr>
          <w:rtl/>
        </w:rPr>
      </w:pPr>
    </w:p>
    <w:p w:rsidR="00000000" w:rsidRDefault="001E0EBF">
      <w:pPr>
        <w:pStyle w:val="a8"/>
        <w:rPr>
          <w:rtl/>
        </w:rPr>
      </w:pPr>
      <w:r>
        <w:rPr>
          <w:rtl/>
        </w:rPr>
        <w:tab/>
        <w:t xml:space="preserve">זה לא חל על בתי הדין לעבודה.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בתי דין לעבודה לא רלוונטיים כאן.</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יש שם גם מקרים פליליים. יש שם המון עדויות מוקדמות.</w:t>
      </w:r>
    </w:p>
    <w:p w:rsidR="00000000" w:rsidRDefault="001E0EBF">
      <w:pPr>
        <w:pStyle w:val="a8"/>
        <w:rPr>
          <w:rtl/>
        </w:rPr>
      </w:pPr>
    </w:p>
    <w:p w:rsidR="00000000" w:rsidRDefault="001E0EBF">
      <w:pPr>
        <w:pStyle w:val="a8"/>
        <w:rPr>
          <w:u w:val="single"/>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בגלל עובדים זרים. אייל, מה יהיה הניסוח בסוף?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דיברנו על כך שקודם כל </w:t>
      </w:r>
      <w:r>
        <w:rPr>
          <w:rtl/>
        </w:rPr>
        <w:t xml:space="preserve">יהיה כלל: "עדות מוקדמת תתועד בתיעוד חזותי. נקבע המוטב שישב בדין במשפט שבו תוגש העדות כראייה, והעדות המוקדמת נגבית בפני כל שופטי המוטב, רשאי בית המשפט להורות כי העדות לא תתועד בתיעוד חזותי". כאן צריך להוסיף עוד מגבלה שמסרבלת: "עדות שנגבתה, כאמור, ללא תיעוד </w:t>
      </w:r>
      <w:r>
        <w:rPr>
          <w:rtl/>
        </w:rPr>
        <w:t xml:space="preserve">חזותי, לא תיפסל בשל כך בלבד, אף אם בעת הגשתה כראייה, הסתבר כי המוטב השתנה". זה מסורבל, ולכן אני מבקש שנברר את הדלתא הזו, ונעשה כלל משפטי יפה ונקי, עם ראייה לעתיד.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חייבים לכתוב את הסייג שהעדות לא תיפסל. ביית המשפט יצטרך להסביר מדוע, אבל הי</w:t>
      </w:r>
      <w:r>
        <w:rPr>
          <w:rtl/>
        </w:rPr>
        <w:t xml:space="preserve">א לא תיפסל רק בגלל זה, כי בינתיים ייתכן שהעד ברח לרוסיה ולא יהיה לי תיק.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לא צריך לכתוב את זה. זה ברור.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 xml:space="preserve">זה לא ברור. ברגע שיש חובה ולא עשינו את זה, זה פוגע בקבילות.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יש שלושה סוגים של פגמים. הפגם האחד הוא פגם </w:t>
      </w:r>
      <w:r>
        <w:rPr>
          <w:rtl/>
        </w:rPr>
        <w:t xml:space="preserve">בו המוטב השתנה, וזה בגלל שבית המשפט לא יכול לחזות זאת. הפגם השני הוא שניסו טכנית ולא הצליחו לעשות זאת, והפגם השלישי הוא שתיעדו ובדיעבד קרה משהו להקלטה. אם יש לי פרוטוקול בצורה אחרת, אז אולי זה לא פסול. </w:t>
      </w:r>
    </w:p>
    <w:p w:rsidR="00000000" w:rsidRDefault="001E0EBF">
      <w:pPr>
        <w:pStyle w:val="a8"/>
        <w:rPr>
          <w:u w:val="single"/>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 xml:space="preserve">אני רוצה שזה לא ייפסל בכל מקרה, אלא </w:t>
      </w:r>
      <w:r>
        <w:rPr>
          <w:rtl/>
        </w:rPr>
        <w:t xml:space="preserve">שבית המשפט יסביר מדוע העדות לא תועדה.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אבל אז את פותחת פתח רחב מאוד.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r>
        <w:rPr>
          <w:rtl/>
        </w:rPr>
        <w:tab/>
      </w:r>
    </w:p>
    <w:p w:rsidR="00000000" w:rsidRDefault="001E0EBF">
      <w:pPr>
        <w:pStyle w:val="a8"/>
        <w:rPr>
          <w:rtl/>
        </w:rPr>
      </w:pPr>
      <w:r>
        <w:rPr>
          <w:rtl/>
        </w:rPr>
        <w:tab/>
        <w:t xml:space="preserve">זה לא פתח. גם בית המשפט מעוניין שזה יתועד. אם גבינו עדות והיא לא תועדה, אני לא רוצה שהיא תיפסל במקרה בו העד נסע ולעולם אני לא אוכל להביא אותו יותר. </w:t>
      </w:r>
    </w:p>
    <w:p w:rsidR="00000000" w:rsidRDefault="001E0EBF">
      <w:pPr>
        <w:pStyle w:val="a8"/>
        <w:rPr>
          <w:rtl/>
        </w:rPr>
      </w:pPr>
    </w:p>
    <w:p w:rsidR="00000000" w:rsidRDefault="001E0EBF">
      <w:pPr>
        <w:pStyle w:val="a8"/>
        <w:rPr>
          <w:rtl/>
        </w:rPr>
      </w:pPr>
      <w:r>
        <w:rPr>
          <w:u w:val="single"/>
          <w:rtl/>
        </w:rPr>
        <w:t>א</w:t>
      </w:r>
      <w:r>
        <w:rPr>
          <w:u w:val="single"/>
          <w:rtl/>
        </w:rPr>
        <w:t>ייל זנדברג:</w:t>
      </w:r>
    </w:p>
    <w:p w:rsidR="00000000" w:rsidRDefault="001E0EBF">
      <w:pPr>
        <w:pStyle w:val="a8"/>
        <w:rPr>
          <w:rtl/>
        </w:rPr>
      </w:pPr>
    </w:p>
    <w:p w:rsidR="00000000" w:rsidRDefault="001E0EBF">
      <w:pPr>
        <w:pStyle w:val="a8"/>
        <w:rPr>
          <w:rtl/>
        </w:rPr>
      </w:pPr>
      <w:r>
        <w:rPr>
          <w:rtl/>
        </w:rPr>
        <w:tab/>
        <w:t xml:space="preserve">את זה אפשר לומר, במידה ויש פרוטוקול שנעשה בדרך אחרת. </w:t>
      </w:r>
    </w:p>
    <w:p w:rsidR="00000000" w:rsidRDefault="001E0EBF">
      <w:pPr>
        <w:pStyle w:val="a8"/>
        <w:rPr>
          <w:rtl/>
        </w:rPr>
      </w:pPr>
    </w:p>
    <w:p w:rsidR="00000000" w:rsidRDefault="001E0EBF">
      <w:pPr>
        <w:pStyle w:val="a8"/>
        <w:rPr>
          <w:u w:val="single"/>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את מדברת על מצב בו העדות בכל מקרה לא תיפסל, ועל מצב בו העדות לא תיפסל מטעמים מסוימים ויש גם ערעור על שיקול דעת של בית משפט. לכן, אני לא רוצה שנכתוב, לא תיפסל. </w:t>
      </w:r>
    </w:p>
    <w:p w:rsidR="00000000" w:rsidRDefault="001E0EBF">
      <w:pPr>
        <w:pStyle w:val="a8"/>
        <w:rPr>
          <w:rtl/>
        </w:rPr>
      </w:pPr>
    </w:p>
    <w:p w:rsidR="00000000" w:rsidRDefault="001E0EBF">
      <w:pPr>
        <w:pStyle w:val="a8"/>
        <w:rPr>
          <w:rtl/>
        </w:rPr>
      </w:pPr>
      <w:r>
        <w:rPr>
          <w:u w:val="single"/>
          <w:rtl/>
        </w:rPr>
        <w:t xml:space="preserve">דפנה </w:t>
      </w:r>
      <w:r>
        <w:rPr>
          <w:u w:val="single"/>
          <w:rtl/>
        </w:rPr>
        <w:t>בינוולד:</w:t>
      </w:r>
    </w:p>
    <w:p w:rsidR="00000000" w:rsidRDefault="001E0EBF">
      <w:pPr>
        <w:pStyle w:val="a8"/>
        <w:rPr>
          <w:rtl/>
        </w:rPr>
      </w:pPr>
    </w:p>
    <w:p w:rsidR="00000000" w:rsidRDefault="001E0EBF">
      <w:pPr>
        <w:pStyle w:val="a8"/>
        <w:rPr>
          <w:rtl/>
        </w:rPr>
      </w:pPr>
      <w:r>
        <w:rPr>
          <w:rtl/>
        </w:rPr>
        <w:tab/>
        <w:t xml:space="preserve">אני מדברת על כך שהיא לא תיפסל מבחינת הקבילות.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גם לעניין הקבילות צריך לציין את העילות.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זה ברור שלך יהיה יותר קשה כתובעת.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 xml:space="preserve">ההפך, אני בעד.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את בעד, אבל את אומרת שאם לא יהי</w:t>
      </w:r>
      <w:r>
        <w:rPr>
          <w:rtl/>
        </w:rPr>
        <w:t xml:space="preserve">ה תיעוד מוקלטת אלא רק תיעוד בכתב, זה מספיק לך.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 xml:space="preserve">אבל עשינו את זה גם בחוק הוידאו ובחוקים נוספים אחרים.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מדובר על תקלה טכנית. זה מופיע בחוק הגנת ילדים.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זה יגביל אותך. מה קורה אם לא היתה תקלה טכנית אלא איזושהי טע</w:t>
      </w:r>
      <w:r>
        <w:rPr>
          <w:rtl/>
        </w:rPr>
        <w:t xml:space="preserve">ות?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לא רק תקלה טכנית, אלא גם יתר הטעמים שאייל ציין.</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בואי נלך לפי הסיווג שלי ונקבע מה אנחנו רוצים. המצב הראשון הוא מצב בו נקבע המוטב, אבל בדיעבד, כאשר הגיעו להליך המרכזי, הסתבר שזה לא אותו מוטב. צריך להתייחס למצב הזה, האם </w:t>
      </w:r>
      <w:r>
        <w:rPr>
          <w:rtl/>
        </w:rPr>
        <w:t xml:space="preserve">זה פוסל את העדות. יש מישהו שיכול להגיד שכן, כי הרי המחוקק אמר שכל שופטי המוטב, והנה לא כל שופטי המוטב היו. צריך לשים סייג לדבר הזה. </w:t>
      </w:r>
    </w:p>
    <w:p w:rsidR="00000000" w:rsidRDefault="001E0EBF">
      <w:pPr>
        <w:pStyle w:val="a8"/>
        <w:rPr>
          <w:rtl/>
        </w:rPr>
      </w:pPr>
    </w:p>
    <w:p w:rsidR="00000000" w:rsidRDefault="001E0EBF">
      <w:pPr>
        <w:pStyle w:val="a8"/>
        <w:rPr>
          <w:rtl/>
        </w:rPr>
      </w:pPr>
      <w:r>
        <w:rPr>
          <w:rtl/>
        </w:rPr>
        <w:tab/>
        <w:t>המצב השני הוא מצב בו היתה תקלה. העדות לא תועדה מכל  מיני סיבות. התכוונו לתעד, אבל זה לא תועד. פה יש מחלוקת לגבי השאלה, הא</w:t>
      </w:r>
      <w:r>
        <w:rPr>
          <w:rtl/>
        </w:rPr>
        <w:t xml:space="preserve">ם זה לא תועד בגלל טעות בשיקול הדעת או בגלל טעות מנהלית. המצב השלישי הוא מצב בו העדות תועדה, אבל בדיעבד קרה משהו לקלטת.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ind w:firstLine="720"/>
        <w:rPr>
          <w:rtl/>
        </w:rPr>
      </w:pPr>
      <w:r>
        <w:rPr>
          <w:rtl/>
        </w:rPr>
        <w:t>לא צריך לפרט.</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צריך לפרט, כי המצבים האלה יכולים להיות טענות טובות מאוד נגד קבילות העדות כולה, כאשר אי אפשר ל</w:t>
      </w:r>
      <w:r>
        <w:rPr>
          <w:rtl/>
        </w:rPr>
        <w:t xml:space="preserve">השיג את העד. </w:t>
      </w:r>
    </w:p>
    <w:p w:rsidR="00000000" w:rsidRDefault="001E0EBF">
      <w:pPr>
        <w:pStyle w:val="a8"/>
        <w:rPr>
          <w:rtl/>
        </w:rPr>
      </w:pPr>
    </w:p>
    <w:p w:rsidR="00000000" w:rsidRDefault="001E0EBF">
      <w:pPr>
        <w:pStyle w:val="a8"/>
        <w:rPr>
          <w:rtl/>
        </w:rPr>
      </w:pPr>
      <w:r>
        <w:rPr>
          <w:u w:val="single"/>
          <w:rtl/>
        </w:rPr>
        <w:t>איציק הלוי:</w:t>
      </w:r>
    </w:p>
    <w:p w:rsidR="00000000" w:rsidRDefault="001E0EBF">
      <w:pPr>
        <w:pStyle w:val="a8"/>
        <w:rPr>
          <w:rtl/>
        </w:rPr>
      </w:pPr>
    </w:p>
    <w:p w:rsidR="00000000" w:rsidRDefault="001E0EBF">
      <w:pPr>
        <w:pStyle w:val="a8"/>
        <w:rPr>
          <w:rtl/>
        </w:rPr>
      </w:pPr>
      <w:r>
        <w:rPr>
          <w:rtl/>
        </w:rPr>
        <w:tab/>
        <w:t xml:space="preserve">למה לא להשאיר את כל המצבים האלה לשיקולו של בית המשפט לפי משקל הראיות. </w:t>
      </w:r>
    </w:p>
    <w:p w:rsidR="00000000" w:rsidRDefault="001E0EBF">
      <w:pPr>
        <w:pStyle w:val="a8"/>
        <w:rPr>
          <w:rtl/>
        </w:rPr>
      </w:pPr>
    </w:p>
    <w:p w:rsidR="00000000" w:rsidRDefault="001E0EBF">
      <w:pPr>
        <w:pStyle w:val="a8"/>
        <w:rPr>
          <w:u w:val="single"/>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אבל צריך לציין שיש לבית המשפט שיקול דעת ושזה לא פוסל את הקבילות. </w:t>
      </w:r>
    </w:p>
    <w:p w:rsidR="00000000" w:rsidRDefault="001E0EBF">
      <w:pPr>
        <w:pStyle w:val="a8"/>
        <w:rPr>
          <w:rtl/>
        </w:rPr>
      </w:pPr>
    </w:p>
    <w:p w:rsidR="00000000" w:rsidRDefault="001E0EBF">
      <w:pPr>
        <w:pStyle w:val="a8"/>
        <w:rPr>
          <w:rtl/>
        </w:rPr>
      </w:pPr>
      <w:r>
        <w:rPr>
          <w:u w:val="single"/>
          <w:rtl/>
        </w:rPr>
        <w:t>איציק הלוי:</w:t>
      </w:r>
    </w:p>
    <w:p w:rsidR="00000000" w:rsidRDefault="001E0EBF">
      <w:pPr>
        <w:pStyle w:val="a8"/>
        <w:rPr>
          <w:rtl/>
        </w:rPr>
      </w:pPr>
    </w:p>
    <w:p w:rsidR="00000000" w:rsidRDefault="001E0EBF">
      <w:pPr>
        <w:pStyle w:val="a8"/>
        <w:rPr>
          <w:rtl/>
        </w:rPr>
      </w:pPr>
      <w:r>
        <w:rPr>
          <w:rtl/>
        </w:rPr>
        <w:tab/>
        <w:t xml:space="preserve">אבל אנחנו מצמצמים את שיקול הדעת של בית המשפט. </w:t>
      </w:r>
    </w:p>
    <w:p w:rsidR="00000000" w:rsidRDefault="001E0EBF">
      <w:pPr>
        <w:pStyle w:val="a8"/>
        <w:rPr>
          <w:rtl/>
        </w:rPr>
      </w:pPr>
    </w:p>
    <w:p w:rsidR="00000000" w:rsidRDefault="001E0EBF">
      <w:pPr>
        <w:pStyle w:val="a8"/>
        <w:rPr>
          <w:rtl/>
        </w:rPr>
      </w:pPr>
      <w:r>
        <w:rPr>
          <w:u w:val="single"/>
          <w:rtl/>
        </w:rPr>
        <w:t>אייל זנדברג</w:t>
      </w:r>
      <w:r>
        <w:rPr>
          <w:u w:val="single"/>
          <w:rtl/>
        </w:rPr>
        <w:t>:</w:t>
      </w:r>
    </w:p>
    <w:p w:rsidR="00000000" w:rsidRDefault="001E0EBF">
      <w:pPr>
        <w:pStyle w:val="a8"/>
        <w:rPr>
          <w:rtl/>
        </w:rPr>
      </w:pPr>
    </w:p>
    <w:p w:rsidR="00000000" w:rsidRDefault="001E0EBF">
      <w:pPr>
        <w:pStyle w:val="a8"/>
        <w:rPr>
          <w:rtl/>
        </w:rPr>
      </w:pPr>
      <w:r>
        <w:rPr>
          <w:rtl/>
        </w:rPr>
        <w:tab/>
        <w:t xml:space="preserve">נכון. בית המשפט לא יכול להגיד שלמרות שזה לא תועד הוא מקבל את זה. צריכה להיות סיבה למה זה לא תועד. </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 xml:space="preserve">המצב שתיארת נכון לגבי המוטב. אבל נאמר שנקבע מוטב עיקרי ואחרי שנה הוא השתנה, יש לך בעיה עם סעיף 155 לחסד"פ. זה לא עומד בהרמוניה חקיקתית עם </w:t>
      </w:r>
      <w:r>
        <w:rPr>
          <w:rtl/>
        </w:rPr>
        <w:t xml:space="preserve">הסעיף הזה. לשופט החדש לא תהיה הזדמנות להתרשם מהעדות.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אתה חוזר לקביעה, שתמיד צריך להיות תיעוד חזותית, ללא כל קשר לסייג. </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 xml:space="preserve">נכון.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r>
        <w:rPr>
          <w:rtl/>
        </w:rPr>
        <w:tab/>
      </w:r>
    </w:p>
    <w:p w:rsidR="00000000" w:rsidRDefault="001E0EBF">
      <w:pPr>
        <w:pStyle w:val="a8"/>
        <w:ind w:firstLine="720"/>
        <w:rPr>
          <w:rtl/>
        </w:rPr>
      </w:pPr>
      <w:r>
        <w:rPr>
          <w:rtl/>
        </w:rPr>
        <w:t>אנחנו לא נסיים היום את ניסוח החוק. אתם מוכרחים לשבת ביחד ולנסח את מה שסיכמנ</w:t>
      </w:r>
      <w:r>
        <w:rPr>
          <w:rtl/>
        </w:rPr>
        <w:t>ו עכשיו. הגענו כבר לקביעה הפוזיטיבית. אני רוצה שתנסח עכשיו את המצבים שבהם העדות החזותית איננה, ויש פרוטוקול. באיזה מקרים הפרוטוקול יהיה קביל, למרות שאין עדות חזותית.</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זה מחייב הכרעות מהותיות, כי הצעת נוסח כבר קיימת. צריך להחליט אם מדובר רק ב</w:t>
      </w:r>
      <w:r>
        <w:rPr>
          <w:rtl/>
        </w:rPr>
        <w:t xml:space="preserve">תקלה טכנית, או בסיבות אחרות נוספות.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r>
        <w:rPr>
          <w:rtl/>
        </w:rPr>
        <w:tab/>
      </w:r>
    </w:p>
    <w:p w:rsidR="00000000" w:rsidRDefault="001E0EBF">
      <w:pPr>
        <w:pStyle w:val="a8"/>
        <w:ind w:firstLine="720"/>
        <w:rPr>
          <w:rtl/>
        </w:rPr>
      </w:pPr>
      <w:r>
        <w:rPr>
          <w:rtl/>
        </w:rPr>
        <w:t>אמרנו שזה יהיה קביל במקרה של תקלה טכנית ובמקרה בו השתנה המוטב.</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מקרה נוסף, הוא מקרה בו ניסו לתעד ולא הצליחו. נאמר וההחלטה היתה לתעד, אך בסוף התברר כי העדה חזרה למדינה שלה ולא תיעדו, כ</w:t>
      </w:r>
      <w:r>
        <w:rPr>
          <w:rtl/>
        </w:rPr>
        <w:t xml:space="preserve">י המערכת לא צלחה או מכל מיני סיבות אחרות.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או שבית המשפט מראש לא תעד. האם זה יפסול את התיעוד?</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לדעתי, לא.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 xml:space="preserve">במצב הזה לא רושמים פרוטוקול. במצב הזה אין כלום.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זה לא נכון. אם אין תיעוד חזותי, אז יש פרוטוקו</w:t>
      </w:r>
      <w:r>
        <w:rPr>
          <w:rtl/>
        </w:rPr>
        <w:t xml:space="preserve">ל.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ואם יש תיעוד חזותי?</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אז אין פרוטוקול.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בישיבה הקודמת נאמר לנו שיש פרוטוקול.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לא יכול להיות שאין להם פרוטוקול.</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 xml:space="preserve">אבל יש להם צילום.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אבל צילום יכול ללכת לאיבוד.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ind w:firstLine="720"/>
        <w:rPr>
          <w:rtl/>
        </w:rPr>
      </w:pPr>
      <w:r>
        <w:rPr>
          <w:rtl/>
        </w:rPr>
        <w:t>האם פרוטוקול לא יכול ללכת לאיבוד?</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העלות הנוספת של הפרוטוקול היא גרושים.</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אנו נאמר: "בית המשפט רשאי לקבל כראייה עדות מוקדמת אף אם לא תועדה בתיעוד חזותי, אם השתכנע כי התיעוד החזותי לא צלח בשל תקלה טכנית, ובלבד שבי</w:t>
      </w:r>
      <w:r>
        <w:rPr>
          <w:rtl/>
        </w:rPr>
        <w:t>די בית המשפט פרוטוקול של הליך גביית העדות המוקדמת". בלי זה אין עדות.</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r>
        <w:rPr>
          <w:rtl/>
        </w:rPr>
        <w:tab/>
        <w:t xml:space="preserve">אבל מה יקרה אם בית המשפט לא תאם את נושא הפרוטוקול, למרות שמחייבים אותו?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אם הוא טעה בשיקול הדעת, זה דורש דיון.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על כל הבעיות הטכניים, תחל</w:t>
      </w:r>
      <w:r>
        <w:rPr>
          <w:rtl/>
        </w:rPr>
        <w:t>יטו מה שאתם רוצים. אני שואלת, מה קורה אם בית המשפט מסיבות שונות וטובות, לא ציית לחוק הזה ולא תיעד למרות שצריך היה לתעד. אני חושבת שהוא צריך להסביר מדוע הוא עשה זאת, ולא לפסול באופן אוטומטי את העדות.</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אני חוזר בי בנוגע לפרוטוקול והתיעוד.</w:t>
      </w:r>
      <w:r>
        <w:rPr>
          <w:rtl/>
        </w:rPr>
        <w:t xml:space="preserve">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אין פרוטוקול בנוסף לתיעוד.</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בישיבה הקודמת אמרו שיש פרוטוקול.</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אם יש הקלטה, לא עושים פרוטוקול.</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ind w:firstLine="720"/>
        <w:rPr>
          <w:rtl/>
        </w:rPr>
      </w:pPr>
      <w:r>
        <w:rPr>
          <w:rtl/>
        </w:rPr>
        <w:t xml:space="preserve">עכשיו יעשו.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אז אם אין הקלטה, אין עדות. </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 xml:space="preserve">לכן צריך לקבוע שעל אף </w:t>
      </w:r>
      <w:r>
        <w:rPr>
          <w:rtl/>
        </w:rPr>
        <w:t>קיומו של תיעוד חזותי, חייב להירשם גם פרוטוקול.</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מה קורה בבית משפט אם פרוטוקול נשרף?</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עורכי הדין מביאים את העותקים שלהם. </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בעבר היה בג"צ לעו"ד ציון אמיר, שחייב אותו להביא תיק שלם שנשרף לתביעה. היתרון בפרוטוקו</w:t>
      </w:r>
      <w:r>
        <w:rPr>
          <w:rtl/>
        </w:rPr>
        <w:t>ל מוקלט הוא שנשאר במחשב בית המשפט, הוא הולך למאגר של האינטרנט, הוא הולך לתובע, הוא הולך לנאשם ולעו"ד. אז גם אם מישהו מאבד, תמיד אפשר לקבל עותק.</w:t>
      </w:r>
    </w:p>
    <w:p w:rsidR="00000000" w:rsidRDefault="001E0EBF">
      <w:pPr>
        <w:pStyle w:val="a8"/>
        <w:rPr>
          <w:rtl/>
        </w:rPr>
      </w:pPr>
    </w:p>
    <w:p w:rsidR="00000000" w:rsidRDefault="001E0EBF">
      <w:pPr>
        <w:pStyle w:val="a8"/>
        <w:rPr>
          <w:rtl/>
        </w:rPr>
      </w:pPr>
      <w:r>
        <w:rPr>
          <w:rtl/>
        </w:rPr>
        <w:tab/>
        <w:t>לעומת זאת, כאשר יש פרוטוקול מוקלט, אף אחד לא רושם שום דבר, ומחכים שבועיים-שלושה שיגיע תמליל ההקלטה. אם התפקששה</w:t>
      </w:r>
      <w:r>
        <w:rPr>
          <w:rtl/>
        </w:rPr>
        <w:t xml:space="preserve"> ההקלטה, אין כלום.</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יש תמליל.</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אין כלום.</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יש תמליל. </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 xml:space="preserve">אם ההקלטה כשלה מסיבות טכניות, אין מה לתמלל.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קרה גם שבאולם בית המשפט ישבה הקלדנית שהקליטה עד סוף הדיון, ופתאום הכל נמחק.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אבל אז יודעים את זה באותו הרגע.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 xml:space="preserve">אלה הבעיות הקלות. הבעיה האמיתית היא ששופט לא ערך את העדות המתועדת, למרות שהחוק מחייב אותו.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דפנה שואלת, מה קורה אם בית המשפט טעה בשיקול דעתו ולא הורה על קיום תיעוד חזותי, ובדיעבד הסתבר שה</w:t>
      </w:r>
      <w:r>
        <w:rPr>
          <w:rtl/>
        </w:rPr>
        <w:t>וא היה צריך להורות? האם זה פוסל את העדות או לא?</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אני חושב, שאפשר לעשות סעיף כללי שאומר, שבנסיבות בהן היה צריך לחול סעיף א', לא עשו את מה שצריך לעשות בסעיף א', בית המשפט חייב לקבל זאת רק כפרוטוקול, אבל הוא רשאי לקבל את הפרוטוקול הזה רק אם הוא משוכ</w:t>
      </w:r>
      <w:r>
        <w:rPr>
          <w:rtl/>
        </w:rPr>
        <w:t xml:space="preserve">נע שזה נעשה בתום לב או בגלל סיבות מיוחדות המצדיקות את קבלת הפרוטוקול.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לגבי שינוי המוטב זה לא תופס, כי זה לא עניין של תום לב. זה משהו שמסתבר בדיעבד. לזה צריך סעיף נפרד. השאלה היא האם אתה רוצה לפתוח פתח ולומר, שבכל מצב בו אין בידי בית המשפט</w:t>
      </w:r>
      <w:r>
        <w:rPr>
          <w:rtl/>
        </w:rPr>
        <w:t xml:space="preserve"> תיעוד חזותי אלא פרוטוקול בדרך אחרת, והוא השתכנע.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לדעתי זה מיותר. אנחנו הולכים לרזולוציות לא קיימות.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למה?</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כי את אומרת שאין פרוטוקול.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יש תמליל. כאשר עו"ד סודרי צעק שאין פרוטוקול, הוא ה</w:t>
      </w:r>
      <w:r>
        <w:rPr>
          <w:rtl/>
        </w:rPr>
        <w:t xml:space="preserve">תכוון שאין פרוטוקול במשך שבועיים.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לא. אנחנו עושים כאן חוק חדש. זה טוב וחשוב שיהיה תיעוד חזותי, אבל ישנם מקרים שבהם היה צריך בתיעוד חזותי ובית המשפט לא נתן הוראה כזו, וזה נקלט בפרוטוקול כתוב, מוקלט או מוקלד. אני טוענת, שלא צריך לפסול את זה</w:t>
      </w:r>
      <w:r>
        <w:rPr>
          <w:rtl/>
        </w:rPr>
        <w:t xml:space="preserve"> על הסף, ובית המשפט יסביר מדוע במקרה הזה הוא לא ציית לחוק.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אני מסכים. </w:t>
      </w:r>
    </w:p>
    <w:p w:rsidR="00000000" w:rsidRDefault="001E0EBF">
      <w:pPr>
        <w:pStyle w:val="a8"/>
        <w:rPr>
          <w:rtl/>
        </w:rPr>
      </w:pPr>
    </w:p>
    <w:p w:rsidR="00000000" w:rsidRDefault="001E0EBF">
      <w:pPr>
        <w:pStyle w:val="a8"/>
        <w:rPr>
          <w:u w:val="single"/>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האם את רוצה לקבוע איזו זהירות מיוחדת בהרשעה על סמך הודאה כזו?</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לא, כי יכול להיות שהפרוטוקול הוא מצוין.</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אין בררה. נ</w:t>
      </w:r>
      <w:r>
        <w:rPr>
          <w:rtl/>
        </w:rPr>
        <w:t xml:space="preserve">גיד שבית המשפט יודע שצריך לעשות פרוטוקול מתועד ובאותו יום הצוות איננו ולמחרת העד נוסע לחו"ל.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יש לזה חריג נפרד. אלה חריגים מראש שקיימים בסעיף קטן (ב). אנחנו מדברים על מצבים שבהם בית המשפט שבא לקבל את הראייה, מגלה כל מיני דברים. מראש יש לי ש</w:t>
      </w:r>
      <w:r>
        <w:rPr>
          <w:rtl/>
        </w:rPr>
        <w:t xml:space="preserve">יקול דעת "אם בית המשפט השתכנע כי ננקטו אמצעים סבירים לקיים את התיעוד, אך ביצוע התיעוד החזותי יעכב את גביית התיעוד והעיכוב עלול לסקל את גביית, הוא רשאי להחליט מראש כי הוא מוותר". </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למה לא להכניס חובה שיהיה פרוטוקול מוקלט בנוסף לתיעוד החזותי?</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זה גם יעלה כסף וגם יעלה בלגן בדיון עצמו.</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 xml:space="preserve">בעדות רגילה בדרך כלל אפשר למצוא את העד שוב.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גם היום אם לקחת פרוטוקול מעד והפרוטוקול הזה נעלם, זה קורה.</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אבל פרוטוקולים לא נעלמים. פרוטוקול פשוט יותר ל</w:t>
      </w:r>
      <w:r>
        <w:rPr>
          <w:rtl/>
        </w:rPr>
        <w:t xml:space="preserve">הביא.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זה  אלא נכון.</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אני רוצה להסביר מה יהיה. יהיה תיעוד חזותי באולם ותצא קלטת אחת. הטכנאי שעושה את זה או החברה שעושה את זה, יעבירו קלטת.</w:t>
      </w:r>
    </w:p>
    <w:p w:rsidR="00000000" w:rsidRDefault="001E0EBF">
      <w:pPr>
        <w:pStyle w:val="a8"/>
        <w:rPr>
          <w:rtl/>
        </w:rPr>
      </w:pPr>
    </w:p>
    <w:p w:rsidR="00000000" w:rsidRDefault="001E0EBF">
      <w:pPr>
        <w:pStyle w:val="a8"/>
        <w:rPr>
          <w:u w:val="single"/>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האם הוא באמת מעביר קלטת באופן מיידי?</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r>
        <w:rPr>
          <w:rtl/>
        </w:rPr>
        <w:tab/>
      </w:r>
    </w:p>
    <w:p w:rsidR="00000000" w:rsidRDefault="001E0EBF">
      <w:pPr>
        <w:pStyle w:val="a8"/>
        <w:ind w:firstLine="720"/>
        <w:rPr>
          <w:rtl/>
        </w:rPr>
      </w:pPr>
      <w:r>
        <w:rPr>
          <w:rtl/>
        </w:rPr>
        <w:t xml:space="preserve">זה לא משנה לך. </w:t>
      </w:r>
      <w:r>
        <w:rPr>
          <w:rtl/>
        </w:rPr>
        <w:t xml:space="preserve">יכול להיות שהוא יעביר זאת במהירות האפשרית. זה לא יוצא באותו רגע מהמדפסת של בית המשפט, אבל זה מוגש במהירות האפשרית.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לא יעבירו, כי הסניגור מונה לנאשם שעוד לא קיים. אף אחד לא מתקשר כדי לשאול מה עם הפרוטוקול.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זה לא קשור לתקלה. </w:t>
      </w:r>
      <w:r>
        <w:rPr>
          <w:rtl/>
        </w:rPr>
        <w:t xml:space="preserve">זה קיים גם לגבי פרוטוקול ידני.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התיעוד החזותי הוא יותר אמין. אפשר להגיד לחברה כי היא חייבת לתת מיד שלושה עותקים. הם הולכים על התיעוד החזותי כי הם חוסכים את הפרוטוקול. אם אתה מטיל עליהם לבצע את שניהם, זו הוצאה עבורם.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זה ש</w:t>
      </w:r>
      <w:r>
        <w:rPr>
          <w:rtl/>
        </w:rPr>
        <w:t xml:space="preserve">יהיו שני פרוטוקולים באולם, יוצר בעיה משפטית.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אני חושב שהערה כאן נכונה במובן עקרוני. אנחנו בישראל נמנעים מסנקציה של אי קבילות. השאלה היא, מה קורה אם לא קיימנו את החוק ובמקום לעשות קלטת יצרנו פרוטוקול. האם אנחנו יוצרים עכשיו כלל של אי קבילות של ה</w:t>
      </w:r>
      <w:r>
        <w:rPr>
          <w:rtl/>
        </w:rPr>
        <w:t xml:space="preserve">דבר הזה? משרד המשפטים אומר, בואו לא ניצור כלל של אי קבילות ונשאיר את זה לשיקול הדעת של בית המשפט. הלא קיימת הסנקציה המנהלית. אם אותו שופט מסרב לעשות תיעוד חזותי, יכול אותו צד שרוצה לערער או להגיש בג"צ.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אין ערעור על החלטה בעניין עדות מוקדמת</w:t>
      </w:r>
      <w:r>
        <w:rPr>
          <w:rtl/>
        </w:rPr>
        <w:t xml:space="preserve">, כי זה הליך פלילי. אני בדקתי את זה.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אז פונים לבג"צ.</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גם אם נניח שאנחנו הולכים להוראה כללית, אנחנו צריכים לקבוע טעמים. </w:t>
      </w:r>
    </w:p>
    <w:p w:rsidR="00000000" w:rsidRDefault="001E0EBF">
      <w:pPr>
        <w:pStyle w:val="a8"/>
        <w:rPr>
          <w:rtl/>
        </w:rPr>
      </w:pPr>
    </w:p>
    <w:p w:rsidR="00000000" w:rsidRDefault="001E0EBF">
      <w:pPr>
        <w:pStyle w:val="a8"/>
        <w:rPr>
          <w:u w:val="single"/>
          <w:rtl/>
        </w:rPr>
      </w:pPr>
    </w:p>
    <w:p w:rsidR="00000000" w:rsidRDefault="001E0EBF">
      <w:pPr>
        <w:pStyle w:val="a8"/>
        <w:rPr>
          <w:u w:val="single"/>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 xml:space="preserve">הסנקציה לא צריכה להיות אי קבילות.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אבל עדיין צריך לקבוע תנאי שצריך להיות איזשהו</w:t>
      </w:r>
      <w:r>
        <w:rPr>
          <w:rtl/>
        </w:rPr>
        <w:t xml:space="preserve"> תיעוד אחר.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יכול להיות שאם אנחנו לא אומרים כלום, אז זה המצב. אם יש סעיף שאומר שצריך לגבו עדות מתועדת ואנחנו לא אומרים שום דבר, אז יכולה להיות טענת הגנה, שאם נקבע בטעות, אז זה לא קביל. אתה צריך לומר, שאם מסיבה כלשהי העדות היתה צריכה להיגבות כעדו</w:t>
      </w:r>
      <w:r>
        <w:rPr>
          <w:rtl/>
        </w:rPr>
        <w:t xml:space="preserve">ת מתועדת ונגבתה כעדות בפרוטוקול, בית המשפט רשאי לקבל את הפרוטוקול מנימוקים שיירשמו.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מהם הטעמים שאנחנו רוצים לכתוב?</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נכתוב, מטעמים מיוחדים שיירשמו.</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למה לא להשאיר את זה לבית המשפט, ובמידה ויהיה ערעור, יכולים להס</w:t>
      </w:r>
      <w:r>
        <w:rPr>
          <w:rtl/>
        </w:rPr>
        <w:t>תכל על זה כמו ראיה שהיא לא תקינה, לפי סעיף 56 לפקודת הראיות?</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ind w:firstLine="720"/>
        <w:rPr>
          <w:rtl/>
        </w:rPr>
      </w:pPr>
      <w:r>
        <w:rPr>
          <w:rtl/>
        </w:rPr>
        <w:t xml:space="preserve">זה מה שיקרה. </w:t>
      </w:r>
    </w:p>
    <w:p w:rsidR="00000000" w:rsidRDefault="001E0EBF">
      <w:pPr>
        <w:pStyle w:val="a8"/>
        <w:ind w:firstLine="720"/>
        <w:rPr>
          <w:rtl/>
        </w:rPr>
      </w:pPr>
    </w:p>
    <w:p w:rsidR="00000000" w:rsidRDefault="001E0EBF">
      <w:pPr>
        <w:pStyle w:val="a8"/>
        <w:rPr>
          <w:rtl/>
        </w:rPr>
      </w:pPr>
      <w:r>
        <w:rPr>
          <w:u w:val="single"/>
          <w:rtl/>
        </w:rPr>
        <w:t>קובי סודרי:</w:t>
      </w:r>
    </w:p>
    <w:p w:rsidR="00000000" w:rsidRDefault="001E0EBF">
      <w:pPr>
        <w:pStyle w:val="a8"/>
        <w:ind w:firstLine="720"/>
        <w:rPr>
          <w:rtl/>
        </w:rPr>
      </w:pPr>
    </w:p>
    <w:p w:rsidR="00000000" w:rsidRDefault="001E0EBF">
      <w:pPr>
        <w:pStyle w:val="a8"/>
        <w:ind w:firstLine="720"/>
        <w:rPr>
          <w:rtl/>
        </w:rPr>
      </w:pPr>
      <w:r>
        <w:rPr>
          <w:rtl/>
        </w:rPr>
        <w:t xml:space="preserve">אז תשאירו את זה לשיקול הדעת של בית המשפט. ששופטים יחליטו אם זה בסדר או לא בסדר.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השאלה היא, האם זה קביל או לא קביל.</w:t>
      </w:r>
    </w:p>
    <w:p w:rsidR="00000000" w:rsidRDefault="001E0EBF">
      <w:pPr>
        <w:pStyle w:val="a8"/>
        <w:rPr>
          <w:u w:val="single"/>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סעיף 56 מ</w:t>
      </w:r>
      <w:r>
        <w:rPr>
          <w:rtl/>
        </w:rPr>
        <w:t xml:space="preserve">תייחס למצב שבו אמנם זה לא היה קביל ומה המשמעות של זה. כאן אנחנו רוצים מראש לומר שזה יהיה קביל.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r>
        <w:rPr>
          <w:rtl/>
        </w:rPr>
        <w:tab/>
        <w:t xml:space="preserve">אבל בית המשפט יסביר מדוע, וייתן לזה משקל. </w:t>
      </w:r>
    </w:p>
    <w:p w:rsidR="00000000" w:rsidRDefault="001E0EBF">
      <w:pPr>
        <w:pStyle w:val="a8"/>
        <w:rPr>
          <w:rtl/>
        </w:rPr>
      </w:pPr>
    </w:p>
    <w:p w:rsidR="00000000" w:rsidRDefault="001E0EBF">
      <w:pPr>
        <w:pStyle w:val="a8"/>
        <w:rPr>
          <w:u w:val="single"/>
          <w:rtl/>
        </w:rPr>
      </w:pPr>
    </w:p>
    <w:p w:rsidR="00000000" w:rsidRDefault="001E0EBF">
      <w:pPr>
        <w:pStyle w:val="a8"/>
        <w:rPr>
          <w:u w:val="single"/>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 xml:space="preserve">אני לא מבין איך בית המשפט יכול להסתכל על ראייה לא קבילה.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היא לא תהיה ר</w:t>
      </w:r>
      <w:r>
        <w:rPr>
          <w:rtl/>
        </w:rPr>
        <w:t xml:space="preserve">איה לא קבילה. היה פרוטוקול ידני, מוקלט או מוקלד. </w:t>
      </w:r>
    </w:p>
    <w:p w:rsidR="00000000" w:rsidRDefault="001E0EBF">
      <w:pPr>
        <w:pStyle w:val="a8"/>
        <w:rPr>
          <w:rtl/>
        </w:rPr>
      </w:pPr>
    </w:p>
    <w:p w:rsidR="00000000" w:rsidRDefault="001E0EBF">
      <w:pPr>
        <w:pStyle w:val="a8"/>
        <w:rPr>
          <w:rtl/>
        </w:rPr>
      </w:pPr>
      <w:r>
        <w:rPr>
          <w:u w:val="single"/>
          <w:rtl/>
        </w:rPr>
        <w:t>יפעת רווה:</w:t>
      </w:r>
    </w:p>
    <w:p w:rsidR="00000000" w:rsidRDefault="001E0EBF">
      <w:pPr>
        <w:pStyle w:val="a8"/>
        <w:rPr>
          <w:rtl/>
        </w:rPr>
      </w:pPr>
    </w:p>
    <w:p w:rsidR="00000000" w:rsidRDefault="001E0EBF">
      <w:pPr>
        <w:pStyle w:val="a8"/>
        <w:rPr>
          <w:rtl/>
        </w:rPr>
      </w:pPr>
      <w:r>
        <w:rPr>
          <w:rtl/>
        </w:rPr>
        <w:tab/>
        <w:t>צריך לכתוב את זה במפורש.</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 xml:space="preserve">צריך לכתוב במפורש שהפגם לא יורד לקבילות.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בסעיף 120 א(ב) מדובר על החלטה מראש. בית המשפט יודע שהוא צריך לתעד, אבל הוא יודע שזה ייקח לו זמן וש</w:t>
      </w:r>
      <w:r>
        <w:rPr>
          <w:rtl/>
        </w:rPr>
        <w:t xml:space="preserve">וקל את האפשרות לסיכול העדות, כי העדה מחר בבוקר נוסעת לחו"ל, למשל. הוא יכול להחליט מראש באופן חריג, שלא לתעד.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tab/>
      </w:r>
      <w:r>
        <w:rPr>
          <w:rtl/>
        </w:rPr>
        <w:t xml:space="preserve">יכול להיות שהוא מחליט מראש שלא לתעד גם מסיבות אחרות.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לא. אני חושב שמדובר רק בשיקול של סיכול העדות. זו לא יכולה </w:t>
      </w:r>
      <w:r>
        <w:rPr>
          <w:rtl/>
        </w:rPr>
        <w:t xml:space="preserve">להיות סיבה תקציבית למשל.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היא רוצה שיהיה חוק, אבל אם לא יבצעו את החוק, שום דבר לא יקרה, וגם לא חייבים לבצע את החוק.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 xml:space="preserve">אנחנו לא יכולים לומר לבית המשפט שהוא צריך להקליט, אבל לשיקול דעתך גם לא להקליט.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אני לא אמ</w:t>
      </w:r>
      <w:r>
        <w:rPr>
          <w:rtl/>
        </w:rPr>
        <w:t xml:space="preserve">רתי את זה. אני אמרתי שהוא יצטרך לתת נימוקים מדוע הוא לא הקליט במקרה הזה.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העניין של ההחלטה מראש לגבי הימנעות מתיעוד חזותי. האם הנוסח של סעיף 120 א(ב) מקובל? אני לא רואה פה בעיה.</w:t>
      </w:r>
    </w:p>
    <w:p w:rsidR="00000000" w:rsidRDefault="001E0EBF">
      <w:pPr>
        <w:pStyle w:val="a8"/>
        <w:rPr>
          <w:rtl/>
        </w:rPr>
      </w:pPr>
    </w:p>
    <w:p w:rsidR="00000000" w:rsidRDefault="001E0EBF">
      <w:pPr>
        <w:pStyle w:val="a8"/>
        <w:rPr>
          <w:u w:val="single"/>
          <w:rtl/>
        </w:rPr>
      </w:pPr>
    </w:p>
    <w:p w:rsidR="00000000" w:rsidRDefault="001E0EBF">
      <w:pPr>
        <w:pStyle w:val="a8"/>
        <w:rPr>
          <w:u w:val="single"/>
          <w:rtl/>
        </w:rPr>
      </w:pPr>
    </w:p>
    <w:p w:rsidR="00000000" w:rsidRDefault="001E0EBF">
      <w:pPr>
        <w:pStyle w:val="a8"/>
        <w:rPr>
          <w:rtl/>
        </w:rPr>
      </w:pPr>
      <w:r>
        <w:rPr>
          <w:u w:val="single"/>
          <w:rtl/>
        </w:rPr>
        <w:t>רשף חן:</w:t>
      </w:r>
    </w:p>
    <w:p w:rsidR="00000000" w:rsidRDefault="001E0EBF">
      <w:pPr>
        <w:pStyle w:val="a8"/>
        <w:rPr>
          <w:rtl/>
        </w:rPr>
      </w:pPr>
      <w:r>
        <w:rPr>
          <w:rtl/>
        </w:rPr>
        <w:tab/>
      </w:r>
    </w:p>
    <w:p w:rsidR="00000000" w:rsidRDefault="001E0EBF">
      <w:pPr>
        <w:pStyle w:val="a8"/>
        <w:ind w:firstLine="567"/>
        <w:rPr>
          <w:rtl/>
        </w:rPr>
      </w:pPr>
      <w:r>
        <w:rPr>
          <w:rtl/>
        </w:rPr>
        <w:t>זה נכון. זה יעכב את גביית העדות והעיכוב עלול לסכל</w:t>
      </w:r>
      <w:r>
        <w:rPr>
          <w:rtl/>
        </w:rPr>
        <w:t xml:space="preserve"> את גבייתה. </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הניסוח הוא ספציפי וחכם.</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הסוגיה הבאה היא, מה קורה אם בית המשפט מגלה בדיעבד שלא התבצע תיעוד חזותי. לפי מה שהתגבש בדקות האחרונות, אני אנסח סעיף כללי שמאפשר לבית המשפט, מטעמים מיוחדים שיירשמו, לקבל את העדות, אם יש לו</w:t>
      </w:r>
      <w:r>
        <w:rPr>
          <w:rtl/>
        </w:rPr>
        <w:t xml:space="preserve"> פרוטוקול בדרך אחרת ואף על פי שלא נעשה תיעוד חזותי, בלי להזכיר במפורש האם זה מסיבות טכניות, מסיבות של שיקול דעת או מכל שיקול אחר.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אנו נאמר, "רשאי לקבל מטעמים מיוחדים שיירשמו".</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r>
        <w:rPr>
          <w:rtl/>
        </w:rPr>
        <w:tab/>
      </w:r>
    </w:p>
    <w:p w:rsidR="00000000" w:rsidRDefault="001E0EBF">
      <w:pPr>
        <w:pStyle w:val="a8"/>
        <w:ind w:firstLine="720"/>
        <w:rPr>
          <w:rtl/>
        </w:rPr>
      </w:pPr>
      <w:r>
        <w:rPr>
          <w:rtl/>
        </w:rPr>
        <w:t>אני מפחדת שזה לא ממצה את הכל. אני רוצה את זה גם מרא</w:t>
      </w:r>
      <w:r>
        <w:rPr>
          <w:rtl/>
        </w:rPr>
        <w:t xml:space="preserve">ש. אתה מספר לי בדיעבד על הטעמים האלה. </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נכון, כי בדיעבד אין הרבה מה לעשות. מראש, רצוי שבית המשפט יתכבד ולא יאמר בקלות ראש כי הוא לא עושה תיעוד חזותי.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 xml:space="preserve">עומס על בתי המשפט זה הטעם המיוחד שיירשם.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מה פתאום. </w:t>
      </w:r>
    </w:p>
    <w:p w:rsidR="00000000" w:rsidRDefault="001E0EBF">
      <w:pPr>
        <w:pStyle w:val="a8"/>
        <w:rPr>
          <w:rtl/>
        </w:rPr>
      </w:pPr>
    </w:p>
    <w:p w:rsidR="00000000" w:rsidRDefault="001E0EBF">
      <w:pPr>
        <w:pStyle w:val="a8"/>
        <w:rPr>
          <w:rtl/>
        </w:rPr>
      </w:pPr>
      <w:r>
        <w:rPr>
          <w:u w:val="single"/>
          <w:rtl/>
        </w:rPr>
        <w:t>דפנה בינוול</w:t>
      </w:r>
      <w:r>
        <w:rPr>
          <w:u w:val="single"/>
          <w:rtl/>
        </w:rPr>
        <w:t>ד:</w:t>
      </w:r>
    </w:p>
    <w:p w:rsidR="00000000" w:rsidRDefault="001E0EBF">
      <w:pPr>
        <w:pStyle w:val="a8"/>
        <w:rPr>
          <w:rtl/>
        </w:rPr>
      </w:pPr>
    </w:p>
    <w:p w:rsidR="00000000" w:rsidRDefault="001E0EBF">
      <w:pPr>
        <w:pStyle w:val="a8"/>
        <w:rPr>
          <w:rtl/>
        </w:rPr>
      </w:pPr>
      <w:r>
        <w:rPr>
          <w:rtl/>
        </w:rPr>
        <w:tab/>
        <w:t>הוא יכול לסרב לקבל את העדות, אבל לפעמים הוא מעדיף שהיא תהיה מוקלטת.</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זה מראה על חוסר אמון בשופטים. אם אנחנו יוצאים מתוך הנחה של חוסר אמון בשיקול הדעת השיפוטי, זה עניין אחר.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אני סומך על השופטים במאה אחוז, אבל לא רוצה להציב בפני</w:t>
      </w:r>
      <w:r>
        <w:rPr>
          <w:rtl/>
        </w:rPr>
        <w:t xml:space="preserve">הם מכשולים.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זה המכשול שאתה מציב בפניהם. אתה יודע כמה החלטות הם מקבלים ביום?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אני מעדיף לא לשים מכשולים, כי אני יודע שהעומס הוא רב מאוד.</w:t>
      </w:r>
    </w:p>
    <w:p w:rsidR="00000000" w:rsidRDefault="001E0EBF">
      <w:pPr>
        <w:pStyle w:val="a8"/>
        <w:rPr>
          <w:rtl/>
        </w:rPr>
      </w:pPr>
    </w:p>
    <w:p w:rsidR="00000000" w:rsidRDefault="001E0EBF">
      <w:pPr>
        <w:pStyle w:val="a8"/>
        <w:rPr>
          <w:rtl/>
        </w:rPr>
      </w:pPr>
      <w:r>
        <w:rPr>
          <w:rtl/>
        </w:rPr>
        <w:t xml:space="preserve">  </w:t>
      </w:r>
      <w:r>
        <w:rPr>
          <w:u w:val="single"/>
          <w:rtl/>
        </w:rPr>
        <w:t>אייל זנדברג:</w:t>
      </w:r>
    </w:p>
    <w:p w:rsidR="00000000" w:rsidRDefault="001E0EBF">
      <w:pPr>
        <w:pStyle w:val="a8"/>
        <w:rPr>
          <w:rtl/>
        </w:rPr>
      </w:pPr>
    </w:p>
    <w:p w:rsidR="00000000" w:rsidRDefault="001E0EBF">
      <w:pPr>
        <w:pStyle w:val="a8"/>
        <w:rPr>
          <w:rtl/>
        </w:rPr>
      </w:pPr>
      <w:r>
        <w:rPr>
          <w:rtl/>
        </w:rPr>
        <w:tab/>
        <w:t>אנחנו גם נוסיף סעיף תחילה, כך שהחוק לא יחול על עדות מוקדמת שגבייתה הושלמה לפ</w:t>
      </w:r>
      <w:r>
        <w:rPr>
          <w:rtl/>
        </w:rPr>
        <w:t xml:space="preserve">ני כניסתו לתוקף.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אנחנו רוצים כמה חודשים להתארגן. </w:t>
      </w:r>
    </w:p>
    <w:p w:rsidR="00000000" w:rsidRDefault="001E0EBF">
      <w:pPr>
        <w:pStyle w:val="a8"/>
        <w:rPr>
          <w:rtl/>
        </w:rPr>
      </w:pPr>
    </w:p>
    <w:p w:rsidR="00000000" w:rsidRDefault="001E0EBF">
      <w:pPr>
        <w:pStyle w:val="a8"/>
        <w:rPr>
          <w:rtl/>
        </w:rPr>
      </w:pPr>
      <w:r>
        <w:rPr>
          <w:u w:val="single"/>
          <w:rtl/>
        </w:rPr>
        <w:t>יפעת רווה:</w:t>
      </w:r>
    </w:p>
    <w:p w:rsidR="00000000" w:rsidRDefault="001E0EBF">
      <w:pPr>
        <w:pStyle w:val="a8"/>
        <w:rPr>
          <w:rtl/>
        </w:rPr>
      </w:pPr>
    </w:p>
    <w:p w:rsidR="00000000" w:rsidRDefault="001E0EBF">
      <w:pPr>
        <w:pStyle w:val="a8"/>
        <w:rPr>
          <w:rtl/>
        </w:rPr>
      </w:pPr>
      <w:r>
        <w:rPr>
          <w:rtl/>
        </w:rPr>
        <w:tab/>
        <w:t xml:space="preserve">ינואר 2005. </w:t>
      </w:r>
    </w:p>
    <w:p w:rsidR="00000000" w:rsidRDefault="001E0EBF">
      <w:pPr>
        <w:pStyle w:val="a8"/>
        <w:rPr>
          <w:rtl/>
        </w:rPr>
      </w:pPr>
    </w:p>
    <w:p w:rsidR="00000000" w:rsidRDefault="001E0EBF">
      <w:pPr>
        <w:pStyle w:val="a8"/>
        <w:rPr>
          <w:rtl/>
        </w:rPr>
      </w:pPr>
      <w:r>
        <w:rPr>
          <w:u w:val="single"/>
          <w:rtl/>
        </w:rPr>
        <w:t>רשף חן:</w:t>
      </w:r>
    </w:p>
    <w:p w:rsidR="00000000" w:rsidRDefault="001E0EBF">
      <w:pPr>
        <w:pStyle w:val="a8"/>
        <w:rPr>
          <w:rtl/>
        </w:rPr>
      </w:pPr>
    </w:p>
    <w:p w:rsidR="00000000" w:rsidRDefault="001E0EBF">
      <w:pPr>
        <w:pStyle w:val="a8"/>
        <w:rPr>
          <w:rtl/>
        </w:rPr>
      </w:pPr>
      <w:r>
        <w:rPr>
          <w:rtl/>
        </w:rPr>
        <w:tab/>
        <w:t xml:space="preserve">אני רוצה כנגד זה הבטחה, שתשתדלו במקרים של הזונות, לעשות את זה כבר עכשיו.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עושים את זה כבר היום.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לאה, אנחנו מבקשים לדע</w:t>
      </w:r>
      <w:r>
        <w:rPr>
          <w:rtl/>
        </w:rPr>
        <w:t>ת בשבוע הבא, כמה מקרים משוערים יתווספו בתיעוד חזותי בעדויות מוקדמות, כאשר המוטב ששומע את העדות המוקדמת, הוא גם המוטב שומע את ההליך כולו. בנוסף, כמה עולה שעת תיעוד חזותי.</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האם אתה לא רוצה לדעת כמה עדויות מוקדמות היום נגבות אחרי הגשת כתב אישום?</w:t>
      </w:r>
    </w:p>
    <w:p w:rsidR="00000000" w:rsidRDefault="001E0EBF">
      <w:pPr>
        <w:pStyle w:val="a8"/>
        <w:rPr>
          <w:rtl/>
        </w:rPr>
      </w:pPr>
    </w:p>
    <w:p w:rsidR="00000000" w:rsidRDefault="001E0EBF">
      <w:pPr>
        <w:pStyle w:val="a8"/>
        <w:rPr>
          <w:rtl/>
        </w:rPr>
      </w:pPr>
      <w:r>
        <w:rPr>
          <w:u w:val="single"/>
          <w:rtl/>
        </w:rPr>
        <w:t>אייל זנדברג:</w:t>
      </w:r>
    </w:p>
    <w:p w:rsidR="00000000" w:rsidRDefault="001E0EBF">
      <w:pPr>
        <w:pStyle w:val="a8"/>
        <w:rPr>
          <w:rtl/>
        </w:rPr>
      </w:pPr>
    </w:p>
    <w:p w:rsidR="00000000" w:rsidRDefault="001E0EBF">
      <w:pPr>
        <w:pStyle w:val="a8"/>
        <w:rPr>
          <w:rtl/>
        </w:rPr>
      </w:pPr>
      <w:r>
        <w:rPr>
          <w:rtl/>
        </w:rPr>
        <w:tab/>
        <w:t xml:space="preserve">שאלת על מספר המקרים, אבל לא שאלת על העלות. כמה החוק יעלה, אם יהיה כתוב, עדות מוקדמת תתועד בתיעוד חזותי.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אני הבנתי כי הממוצע של גביית עדות הוא 5-6 שעות. </w:t>
      </w:r>
    </w:p>
    <w:p w:rsidR="00000000" w:rsidRDefault="001E0EBF">
      <w:pPr>
        <w:pStyle w:val="a8"/>
        <w:rPr>
          <w:rtl/>
        </w:rPr>
      </w:pPr>
    </w:p>
    <w:p w:rsidR="00000000" w:rsidRDefault="001E0EBF">
      <w:pPr>
        <w:pStyle w:val="a8"/>
        <w:rPr>
          <w:u w:val="single"/>
          <w:rtl/>
        </w:rPr>
      </w:pPr>
    </w:p>
    <w:p w:rsidR="00000000" w:rsidRDefault="001E0EBF">
      <w:pPr>
        <w:pStyle w:val="a8"/>
        <w:rPr>
          <w:u w:val="single"/>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 xml:space="preserve">זה יותר מדי. </w:t>
      </w:r>
    </w:p>
    <w:p w:rsidR="00000000" w:rsidRDefault="001E0EBF">
      <w:pPr>
        <w:pStyle w:val="a8"/>
        <w:rPr>
          <w:rtl/>
        </w:rPr>
      </w:pPr>
    </w:p>
    <w:p w:rsidR="00000000" w:rsidRDefault="001E0EBF">
      <w:pPr>
        <w:pStyle w:val="a8"/>
        <w:rPr>
          <w:rtl/>
        </w:rPr>
      </w:pPr>
      <w:r>
        <w:rPr>
          <w:u w:val="single"/>
          <w:rtl/>
        </w:rPr>
        <w:t>דפנה בינוולד:</w:t>
      </w:r>
    </w:p>
    <w:p w:rsidR="00000000" w:rsidRDefault="001E0EBF">
      <w:pPr>
        <w:pStyle w:val="a8"/>
        <w:rPr>
          <w:rtl/>
        </w:rPr>
      </w:pPr>
    </w:p>
    <w:p w:rsidR="00000000" w:rsidRDefault="001E0EBF">
      <w:pPr>
        <w:pStyle w:val="a8"/>
        <w:rPr>
          <w:rtl/>
        </w:rPr>
      </w:pPr>
      <w:r>
        <w:rPr>
          <w:rtl/>
        </w:rPr>
        <w:tab/>
        <w:t xml:space="preserve">זה לא יותר מדי. </w:t>
      </w:r>
      <w:r>
        <w:rPr>
          <w:rtl/>
        </w:rPr>
        <w:t xml:space="preserve">במקרים של סחר בנשים, העדה יכולה לעמוד על דוכן העדים יותר זמן, לעומת המקרה של שב"חים שיכול להסתיים בשעה. </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 xml:space="preserve"> האם אתה לא רוצה לדעת כמה עדויות מוקדמות היום נגבות אחרי הגשת כתב אישום?</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בסדר. </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אנחנו רוצים לדעת נתו</w:t>
      </w:r>
      <w:r>
        <w:rPr>
          <w:rtl/>
        </w:rPr>
        <w:t>נים לגבי הדלתא. ביקשת ממנה לצפות כמה יהיו, אבל לא שאלת אותה לגבי הנתונים הקיימים היום.</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אבל היום אין בהם תיעוד חזותי.</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היא תעשה הפרדה בין מספר העדויות נשבות לפני הגשת כתב אישום, ומספר העדויות המוקדמות שנגבות היום אחרי הגשת</w:t>
      </w:r>
      <w:r>
        <w:rPr>
          <w:rtl/>
        </w:rPr>
        <w:t xml:space="preserve"> כתב אישום. אתה תקבל מספר שקשור למציאות.</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המספר הרלוונטי בעיני, הוא לא המספר שאתה מתייחס אליו. אני מתייחס לאותם המקרים שאני מחריג כרגע, כאשר הוא מוטב הוא אותו מוטב ששומע את שניהם.  </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 xml:space="preserve">אני מסכים איתך.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ה</w:t>
      </w:r>
      <w:r>
        <w:rPr>
          <w:rtl/>
        </w:rPr>
        <w:t>יא רוצה לדעת כמה זה יעלה לה. מה זה משנה כמה היום וכמה מחר. היא רוצה לדעת רק כמה מחר.</w:t>
      </w:r>
    </w:p>
    <w:p w:rsidR="00000000" w:rsidRDefault="001E0EBF">
      <w:pPr>
        <w:pStyle w:val="a8"/>
        <w:rPr>
          <w:rtl/>
        </w:rPr>
      </w:pPr>
    </w:p>
    <w:p w:rsidR="00000000" w:rsidRDefault="001E0EBF">
      <w:pPr>
        <w:pStyle w:val="a8"/>
        <w:rPr>
          <w:rtl/>
        </w:rPr>
      </w:pPr>
      <w:r>
        <w:rPr>
          <w:u w:val="single"/>
          <w:rtl/>
        </w:rPr>
        <w:t>קובי סודרי:</w:t>
      </w:r>
    </w:p>
    <w:p w:rsidR="00000000" w:rsidRDefault="001E0EBF">
      <w:pPr>
        <w:pStyle w:val="a8"/>
        <w:rPr>
          <w:rtl/>
        </w:rPr>
      </w:pPr>
    </w:p>
    <w:p w:rsidR="00000000" w:rsidRDefault="001E0EBF">
      <w:pPr>
        <w:pStyle w:val="a8"/>
        <w:rPr>
          <w:rtl/>
        </w:rPr>
      </w:pPr>
      <w:r>
        <w:rPr>
          <w:rtl/>
        </w:rPr>
        <w:tab/>
        <w:t xml:space="preserve">אתה ביקשת ממנה שהיא תיצפה בכמה יגדל מספר העדויות. </w:t>
      </w:r>
    </w:p>
    <w:p w:rsidR="00000000" w:rsidRDefault="001E0EBF">
      <w:pPr>
        <w:pStyle w:val="a8"/>
        <w:rPr>
          <w:rtl/>
        </w:rPr>
      </w:pPr>
    </w:p>
    <w:p w:rsidR="00000000" w:rsidRDefault="001E0EBF">
      <w:pPr>
        <w:pStyle w:val="a8"/>
        <w:rPr>
          <w:u w:val="single"/>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 xml:space="preserve">לא אמרתי יגדל. </w:t>
      </w:r>
    </w:p>
    <w:p w:rsidR="00000000" w:rsidRDefault="001E0EBF">
      <w:pPr>
        <w:pStyle w:val="a8"/>
        <w:rPr>
          <w:rtl/>
        </w:rPr>
      </w:pPr>
    </w:p>
    <w:p w:rsidR="00000000" w:rsidRDefault="001E0EBF">
      <w:pPr>
        <w:pStyle w:val="a8"/>
        <w:rPr>
          <w:rtl/>
        </w:rPr>
      </w:pPr>
      <w:r>
        <w:rPr>
          <w:u w:val="single"/>
          <w:rtl/>
        </w:rPr>
        <w:t>לאה רקובר:</w:t>
      </w:r>
    </w:p>
    <w:p w:rsidR="00000000" w:rsidRDefault="001E0EBF">
      <w:pPr>
        <w:pStyle w:val="a8"/>
        <w:rPr>
          <w:rtl/>
        </w:rPr>
      </w:pPr>
    </w:p>
    <w:p w:rsidR="00000000" w:rsidRDefault="001E0EBF">
      <w:pPr>
        <w:pStyle w:val="a8"/>
        <w:rPr>
          <w:rtl/>
        </w:rPr>
      </w:pPr>
      <w:r>
        <w:rPr>
          <w:rtl/>
        </w:rPr>
        <w:tab/>
        <w:t xml:space="preserve">שאלת, "כמה יתווספו". </w:t>
      </w:r>
    </w:p>
    <w:p w:rsidR="00000000" w:rsidRDefault="001E0EBF">
      <w:pPr>
        <w:pStyle w:val="a8"/>
        <w:rPr>
          <w:rtl/>
        </w:rPr>
      </w:pPr>
    </w:p>
    <w:p w:rsidR="00000000" w:rsidRDefault="001E0EBF">
      <w:pPr>
        <w:pStyle w:val="a8"/>
        <w:rPr>
          <w:rtl/>
        </w:rPr>
      </w:pPr>
      <w:r>
        <w:rPr>
          <w:u w:val="single"/>
          <w:rtl/>
        </w:rPr>
        <w:t>היו”ר מיכאל איתן:</w:t>
      </w:r>
    </w:p>
    <w:p w:rsidR="00000000" w:rsidRDefault="001E0EBF">
      <w:pPr>
        <w:pStyle w:val="a8"/>
        <w:rPr>
          <w:rtl/>
        </w:rPr>
      </w:pPr>
    </w:p>
    <w:p w:rsidR="00000000" w:rsidRDefault="001E0EBF">
      <w:pPr>
        <w:pStyle w:val="a8"/>
        <w:rPr>
          <w:rtl/>
        </w:rPr>
      </w:pPr>
      <w:r>
        <w:rPr>
          <w:rtl/>
        </w:rPr>
        <w:tab/>
        <w:t>המילה "יתו</w:t>
      </w:r>
      <w:r>
        <w:rPr>
          <w:rtl/>
        </w:rPr>
        <w:t>וספו" היא לא נכונה. הכוונה היא, כמה מקרים יהיו. תודה רבה, הישיבה נעולה.</w:t>
      </w:r>
    </w:p>
    <w:p w:rsidR="00000000" w:rsidRDefault="001E0EBF">
      <w:pPr>
        <w:pStyle w:val="a8"/>
        <w:rPr>
          <w:rtl/>
        </w:rPr>
      </w:pPr>
    </w:p>
    <w:p w:rsidR="00000000" w:rsidRDefault="001E0EBF">
      <w:pPr>
        <w:pStyle w:val="a8"/>
        <w:rPr>
          <w:u w:val="single"/>
          <w:rtl/>
        </w:rPr>
      </w:pPr>
      <w:r>
        <w:rPr>
          <w:u w:val="single"/>
          <w:rtl/>
        </w:rPr>
        <w:t xml:space="preserve">הישיבה ננעלה בשעה 11:30 </w:t>
      </w:r>
    </w:p>
    <w:p w:rsidR="00000000" w:rsidRDefault="001E0EBF">
      <w:pPr>
        <w:tabs>
          <w:tab w:val="left" w:pos="1221"/>
        </w:tabs>
        <w:rPr>
          <w:rFonts w:cs="David"/>
          <w:sz w:val="24"/>
          <w:rtl/>
        </w:rPr>
      </w:pPr>
    </w:p>
    <w:p w:rsidR="00000000" w:rsidRDefault="001E0EBF">
      <w:pPr>
        <w:pStyle w:val="a8"/>
        <w:overflowPunct w:val="0"/>
        <w:autoSpaceDE w:val="0"/>
        <w:autoSpaceDN w:val="0"/>
        <w:adjustRightInd w:val="0"/>
        <w:textAlignment w:val="baseline"/>
        <w:rPr>
          <w:rFonts w:cs="David"/>
          <w:noProof/>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E0EBF">
      <w:r>
        <w:separator/>
      </w:r>
    </w:p>
  </w:endnote>
  <w:endnote w:type="continuationSeparator" w:id="0">
    <w:p w:rsidR="00000000" w:rsidRDefault="001E0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E0EBF">
      <w:r>
        <w:separator/>
      </w:r>
    </w:p>
  </w:footnote>
  <w:footnote w:type="continuationSeparator" w:id="0">
    <w:p w:rsidR="00000000" w:rsidRDefault="001E0E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0EBF">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1E0EBF">
    <w:pPr>
      <w:pStyle w:val="a3"/>
      <w:ind w:right="360"/>
      <w:jc w:val="both"/>
      <w:rPr>
        <w:rFonts w:cs="David"/>
        <w:sz w:val="24"/>
        <w:rtl/>
      </w:rPr>
    </w:pPr>
    <w:r>
      <w:rPr>
        <w:rFonts w:cs="David"/>
        <w:sz w:val="24"/>
        <w:rtl/>
      </w:rPr>
      <w:t>ועדת חוקה, חוק ומשפט</w:t>
    </w:r>
  </w:p>
  <w:p w:rsidR="00000000" w:rsidRDefault="001E0EBF">
    <w:pPr>
      <w:pStyle w:val="a3"/>
      <w:ind w:right="360"/>
      <w:jc w:val="both"/>
      <w:rPr>
        <w:rStyle w:val="a7"/>
        <w:rFonts w:cs="David"/>
        <w:sz w:val="24"/>
        <w:rtl/>
      </w:rPr>
    </w:pPr>
    <w:r>
      <w:rPr>
        <w:rFonts w:cs="David"/>
        <w:sz w:val="24"/>
        <w:rtl/>
      </w:rPr>
      <w:t>21.07.2004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0EBF"/>
    <w:rsid w:val="001E0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EB0804-A592-4D6F-A494-A10B2417C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784D50-2F9D-4128-918C-665654D2AA32}"/>
</file>

<file path=customXml/itemProps2.xml><?xml version="1.0" encoding="utf-8"?>
<ds:datastoreItem xmlns:ds="http://schemas.openxmlformats.org/officeDocument/2006/customXml" ds:itemID="{CEB0BA88-D975-401B-ABB6-B1DCB7C2344B}"/>
</file>

<file path=customXml/itemProps3.xml><?xml version="1.0" encoding="utf-8"?>
<ds:datastoreItem xmlns:ds="http://schemas.openxmlformats.org/officeDocument/2006/customXml" ds:itemID="{67B6419D-A4E8-44EC-A215-7562E8BA4F0C}"/>
</file>

<file path=docProps/app.xml><?xml version="1.0" encoding="utf-8"?>
<Properties xmlns="http://schemas.openxmlformats.org/officeDocument/2006/extended-properties" xmlns:vt="http://schemas.openxmlformats.org/officeDocument/2006/docPropsVTypes">
  <Template>Normal</Template>
  <TotalTime>0</TotalTime>
  <Pages>6</Pages>
  <Words>9966</Words>
  <Characters>49834</Characters>
  <Application>Microsoft Office Word</Application>
  <DocSecurity>0</DocSecurity>
  <Lines>415</Lines>
  <Paragraphs>119</Paragraphs>
  <ScaleCrop>false</ScaleCrop>
  <Company>כנסת</Company>
  <LinksUpToDate>false</LinksUpToDate>
  <CharactersWithSpaces>59681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הצעת חוק סדר הדין הפלילי (תיקון מס' 41) (תיעוד חזותי של עדות מווקדמת)</dc:title>
  <dc:subject/>
  <dc:creator>תמר שפנייר</dc:creator>
  <cp:keywords/>
  <dc:description/>
  <cp:lastModifiedBy>רינה דבורה קדרון</cp:lastModifiedBy>
  <cp:revision>2</cp:revision>
  <cp:lastPrinted>1999-07-13T09:50:00Z</cp:lastPrinted>
  <dcterms:created xsi:type="dcterms:W3CDTF">2017-04-19T10:51:00Z</dcterms:created>
  <dcterms:modified xsi:type="dcterms:W3CDTF">2017-04-19T10:51:00Z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269</vt:i4>
  </property>
  <property fmtid="{D5CDD505-2E9C-101B-9397-08002B2CF9AE}" pid="5" name="Nose">
    <vt:lpwstr>':מחלקת הפרוטוקולים:ועדת חוקה'_x000d__x000d_</vt:lpwstr>
  </property>
  <property fmtid="{D5CDD505-2E9C-101B-9397-08002B2CF9AE}" pid="6" name="TaarichYeshiva">
    <vt:filetime>2004-07-19T21:00:00Z</vt:filetime>
  </property>
  <property fmtid="{D5CDD505-2E9C-101B-9397-08002B2CF9AE}" pid="7" name="סימוכין">
    <vt:i4>2710104</vt:i4>
  </property>
  <property fmtid="{D5CDD505-2E9C-101B-9397-08002B2CF9AE}" pid="8" name="שעת ישיבה">
    <vt:lpwstr>9:00</vt:lpwstr>
  </property>
  <property fmtid="{D5CDD505-2E9C-101B-9397-08002B2CF9AE}" pid="9" name="תאריך המסמך">
    <vt:filetime>2004-07-30T21:00:00Z</vt:filetime>
  </property>
  <property fmtid="{D5CDD505-2E9C-101B-9397-08002B2CF9AE}" pid="10" name="Int_ModifyDate">
    <vt:lpwstr>01/08/2004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67360</vt:r8>
  </property>
  <property fmtid="{D5CDD505-2E9C-101B-9397-08002B2CF9AE}" pid="14" name="SanhedrinDocumentType">
    <vt:r8>167</vt:r8>
  </property>
</Properties>
</file>