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5B95">
      <w:pPr>
        <w:autoSpaceDE w:val="0"/>
        <w:autoSpaceDN w:val="0"/>
        <w:jc w:val="both"/>
        <w:rPr>
          <w:rFonts w:cs="David"/>
          <w:b/>
          <w:bCs/>
          <w:rtl/>
        </w:rPr>
      </w:pPr>
      <w:bookmarkStart w:id="0" w:name="_GoBack"/>
      <w:bookmarkEnd w:id="0"/>
    </w:p>
    <w:p w:rsidR="00000000" w:rsidRDefault="00D05B9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05B95">
      <w:pPr>
        <w:autoSpaceDE w:val="0"/>
        <w:autoSpaceDN w:val="0"/>
        <w:jc w:val="both"/>
        <w:rPr>
          <w:rFonts w:cs="David"/>
          <w:b/>
          <w:bCs/>
          <w:rtl/>
        </w:rPr>
      </w:pPr>
      <w:r>
        <w:rPr>
          <w:rFonts w:cs="David"/>
          <w:b/>
          <w:bCs/>
          <w:rtl/>
        </w:rPr>
        <w:t>מושב שלישי</w:t>
      </w:r>
    </w:p>
    <w:p w:rsidR="00000000" w:rsidRDefault="00D05B95">
      <w:pPr>
        <w:autoSpaceDE w:val="0"/>
        <w:autoSpaceDN w:val="0"/>
        <w:jc w:val="both"/>
        <w:rPr>
          <w:rFonts w:cs="David"/>
          <w:b/>
          <w:bCs/>
          <w:rtl/>
        </w:rPr>
      </w:pPr>
    </w:p>
    <w:p w:rsidR="00000000" w:rsidRDefault="00D05B95">
      <w:pPr>
        <w:autoSpaceDE w:val="0"/>
        <w:autoSpaceDN w:val="0"/>
        <w:jc w:val="center"/>
        <w:rPr>
          <w:rFonts w:cs="David"/>
          <w:b/>
          <w:bCs/>
          <w:rtl/>
        </w:rPr>
      </w:pPr>
    </w:p>
    <w:p w:rsidR="00000000" w:rsidRDefault="00D05B95">
      <w:pPr>
        <w:autoSpaceDE w:val="0"/>
        <w:autoSpaceDN w:val="0"/>
        <w:jc w:val="center"/>
        <w:rPr>
          <w:rFonts w:cs="David"/>
          <w:b/>
          <w:bCs/>
          <w:rtl/>
        </w:rPr>
      </w:pPr>
    </w:p>
    <w:p w:rsidR="00000000" w:rsidRDefault="00D05B95">
      <w:pPr>
        <w:autoSpaceDE w:val="0"/>
        <w:autoSpaceDN w:val="0"/>
        <w:jc w:val="center"/>
        <w:rPr>
          <w:rFonts w:cs="David"/>
          <w:b/>
          <w:bCs/>
          <w:rtl/>
        </w:rPr>
      </w:pPr>
      <w:r>
        <w:rPr>
          <w:rFonts w:cs="David"/>
          <w:b/>
          <w:bCs/>
          <w:rtl/>
        </w:rPr>
        <w:t>פרוטוקול מס' 490</w:t>
      </w:r>
    </w:p>
    <w:p w:rsidR="00000000" w:rsidRDefault="00D05B95">
      <w:pPr>
        <w:autoSpaceDE w:val="0"/>
        <w:autoSpaceDN w:val="0"/>
        <w:jc w:val="center"/>
        <w:rPr>
          <w:rFonts w:cs="David"/>
          <w:b/>
          <w:bCs/>
          <w:rtl/>
        </w:rPr>
      </w:pPr>
      <w:r>
        <w:rPr>
          <w:rFonts w:cs="David"/>
          <w:b/>
          <w:bCs/>
          <w:rtl/>
        </w:rPr>
        <w:t>מישיבת ועדת החוקה, חוק ומשפט</w:t>
      </w:r>
    </w:p>
    <w:p w:rsidR="00000000" w:rsidRDefault="00D05B95">
      <w:pPr>
        <w:pStyle w:val="3"/>
        <w:rPr>
          <w:rFonts w:cs="David"/>
          <w:rtl/>
        </w:rPr>
      </w:pPr>
      <w:r>
        <w:rPr>
          <w:rFonts w:cs="David"/>
          <w:rtl/>
        </w:rPr>
        <w:t>יום רביעי,  כ"ג באייר התשס"ה  (1 ביוני 2005), שעה  09:00</w:t>
      </w:r>
    </w:p>
    <w:p w:rsidR="00000000" w:rsidRDefault="00D05B95">
      <w:pPr>
        <w:autoSpaceDE w:val="0"/>
        <w:autoSpaceDN w:val="0"/>
        <w:rPr>
          <w:rFonts w:cs="David"/>
          <w:b/>
          <w:bCs/>
          <w:rtl/>
        </w:rPr>
      </w:pPr>
    </w:p>
    <w:p w:rsidR="00000000" w:rsidRDefault="00D05B95">
      <w:pPr>
        <w:autoSpaceDE w:val="0"/>
        <w:autoSpaceDN w:val="0"/>
        <w:rPr>
          <w:rFonts w:cs="David"/>
          <w:b/>
          <w:bCs/>
          <w:rtl/>
        </w:rPr>
      </w:pPr>
    </w:p>
    <w:p w:rsidR="00000000" w:rsidRDefault="00D05B95">
      <w:pPr>
        <w:pStyle w:val="2"/>
        <w:ind w:left="2160" w:hanging="2160"/>
        <w:jc w:val="left"/>
        <w:rPr>
          <w:rFonts w:cs="David"/>
          <w:u w:val="single"/>
          <w:rtl/>
        </w:rPr>
      </w:pPr>
    </w:p>
    <w:p w:rsidR="00000000" w:rsidRDefault="00D05B95">
      <w:pPr>
        <w:pStyle w:val="2"/>
        <w:ind w:left="2160" w:hanging="2160"/>
        <w:jc w:val="both"/>
        <w:rPr>
          <w:rFonts w:cs="David"/>
          <w:rtl/>
        </w:rPr>
      </w:pPr>
      <w:r>
        <w:rPr>
          <w:rFonts w:cs="David"/>
          <w:u w:val="single"/>
          <w:rtl/>
        </w:rPr>
        <w:t>סדר היום:</w:t>
      </w:r>
      <w:r>
        <w:rPr>
          <w:rFonts w:cs="David"/>
          <w:rtl/>
        </w:rPr>
        <w:tab/>
        <w:t>הצעת חוק העונשין (תיקון – עבירות מין שנעשו בקטין על ידי בן משפחה אומנת בן או בת</w:t>
      </w:r>
      <w:r>
        <w:rPr>
          <w:rFonts w:cs="David"/>
          <w:rtl/>
        </w:rPr>
        <w:t xml:space="preserve"> דוד), התשס"ד-2004 – הכנה לקריאה ראשונה – דיון והצבעה </w:t>
      </w:r>
    </w:p>
    <w:p w:rsidR="00000000" w:rsidRDefault="00D05B95">
      <w:pPr>
        <w:autoSpaceDE w:val="0"/>
        <w:autoSpaceDN w:val="0"/>
        <w:jc w:val="both"/>
        <w:rPr>
          <w:rFonts w:cs="David"/>
          <w:rtl/>
        </w:rPr>
      </w:pPr>
      <w:r>
        <w:rPr>
          <w:rFonts w:cs="David"/>
          <w:rtl/>
        </w:rPr>
        <w:tab/>
      </w:r>
      <w:r>
        <w:rPr>
          <w:rFonts w:cs="David"/>
          <w:rtl/>
        </w:rPr>
        <w:tab/>
      </w:r>
      <w:r>
        <w:rPr>
          <w:rFonts w:cs="David"/>
          <w:rtl/>
        </w:rPr>
        <w:tab/>
        <w:t>של חה"כ ענבל גבריאלי</w:t>
      </w:r>
    </w:p>
    <w:p w:rsidR="00000000" w:rsidRDefault="00D05B95">
      <w:pPr>
        <w:autoSpaceDE w:val="0"/>
        <w:autoSpaceDN w:val="0"/>
        <w:jc w:val="both"/>
        <w:rPr>
          <w:rFonts w:cs="David"/>
          <w:rtl/>
        </w:rPr>
      </w:pPr>
      <w:r>
        <w:rPr>
          <w:rFonts w:cs="David"/>
          <w:rtl/>
        </w:rPr>
        <w:t xml:space="preserve">                 </w:t>
      </w:r>
    </w:p>
    <w:p w:rsidR="00000000" w:rsidRDefault="00D05B95">
      <w:pPr>
        <w:autoSpaceDE w:val="0"/>
        <w:autoSpaceDN w:val="0"/>
        <w:jc w:val="both"/>
        <w:rPr>
          <w:rFonts w:cs="David"/>
          <w:b/>
          <w:bCs/>
          <w:u w:val="single"/>
          <w:rtl/>
        </w:rPr>
      </w:pPr>
      <w:r>
        <w:rPr>
          <w:rFonts w:cs="David"/>
          <w:b/>
          <w:bCs/>
          <w:u w:val="single"/>
          <w:rtl/>
        </w:rPr>
        <w:t>נכחו:</w:t>
      </w:r>
    </w:p>
    <w:p w:rsidR="00000000" w:rsidRDefault="00D05B95">
      <w:pPr>
        <w:autoSpaceDE w:val="0"/>
        <w:autoSpaceDN w:val="0"/>
        <w:jc w:val="both"/>
        <w:rPr>
          <w:rFonts w:cs="David"/>
          <w:b/>
          <w:bCs/>
          <w:u w:val="single"/>
          <w:rtl/>
        </w:rPr>
      </w:pPr>
    </w:p>
    <w:p w:rsidR="00000000" w:rsidRDefault="00D05B9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יצחק לוי – היו"ר</w:t>
      </w:r>
    </w:p>
    <w:p w:rsidR="00000000" w:rsidRDefault="00D05B95">
      <w:pPr>
        <w:autoSpaceDE w:val="0"/>
        <w:autoSpaceDN w:val="0"/>
        <w:jc w:val="both"/>
        <w:rPr>
          <w:rFonts w:cs="David"/>
          <w:rtl/>
        </w:rPr>
      </w:pPr>
      <w:r>
        <w:rPr>
          <w:rFonts w:cs="David"/>
          <w:rtl/>
        </w:rPr>
        <w:tab/>
      </w:r>
      <w:r>
        <w:rPr>
          <w:rFonts w:cs="David"/>
          <w:rtl/>
        </w:rPr>
        <w:tab/>
      </w:r>
      <w:r>
        <w:rPr>
          <w:rFonts w:cs="David"/>
          <w:rtl/>
        </w:rPr>
        <w:tab/>
        <w:t xml:space="preserve">ענבל גבריאלי </w:t>
      </w:r>
    </w:p>
    <w:p w:rsidR="00000000" w:rsidRDefault="00D05B95">
      <w:pPr>
        <w:autoSpaceDE w:val="0"/>
        <w:autoSpaceDN w:val="0"/>
        <w:jc w:val="both"/>
        <w:rPr>
          <w:rFonts w:cs="David"/>
          <w:rtl/>
        </w:rPr>
      </w:pPr>
    </w:p>
    <w:p w:rsidR="00000000" w:rsidRDefault="00D05B95">
      <w:pPr>
        <w:autoSpaceDE w:val="0"/>
        <w:autoSpaceDN w:val="0"/>
        <w:jc w:val="both"/>
        <w:rPr>
          <w:rFonts w:cs="David"/>
          <w:rtl/>
        </w:rPr>
      </w:pPr>
    </w:p>
    <w:p w:rsidR="00000000" w:rsidRDefault="00D05B95">
      <w:pPr>
        <w:autoSpaceDE w:val="0"/>
        <w:autoSpaceDN w:val="0"/>
        <w:jc w:val="both"/>
        <w:rPr>
          <w:rFonts w:cs="David"/>
          <w:b/>
          <w:bCs/>
          <w:u w:val="single"/>
          <w:rtl/>
        </w:rPr>
      </w:pPr>
    </w:p>
    <w:p w:rsidR="00000000" w:rsidRDefault="00D05B95">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עמית מררי – משרד המשפטים</w:t>
      </w:r>
    </w:p>
    <w:p w:rsidR="00000000" w:rsidRDefault="00D05B95">
      <w:pPr>
        <w:autoSpaceDE w:val="0"/>
        <w:autoSpaceDN w:val="0"/>
        <w:ind w:left="2160" w:hanging="2160"/>
        <w:jc w:val="both"/>
        <w:rPr>
          <w:rFonts w:cs="David"/>
          <w:rtl/>
        </w:rPr>
      </w:pPr>
      <w:r>
        <w:rPr>
          <w:rFonts w:cs="David"/>
          <w:rtl/>
        </w:rPr>
        <w:tab/>
        <w:t>ד"ר דבורה הורוביץ – סגן מנהל שרות מבחן לנוער, משרד הרווחה</w:t>
      </w:r>
    </w:p>
    <w:p w:rsidR="00000000" w:rsidRDefault="00D05B95">
      <w:pPr>
        <w:autoSpaceDE w:val="0"/>
        <w:autoSpaceDN w:val="0"/>
        <w:ind w:left="2160" w:hanging="2160"/>
        <w:jc w:val="both"/>
        <w:rPr>
          <w:rFonts w:cs="David"/>
          <w:rtl/>
        </w:rPr>
      </w:pPr>
      <w:r>
        <w:rPr>
          <w:rFonts w:cs="David"/>
          <w:rtl/>
        </w:rPr>
        <w:tab/>
        <w:t xml:space="preserve">ליאורה </w:t>
      </w:r>
      <w:r>
        <w:rPr>
          <w:rFonts w:cs="David"/>
          <w:rtl/>
        </w:rPr>
        <w:t>אברמוביץ – לשכה משפטית, משרד הרווחה</w:t>
      </w:r>
    </w:p>
    <w:p w:rsidR="00000000" w:rsidRDefault="00D05B95">
      <w:pPr>
        <w:autoSpaceDE w:val="0"/>
        <w:autoSpaceDN w:val="0"/>
        <w:ind w:left="2160" w:hanging="2160"/>
        <w:jc w:val="both"/>
        <w:rPr>
          <w:rFonts w:cs="David"/>
          <w:rtl/>
        </w:rPr>
      </w:pPr>
      <w:r>
        <w:rPr>
          <w:rFonts w:cs="David"/>
          <w:rtl/>
        </w:rPr>
        <w:tab/>
        <w:t>שלוה ליבוביץ – מפקחת ארצית על משפחות אומנה</w:t>
      </w:r>
    </w:p>
    <w:p w:rsidR="00000000" w:rsidRDefault="00D05B95">
      <w:pPr>
        <w:autoSpaceDE w:val="0"/>
        <w:autoSpaceDN w:val="0"/>
        <w:ind w:left="2160" w:hanging="2160"/>
        <w:jc w:val="both"/>
        <w:rPr>
          <w:rFonts w:cs="David"/>
          <w:rtl/>
        </w:rPr>
      </w:pPr>
      <w:r>
        <w:rPr>
          <w:rFonts w:cs="David"/>
          <w:rtl/>
        </w:rPr>
        <w:tab/>
        <w:t>דינה מרום – המשרד לבטחון פנים</w:t>
      </w:r>
    </w:p>
    <w:p w:rsidR="00000000" w:rsidRDefault="00D05B95">
      <w:pPr>
        <w:autoSpaceDE w:val="0"/>
        <w:autoSpaceDN w:val="0"/>
        <w:ind w:left="2160" w:hanging="2160"/>
        <w:jc w:val="both"/>
        <w:rPr>
          <w:rFonts w:cs="David"/>
          <w:rtl/>
        </w:rPr>
      </w:pPr>
      <w:r>
        <w:rPr>
          <w:rFonts w:cs="David"/>
          <w:rtl/>
        </w:rPr>
        <w:tab/>
        <w:t>עודד ברוק – המשרד לבטחון פנים</w:t>
      </w:r>
    </w:p>
    <w:p w:rsidR="00000000" w:rsidRDefault="00D05B95">
      <w:pPr>
        <w:autoSpaceDE w:val="0"/>
        <w:autoSpaceDN w:val="0"/>
        <w:ind w:left="2160" w:hanging="2160"/>
        <w:jc w:val="both"/>
        <w:rPr>
          <w:rFonts w:cs="David"/>
          <w:rtl/>
        </w:rPr>
      </w:pPr>
      <w:r>
        <w:rPr>
          <w:rFonts w:cs="David"/>
          <w:rtl/>
        </w:rPr>
        <w:tab/>
        <w:t>עו"ד נועה ברודסקי-לוי – המועצה לשלום הילד</w:t>
      </w:r>
    </w:p>
    <w:p w:rsidR="00000000" w:rsidRDefault="00D05B95">
      <w:pPr>
        <w:autoSpaceDE w:val="0"/>
        <w:autoSpaceDN w:val="0"/>
        <w:ind w:left="2160" w:hanging="2160"/>
        <w:jc w:val="both"/>
        <w:rPr>
          <w:rFonts w:cs="David"/>
          <w:rtl/>
        </w:rPr>
      </w:pPr>
      <w:r>
        <w:rPr>
          <w:rFonts w:cs="David"/>
          <w:rtl/>
        </w:rPr>
        <w:tab/>
        <w:t>הילה קרנר-סולימאן – מנכ"לית, מרכזי סיוע לנפגעות תקיפה מינית</w:t>
      </w:r>
    </w:p>
    <w:p w:rsidR="00000000" w:rsidRDefault="00D05B95">
      <w:pPr>
        <w:autoSpaceDE w:val="0"/>
        <w:autoSpaceDN w:val="0"/>
        <w:ind w:left="2160"/>
        <w:jc w:val="both"/>
        <w:rPr>
          <w:rFonts w:cs="David"/>
          <w:rtl/>
        </w:rPr>
      </w:pPr>
    </w:p>
    <w:p w:rsidR="00000000" w:rsidRDefault="00D05B95">
      <w:pPr>
        <w:autoSpaceDE w:val="0"/>
        <w:autoSpaceDN w:val="0"/>
        <w:ind w:left="2160"/>
        <w:jc w:val="both"/>
        <w:rPr>
          <w:rFonts w:cs="David"/>
          <w:rtl/>
        </w:rPr>
      </w:pPr>
    </w:p>
    <w:p w:rsidR="00000000" w:rsidRDefault="00D05B95">
      <w:pPr>
        <w:autoSpaceDE w:val="0"/>
        <w:autoSpaceDN w:val="0"/>
        <w:jc w:val="both"/>
        <w:rPr>
          <w:rFonts w:cs="David"/>
          <w:rtl/>
        </w:rPr>
      </w:pPr>
      <w:r>
        <w:rPr>
          <w:rFonts w:cs="David"/>
          <w:b/>
          <w:bCs/>
          <w:u w:val="single"/>
          <w:rtl/>
        </w:rPr>
        <w:t>ייעוץ מש</w:t>
      </w:r>
      <w:r>
        <w:rPr>
          <w:rFonts w:cs="David"/>
          <w:b/>
          <w:bCs/>
          <w:u w:val="single"/>
          <w:rtl/>
        </w:rPr>
        <w:t>פטי</w:t>
      </w:r>
      <w:r>
        <w:rPr>
          <w:rFonts w:cs="David"/>
          <w:rtl/>
        </w:rPr>
        <w:t xml:space="preserve">: </w:t>
      </w:r>
      <w:r>
        <w:rPr>
          <w:rFonts w:cs="David"/>
          <w:rtl/>
        </w:rPr>
        <w:tab/>
      </w:r>
      <w:r>
        <w:rPr>
          <w:rFonts w:cs="David"/>
          <w:rtl/>
        </w:rPr>
        <w:tab/>
        <w:t>קרן וינשל</w:t>
      </w:r>
      <w:r>
        <w:rPr>
          <w:rFonts w:cs="David"/>
          <w:rtl/>
        </w:rPr>
        <w:tab/>
      </w:r>
      <w:r>
        <w:rPr>
          <w:rFonts w:cs="David"/>
          <w:rtl/>
        </w:rPr>
        <w:tab/>
      </w:r>
      <w:r>
        <w:rPr>
          <w:rFonts w:cs="David"/>
          <w:rtl/>
        </w:rPr>
        <w:tab/>
        <w:t xml:space="preserve"> </w:t>
      </w:r>
    </w:p>
    <w:p w:rsidR="00000000" w:rsidRDefault="00D05B95">
      <w:pPr>
        <w:autoSpaceDE w:val="0"/>
        <w:autoSpaceDN w:val="0"/>
        <w:ind w:left="1440" w:firstLine="720"/>
        <w:jc w:val="both"/>
        <w:rPr>
          <w:rFonts w:cs="David"/>
          <w:rtl/>
        </w:rPr>
      </w:pPr>
      <w:r>
        <w:rPr>
          <w:rFonts w:cs="David"/>
          <w:rtl/>
        </w:rPr>
        <w:tab/>
      </w:r>
    </w:p>
    <w:p w:rsidR="00000000" w:rsidRDefault="00D05B95">
      <w:pPr>
        <w:autoSpaceDE w:val="0"/>
        <w:autoSpaceDN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D05B95">
      <w:pPr>
        <w:autoSpaceDE w:val="0"/>
        <w:autoSpaceDN w:val="0"/>
        <w:jc w:val="both"/>
        <w:rPr>
          <w:rFonts w:cs="David"/>
          <w:b/>
          <w:bCs/>
          <w:rtl/>
        </w:rPr>
      </w:pPr>
    </w:p>
    <w:p w:rsidR="00000000" w:rsidRDefault="00D05B95">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D05B95">
      <w:pPr>
        <w:autoSpaceDE w:val="0"/>
        <w:autoSpaceDN w:val="0"/>
        <w:jc w:val="both"/>
        <w:rPr>
          <w:rFonts w:cs="David"/>
          <w:b/>
          <w:bCs/>
          <w:rtl/>
        </w:rPr>
      </w:pPr>
    </w:p>
    <w:p w:rsidR="00000000" w:rsidRDefault="00D05B95">
      <w:pPr>
        <w:autoSpaceDE w:val="0"/>
        <w:autoSpaceDN w:val="0"/>
        <w:jc w:val="both"/>
        <w:rPr>
          <w:rFonts w:cs="David"/>
          <w:rtl/>
        </w:rPr>
      </w:pPr>
      <w:r>
        <w:rPr>
          <w:rFonts w:cs="David"/>
          <w:rtl/>
        </w:rPr>
        <w:tab/>
      </w:r>
    </w:p>
    <w:p w:rsidR="00000000" w:rsidRDefault="00D05B95">
      <w:pPr>
        <w:autoSpaceDE w:val="0"/>
        <w:autoSpaceDN w:val="0"/>
        <w:jc w:val="both"/>
        <w:rPr>
          <w:rFonts w:cs="David"/>
          <w:rtl/>
        </w:rPr>
      </w:pPr>
    </w:p>
    <w:p w:rsidR="00000000" w:rsidRDefault="00D05B95">
      <w:pPr>
        <w:autoSpaceDE w:val="0"/>
        <w:autoSpaceDN w:val="0"/>
        <w:jc w:val="both"/>
        <w:rPr>
          <w:rFonts w:cs="David"/>
          <w:rtl/>
        </w:rPr>
      </w:pPr>
    </w:p>
    <w:p w:rsidR="00000000" w:rsidRDefault="00D05B95">
      <w:pPr>
        <w:autoSpaceDE w:val="0"/>
        <w:autoSpaceDN w:val="0"/>
        <w:ind w:left="720"/>
        <w:rPr>
          <w:rFonts w:cs="David"/>
          <w:b/>
          <w:bCs/>
          <w:rtl/>
        </w:rPr>
      </w:pPr>
    </w:p>
    <w:p w:rsidR="00000000" w:rsidRDefault="00D05B95">
      <w:pPr>
        <w:autoSpaceDE w:val="0"/>
        <w:autoSpaceDN w:val="0"/>
        <w:ind w:left="720"/>
        <w:rPr>
          <w:rFonts w:cs="David"/>
          <w:b/>
          <w:bCs/>
          <w:rtl/>
        </w:rPr>
      </w:pPr>
    </w:p>
    <w:p w:rsidR="00000000" w:rsidRDefault="00D05B95">
      <w:pPr>
        <w:autoSpaceDE w:val="0"/>
        <w:autoSpaceDN w:val="0"/>
        <w:ind w:left="720"/>
        <w:rPr>
          <w:rFonts w:cs="David"/>
          <w:b/>
          <w:bCs/>
          <w:rtl/>
        </w:rPr>
      </w:pPr>
    </w:p>
    <w:p w:rsidR="00000000" w:rsidRDefault="00D05B95">
      <w:pPr>
        <w:autoSpaceDE w:val="0"/>
        <w:autoSpaceDN w:val="0"/>
        <w:ind w:left="720"/>
        <w:rPr>
          <w:rFonts w:cs="David"/>
          <w:b/>
          <w:bCs/>
          <w:rtl/>
        </w:rPr>
      </w:pPr>
    </w:p>
    <w:p w:rsidR="00000000" w:rsidRDefault="00D05B95">
      <w:pPr>
        <w:autoSpaceDE w:val="0"/>
        <w:autoSpaceDN w:val="0"/>
        <w:ind w:left="720"/>
        <w:rPr>
          <w:rFonts w:cs="David"/>
          <w:b/>
          <w:bCs/>
          <w:rtl/>
        </w:rPr>
      </w:pPr>
    </w:p>
    <w:p w:rsidR="00000000" w:rsidRDefault="00D05B95">
      <w:pPr>
        <w:autoSpaceDE w:val="0"/>
        <w:autoSpaceDN w:val="0"/>
        <w:ind w:left="720"/>
        <w:rPr>
          <w:rFonts w:cs="David"/>
          <w:b/>
          <w:bCs/>
          <w:rtl/>
        </w:rPr>
      </w:pPr>
    </w:p>
    <w:p w:rsidR="00000000" w:rsidRDefault="00D05B95">
      <w:pPr>
        <w:autoSpaceDE w:val="0"/>
        <w:autoSpaceDN w:val="0"/>
        <w:ind w:left="720"/>
        <w:rPr>
          <w:rFonts w:cs="David"/>
          <w:b/>
          <w:bCs/>
          <w:rtl/>
        </w:rPr>
      </w:pPr>
    </w:p>
    <w:p w:rsidR="00000000" w:rsidRDefault="00D05B95">
      <w:pPr>
        <w:autoSpaceDE w:val="0"/>
        <w:autoSpaceDN w:val="0"/>
        <w:ind w:left="720"/>
        <w:rPr>
          <w:rFonts w:cs="David"/>
          <w:b/>
          <w:bCs/>
          <w:rtl/>
        </w:rPr>
      </w:pPr>
      <w:r>
        <w:rPr>
          <w:rFonts w:cs="David"/>
          <w:b/>
          <w:bCs/>
          <w:rtl/>
        </w:rPr>
        <w:t xml:space="preserve">הצעת חוק העונשין (תיקון – עבירות מין שנעשו בקטין על ידי בן משפחה אומנת בן או בת </w:t>
      </w:r>
      <w:r>
        <w:rPr>
          <w:rFonts w:cs="David"/>
          <w:b/>
          <w:bCs/>
          <w:u w:val="single"/>
          <w:rtl/>
        </w:rPr>
        <w:t>דוד), התשס"ד-2004 – הכנה לקריאה ראשונה – דיון והצבעה</w:t>
      </w:r>
    </w:p>
    <w:p w:rsidR="00000000" w:rsidRDefault="00D05B95">
      <w:pPr>
        <w:autoSpaceDE w:val="0"/>
        <w:autoSpaceDN w:val="0"/>
        <w:jc w:val="both"/>
        <w:rPr>
          <w:rFonts w:cs="David"/>
          <w:b/>
          <w:bCs/>
          <w:rtl/>
        </w:rPr>
      </w:pPr>
    </w:p>
    <w:p w:rsidR="00000000" w:rsidRDefault="00D05B95">
      <w:pPr>
        <w:pStyle w:val="5"/>
        <w:rPr>
          <w:rFonts w:cs="David"/>
          <w:rtl/>
        </w:rPr>
      </w:pPr>
    </w:p>
    <w:p w:rsidR="00000000" w:rsidRDefault="00D05B95">
      <w:pPr>
        <w:rPr>
          <w:rFonts w:cs="David"/>
          <w:rtl/>
        </w:rPr>
      </w:pPr>
      <w:r>
        <w:rPr>
          <w:rFonts w:cs="David"/>
          <w:u w:val="single"/>
          <w:rtl/>
        </w:rPr>
        <w:t>היו"ר יצחק לוי</w:t>
      </w:r>
      <w:r>
        <w:rPr>
          <w:rFonts w:cs="David"/>
          <w:rtl/>
        </w:rPr>
        <w:t>:</w:t>
      </w:r>
    </w:p>
    <w:p w:rsidR="00000000" w:rsidRDefault="00D05B95">
      <w:pPr>
        <w:rPr>
          <w:rFonts w:cs="David"/>
          <w:rtl/>
        </w:rPr>
      </w:pPr>
    </w:p>
    <w:p w:rsidR="00000000" w:rsidRDefault="00D05B95">
      <w:pPr>
        <w:pStyle w:val="a3"/>
        <w:rPr>
          <w:rFonts w:cs="David"/>
          <w:rtl/>
        </w:rPr>
      </w:pPr>
      <w:r>
        <w:rPr>
          <w:rFonts w:cs="David"/>
          <w:rtl/>
        </w:rPr>
        <w:tab/>
        <w:t>לכולם בוקר טו</w:t>
      </w:r>
      <w:r>
        <w:rPr>
          <w:rFonts w:cs="David"/>
          <w:rtl/>
        </w:rPr>
        <w:t>ב. אנחנו פותחים את הישיבה.   אנחנו דנים בהצעת חוק העונשין (תיקון – עבירות מין שנעשו בקטין על ידי בן משפחה אומנת בן או בת דוד), התשס"ד-2004 . יש מישהו ממשרד המשפטים כאן? המשרד תמך בהצעה?</w:t>
      </w:r>
    </w:p>
    <w:p w:rsidR="00000000" w:rsidRDefault="00D05B95">
      <w:pPr>
        <w:pStyle w:val="a3"/>
        <w:rPr>
          <w:rFonts w:cs="David"/>
          <w:rtl/>
        </w:rPr>
      </w:pPr>
    </w:p>
    <w:p w:rsidR="00000000" w:rsidRDefault="00D05B95">
      <w:pPr>
        <w:pStyle w:val="a3"/>
        <w:rPr>
          <w:rFonts w:cs="David"/>
          <w:u w:val="single"/>
          <w:rtl/>
        </w:rPr>
      </w:pPr>
      <w:r>
        <w:rPr>
          <w:rFonts w:cs="David"/>
          <w:u w:val="single"/>
          <w:rtl/>
        </w:rPr>
        <w:t>עמית מררי:</w:t>
      </w:r>
    </w:p>
    <w:p w:rsidR="00000000" w:rsidRDefault="00D05B95">
      <w:pPr>
        <w:pStyle w:val="a3"/>
        <w:rPr>
          <w:rFonts w:cs="David"/>
          <w:u w:val="single"/>
          <w:rtl/>
        </w:rPr>
      </w:pPr>
    </w:p>
    <w:p w:rsidR="00000000" w:rsidRDefault="00D05B95">
      <w:pPr>
        <w:pStyle w:val="a3"/>
        <w:rPr>
          <w:rFonts w:cs="David"/>
          <w:rtl/>
        </w:rPr>
      </w:pPr>
      <w:r>
        <w:rPr>
          <w:rFonts w:cs="David"/>
          <w:rtl/>
        </w:rPr>
        <w:tab/>
        <w:t>המשרד תמך בהצעה רק לגבי הבן דוד בכפוף לכך שמעל גיל חמש ע</w:t>
      </w:r>
      <w:r>
        <w:rPr>
          <w:rFonts w:cs="David"/>
          <w:rtl/>
        </w:rPr>
        <w:t>שרה, לגבי משפחה אומנת ולא לגבי- - -</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משפחה אומנת כנוסח הכתוב כאן?</w:t>
      </w:r>
    </w:p>
    <w:p w:rsidR="00000000" w:rsidRDefault="00D05B95">
      <w:pPr>
        <w:pStyle w:val="a3"/>
        <w:rPr>
          <w:rFonts w:cs="David"/>
          <w:rtl/>
        </w:rPr>
      </w:pPr>
    </w:p>
    <w:p w:rsidR="00000000" w:rsidRDefault="00D05B95">
      <w:pPr>
        <w:pStyle w:val="a3"/>
        <w:rPr>
          <w:rFonts w:cs="David"/>
          <w:u w:val="single"/>
          <w:rtl/>
        </w:rPr>
      </w:pPr>
      <w:r>
        <w:rPr>
          <w:rFonts w:cs="David"/>
          <w:u w:val="single"/>
          <w:rtl/>
        </w:rPr>
        <w:t>עמית מררי:</w:t>
      </w:r>
    </w:p>
    <w:p w:rsidR="00000000" w:rsidRDefault="00D05B95">
      <w:pPr>
        <w:pStyle w:val="a3"/>
        <w:rPr>
          <w:rFonts w:cs="David"/>
          <w:u w:val="single"/>
          <w:rtl/>
        </w:rPr>
      </w:pPr>
    </w:p>
    <w:p w:rsidR="00000000" w:rsidRDefault="00D05B95">
      <w:pPr>
        <w:pStyle w:val="a3"/>
        <w:rPr>
          <w:rFonts w:cs="David"/>
          <w:rtl/>
        </w:rPr>
      </w:pPr>
      <w:r>
        <w:rPr>
          <w:rFonts w:cs="David"/>
          <w:rtl/>
        </w:rPr>
        <w:tab/>
        <w:t>אח במשפחה אומנת. זה הנוסח המוצע.</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לא בן משפחה אלא אח.</w:t>
      </w:r>
    </w:p>
    <w:p w:rsidR="00000000" w:rsidRDefault="00D05B95">
      <w:pPr>
        <w:pStyle w:val="a3"/>
        <w:rPr>
          <w:rFonts w:cs="David"/>
          <w:rtl/>
        </w:rPr>
      </w:pPr>
    </w:p>
    <w:p w:rsidR="00000000" w:rsidRDefault="00D05B95">
      <w:pPr>
        <w:pStyle w:val="a3"/>
        <w:rPr>
          <w:rFonts w:cs="David"/>
          <w:u w:val="single"/>
          <w:rtl/>
        </w:rPr>
      </w:pPr>
      <w:r>
        <w:rPr>
          <w:rFonts w:cs="David"/>
          <w:u w:val="single"/>
          <w:rtl/>
        </w:rPr>
        <w:t>עמית מררי:</w:t>
      </w:r>
    </w:p>
    <w:p w:rsidR="00000000" w:rsidRDefault="00D05B95">
      <w:pPr>
        <w:pStyle w:val="a3"/>
        <w:rPr>
          <w:rFonts w:cs="David"/>
          <w:u w:val="single"/>
          <w:rtl/>
        </w:rPr>
      </w:pPr>
    </w:p>
    <w:p w:rsidR="00000000" w:rsidRDefault="00D05B95">
      <w:pPr>
        <w:pStyle w:val="a3"/>
        <w:rPr>
          <w:rFonts w:cs="David"/>
          <w:rtl/>
        </w:rPr>
      </w:pPr>
      <w:r>
        <w:rPr>
          <w:rFonts w:cs="David"/>
          <w:rtl/>
        </w:rPr>
        <w:tab/>
        <w:t>אח במשפחה אומנת.</w:t>
      </w:r>
    </w:p>
    <w:p w:rsidR="00000000" w:rsidRDefault="00D05B95">
      <w:pPr>
        <w:pStyle w:val="a3"/>
        <w:rPr>
          <w:rFonts w:cs="David"/>
          <w:rtl/>
        </w:rPr>
      </w:pPr>
    </w:p>
    <w:p w:rsidR="00000000" w:rsidRDefault="00D05B95">
      <w:pPr>
        <w:pStyle w:val="a3"/>
        <w:rPr>
          <w:rFonts w:cs="David"/>
          <w:u w:val="single"/>
          <w:rtl/>
        </w:rPr>
      </w:pPr>
      <w:r>
        <w:rPr>
          <w:rFonts w:cs="David"/>
          <w:u w:val="single"/>
          <w:rtl/>
        </w:rPr>
        <w:t>דבורה הורוביץ:</w:t>
      </w:r>
    </w:p>
    <w:p w:rsidR="00000000" w:rsidRDefault="00D05B95">
      <w:pPr>
        <w:pStyle w:val="a3"/>
        <w:rPr>
          <w:rFonts w:cs="David"/>
          <w:u w:val="single"/>
          <w:rtl/>
        </w:rPr>
      </w:pPr>
    </w:p>
    <w:p w:rsidR="00000000" w:rsidRDefault="00D05B95">
      <w:pPr>
        <w:pStyle w:val="a3"/>
        <w:rPr>
          <w:rFonts w:cs="David"/>
          <w:rtl/>
        </w:rPr>
      </w:pPr>
      <w:r>
        <w:rPr>
          <w:rFonts w:cs="David"/>
          <w:rtl/>
        </w:rPr>
        <w:tab/>
        <w:t>מה עם ההורים האומנים?</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r>
        <w:rPr>
          <w:rFonts w:cs="David"/>
          <w:u w:val="single"/>
          <w:rtl/>
        </w:rPr>
        <w:t>:</w:t>
      </w:r>
    </w:p>
    <w:p w:rsidR="00000000" w:rsidRDefault="00D05B95">
      <w:pPr>
        <w:pStyle w:val="a3"/>
        <w:rPr>
          <w:rFonts w:cs="David"/>
          <w:u w:val="single"/>
          <w:rtl/>
        </w:rPr>
      </w:pPr>
    </w:p>
    <w:p w:rsidR="00000000" w:rsidRDefault="00D05B95">
      <w:pPr>
        <w:pStyle w:val="a3"/>
        <w:rPr>
          <w:rFonts w:cs="David"/>
          <w:rtl/>
        </w:rPr>
      </w:pPr>
      <w:r>
        <w:rPr>
          <w:rFonts w:cs="David"/>
          <w:rtl/>
        </w:rPr>
        <w:tab/>
        <w:t>אז אני מציע לקבל את זה ככה בקריאה ראשונה.</w:t>
      </w:r>
    </w:p>
    <w:p w:rsidR="00000000" w:rsidRDefault="00D05B95">
      <w:pPr>
        <w:pStyle w:val="a3"/>
        <w:rPr>
          <w:rFonts w:cs="David"/>
          <w:rtl/>
        </w:rPr>
      </w:pPr>
    </w:p>
    <w:p w:rsidR="00000000" w:rsidRDefault="00D05B95">
      <w:pPr>
        <w:pStyle w:val="a3"/>
        <w:rPr>
          <w:rFonts w:cs="David"/>
          <w:u w:val="single"/>
          <w:rtl/>
        </w:rPr>
      </w:pPr>
      <w:r>
        <w:rPr>
          <w:rFonts w:cs="David"/>
          <w:u w:val="single"/>
          <w:rtl/>
        </w:rPr>
        <w:t>עמית מררי:</w:t>
      </w:r>
    </w:p>
    <w:p w:rsidR="00000000" w:rsidRDefault="00D05B95">
      <w:pPr>
        <w:pStyle w:val="a3"/>
        <w:rPr>
          <w:rFonts w:cs="David"/>
          <w:u w:val="single"/>
          <w:rtl/>
        </w:rPr>
      </w:pPr>
    </w:p>
    <w:p w:rsidR="00000000" w:rsidRDefault="00D05B95">
      <w:pPr>
        <w:pStyle w:val="a3"/>
        <w:rPr>
          <w:rFonts w:cs="David"/>
          <w:rtl/>
        </w:rPr>
      </w:pPr>
      <w:r>
        <w:rPr>
          <w:rFonts w:cs="David"/>
          <w:rtl/>
        </w:rPr>
        <w:tab/>
        <w:t>והמציעה הסכימה לכך.</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לכן אני אומר . </w:t>
      </w:r>
    </w:p>
    <w:p w:rsidR="00000000" w:rsidRDefault="00D05B95">
      <w:pPr>
        <w:pStyle w:val="a3"/>
        <w:rPr>
          <w:rFonts w:cs="David"/>
          <w:rtl/>
        </w:rPr>
      </w:pPr>
    </w:p>
    <w:p w:rsidR="00000000" w:rsidRDefault="00D05B95">
      <w:pPr>
        <w:pStyle w:val="a3"/>
        <w:rPr>
          <w:rFonts w:cs="David"/>
          <w:u w:val="single"/>
          <w:rtl/>
        </w:rPr>
      </w:pPr>
      <w:r>
        <w:rPr>
          <w:rFonts w:cs="David"/>
          <w:u w:val="single"/>
          <w:rtl/>
        </w:rPr>
        <w:br w:type="page"/>
      </w:r>
      <w:r>
        <w:rPr>
          <w:rFonts w:cs="David"/>
          <w:u w:val="single"/>
          <w:rtl/>
        </w:rPr>
        <w:lastRenderedPageBreak/>
        <w:t>הילה קרנר סולימאן:</w:t>
      </w:r>
    </w:p>
    <w:p w:rsidR="00000000" w:rsidRDefault="00D05B95">
      <w:pPr>
        <w:pStyle w:val="a3"/>
        <w:rPr>
          <w:rFonts w:cs="David"/>
          <w:u w:val="single"/>
          <w:rtl/>
        </w:rPr>
      </w:pPr>
    </w:p>
    <w:p w:rsidR="00000000" w:rsidRDefault="00D05B95">
      <w:pPr>
        <w:pStyle w:val="a3"/>
        <w:rPr>
          <w:rFonts w:cs="David"/>
          <w:rtl/>
        </w:rPr>
      </w:pPr>
      <w:r>
        <w:rPr>
          <w:rFonts w:cs="David"/>
          <w:rtl/>
        </w:rPr>
        <w:tab/>
        <w:t>לא קרה לי עדיין שהצעת החוק שונתה - - -</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היא הסכימה במליאה לשנות.</w:t>
      </w:r>
    </w:p>
    <w:p w:rsidR="00000000" w:rsidRDefault="00D05B95">
      <w:pPr>
        <w:pStyle w:val="a3"/>
        <w:rPr>
          <w:rFonts w:cs="David"/>
          <w:rtl/>
        </w:rPr>
      </w:pPr>
    </w:p>
    <w:p w:rsidR="00000000" w:rsidRDefault="00D05B95">
      <w:pPr>
        <w:pStyle w:val="a3"/>
        <w:rPr>
          <w:rFonts w:cs="David"/>
          <w:u w:val="single"/>
          <w:rtl/>
        </w:rPr>
      </w:pPr>
      <w:r>
        <w:rPr>
          <w:rFonts w:cs="David"/>
          <w:u w:val="single"/>
          <w:rtl/>
        </w:rPr>
        <w:t>הילה קרנר סולימאן:</w:t>
      </w:r>
    </w:p>
    <w:p w:rsidR="00000000" w:rsidRDefault="00D05B95">
      <w:pPr>
        <w:pStyle w:val="a3"/>
        <w:rPr>
          <w:rFonts w:cs="David"/>
          <w:u w:val="single"/>
          <w:rtl/>
        </w:rPr>
      </w:pPr>
    </w:p>
    <w:p w:rsidR="00000000" w:rsidRDefault="00D05B95">
      <w:pPr>
        <w:pStyle w:val="a3"/>
        <w:rPr>
          <w:rFonts w:cs="David"/>
          <w:rtl/>
        </w:rPr>
      </w:pPr>
      <w:r>
        <w:rPr>
          <w:rFonts w:cs="David"/>
          <w:rtl/>
        </w:rPr>
        <w:tab/>
        <w:t>אז זה אומר שז</w:t>
      </w:r>
      <w:r>
        <w:rPr>
          <w:rFonts w:cs="David"/>
          <w:rtl/>
        </w:rPr>
        <w:t>ה אבוד?</w:t>
      </w:r>
    </w:p>
    <w:p w:rsidR="00000000" w:rsidRDefault="00D05B95">
      <w:pPr>
        <w:pStyle w:val="a3"/>
        <w:rPr>
          <w:rFonts w:cs="David"/>
          <w:rtl/>
        </w:rPr>
      </w:pP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עכשיו זה אומר שזה אבוד. קריאה ראשונה את יכולה לנסות עוד פעם. אז אני מציע שנעשה את זה ככה. את אחד אנחנו מוחקים, שניים אנחנו כותבים "אח במשפחה אומנת", נעביר את זה בקריאה ראשונה ושלום על ישראל. </w:t>
      </w:r>
    </w:p>
    <w:p w:rsidR="00000000" w:rsidRDefault="00D05B95">
      <w:pPr>
        <w:pStyle w:val="a3"/>
        <w:rPr>
          <w:rFonts w:cs="David"/>
          <w:rtl/>
        </w:rPr>
      </w:pPr>
    </w:p>
    <w:p w:rsidR="00000000" w:rsidRDefault="00D05B95">
      <w:pPr>
        <w:pStyle w:val="a3"/>
        <w:rPr>
          <w:rFonts w:cs="David"/>
          <w:u w:val="single"/>
          <w:rtl/>
        </w:rPr>
      </w:pPr>
      <w:r>
        <w:rPr>
          <w:rFonts w:cs="David"/>
          <w:u w:val="single"/>
          <w:rtl/>
        </w:rPr>
        <w:t>ליאורה אברמוביץ:</w:t>
      </w:r>
    </w:p>
    <w:p w:rsidR="00000000" w:rsidRDefault="00D05B95">
      <w:pPr>
        <w:pStyle w:val="a3"/>
        <w:rPr>
          <w:rFonts w:cs="David"/>
          <w:u w:val="single"/>
          <w:rtl/>
        </w:rPr>
      </w:pPr>
    </w:p>
    <w:p w:rsidR="00000000" w:rsidRDefault="00D05B95">
      <w:pPr>
        <w:pStyle w:val="a3"/>
        <w:rPr>
          <w:rFonts w:cs="David"/>
          <w:rtl/>
        </w:rPr>
      </w:pPr>
      <w:r>
        <w:rPr>
          <w:rFonts w:cs="David"/>
          <w:rtl/>
        </w:rPr>
        <w:tab/>
        <w:t>יש לנו הערה לנוס</w:t>
      </w:r>
      <w:r>
        <w:rPr>
          <w:rFonts w:cs="David"/>
          <w:rtl/>
        </w:rPr>
        <w:t xml:space="preserve">ח הזה. מכיוון שמשפחה אומנת המושג הזה לא מוכר בחקיקה בשום מקום אנחנו חושבים שכדאי לציין כאן "משפחה אומנת – כהגדרתה בהוראות התעש של משרד הרווחה". נמצאת כאן שלוה ליבוביץ, מפקחת ארצית על משפחות אומנה. כי אחרת לא ברור מה זה משפחה אומנת ואנחנו לא רוצים שיהיה פה </w:t>
      </w:r>
      <w:r>
        <w:rPr>
          <w:rFonts w:cs="David"/>
          <w:rtl/>
        </w:rPr>
        <w:t xml:space="preserve">פתח להכיר בכל מיני משפחות שלא הוכרו כמשפחה אומנת. לכן אנחנו מציעים להוסיף, כהגדרתה בהוראות התעש כמשרד הרווחה, שזה יש תקדימים לזה בחקיקה אחרת. זו הצעתנו. </w:t>
      </w:r>
    </w:p>
    <w:p w:rsidR="00000000" w:rsidRDefault="00D05B95">
      <w:pPr>
        <w:pStyle w:val="a3"/>
        <w:rPr>
          <w:rFonts w:cs="David"/>
          <w:rtl/>
        </w:rPr>
      </w:pPr>
    </w:p>
    <w:p w:rsidR="00000000" w:rsidRDefault="00D05B95">
      <w:pPr>
        <w:pStyle w:val="a3"/>
        <w:rPr>
          <w:rFonts w:cs="David"/>
          <w:u w:val="single"/>
          <w:rtl/>
        </w:rPr>
      </w:pPr>
      <w:r>
        <w:rPr>
          <w:rFonts w:cs="David"/>
          <w:u w:val="single"/>
          <w:rtl/>
        </w:rPr>
        <w:t>הילה קרנר סולימאן:</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אני יכולה להגיב לזה?  </w:t>
      </w:r>
    </w:p>
    <w:p w:rsidR="00000000" w:rsidRDefault="00D05B95">
      <w:pPr>
        <w:pStyle w:val="a3"/>
        <w:rPr>
          <w:rFonts w:cs="David"/>
          <w:rtl/>
        </w:rPr>
      </w:pPr>
    </w:p>
    <w:p w:rsidR="00000000" w:rsidRDefault="00D05B95">
      <w:pPr>
        <w:pStyle w:val="a3"/>
        <w:rPr>
          <w:rFonts w:cs="David"/>
          <w:u w:val="single"/>
          <w:rtl/>
        </w:rPr>
      </w:pPr>
      <w:r>
        <w:rPr>
          <w:rFonts w:cs="David"/>
          <w:u w:val="single"/>
          <w:rtl/>
        </w:rPr>
        <w:t>קרן וינשל:</w:t>
      </w:r>
    </w:p>
    <w:p w:rsidR="00000000" w:rsidRDefault="00D05B95">
      <w:pPr>
        <w:pStyle w:val="a3"/>
        <w:rPr>
          <w:rFonts w:cs="David"/>
          <w:u w:val="single"/>
          <w:rtl/>
        </w:rPr>
      </w:pPr>
    </w:p>
    <w:p w:rsidR="00000000" w:rsidRDefault="00D05B95">
      <w:pPr>
        <w:pStyle w:val="a3"/>
        <w:ind w:firstLine="720"/>
        <w:rPr>
          <w:rFonts w:cs="David"/>
          <w:rtl/>
        </w:rPr>
      </w:pPr>
      <w:r>
        <w:rPr>
          <w:rFonts w:cs="David"/>
          <w:rtl/>
        </w:rPr>
        <w:t>יש לי שתי התנגדויות לזה. דבר ראשון,  דבר ראש</w:t>
      </w:r>
      <w:r>
        <w:rPr>
          <w:rFonts w:cs="David"/>
          <w:rtl/>
        </w:rPr>
        <w:t xml:space="preserve">ון, משתמשים בחקיקה במשפחה אומנת גם בלי הגדרה. זה מה שעשינו בתיקון שעשינו לא מזמן בחוק בתי המשפט, בחוק הדיינים. יש פשוט שימו במשפחה אומנת ללא הגדרה. ואנחנו לא אוהבים להפנות בחקיקה ראשית לאיזה שהן הוראות שאין לנו שום שליטה על איך הן יכולות להשתנות. </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w:t>
      </w:r>
      <w:r>
        <w:rPr>
          <w:rFonts w:cs="David"/>
          <w:u w:val="single"/>
          <w:rtl/>
        </w:rPr>
        <w:t>צחק לוי:</w:t>
      </w:r>
    </w:p>
    <w:p w:rsidR="00000000" w:rsidRDefault="00D05B95">
      <w:pPr>
        <w:pStyle w:val="a3"/>
        <w:rPr>
          <w:rFonts w:cs="David"/>
          <w:u w:val="single"/>
          <w:rtl/>
        </w:rPr>
      </w:pPr>
    </w:p>
    <w:p w:rsidR="00000000" w:rsidRDefault="00D05B95">
      <w:pPr>
        <w:pStyle w:val="a3"/>
        <w:rPr>
          <w:rFonts w:cs="David"/>
          <w:rtl/>
        </w:rPr>
      </w:pPr>
      <w:r>
        <w:rPr>
          <w:rFonts w:cs="David"/>
          <w:rtl/>
        </w:rPr>
        <w:tab/>
        <w:t>אני רוצה להציע כך: תראו, יש תקדימים למשפחה אומנת ללא הפנייה בחקיקה. אני זוכר את זה. לא מזמן חוקקנו חוקים. ההערה שלכם יכולה להישמע שוב אחרי קריאה ראשונה. אנחנו כעת לא נשנה. אם אתם לא מכירים את החקיקה הזאת, אז תלמדו אותה ותראו את העניין. אנחנו נעב</w:t>
      </w:r>
      <w:r>
        <w:rPr>
          <w:rFonts w:cs="David"/>
          <w:rtl/>
        </w:rPr>
        <w:t xml:space="preserve">יר את זה כך. בין הקריאה הראשונה לשנייה והשלישית אנחנו פתוחים לשמוע שוב את ההערות. </w:t>
      </w:r>
    </w:p>
    <w:p w:rsidR="00000000" w:rsidRDefault="00D05B95">
      <w:pPr>
        <w:pStyle w:val="a3"/>
        <w:rPr>
          <w:rFonts w:cs="David"/>
          <w:rtl/>
        </w:rPr>
      </w:pPr>
    </w:p>
    <w:p w:rsidR="00000000" w:rsidRDefault="00D05B95">
      <w:pPr>
        <w:pStyle w:val="a3"/>
        <w:rPr>
          <w:rFonts w:cs="David"/>
          <w:u w:val="single"/>
          <w:rtl/>
        </w:rPr>
      </w:pPr>
      <w:r>
        <w:rPr>
          <w:rFonts w:cs="David"/>
          <w:u w:val="single"/>
          <w:rtl/>
        </w:rPr>
        <w:t>עמית מררי:</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יש עוד נקודה שרצינו לשקול בעניין הזה מעבר לדברים שקרן אמרה. גם מהבחינה הזאת נבקש לקבל את זה עכשיו. </w:t>
      </w:r>
    </w:p>
    <w:p w:rsidR="00000000" w:rsidRDefault="00D05B95">
      <w:pPr>
        <w:pStyle w:val="a3"/>
        <w:rPr>
          <w:rFonts w:cs="David"/>
          <w:rtl/>
        </w:rPr>
      </w:pPr>
    </w:p>
    <w:p w:rsidR="00000000" w:rsidRDefault="00D05B95">
      <w:pPr>
        <w:pStyle w:val="a3"/>
        <w:rPr>
          <w:rFonts w:cs="David"/>
          <w:u w:val="single"/>
          <w:rtl/>
        </w:rPr>
      </w:pPr>
      <w:r>
        <w:rPr>
          <w:rFonts w:cs="David"/>
          <w:u w:val="single"/>
          <w:rtl/>
        </w:rPr>
        <w:t>ליאורה אברמוביץ:</w:t>
      </w:r>
    </w:p>
    <w:p w:rsidR="00000000" w:rsidRDefault="00D05B95">
      <w:pPr>
        <w:pStyle w:val="a3"/>
        <w:rPr>
          <w:rFonts w:cs="David"/>
          <w:u w:val="single"/>
          <w:rtl/>
        </w:rPr>
      </w:pPr>
    </w:p>
    <w:p w:rsidR="00000000" w:rsidRDefault="00D05B95">
      <w:pPr>
        <w:pStyle w:val="a3"/>
        <w:rPr>
          <w:rFonts w:cs="David"/>
          <w:rtl/>
        </w:rPr>
      </w:pPr>
      <w:r>
        <w:rPr>
          <w:rFonts w:cs="David"/>
          <w:rtl/>
        </w:rPr>
        <w:lastRenderedPageBreak/>
        <w:tab/>
        <w:t>הדבר השני שאני חייבת להגיד שאנחנו מתלבט</w:t>
      </w:r>
      <w:r>
        <w:rPr>
          <w:rFonts w:cs="David"/>
          <w:rtl/>
        </w:rPr>
        <w:t>ים עדיין לגביו זה לגבי אח חורג כתוב: אח חורג שמתגורר עמו. אח חורג זה ברשימה של בני משפחה היום. ושם כתוב אח חורג – זה שמתגורר עמו. ואנחנו עדיין מתלבטים.</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אני רוצה לומר עוד דבר אחד. לדעתי שגם אח רגיל צריך להיות כתוב "שמתגורר עמו". אני חושב </w:t>
      </w:r>
      <w:r>
        <w:rPr>
          <w:rFonts w:cs="David"/>
          <w:rtl/>
        </w:rPr>
        <w:t>שצריך לצמצם את זה. כי משפחה אומנת יכול להיות משפחה לחודש, לשבוע, לחצי שנה, יכול להיות שכמה אחים בכלל לא מגיעים הביתה לאותה תקופה. זה דבר אחר לגמרי מבן משפחה רגיל וממשפחה מאמצת. לכן, אני אציע לצמצם את זה רק לבן משפחה אומנת שמתגורר עמו. אבל אני לא רוצה לעשות</w:t>
      </w:r>
      <w:r>
        <w:rPr>
          <w:rFonts w:cs="David"/>
          <w:rtl/>
        </w:rPr>
        <w:t xml:space="preserve"> את זה עכשיו. אני רוצה להעביר את זה לקריאה ראשונה, מספיק עכשיו צמצמנו את העניין. ואחרי קריאה ראשונה זו גם תהיה אחת ההצעות שלי. לצמצם את זה למי שמתגורר עמו.</w:t>
      </w:r>
    </w:p>
    <w:p w:rsidR="00000000" w:rsidRDefault="00D05B95">
      <w:pPr>
        <w:pStyle w:val="a3"/>
        <w:rPr>
          <w:rFonts w:cs="David"/>
          <w:rtl/>
        </w:rPr>
      </w:pPr>
    </w:p>
    <w:p w:rsidR="00000000" w:rsidRDefault="00D05B95">
      <w:pPr>
        <w:pStyle w:val="a3"/>
        <w:rPr>
          <w:rFonts w:cs="David"/>
          <w:u w:val="single"/>
          <w:rtl/>
        </w:rPr>
      </w:pPr>
      <w:r>
        <w:rPr>
          <w:rFonts w:cs="David"/>
          <w:u w:val="single"/>
          <w:rtl/>
        </w:rPr>
        <w:t>ליאורה אהרונוביץ:</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בסדר. מאה אחוז. </w:t>
      </w:r>
    </w:p>
    <w:p w:rsidR="00000000" w:rsidRDefault="00D05B95">
      <w:pPr>
        <w:pStyle w:val="a3"/>
        <w:rPr>
          <w:rFonts w:cs="David"/>
          <w:rtl/>
        </w:rPr>
      </w:pPr>
    </w:p>
    <w:p w:rsidR="00000000" w:rsidRDefault="00D05B95">
      <w:pPr>
        <w:pStyle w:val="a3"/>
        <w:rPr>
          <w:rFonts w:cs="David"/>
          <w:u w:val="single"/>
          <w:rtl/>
        </w:rPr>
      </w:pPr>
      <w:r>
        <w:rPr>
          <w:rFonts w:cs="David"/>
          <w:u w:val="single"/>
          <w:rtl/>
        </w:rPr>
        <w:t>הילה קרנר סולימאן:</w:t>
      </w:r>
    </w:p>
    <w:p w:rsidR="00000000" w:rsidRDefault="00D05B95">
      <w:pPr>
        <w:pStyle w:val="a3"/>
        <w:rPr>
          <w:rFonts w:cs="David"/>
          <w:u w:val="single"/>
          <w:rtl/>
        </w:rPr>
      </w:pPr>
    </w:p>
    <w:p w:rsidR="00000000" w:rsidRDefault="00D05B95">
      <w:pPr>
        <w:pStyle w:val="a3"/>
        <w:rPr>
          <w:rFonts w:cs="David"/>
          <w:rtl/>
        </w:rPr>
      </w:pPr>
      <w:r>
        <w:rPr>
          <w:rFonts w:cs="David"/>
          <w:rtl/>
        </w:rPr>
        <w:tab/>
        <w:t>אני פשוט רוצה שנזכור במה מדובר. מדובר פה</w:t>
      </w:r>
      <w:r>
        <w:rPr>
          <w:rFonts w:cs="David"/>
          <w:rtl/>
        </w:rPr>
        <w:t xml:space="preserve"> באופציה לתת לקורבן עבירה שנפגע כשהוא היה ילד תחת חסות של משפחה שהיתה אמורה להגן עליו לתבוע את התוקף שלו. אז הרציונל של לצמצם את האפשרות שלו לתבוע את מי שביצע בו עבירות קשות ....</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אני אומר לך דבר אחד: אני לא רוצה לפתוח את הויכוח עכשיו. אנ</w:t>
      </w:r>
      <w:r>
        <w:rPr>
          <w:rFonts w:cs="David"/>
          <w:rtl/>
        </w:rPr>
        <w:t xml:space="preserve">חנו נעשה את זה אחר כך. אני רוצה לומר לך דבר אחד: כל מי שתוקף ילד הוא חלק מהפושעים שצריך לדון אותם. אנחנו מדברים פה על ענישה מחמירה והתיישנות. וכאן צריך לעשות את זה בצורה מידתית. מי שגר עם. אם יש משפחה אומנת לשבוע ולקחו ילד אז נצטרך להיכנס לכל מיני הגדרות. </w:t>
      </w:r>
      <w:r>
        <w:rPr>
          <w:rFonts w:cs="David"/>
          <w:rtl/>
        </w:rPr>
        <w:t xml:space="preserve">לכן יש לי בעיה עם זה. אבל נדבר על זה אחר כך, אמרנו. </w:t>
      </w:r>
    </w:p>
    <w:p w:rsidR="00000000" w:rsidRDefault="00D05B95">
      <w:pPr>
        <w:pStyle w:val="a3"/>
        <w:rPr>
          <w:rFonts w:cs="David"/>
          <w:rtl/>
        </w:rPr>
      </w:pPr>
    </w:p>
    <w:p w:rsidR="00000000" w:rsidRDefault="00D05B95">
      <w:pPr>
        <w:pStyle w:val="a3"/>
        <w:rPr>
          <w:rFonts w:cs="David"/>
          <w:u w:val="single"/>
          <w:rtl/>
        </w:rPr>
      </w:pPr>
      <w:r>
        <w:rPr>
          <w:rFonts w:cs="David"/>
          <w:u w:val="single"/>
          <w:rtl/>
        </w:rPr>
        <w:t>דבורה הורוביץ:</w:t>
      </w:r>
    </w:p>
    <w:p w:rsidR="00000000" w:rsidRDefault="00D05B95">
      <w:pPr>
        <w:pStyle w:val="a3"/>
        <w:rPr>
          <w:rFonts w:cs="David"/>
          <w:u w:val="single"/>
          <w:rtl/>
        </w:rPr>
      </w:pPr>
    </w:p>
    <w:p w:rsidR="00000000" w:rsidRDefault="00D05B95">
      <w:pPr>
        <w:pStyle w:val="a3"/>
        <w:rPr>
          <w:rFonts w:cs="David"/>
          <w:rtl/>
        </w:rPr>
      </w:pPr>
      <w:r>
        <w:rPr>
          <w:rFonts w:cs="David"/>
          <w:rtl/>
        </w:rPr>
        <w:tab/>
        <w:t>הכוונה היא שמתגורר אתו בזמן ביצוע המעשה.</w:t>
      </w:r>
    </w:p>
    <w:p w:rsidR="00000000" w:rsidRDefault="00D05B95">
      <w:pPr>
        <w:pStyle w:val="a3"/>
        <w:rPr>
          <w:rFonts w:cs="David"/>
          <w:rtl/>
        </w:rPr>
      </w:pPr>
    </w:p>
    <w:p w:rsidR="00000000" w:rsidRDefault="00D05B95">
      <w:pPr>
        <w:pStyle w:val="a3"/>
        <w:rPr>
          <w:rFonts w:cs="David"/>
          <w:u w:val="single"/>
          <w:rtl/>
        </w:rPr>
      </w:pPr>
      <w:r>
        <w:rPr>
          <w:rFonts w:cs="David"/>
          <w:u w:val="single"/>
          <w:rtl/>
        </w:rPr>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לא, בזמן האומנה.  בסדר. אם זה בית המגורים הקבוע שלו זה אחרת, אם יש לו בית אחר זה אחרת. נדבר על זה. </w:t>
      </w:r>
    </w:p>
    <w:p w:rsidR="00000000" w:rsidRDefault="00D05B95">
      <w:pPr>
        <w:pStyle w:val="a3"/>
        <w:rPr>
          <w:rFonts w:cs="David"/>
          <w:rtl/>
        </w:rPr>
      </w:pPr>
    </w:p>
    <w:p w:rsidR="00000000" w:rsidRDefault="00D05B95">
      <w:pPr>
        <w:pStyle w:val="a3"/>
        <w:rPr>
          <w:rFonts w:cs="David"/>
          <w:u w:val="single"/>
          <w:rtl/>
        </w:rPr>
      </w:pPr>
      <w:r>
        <w:rPr>
          <w:rFonts w:cs="David"/>
          <w:u w:val="single"/>
          <w:rtl/>
        </w:rPr>
        <w:t>קרן וינשל:</w:t>
      </w:r>
    </w:p>
    <w:p w:rsidR="00000000" w:rsidRDefault="00D05B95">
      <w:pPr>
        <w:pStyle w:val="a3"/>
        <w:rPr>
          <w:rFonts w:cs="David"/>
          <w:u w:val="single"/>
          <w:rtl/>
        </w:rPr>
      </w:pPr>
    </w:p>
    <w:p w:rsidR="00000000" w:rsidRDefault="00D05B95">
      <w:pPr>
        <w:pStyle w:val="a3"/>
        <w:rPr>
          <w:rFonts w:cs="David"/>
          <w:rtl/>
        </w:rPr>
      </w:pPr>
      <w:r>
        <w:rPr>
          <w:rFonts w:cs="David"/>
          <w:rtl/>
        </w:rPr>
        <w:tab/>
        <w:t xml:space="preserve">שתי הערות. </w:t>
      </w:r>
      <w:r>
        <w:rPr>
          <w:rFonts w:cs="David"/>
          <w:rtl/>
        </w:rPr>
        <w:t xml:space="preserve">דבר ראשון, אני גם מסכימה לעשות את ההגדרה המגבילה של אח ואחות חורגים שמתגוררים עמו בקריאה הבאה. דבר שני, התיקון של ה"אח במשפחה אומנת" אני רק רוצה להגיד שהוא יחול רק על מי שמלאו לו חמש עשרה שנה. </w:t>
      </w:r>
    </w:p>
    <w:p w:rsidR="00000000" w:rsidRDefault="00D05B95">
      <w:pPr>
        <w:pStyle w:val="a3"/>
        <w:rPr>
          <w:rFonts w:cs="David"/>
          <w:rtl/>
        </w:rPr>
      </w:pPr>
    </w:p>
    <w:p w:rsidR="00000000" w:rsidRDefault="00D05B95">
      <w:pPr>
        <w:pStyle w:val="a3"/>
        <w:rPr>
          <w:rFonts w:cs="David"/>
          <w:rtl/>
        </w:rPr>
      </w:pPr>
    </w:p>
    <w:p w:rsidR="00000000" w:rsidRDefault="00D05B95">
      <w:pPr>
        <w:pStyle w:val="a3"/>
        <w:rPr>
          <w:rFonts w:cs="David"/>
          <w:u w:val="single"/>
          <w:rtl/>
        </w:rPr>
      </w:pPr>
      <w:r>
        <w:rPr>
          <w:rFonts w:cs="David"/>
          <w:u w:val="single"/>
          <w:rtl/>
        </w:rPr>
        <w:br w:type="page"/>
      </w:r>
      <w:r>
        <w:rPr>
          <w:rFonts w:cs="David"/>
          <w:u w:val="single"/>
          <w:rtl/>
        </w:rPr>
        <w:lastRenderedPageBreak/>
        <w:t>היו"ר יצחק לוי:</w:t>
      </w:r>
    </w:p>
    <w:p w:rsidR="00000000" w:rsidRDefault="00D05B95">
      <w:pPr>
        <w:pStyle w:val="a3"/>
        <w:rPr>
          <w:rFonts w:cs="David"/>
          <w:u w:val="single"/>
          <w:rtl/>
        </w:rPr>
      </w:pPr>
    </w:p>
    <w:p w:rsidR="00000000" w:rsidRDefault="00D05B95">
      <w:pPr>
        <w:pStyle w:val="a3"/>
        <w:rPr>
          <w:rFonts w:cs="David"/>
          <w:rtl/>
        </w:rPr>
      </w:pPr>
      <w:r>
        <w:rPr>
          <w:rFonts w:cs="David"/>
          <w:rtl/>
        </w:rPr>
        <w:tab/>
        <w:t>תודה רבה. אנחנו מעבירים עם ההערות האלה את</w:t>
      </w:r>
      <w:r>
        <w:rPr>
          <w:rFonts w:cs="David"/>
          <w:rtl/>
        </w:rPr>
        <w:t xml:space="preserve"> החוק לקריאה ראשונה.</w:t>
      </w:r>
    </w:p>
    <w:p w:rsidR="00000000" w:rsidRDefault="00D05B95">
      <w:pPr>
        <w:pStyle w:val="a3"/>
        <w:rPr>
          <w:rFonts w:cs="David"/>
          <w:rtl/>
        </w:rPr>
      </w:pPr>
    </w:p>
    <w:p w:rsidR="00000000" w:rsidRDefault="00D05B95">
      <w:pPr>
        <w:pStyle w:val="a3"/>
        <w:rPr>
          <w:rFonts w:cs="David"/>
          <w:rtl/>
        </w:rPr>
      </w:pPr>
    </w:p>
    <w:p w:rsidR="00000000" w:rsidRDefault="00D05B95">
      <w:pPr>
        <w:pStyle w:val="a3"/>
        <w:rPr>
          <w:rFonts w:cs="David"/>
          <w:b/>
          <w:bCs/>
          <w:rtl/>
        </w:rPr>
      </w:pPr>
      <w:r>
        <w:rPr>
          <w:rFonts w:cs="David"/>
          <w:b/>
          <w:bCs/>
          <w:u w:val="single"/>
          <w:rtl/>
        </w:rPr>
        <w:t>הישיבה ננעלה בשעה 9:12</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5B95">
      <w:r>
        <w:separator/>
      </w:r>
    </w:p>
  </w:endnote>
  <w:endnote w:type="continuationSeparator" w:id="0">
    <w:p w:rsidR="00000000" w:rsidRDefault="00D0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5B95">
      <w:r>
        <w:separator/>
      </w:r>
    </w:p>
  </w:footnote>
  <w:footnote w:type="continuationSeparator" w:id="0">
    <w:p w:rsidR="00000000" w:rsidRDefault="00D05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5B95">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05B95">
    <w:pPr>
      <w:pStyle w:val="a5"/>
      <w:ind w:right="360"/>
      <w:rPr>
        <w:rFonts w:cs="David"/>
        <w:rtl/>
      </w:rPr>
    </w:pPr>
    <w:r>
      <w:rPr>
        <w:rFonts w:cs="David"/>
        <w:rtl/>
      </w:rPr>
      <w:t>ועדת החוקה, חוק ומשפט–</w:t>
    </w:r>
  </w:p>
  <w:p w:rsidR="00000000" w:rsidRDefault="00D05B95">
    <w:pPr>
      <w:pStyle w:val="a5"/>
      <w:ind w:right="360"/>
      <w:rPr>
        <w:rFonts w:cs="David"/>
        <w:rtl/>
      </w:rPr>
    </w:pPr>
    <w:r>
      <w:rPr>
        <w:rFonts w:cs="David"/>
        <w:rtl/>
      </w:rPr>
      <w:t>1.6.2005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1"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B95"/>
    <w:rsid w:val="00D05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BAEA78-2E82-4315-A64B-61543AEB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39A65-B7B7-4B64-A5F4-8783692D4625}"/>
</file>

<file path=customXml/itemProps2.xml><?xml version="1.0" encoding="utf-8"?>
<ds:datastoreItem xmlns:ds="http://schemas.openxmlformats.org/officeDocument/2006/customXml" ds:itemID="{7D2A8082-2A84-4A72-BDAD-F7197B55D364}"/>
</file>

<file path=customXml/itemProps3.xml><?xml version="1.0" encoding="utf-8"?>
<ds:datastoreItem xmlns:ds="http://schemas.openxmlformats.org/officeDocument/2006/customXml" ds:itemID="{AEE628B2-A496-45F4-95C5-ED4D10BF39CA}"/>
</file>

<file path=docProps/app.xml><?xml version="1.0" encoding="utf-8"?>
<Properties xmlns="http://schemas.openxmlformats.org/officeDocument/2006/extended-properties" xmlns:vt="http://schemas.openxmlformats.org/officeDocument/2006/docPropsVTypes">
  <Template>Normal</Template>
  <TotalTime>0</TotalTime>
  <Pages>5</Pages>
  <Words>859</Words>
  <Characters>4295</Characters>
  <Application>Microsoft Office Word</Application>
  <DocSecurity>0</DocSecurity>
  <Lines>35</Lines>
  <Paragraphs>10</Paragraphs>
  <ScaleCrop>false</ScaleCrop>
  <Company>knesset</Company>
  <LinksUpToDate>false</LinksUpToDate>
  <CharactersWithSpaces>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עבירות מין שנעשו בקטין על ידי בן משפחה אומנת בן או בת דוד)</dc:title>
  <dc:subject/>
  <dc:creator>sari</dc:creator>
  <cp:keywords/>
  <dc:description/>
  <cp:lastModifiedBy>רינה דבורה קדרון</cp:lastModifiedBy>
  <cp:revision>2</cp:revision>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100333905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490.000000000000</vt:lpwstr>
  </property>
  <property fmtid="{D5CDD505-2E9C-101B-9397-08002B2CF9AE}" pid="8" name="SDAuthor">
    <vt:lpwstr>תמר שפנייר</vt:lpwstr>
  </property>
  <property fmtid="{D5CDD505-2E9C-101B-9397-08002B2CF9AE}" pid="9" name="TaarichYeshiva">
    <vt:lpwstr>2005-06-01T08:00:00Z</vt:lpwstr>
  </property>
  <property fmtid="{D5CDD505-2E9C-101B-9397-08002B2CF9AE}" pid="10" name="שעת ישיבה">
    <vt:lpwstr>9:00</vt:lpwstr>
  </property>
  <property fmtid="{D5CDD505-2E9C-101B-9397-08002B2CF9AE}" pid="11" name="GetLastModified">
    <vt:lpwstr>20/06/2005 11:44:11</vt:lpwstr>
  </property>
  <property fmtid="{D5CDD505-2E9C-101B-9397-08002B2CF9AE}" pid="12" name="ContentTypeId">
    <vt:lpwstr>0x010100F931E205BBB08441AEFFEBF8ABB23DF1</vt:lpwstr>
  </property>
  <property fmtid="{D5CDD505-2E9C-101B-9397-08002B2CF9AE}" pid="13" name="SanhedrinItemID">
    <vt:r8>100650</vt:r8>
  </property>
  <property fmtid="{D5CDD505-2E9C-101B-9397-08002B2CF9AE}" pid="14" name="SanhedrinDocumentType">
    <vt:r8>167</vt:r8>
  </property>
</Properties>
</file>