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043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D043A">
      <w:pPr>
        <w:rPr>
          <w:rFonts w:cs="David"/>
          <w:b/>
          <w:bCs/>
          <w:sz w:val="24"/>
          <w:rtl/>
        </w:rPr>
      </w:pPr>
      <w:r>
        <w:rPr>
          <w:rFonts w:cs="David"/>
          <w:b/>
          <w:bCs/>
          <w:sz w:val="24"/>
          <w:rtl/>
        </w:rPr>
        <w:t>מושב שלישי</w:t>
      </w:r>
    </w:p>
    <w:p w:rsidR="00000000" w:rsidRDefault="006D043A">
      <w:pPr>
        <w:rPr>
          <w:rFonts w:cs="David"/>
          <w:b/>
          <w:bCs/>
          <w:sz w:val="24"/>
          <w:rtl/>
        </w:rPr>
      </w:pPr>
    </w:p>
    <w:p w:rsidR="00000000" w:rsidRDefault="006D043A">
      <w:pPr>
        <w:rPr>
          <w:rFonts w:cs="David"/>
          <w:b/>
          <w:bCs/>
          <w:sz w:val="24"/>
          <w:rtl/>
        </w:rPr>
      </w:pPr>
    </w:p>
    <w:p w:rsidR="00000000" w:rsidRDefault="006D043A">
      <w:pPr>
        <w:rPr>
          <w:rFonts w:cs="David"/>
          <w:b/>
          <w:bCs/>
          <w:sz w:val="24"/>
          <w:rtl/>
        </w:rPr>
      </w:pPr>
    </w:p>
    <w:p w:rsidR="00000000" w:rsidRDefault="006D043A">
      <w:pPr>
        <w:rPr>
          <w:rFonts w:cs="David"/>
          <w:b/>
          <w:bCs/>
          <w:sz w:val="24"/>
          <w:rtl/>
        </w:rPr>
      </w:pPr>
    </w:p>
    <w:p w:rsidR="00000000" w:rsidRDefault="006D043A">
      <w:pPr>
        <w:pStyle w:val="1"/>
        <w:rPr>
          <w:rFonts w:cs="David"/>
          <w:sz w:val="24"/>
          <w:rtl/>
        </w:rPr>
      </w:pPr>
      <w:r>
        <w:rPr>
          <w:rFonts w:cs="David"/>
          <w:sz w:val="24"/>
          <w:rtl/>
        </w:rPr>
        <w:t>פרוטוקול מס' 517</w:t>
      </w:r>
    </w:p>
    <w:p w:rsidR="00000000" w:rsidRDefault="006D043A">
      <w:pPr>
        <w:jc w:val="center"/>
        <w:rPr>
          <w:rFonts w:cs="David"/>
          <w:b/>
          <w:bCs/>
          <w:sz w:val="24"/>
          <w:rtl/>
        </w:rPr>
      </w:pPr>
      <w:r>
        <w:rPr>
          <w:rFonts w:cs="David"/>
          <w:b/>
          <w:bCs/>
          <w:sz w:val="24"/>
          <w:rtl/>
        </w:rPr>
        <w:t>מישיבת ועדת החוקה חוק ומשפט</w:t>
      </w:r>
    </w:p>
    <w:p w:rsidR="00000000" w:rsidRDefault="006D043A">
      <w:pPr>
        <w:jc w:val="center"/>
        <w:textAlignment w:val="auto"/>
        <w:rPr>
          <w:rFonts w:cs="David"/>
          <w:b/>
          <w:bCs/>
          <w:sz w:val="24"/>
          <w:u w:val="single"/>
          <w:rtl/>
        </w:rPr>
      </w:pPr>
      <w:r>
        <w:rPr>
          <w:rFonts w:cs="David"/>
          <w:b/>
          <w:bCs/>
          <w:sz w:val="24"/>
          <w:u w:val="single"/>
          <w:rtl/>
        </w:rPr>
        <w:t>יום שלישי, כ"א בסיוון התשס"ה (28 ביוני 2005), שעה 13:50</w:t>
      </w:r>
    </w:p>
    <w:p w:rsidR="00000000" w:rsidRDefault="006D043A">
      <w:pPr>
        <w:jc w:val="center"/>
        <w:rPr>
          <w:rFonts w:cs="David"/>
          <w:b/>
          <w:bCs/>
          <w:sz w:val="24"/>
          <w:rtl/>
        </w:rPr>
      </w:pPr>
    </w:p>
    <w:p w:rsidR="00000000" w:rsidRDefault="006D043A">
      <w:pPr>
        <w:rPr>
          <w:rFonts w:cs="David"/>
          <w:b/>
          <w:bCs/>
          <w:sz w:val="24"/>
          <w:rtl/>
        </w:rPr>
      </w:pPr>
    </w:p>
    <w:p w:rsidR="00000000" w:rsidRDefault="006D043A">
      <w:pPr>
        <w:rPr>
          <w:rFonts w:cs="David"/>
          <w:b/>
          <w:bCs/>
          <w:sz w:val="24"/>
          <w:rtl/>
        </w:rPr>
      </w:pPr>
    </w:p>
    <w:p w:rsidR="00000000" w:rsidRDefault="006D043A">
      <w:pPr>
        <w:tabs>
          <w:tab w:val="left" w:pos="1221"/>
        </w:tabs>
        <w:rPr>
          <w:rFonts w:cs="David"/>
          <w:b/>
          <w:bCs/>
          <w:sz w:val="24"/>
          <w:u w:val="single"/>
          <w:rtl/>
        </w:rPr>
      </w:pPr>
    </w:p>
    <w:p w:rsidR="00000000" w:rsidRDefault="006D043A">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 xml:space="preserve">הצעת חוק שירות המדינה (משמעת) (תיקון מס' 10) (זכויות נפגעי עבירה </w:t>
      </w:r>
      <w:r>
        <w:rPr>
          <w:rFonts w:cs="David"/>
          <w:sz w:val="24"/>
          <w:rtl/>
        </w:rPr>
        <w:t>– החלת הוראות), התשס"ג-2003, של חברת הכנסת זהבה גלאון (פ/488)</w:t>
      </w:r>
    </w:p>
    <w:p w:rsidR="00000000" w:rsidRDefault="006D043A">
      <w:pPr>
        <w:rPr>
          <w:rFonts w:cs="David"/>
          <w:b/>
          <w:bCs/>
          <w:sz w:val="24"/>
          <w:rtl/>
        </w:rPr>
      </w:pPr>
    </w:p>
    <w:p w:rsidR="00000000" w:rsidRDefault="006D043A">
      <w:pPr>
        <w:rPr>
          <w:rFonts w:cs="David"/>
          <w:sz w:val="24"/>
          <w:rtl/>
        </w:rPr>
      </w:pPr>
    </w:p>
    <w:p w:rsidR="00000000" w:rsidRDefault="006D043A">
      <w:pPr>
        <w:rPr>
          <w:rFonts w:cs="David"/>
          <w:sz w:val="24"/>
          <w:rtl/>
        </w:rPr>
      </w:pPr>
    </w:p>
    <w:p w:rsidR="00000000" w:rsidRDefault="006D043A">
      <w:pPr>
        <w:rPr>
          <w:rFonts w:cs="David"/>
          <w:b/>
          <w:bCs/>
          <w:sz w:val="24"/>
          <w:u w:val="single"/>
          <w:rtl/>
        </w:rPr>
      </w:pPr>
      <w:r>
        <w:rPr>
          <w:rFonts w:cs="David"/>
          <w:b/>
          <w:bCs/>
          <w:sz w:val="24"/>
          <w:u w:val="single"/>
          <w:rtl/>
        </w:rPr>
        <w:t>נכחו</w:t>
      </w:r>
      <w:r>
        <w:rPr>
          <w:rFonts w:cs="David"/>
          <w:sz w:val="24"/>
          <w:rtl/>
        </w:rPr>
        <w:t>:</w:t>
      </w:r>
    </w:p>
    <w:p w:rsidR="00000000" w:rsidRDefault="006D043A">
      <w:pPr>
        <w:rPr>
          <w:rFonts w:cs="David"/>
          <w:sz w:val="24"/>
          <w:rtl/>
        </w:rPr>
      </w:pPr>
    </w:p>
    <w:p w:rsidR="00000000" w:rsidRDefault="006D043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6D043A">
      <w:pPr>
        <w:tabs>
          <w:tab w:val="left" w:pos="1788"/>
        </w:tabs>
        <w:rPr>
          <w:rFonts w:cs="David"/>
          <w:sz w:val="24"/>
          <w:rtl/>
        </w:rPr>
      </w:pPr>
      <w:r>
        <w:rPr>
          <w:rFonts w:cs="David"/>
          <w:sz w:val="24"/>
          <w:rtl/>
        </w:rPr>
        <w:tab/>
        <w:t>זהבה גלאון</w:t>
      </w:r>
    </w:p>
    <w:p w:rsidR="00000000" w:rsidRDefault="006D043A">
      <w:pPr>
        <w:tabs>
          <w:tab w:val="left" w:pos="1788"/>
        </w:tabs>
        <w:rPr>
          <w:rFonts w:cs="David"/>
          <w:sz w:val="24"/>
          <w:rtl/>
        </w:rPr>
      </w:pPr>
      <w:r>
        <w:rPr>
          <w:rFonts w:cs="David"/>
          <w:sz w:val="24"/>
          <w:rtl/>
        </w:rPr>
        <w:tab/>
        <w:t>אליעזר כהן</w:t>
      </w:r>
    </w:p>
    <w:p w:rsidR="00000000" w:rsidRDefault="006D043A">
      <w:pPr>
        <w:tabs>
          <w:tab w:val="left" w:pos="1788"/>
        </w:tabs>
        <w:rPr>
          <w:rFonts w:cs="David"/>
          <w:sz w:val="24"/>
          <w:rtl/>
        </w:rPr>
      </w:pPr>
      <w:r>
        <w:rPr>
          <w:rFonts w:cs="David"/>
          <w:sz w:val="24"/>
          <w:rtl/>
        </w:rPr>
        <w:tab/>
        <w:t>יצחק לוי</w:t>
      </w:r>
    </w:p>
    <w:p w:rsidR="00000000" w:rsidRDefault="006D043A">
      <w:pPr>
        <w:rPr>
          <w:rFonts w:cs="David"/>
          <w:sz w:val="24"/>
          <w:rtl/>
        </w:rPr>
      </w:pPr>
    </w:p>
    <w:p w:rsidR="00000000" w:rsidRDefault="006D043A">
      <w:pPr>
        <w:rPr>
          <w:rFonts w:cs="David"/>
          <w:sz w:val="24"/>
          <w:rtl/>
        </w:rPr>
      </w:pPr>
    </w:p>
    <w:p w:rsidR="00000000" w:rsidRDefault="006D043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חנה נויברגר</w:t>
      </w:r>
      <w:r>
        <w:rPr>
          <w:rFonts w:cs="David"/>
          <w:sz w:val="24"/>
          <w:rtl/>
        </w:rPr>
        <w:tab/>
        <w:t>- משרד הרווחה, לשכה משפטית</w:t>
      </w:r>
    </w:p>
    <w:p w:rsidR="00000000" w:rsidRDefault="006D043A">
      <w:pPr>
        <w:tabs>
          <w:tab w:val="left" w:pos="1788"/>
          <w:tab w:val="left" w:pos="3631"/>
        </w:tabs>
        <w:rPr>
          <w:rFonts w:cs="David"/>
          <w:sz w:val="24"/>
          <w:rtl/>
        </w:rPr>
      </w:pPr>
      <w:r>
        <w:rPr>
          <w:rFonts w:cs="David"/>
          <w:sz w:val="24"/>
          <w:rtl/>
        </w:rPr>
        <w:tab/>
        <w:t>רחל שרביט</w:t>
      </w:r>
      <w:r>
        <w:rPr>
          <w:rFonts w:cs="David"/>
          <w:sz w:val="24"/>
          <w:rtl/>
        </w:rPr>
        <w:tab/>
        <w:t>- משרד הרווחה, מנהלת שירות מבחן לנוער</w:t>
      </w:r>
    </w:p>
    <w:p w:rsidR="00000000" w:rsidRDefault="006D043A">
      <w:pPr>
        <w:tabs>
          <w:tab w:val="left" w:pos="1788"/>
          <w:tab w:val="left" w:pos="3631"/>
        </w:tabs>
        <w:rPr>
          <w:rFonts w:cs="David"/>
          <w:sz w:val="24"/>
          <w:rtl/>
        </w:rPr>
      </w:pPr>
      <w:r>
        <w:rPr>
          <w:rFonts w:cs="David"/>
          <w:sz w:val="24"/>
          <w:rtl/>
        </w:rPr>
        <w:tab/>
        <w:t>עו"ד ענת אס</w:t>
      </w:r>
      <w:r>
        <w:rPr>
          <w:rFonts w:cs="David"/>
          <w:sz w:val="24"/>
          <w:rtl/>
        </w:rPr>
        <w:t>יף</w:t>
      </w:r>
      <w:r>
        <w:rPr>
          <w:rFonts w:cs="David"/>
          <w:sz w:val="24"/>
          <w:rtl/>
        </w:rPr>
        <w:tab/>
        <w:t>- משרד המשפטים</w:t>
      </w:r>
    </w:p>
    <w:p w:rsidR="00000000" w:rsidRDefault="006D043A">
      <w:pPr>
        <w:tabs>
          <w:tab w:val="left" w:pos="1788"/>
          <w:tab w:val="left" w:pos="3631"/>
        </w:tabs>
        <w:rPr>
          <w:rFonts w:cs="David"/>
          <w:sz w:val="24"/>
          <w:rtl/>
        </w:rPr>
      </w:pPr>
      <w:r>
        <w:rPr>
          <w:rFonts w:cs="David"/>
          <w:sz w:val="24"/>
          <w:rtl/>
        </w:rPr>
        <w:tab/>
        <w:t>עו"ד דפנה ביינוול</w:t>
      </w:r>
      <w:r>
        <w:rPr>
          <w:rFonts w:cs="David"/>
          <w:sz w:val="24"/>
          <w:rtl/>
        </w:rPr>
        <w:tab/>
        <w:t>- פרקליטות המדינה</w:t>
      </w:r>
    </w:p>
    <w:p w:rsidR="00000000" w:rsidRDefault="006D043A">
      <w:pPr>
        <w:tabs>
          <w:tab w:val="left" w:pos="1788"/>
          <w:tab w:val="left" w:pos="3631"/>
        </w:tabs>
        <w:rPr>
          <w:rFonts w:cs="David"/>
          <w:sz w:val="24"/>
          <w:rtl/>
        </w:rPr>
      </w:pPr>
      <w:r>
        <w:rPr>
          <w:rFonts w:cs="David"/>
          <w:sz w:val="24"/>
          <w:rtl/>
        </w:rPr>
        <w:tab/>
        <w:t>עו"ד שרונה גדה</w:t>
      </w:r>
      <w:r>
        <w:rPr>
          <w:rFonts w:cs="David"/>
          <w:sz w:val="24"/>
          <w:rtl/>
        </w:rPr>
        <w:tab/>
        <w:t>- משרד האוצר, נציבות שירות המדינה, ל' משפטית</w:t>
      </w:r>
    </w:p>
    <w:p w:rsidR="00000000" w:rsidRDefault="006D043A">
      <w:pPr>
        <w:tabs>
          <w:tab w:val="left" w:pos="1788"/>
          <w:tab w:val="left" w:pos="3631"/>
        </w:tabs>
        <w:rPr>
          <w:rFonts w:cs="David"/>
          <w:sz w:val="24"/>
          <w:rtl/>
        </w:rPr>
      </w:pPr>
      <w:r>
        <w:rPr>
          <w:rFonts w:cs="David"/>
          <w:sz w:val="24"/>
          <w:rtl/>
        </w:rPr>
        <w:tab/>
        <w:t>טליה אגמון</w:t>
      </w:r>
      <w:r>
        <w:rPr>
          <w:rFonts w:cs="David"/>
          <w:sz w:val="24"/>
          <w:rtl/>
        </w:rPr>
        <w:tab/>
        <w:t>- משרד הבריאות</w:t>
      </w:r>
    </w:p>
    <w:p w:rsidR="00000000" w:rsidRDefault="006D043A">
      <w:pPr>
        <w:tabs>
          <w:tab w:val="left" w:pos="1788"/>
          <w:tab w:val="left" w:pos="3631"/>
        </w:tabs>
        <w:rPr>
          <w:rFonts w:cs="David"/>
          <w:sz w:val="24"/>
          <w:rtl/>
        </w:rPr>
      </w:pPr>
      <w:r>
        <w:rPr>
          <w:rFonts w:cs="David"/>
          <w:sz w:val="24"/>
          <w:rtl/>
        </w:rPr>
        <w:tab/>
      </w:r>
    </w:p>
    <w:p w:rsidR="00000000" w:rsidRDefault="006D043A">
      <w:pPr>
        <w:rPr>
          <w:rFonts w:cs="David"/>
          <w:sz w:val="24"/>
          <w:rtl/>
        </w:rPr>
      </w:pPr>
    </w:p>
    <w:p w:rsidR="00000000" w:rsidRDefault="006D043A">
      <w:pPr>
        <w:rPr>
          <w:rFonts w:cs="David"/>
          <w:sz w:val="24"/>
          <w:rtl/>
        </w:rPr>
      </w:pPr>
    </w:p>
    <w:p w:rsidR="00000000" w:rsidRDefault="006D043A">
      <w:pPr>
        <w:rPr>
          <w:rFonts w:cs="David"/>
          <w:sz w:val="24"/>
          <w:rtl/>
        </w:rPr>
      </w:pPr>
    </w:p>
    <w:p w:rsidR="00000000" w:rsidRDefault="006D043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קרן ויינשל</w:t>
      </w:r>
    </w:p>
    <w:p w:rsidR="00000000" w:rsidRDefault="006D043A">
      <w:pPr>
        <w:rPr>
          <w:rFonts w:cs="David"/>
          <w:sz w:val="24"/>
          <w:rtl/>
        </w:rPr>
      </w:pPr>
    </w:p>
    <w:p w:rsidR="00000000" w:rsidRDefault="006D043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6D043A">
      <w:pPr>
        <w:rPr>
          <w:rFonts w:cs="David"/>
          <w:sz w:val="24"/>
          <w:rtl/>
        </w:rPr>
      </w:pPr>
    </w:p>
    <w:p w:rsidR="00000000" w:rsidRDefault="006D043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6D043A">
      <w:pPr>
        <w:rPr>
          <w:rFonts w:cs="David"/>
          <w:b/>
          <w:bCs/>
          <w:sz w:val="24"/>
          <w:rtl/>
        </w:rPr>
      </w:pPr>
    </w:p>
    <w:p w:rsidR="00000000" w:rsidRDefault="006D043A">
      <w:pPr>
        <w:tabs>
          <w:tab w:val="left" w:pos="1221"/>
        </w:tabs>
        <w:jc w:val="center"/>
        <w:rPr>
          <w:rFonts w:cs="David"/>
          <w:sz w:val="24"/>
          <w:rtl/>
        </w:rPr>
      </w:pPr>
      <w:r>
        <w:rPr>
          <w:rFonts w:cs="David"/>
          <w:sz w:val="24"/>
          <w:rtl/>
        </w:rPr>
        <w:br w:type="page"/>
      </w:r>
      <w:r>
        <w:rPr>
          <w:rFonts w:cs="David"/>
          <w:b/>
          <w:bCs/>
          <w:sz w:val="24"/>
          <w:rtl/>
        </w:rPr>
        <w:lastRenderedPageBreak/>
        <w:t>הצעת חוק שירות המדינה (משמעת) (תיקו</w:t>
      </w:r>
      <w:r>
        <w:rPr>
          <w:rFonts w:cs="David"/>
          <w:b/>
          <w:bCs/>
          <w:sz w:val="24"/>
          <w:rtl/>
        </w:rPr>
        <w:t>ן מס' 10) (זכויות נפגעי עבירה – החלת הוראות),</w:t>
      </w:r>
      <w:r>
        <w:rPr>
          <w:rFonts w:cs="David"/>
          <w:b/>
          <w:bCs/>
          <w:sz w:val="24"/>
          <w:u w:val="single"/>
          <w:rtl/>
        </w:rPr>
        <w:t xml:space="preserve"> התשס"ג-2003, של חברת הכנסת זהבה גלאון (פ/488)</w:t>
      </w:r>
    </w:p>
    <w:p w:rsidR="00000000" w:rsidRDefault="006D043A">
      <w:pPr>
        <w:tabs>
          <w:tab w:val="left" w:pos="1221"/>
        </w:tabs>
        <w:jc w:val="center"/>
        <w:rPr>
          <w:rFonts w:cs="David"/>
          <w:sz w:val="24"/>
          <w:rtl/>
        </w:rPr>
      </w:pPr>
    </w:p>
    <w:p w:rsidR="00000000" w:rsidRDefault="006D043A">
      <w:pPr>
        <w:rPr>
          <w:rFonts w:cs="David"/>
          <w:sz w:val="24"/>
          <w:rtl/>
        </w:rPr>
      </w:pPr>
      <w:r>
        <w:rPr>
          <w:rFonts w:cs="David"/>
          <w:sz w:val="24"/>
          <w:u w:val="single"/>
          <w:rtl/>
        </w:rPr>
        <w:t>היו"ר מיכאל איתן:</w:t>
      </w:r>
    </w:p>
    <w:p w:rsidR="00000000" w:rsidRDefault="006D043A">
      <w:pPr>
        <w:rPr>
          <w:rFonts w:cs="David"/>
          <w:sz w:val="24"/>
          <w:rtl/>
        </w:rPr>
      </w:pPr>
    </w:p>
    <w:p w:rsidR="00000000" w:rsidRDefault="006D043A">
      <w:pPr>
        <w:tabs>
          <w:tab w:val="left" w:pos="1221"/>
        </w:tabs>
        <w:rPr>
          <w:rFonts w:cs="David"/>
          <w:sz w:val="24"/>
          <w:rtl/>
        </w:rPr>
      </w:pPr>
      <w:r>
        <w:rPr>
          <w:rFonts w:cs="David"/>
          <w:sz w:val="24"/>
          <w:rtl/>
        </w:rPr>
        <w:tab/>
        <w:t>רבותי, מדובר בהצעת חוק, אומרת לי היועצת המשפטית לוועדה, שדינה זכויות נפגעי עבירה, בחוק שירות המדינה (משמעת). שר המשפטים, באישור ועדת החוקה, חוק</w:t>
      </w:r>
      <w:r>
        <w:rPr>
          <w:rFonts w:cs="David"/>
          <w:sz w:val="24"/>
          <w:rtl/>
        </w:rPr>
        <w:t xml:space="preserve"> ומשפט של הכנסת, רשאי לקבוע כי הוראות חוק זכויות נפגעי עבירה, כולן או מקצתן, ובהתאמות המתחייבות שקבע כאמור, יחולו על הליכים משמעתיים לפי חוק זה. כלומר, מדובר, שחוק זכויות נפגעי עבירה, שמעניק זכויות לנפגע העבירה בהליך הפלילי, יאומץ על-ידי שירות המדינה, ובהל</w:t>
      </w:r>
      <w:r>
        <w:rPr>
          <w:rFonts w:cs="David"/>
          <w:sz w:val="24"/>
          <w:rtl/>
        </w:rPr>
        <w:t>יכים משמעתיים שבהם זכויות נפגעי העבירה, שהכרנו בהם, ייפגעו או לא ימומשו משום שהחוק לא חל על הדיון המשמעתי, יחולו גם על הדיון המשמעתי.</w:t>
      </w:r>
    </w:p>
    <w:p w:rsidR="00000000" w:rsidRDefault="006D043A">
      <w:pPr>
        <w:tabs>
          <w:tab w:val="left" w:pos="1221"/>
        </w:tabs>
        <w:rPr>
          <w:rFonts w:cs="David"/>
          <w:sz w:val="24"/>
          <w:rtl/>
        </w:rPr>
      </w:pPr>
    </w:p>
    <w:p w:rsidR="00000000" w:rsidRDefault="006D043A">
      <w:pPr>
        <w:rPr>
          <w:rFonts w:cs="David"/>
          <w:sz w:val="24"/>
          <w:rtl/>
        </w:rPr>
      </w:pPr>
      <w:r>
        <w:rPr>
          <w:rFonts w:cs="David"/>
          <w:sz w:val="24"/>
          <w:u w:val="single"/>
          <w:rtl/>
        </w:rPr>
        <w:t>קרן ויינשל:</w:t>
      </w:r>
    </w:p>
    <w:p w:rsidR="00000000" w:rsidRDefault="006D043A">
      <w:pPr>
        <w:rPr>
          <w:rFonts w:cs="David"/>
          <w:sz w:val="24"/>
          <w:rtl/>
        </w:rPr>
      </w:pPr>
    </w:p>
    <w:p w:rsidR="00000000" w:rsidRDefault="006D043A">
      <w:pPr>
        <w:rPr>
          <w:rFonts w:cs="David"/>
          <w:sz w:val="24"/>
          <w:rtl/>
        </w:rPr>
      </w:pPr>
      <w:r>
        <w:rPr>
          <w:rFonts w:cs="David"/>
          <w:sz w:val="24"/>
          <w:rtl/>
        </w:rPr>
        <w:tab/>
        <w:t>הצעת החוק מוגשת לקריאה ראשונה, והיא כבר עברה קריאה ראשונה בכנסת הקודמת.</w:t>
      </w:r>
    </w:p>
    <w:p w:rsidR="00000000" w:rsidRDefault="006D043A">
      <w:pPr>
        <w:rPr>
          <w:rFonts w:cs="David"/>
          <w:sz w:val="24"/>
          <w:rtl/>
        </w:rPr>
      </w:pPr>
    </w:p>
    <w:p w:rsidR="00000000" w:rsidRDefault="006D043A">
      <w:pPr>
        <w:rPr>
          <w:rFonts w:cs="David"/>
          <w:sz w:val="24"/>
          <w:rtl/>
        </w:rPr>
      </w:pPr>
      <w:r>
        <w:rPr>
          <w:rFonts w:cs="David"/>
          <w:sz w:val="24"/>
          <w:u w:val="single"/>
          <w:rtl/>
        </w:rPr>
        <w:t>היו"ר מיכאל איתן:</w:t>
      </w:r>
    </w:p>
    <w:p w:rsidR="00000000" w:rsidRDefault="006D043A">
      <w:pPr>
        <w:rPr>
          <w:rFonts w:cs="David"/>
          <w:sz w:val="24"/>
          <w:rtl/>
        </w:rPr>
      </w:pPr>
    </w:p>
    <w:p w:rsidR="00000000" w:rsidRDefault="006D043A">
      <w:pPr>
        <w:rPr>
          <w:rFonts w:cs="David"/>
          <w:sz w:val="24"/>
          <w:rtl/>
        </w:rPr>
      </w:pPr>
      <w:r>
        <w:rPr>
          <w:rFonts w:cs="David"/>
          <w:sz w:val="24"/>
          <w:rtl/>
        </w:rPr>
        <w:tab/>
        <w:t xml:space="preserve"> אני חושב שהצע</w:t>
      </w:r>
      <w:r>
        <w:rPr>
          <w:rFonts w:cs="David"/>
          <w:sz w:val="24"/>
          <w:rtl/>
        </w:rPr>
        <w:t>ת החוק פשוטה ומורכבת. היא פשוטה ברמת העיקרון, מורכת מחמת הצורך שלנו לקיים דיון בכל נקודה ונקודה ולבדוק ולוודא שאנחנו לא עושים איזה שטות, שלא מתאימה בין הליך אחד להליך שני. מאחר שהגישה שלי, המסורתית, שנפרצת מדי פעם בפעם, שלקריאה טרומית אנחנו מקדישים פחות זמ</w:t>
      </w:r>
      <w:r>
        <w:rPr>
          <w:rFonts w:cs="David"/>
          <w:sz w:val="24"/>
          <w:rtl/>
        </w:rPr>
        <w:t>ן, ולקריאה ראשונה אנחנו יושבים סעיף-סעיף או מילה-מילה, אני אסתפק עכשיו רק בהערה של גורם אחד, שבלעדיו אני לא יכול לעשות כלום, וזה האחראי על הדיון המשמעתי בנציבות שירות המדינה. אותו אני חייב לשמוע, בלעדיו אני לא יכול להעביר את זה.</w:t>
      </w:r>
    </w:p>
    <w:p w:rsidR="00000000" w:rsidRDefault="006D043A">
      <w:pPr>
        <w:rPr>
          <w:rFonts w:cs="David"/>
          <w:sz w:val="24"/>
          <w:rtl/>
        </w:rPr>
      </w:pPr>
    </w:p>
    <w:p w:rsidR="00000000" w:rsidRDefault="006D043A">
      <w:pPr>
        <w:rPr>
          <w:rFonts w:cs="David"/>
          <w:sz w:val="24"/>
          <w:u w:val="single"/>
          <w:rtl/>
        </w:rPr>
      </w:pPr>
      <w:r>
        <w:rPr>
          <w:rFonts w:cs="David"/>
          <w:sz w:val="24"/>
          <w:u w:val="single"/>
          <w:rtl/>
        </w:rPr>
        <w:t>שרונה גדה:</w:t>
      </w:r>
    </w:p>
    <w:p w:rsidR="00000000" w:rsidRDefault="006D043A">
      <w:pPr>
        <w:rPr>
          <w:rFonts w:cs="David"/>
          <w:sz w:val="24"/>
          <w:u w:val="single"/>
          <w:rtl/>
        </w:rPr>
      </w:pPr>
    </w:p>
    <w:p w:rsidR="00000000" w:rsidRDefault="006D043A">
      <w:pPr>
        <w:rPr>
          <w:rFonts w:cs="David"/>
          <w:sz w:val="24"/>
          <w:rtl/>
        </w:rPr>
      </w:pPr>
      <w:r>
        <w:rPr>
          <w:rFonts w:cs="David"/>
          <w:sz w:val="24"/>
          <w:rtl/>
        </w:rPr>
        <w:tab/>
        <w:t>אני עורכת דין</w:t>
      </w:r>
      <w:r>
        <w:rPr>
          <w:rFonts w:cs="David"/>
          <w:sz w:val="24"/>
          <w:rtl/>
        </w:rPr>
        <w:t xml:space="preserve"> ביחידת התביעה והמשמעת, גם עורך-דין יוסי גווילי- - -</w:t>
      </w:r>
    </w:p>
    <w:p w:rsidR="00000000" w:rsidRDefault="006D043A">
      <w:pPr>
        <w:rPr>
          <w:rFonts w:cs="David"/>
          <w:sz w:val="24"/>
          <w:rtl/>
        </w:rPr>
      </w:pPr>
    </w:p>
    <w:p w:rsidR="00000000" w:rsidRDefault="006D043A">
      <w:pPr>
        <w:rPr>
          <w:rFonts w:cs="David"/>
          <w:sz w:val="24"/>
          <w:rtl/>
        </w:rPr>
      </w:pPr>
      <w:r>
        <w:rPr>
          <w:rFonts w:cs="David"/>
          <w:sz w:val="24"/>
          <w:u w:val="single"/>
          <w:rtl/>
        </w:rPr>
        <w:t>היו"ר מיכאל איתן:</w:t>
      </w:r>
    </w:p>
    <w:p w:rsidR="00000000" w:rsidRDefault="006D043A">
      <w:pPr>
        <w:rPr>
          <w:rFonts w:cs="David"/>
          <w:sz w:val="24"/>
          <w:rtl/>
        </w:rPr>
      </w:pPr>
    </w:p>
    <w:p w:rsidR="00000000" w:rsidRDefault="006D043A">
      <w:pPr>
        <w:rPr>
          <w:rFonts w:cs="David"/>
          <w:sz w:val="24"/>
          <w:rtl/>
        </w:rPr>
      </w:pPr>
      <w:r>
        <w:rPr>
          <w:rFonts w:cs="David"/>
          <w:sz w:val="24"/>
          <w:rtl/>
        </w:rPr>
        <w:tab/>
        <w:t>מה עמדתכם?</w:t>
      </w:r>
    </w:p>
    <w:p w:rsidR="00000000" w:rsidRDefault="006D043A">
      <w:pPr>
        <w:rPr>
          <w:rFonts w:cs="David"/>
          <w:sz w:val="24"/>
          <w:rtl/>
        </w:rPr>
      </w:pPr>
    </w:p>
    <w:p w:rsidR="00000000" w:rsidRDefault="006D043A">
      <w:pPr>
        <w:rPr>
          <w:rFonts w:cs="David"/>
          <w:sz w:val="24"/>
          <w:u w:val="single"/>
          <w:rtl/>
        </w:rPr>
      </w:pPr>
      <w:r>
        <w:rPr>
          <w:rFonts w:cs="David"/>
          <w:sz w:val="24"/>
          <w:u w:val="single"/>
          <w:rtl/>
        </w:rPr>
        <w:t>ענת אסיף:</w:t>
      </w:r>
    </w:p>
    <w:p w:rsidR="00000000" w:rsidRDefault="006D043A">
      <w:pPr>
        <w:rPr>
          <w:rFonts w:cs="David"/>
          <w:sz w:val="24"/>
          <w:rtl/>
        </w:rPr>
      </w:pPr>
    </w:p>
    <w:p w:rsidR="00000000" w:rsidRDefault="006D043A">
      <w:pPr>
        <w:rPr>
          <w:rFonts w:cs="David"/>
          <w:sz w:val="24"/>
          <w:rtl/>
        </w:rPr>
      </w:pPr>
      <w:r>
        <w:rPr>
          <w:rFonts w:cs="David"/>
          <w:sz w:val="24"/>
          <w:rtl/>
        </w:rPr>
        <w:tab/>
        <w:t>יוסי גווילי דיבר אתי לפני הדיון ואמר שהוא לא יוכל לבוא, ואמרתי שאני, בשמחה, אדבר, כי עמדתם היא חלק מעמדת הממשלה, אלא אם כן יהיה משהו שלא תסכימי עם מה שאני אומ</w:t>
      </w:r>
      <w:r>
        <w:rPr>
          <w:rFonts w:cs="David"/>
          <w:sz w:val="24"/>
          <w:rtl/>
        </w:rPr>
        <w:t>רת. הממשלה, כולל נציבות שירות המדינה, תומכת בהצעה הזאת. הסעיף הזה גם נמצא בהצעת חוק ממשלתית גדולה שמתקנת את חוק שירות המדינה (משמעת). הדבר היחיד שיש לנו לומר, שבהצעה הממשלתית הסעיף הזה ממוקם במקום אחר. זה לא משהו קריטי, ואפשר לדבר על המיקום או עכשיו או אחר</w:t>
      </w:r>
      <w:r>
        <w:rPr>
          <w:rFonts w:cs="David"/>
          <w:sz w:val="24"/>
          <w:rtl/>
        </w:rPr>
        <w:t>י הקריאה הראשונה.</w:t>
      </w:r>
    </w:p>
    <w:p w:rsidR="00000000" w:rsidRDefault="006D043A">
      <w:pPr>
        <w:rPr>
          <w:rFonts w:cs="David"/>
          <w:sz w:val="24"/>
          <w:rtl/>
        </w:rPr>
      </w:pPr>
    </w:p>
    <w:p w:rsidR="00000000" w:rsidRDefault="006D043A">
      <w:pPr>
        <w:rPr>
          <w:rFonts w:cs="David"/>
          <w:sz w:val="24"/>
          <w:rtl/>
        </w:rPr>
      </w:pPr>
      <w:r>
        <w:rPr>
          <w:rFonts w:cs="David"/>
          <w:sz w:val="24"/>
          <w:u w:val="single"/>
          <w:rtl/>
        </w:rPr>
        <w:t>שרונה גדה:</w:t>
      </w:r>
    </w:p>
    <w:p w:rsidR="00000000" w:rsidRDefault="006D043A">
      <w:pPr>
        <w:rPr>
          <w:rFonts w:cs="David"/>
          <w:sz w:val="24"/>
          <w:rtl/>
        </w:rPr>
      </w:pPr>
    </w:p>
    <w:p w:rsidR="00000000" w:rsidRDefault="006D043A">
      <w:pPr>
        <w:rPr>
          <w:rFonts w:cs="David"/>
          <w:sz w:val="24"/>
          <w:rtl/>
        </w:rPr>
      </w:pPr>
      <w:r>
        <w:rPr>
          <w:rFonts w:cs="David"/>
          <w:sz w:val="24"/>
          <w:rtl/>
        </w:rPr>
        <w:tab/>
        <w:t>בהצעת החוק הממשלתית הסעיף ממוקם בסעיף 43.</w:t>
      </w:r>
    </w:p>
    <w:p w:rsidR="00000000" w:rsidRDefault="006D043A">
      <w:pPr>
        <w:rPr>
          <w:rFonts w:cs="David"/>
          <w:sz w:val="24"/>
          <w:rtl/>
        </w:rPr>
      </w:pPr>
    </w:p>
    <w:p w:rsidR="00000000" w:rsidRDefault="006D043A">
      <w:pPr>
        <w:rPr>
          <w:rFonts w:cs="David"/>
          <w:sz w:val="24"/>
          <w:rtl/>
        </w:rPr>
      </w:pPr>
      <w:r>
        <w:rPr>
          <w:rFonts w:cs="David"/>
          <w:sz w:val="24"/>
          <w:u w:val="single"/>
          <w:rtl/>
        </w:rPr>
        <w:t>היו"ר מיכאל איתן:</w:t>
      </w:r>
    </w:p>
    <w:p w:rsidR="00000000" w:rsidRDefault="006D043A">
      <w:pPr>
        <w:rPr>
          <w:rFonts w:cs="David"/>
          <w:sz w:val="24"/>
          <w:rtl/>
        </w:rPr>
      </w:pPr>
    </w:p>
    <w:p w:rsidR="00000000" w:rsidRDefault="006D043A">
      <w:pPr>
        <w:rPr>
          <w:rFonts w:cs="David"/>
          <w:sz w:val="24"/>
          <w:rtl/>
        </w:rPr>
      </w:pPr>
      <w:r>
        <w:rPr>
          <w:rFonts w:cs="David"/>
          <w:sz w:val="24"/>
          <w:rtl/>
        </w:rPr>
        <w:tab/>
        <w:t>לא להעלות את הטיעון הזה עכשיו, כי זה המיקום ולא המהות.</w:t>
      </w:r>
    </w:p>
    <w:p w:rsidR="00000000" w:rsidRDefault="006D043A">
      <w:pPr>
        <w:rPr>
          <w:rFonts w:cs="David"/>
          <w:sz w:val="24"/>
          <w:rtl/>
        </w:rPr>
      </w:pPr>
    </w:p>
    <w:p w:rsidR="00000000" w:rsidRDefault="006D043A">
      <w:pPr>
        <w:rPr>
          <w:rFonts w:cs="David"/>
          <w:sz w:val="24"/>
          <w:rtl/>
        </w:rPr>
      </w:pPr>
      <w:r>
        <w:rPr>
          <w:rFonts w:cs="David"/>
          <w:sz w:val="24"/>
          <w:u w:val="single"/>
          <w:rtl/>
        </w:rPr>
        <w:br w:type="page"/>
      </w:r>
      <w:r>
        <w:rPr>
          <w:rFonts w:cs="David"/>
          <w:sz w:val="24"/>
          <w:u w:val="single"/>
          <w:rtl/>
        </w:rPr>
        <w:lastRenderedPageBreak/>
        <w:t>שרונה גדה:</w:t>
      </w:r>
    </w:p>
    <w:p w:rsidR="00000000" w:rsidRDefault="006D043A">
      <w:pPr>
        <w:rPr>
          <w:rFonts w:cs="David"/>
          <w:sz w:val="24"/>
          <w:rtl/>
        </w:rPr>
      </w:pPr>
    </w:p>
    <w:p w:rsidR="00000000" w:rsidRDefault="006D043A">
      <w:pPr>
        <w:rPr>
          <w:rFonts w:cs="David"/>
          <w:sz w:val="24"/>
          <w:rtl/>
        </w:rPr>
      </w:pPr>
      <w:r>
        <w:rPr>
          <w:rFonts w:cs="David"/>
          <w:sz w:val="24"/>
          <w:rtl/>
        </w:rPr>
        <w:tab/>
        <w:t>לגבי שאר הדברים, הנוסח של הצעת החוק פה והנוסח של הסעיף בהצעת החוק הממשלתית מאוד דומה, אבל ל</w:t>
      </w:r>
      <w:r>
        <w:rPr>
          <w:rFonts w:cs="David"/>
          <w:sz w:val="24"/>
          <w:rtl/>
        </w:rPr>
        <w:t>א זהה, ואנחנו מבקשים, שאחרי הקריאה הראשונה יהיה איחוד של שני הסעיפים, אנחנו חושבים שזה יותר נכון מבחינה משפטית ויותר ראוי.</w:t>
      </w:r>
    </w:p>
    <w:p w:rsidR="00000000" w:rsidRDefault="006D043A">
      <w:pPr>
        <w:rPr>
          <w:rFonts w:cs="David"/>
          <w:sz w:val="24"/>
          <w:rtl/>
        </w:rPr>
      </w:pPr>
    </w:p>
    <w:p w:rsidR="00000000" w:rsidRDefault="006D043A">
      <w:pPr>
        <w:rPr>
          <w:rFonts w:cs="David"/>
          <w:sz w:val="24"/>
          <w:rtl/>
        </w:rPr>
      </w:pPr>
      <w:r>
        <w:rPr>
          <w:rFonts w:cs="David"/>
          <w:sz w:val="24"/>
          <w:u w:val="single"/>
          <w:rtl/>
        </w:rPr>
        <w:t>ענת אסיף:</w:t>
      </w:r>
    </w:p>
    <w:p w:rsidR="00000000" w:rsidRDefault="006D043A">
      <w:pPr>
        <w:rPr>
          <w:rFonts w:cs="David"/>
          <w:sz w:val="24"/>
          <w:rtl/>
        </w:rPr>
      </w:pPr>
    </w:p>
    <w:p w:rsidR="00000000" w:rsidRDefault="006D043A">
      <w:pPr>
        <w:rPr>
          <w:rFonts w:cs="David"/>
          <w:sz w:val="24"/>
          <w:rtl/>
        </w:rPr>
      </w:pPr>
      <w:r>
        <w:rPr>
          <w:rFonts w:cs="David"/>
          <w:sz w:val="24"/>
          <w:rtl/>
        </w:rPr>
        <w:tab/>
        <w:t>האם אפשר, מבחינת הנוסח הכחול, שתיתן לנו להוסיף, כי זה מהותי מבחינת המיקום?</w:t>
      </w:r>
    </w:p>
    <w:p w:rsidR="00000000" w:rsidRDefault="006D043A">
      <w:pPr>
        <w:rPr>
          <w:rFonts w:cs="David"/>
          <w:sz w:val="24"/>
          <w:rtl/>
        </w:rPr>
      </w:pPr>
    </w:p>
    <w:p w:rsidR="00000000" w:rsidRDefault="006D043A">
      <w:pPr>
        <w:rPr>
          <w:rFonts w:cs="David"/>
          <w:sz w:val="24"/>
          <w:rtl/>
        </w:rPr>
      </w:pPr>
      <w:r>
        <w:rPr>
          <w:rFonts w:cs="David"/>
          <w:sz w:val="24"/>
          <w:u w:val="single"/>
          <w:rtl/>
        </w:rPr>
        <w:t>היו"ר מיכאל איתן:</w:t>
      </w:r>
    </w:p>
    <w:p w:rsidR="00000000" w:rsidRDefault="006D043A">
      <w:pPr>
        <w:rPr>
          <w:rFonts w:cs="David"/>
          <w:sz w:val="24"/>
          <w:rtl/>
        </w:rPr>
      </w:pPr>
    </w:p>
    <w:p w:rsidR="00000000" w:rsidRDefault="006D043A">
      <w:pPr>
        <w:rPr>
          <w:rFonts w:cs="David"/>
          <w:sz w:val="24"/>
          <w:rtl/>
        </w:rPr>
      </w:pPr>
      <w:r>
        <w:rPr>
          <w:rFonts w:cs="David"/>
          <w:sz w:val="24"/>
          <w:rtl/>
        </w:rPr>
        <w:tab/>
        <w:t>אם אין מהות, אני לא רוצה</w:t>
      </w:r>
      <w:r>
        <w:rPr>
          <w:rFonts w:cs="David"/>
          <w:sz w:val="24"/>
          <w:rtl/>
        </w:rPr>
        <w:t xml:space="preserve"> להזיז כרגע. הצעת החוק רק אחרי קריאה טרומית. אחרי הקריאה הראשונה יהיה לנו זמן לשבת ולקיים על זה דיון.</w:t>
      </w:r>
    </w:p>
    <w:p w:rsidR="00000000" w:rsidRDefault="006D043A">
      <w:pPr>
        <w:rPr>
          <w:rFonts w:cs="David"/>
          <w:sz w:val="24"/>
          <w:rtl/>
        </w:rPr>
      </w:pPr>
    </w:p>
    <w:p w:rsidR="00000000" w:rsidRDefault="006D043A">
      <w:pPr>
        <w:rPr>
          <w:rFonts w:cs="David"/>
          <w:sz w:val="24"/>
          <w:rtl/>
        </w:rPr>
      </w:pPr>
      <w:r>
        <w:rPr>
          <w:rFonts w:cs="David"/>
          <w:sz w:val="24"/>
          <w:u w:val="single"/>
          <w:rtl/>
        </w:rPr>
        <w:t>שרונה גדה:</w:t>
      </w:r>
    </w:p>
    <w:p w:rsidR="00000000" w:rsidRDefault="006D043A">
      <w:pPr>
        <w:rPr>
          <w:rFonts w:cs="David"/>
          <w:sz w:val="24"/>
          <w:rtl/>
        </w:rPr>
      </w:pPr>
    </w:p>
    <w:p w:rsidR="00000000" w:rsidRDefault="006D043A">
      <w:pPr>
        <w:rPr>
          <w:rFonts w:cs="David"/>
          <w:sz w:val="24"/>
          <w:rtl/>
        </w:rPr>
      </w:pPr>
      <w:r>
        <w:rPr>
          <w:rFonts w:cs="David"/>
          <w:sz w:val="24"/>
          <w:rtl/>
        </w:rPr>
        <w:tab/>
        <w:t>בהצעה שלנו רשום במפורש, ואנחנו מבקשים להבהיר, שגם על-פי הצעת החוק הזאת צריך, שמה שהסעיף מאפשר בידי שר המשפטים, ייעשה כמובן בתקנות.</w:t>
      </w:r>
    </w:p>
    <w:p w:rsidR="00000000" w:rsidRDefault="006D043A">
      <w:pPr>
        <w:rPr>
          <w:rFonts w:cs="David"/>
          <w:sz w:val="24"/>
          <w:rtl/>
        </w:rPr>
      </w:pPr>
    </w:p>
    <w:p w:rsidR="00000000" w:rsidRDefault="006D043A">
      <w:pPr>
        <w:rPr>
          <w:rFonts w:cs="David"/>
          <w:sz w:val="24"/>
          <w:rtl/>
        </w:rPr>
      </w:pPr>
      <w:r>
        <w:rPr>
          <w:rFonts w:cs="David"/>
          <w:sz w:val="24"/>
          <w:u w:val="single"/>
          <w:rtl/>
        </w:rPr>
        <w:t>היו"ר מי</w:t>
      </w:r>
      <w:r>
        <w:rPr>
          <w:rFonts w:cs="David"/>
          <w:sz w:val="24"/>
          <w:u w:val="single"/>
          <w:rtl/>
        </w:rPr>
        <w:t>כאל איתן:</w:t>
      </w:r>
    </w:p>
    <w:p w:rsidR="00000000" w:rsidRDefault="006D043A">
      <w:pPr>
        <w:rPr>
          <w:rFonts w:cs="David"/>
          <w:sz w:val="24"/>
          <w:rtl/>
        </w:rPr>
      </w:pPr>
    </w:p>
    <w:p w:rsidR="00000000" w:rsidRDefault="006D043A">
      <w:pPr>
        <w:rPr>
          <w:rFonts w:cs="David"/>
          <w:sz w:val="24"/>
          <w:rtl/>
        </w:rPr>
      </w:pPr>
      <w:r>
        <w:rPr>
          <w:rFonts w:cs="David"/>
          <w:sz w:val="24"/>
          <w:rtl/>
        </w:rPr>
        <w:tab/>
        <w:t>רבותי, מי בעד העברת הצעת החוק?</w:t>
      </w:r>
    </w:p>
    <w:p w:rsidR="00000000" w:rsidRDefault="006D043A">
      <w:pPr>
        <w:rPr>
          <w:rFonts w:cs="David"/>
          <w:sz w:val="24"/>
          <w:rtl/>
        </w:rPr>
      </w:pPr>
    </w:p>
    <w:p w:rsidR="00000000" w:rsidRDefault="006D043A">
      <w:pPr>
        <w:pStyle w:val="8"/>
        <w:rPr>
          <w:rFonts w:cs="David"/>
          <w:sz w:val="24"/>
          <w:rtl/>
        </w:rPr>
      </w:pPr>
      <w:r>
        <w:rPr>
          <w:rFonts w:cs="David"/>
          <w:sz w:val="24"/>
          <w:rtl/>
        </w:rPr>
        <w:t>הצבעה</w:t>
      </w:r>
    </w:p>
    <w:p w:rsidR="00000000" w:rsidRDefault="006D043A">
      <w:pPr>
        <w:jc w:val="center"/>
        <w:rPr>
          <w:rFonts w:cs="David"/>
          <w:b/>
          <w:bCs/>
          <w:sz w:val="24"/>
          <w:rtl/>
        </w:rPr>
      </w:pPr>
      <w:r>
        <w:rPr>
          <w:rFonts w:cs="David"/>
          <w:b/>
          <w:bCs/>
          <w:sz w:val="24"/>
          <w:rtl/>
        </w:rPr>
        <w:t>בעד – פה אחד</w:t>
      </w:r>
    </w:p>
    <w:p w:rsidR="00000000" w:rsidRDefault="006D043A">
      <w:pPr>
        <w:jc w:val="center"/>
        <w:rPr>
          <w:rFonts w:cs="David"/>
          <w:sz w:val="24"/>
          <w:rtl/>
        </w:rPr>
      </w:pPr>
      <w:r>
        <w:rPr>
          <w:rFonts w:cs="David"/>
          <w:b/>
          <w:bCs/>
          <w:sz w:val="24"/>
          <w:rtl/>
        </w:rPr>
        <w:t>אושר להעביר את הצעת חוק שירות המדינה ( משמעת) (תיקון מס' 10) (זכויות נפגעי עבירה – החלת הוראות), התשס"ג-2003 לקריאה ראשונה למליאה.</w:t>
      </w:r>
    </w:p>
    <w:p w:rsidR="00000000" w:rsidRDefault="006D043A">
      <w:pPr>
        <w:rPr>
          <w:rFonts w:cs="David"/>
          <w:sz w:val="24"/>
          <w:rtl/>
        </w:rPr>
      </w:pPr>
    </w:p>
    <w:p w:rsidR="00000000" w:rsidRDefault="006D043A">
      <w:pPr>
        <w:jc w:val="center"/>
        <w:rPr>
          <w:rFonts w:cs="David"/>
          <w:b/>
          <w:bCs/>
          <w:sz w:val="24"/>
          <w:u w:val="single"/>
          <w:rtl/>
        </w:rPr>
      </w:pPr>
      <w:r>
        <w:rPr>
          <w:rFonts w:cs="David"/>
          <w:b/>
          <w:bCs/>
          <w:sz w:val="24"/>
          <w:u w:val="single"/>
          <w:rtl/>
        </w:rPr>
        <w:t>הישיבה ננעלה בשעה 14:05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043A">
      <w:pPr>
        <w:rPr>
          <w:rFonts w:cs="David"/>
          <w:sz w:val="24"/>
          <w:rtl/>
        </w:rPr>
      </w:pPr>
      <w:r>
        <w:rPr>
          <w:rFonts w:cs="David"/>
        </w:rPr>
        <w:separator/>
      </w:r>
    </w:p>
  </w:endnote>
  <w:endnote w:type="continuationSeparator" w:id="0">
    <w:p w:rsidR="00000000" w:rsidRDefault="006D043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043A">
      <w:pPr>
        <w:rPr>
          <w:rFonts w:cs="David"/>
          <w:sz w:val="24"/>
          <w:rtl/>
        </w:rPr>
      </w:pPr>
      <w:r>
        <w:rPr>
          <w:rFonts w:cs="David"/>
        </w:rPr>
        <w:separator/>
      </w:r>
    </w:p>
  </w:footnote>
  <w:footnote w:type="continuationSeparator" w:id="0">
    <w:p w:rsidR="00000000" w:rsidRDefault="006D043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043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6D043A">
    <w:pPr>
      <w:pStyle w:val="a3"/>
      <w:ind w:right="360"/>
      <w:jc w:val="both"/>
      <w:rPr>
        <w:rFonts w:cs="David"/>
        <w:sz w:val="24"/>
        <w:rtl/>
      </w:rPr>
    </w:pPr>
    <w:r>
      <w:rPr>
        <w:rFonts w:cs="David"/>
        <w:sz w:val="24"/>
        <w:rtl/>
      </w:rPr>
      <w:t>ועדת החוקה חוק ומשפט</w:t>
    </w:r>
  </w:p>
  <w:p w:rsidR="00000000" w:rsidRDefault="006D043A">
    <w:pPr>
      <w:pStyle w:val="a3"/>
      <w:ind w:right="360"/>
      <w:jc w:val="both"/>
      <w:rPr>
        <w:rStyle w:val="a7"/>
        <w:rFonts w:cs="David"/>
        <w:sz w:val="24"/>
        <w:rtl/>
      </w:rPr>
    </w:pPr>
    <w:r>
      <w:rPr>
        <w:rFonts w:cs="David"/>
        <w:sz w:val="24"/>
        <w:rtl/>
      </w:rPr>
      <w:t>28.6.2005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043A"/>
    <w:rsid w:val="006D0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5702ED-6B77-4470-83E9-149BC3682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DA2AFB-DE1A-46F1-88AB-EEC4FBFFF331}"/>
</file>

<file path=customXml/itemProps2.xml><?xml version="1.0" encoding="utf-8"?>
<ds:datastoreItem xmlns:ds="http://schemas.openxmlformats.org/officeDocument/2006/customXml" ds:itemID="{BA9742E8-15E5-4C1A-8638-53A7D9EF5FD4}"/>
</file>

<file path=customXml/itemProps3.xml><?xml version="1.0" encoding="utf-8"?>
<ds:datastoreItem xmlns:ds="http://schemas.openxmlformats.org/officeDocument/2006/customXml" ds:itemID="{C523DD22-2FA0-476D-B4FF-C4842DFEBD46}"/>
</file>

<file path=docProps/app.xml><?xml version="1.0" encoding="utf-8"?>
<Properties xmlns="http://schemas.openxmlformats.org/officeDocument/2006/extended-properties" xmlns:vt="http://schemas.openxmlformats.org/officeDocument/2006/docPropsVTypes">
  <Template>Normal</Template>
  <TotalTime>0</TotalTime>
  <Pages>3</Pages>
  <Words>587</Words>
  <Characters>2936</Characters>
  <Application>Microsoft Office Word</Application>
  <DocSecurity>0</DocSecurity>
  <Lines>24</Lines>
  <Paragraphs>7</Paragraphs>
  <ScaleCrop>false</ScaleCrop>
  <Company>כנסת</Company>
  <LinksUpToDate>false</LinksUpToDate>
  <CharactersWithSpaces>3516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שירות המדינה (משמעת) (תיקון מס' 10) (זכויות נפגעי עבירה – החלת הוראות)</dc:title>
  <dc:subject/>
  <dc:creator>knesset</dc:creator>
  <cp:keywords/>
  <dc:description/>
  <cp:lastModifiedBy>רינה דבורה קדרון</cp:lastModifiedBy>
  <cp:revision>2</cp:revision>
  <cp:lastPrinted>2005-07-04T16:32:00Z</cp:lastPrinted>
  <dcterms:created xsi:type="dcterms:W3CDTF">2017-04-19T11:32:00Z</dcterms:created>
  <dcterms:modified xsi:type="dcterms:W3CDTF">2017-04-19T11:32:00Z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100517305</vt:lpwstr>
  </property>
  <property fmtid="{D5CDD505-2E9C-101B-9397-08002B2CF9AE}" pid="4" name="SDDocDate">
    <vt:lpwstr>2005-07-05T08:00:00Z</vt:lpwstr>
  </property>
  <property fmtid="{D5CDD505-2E9C-101B-9397-08002B2CF9AE}" pid="5" name="SDHebDate">
    <vt:lpwstr>כ"ח בסיון,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517.000000000000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12:00</vt:lpwstr>
  </property>
  <property fmtid="{D5CDD505-2E9C-101B-9397-08002B2CF9AE}" pid="11" name="GetLastModified">
    <vt:lpwstr>7/5/2005 10:21:31 AM</vt:lpwstr>
  </property>
  <property fmtid="{D5CDD505-2E9C-101B-9397-08002B2CF9AE}" pid="12" name="ContentTypeId">
    <vt:lpwstr>0x010100F931E205BBB08441AEFFEBF8ABB23DF1</vt:lpwstr>
  </property>
  <property fmtid="{D5CDD505-2E9C-101B-9397-08002B2CF9AE}" pid="13" name="SanhedrinItemID">
    <vt:r8>103171</vt:r8>
  </property>
  <property fmtid="{D5CDD505-2E9C-101B-9397-08002B2CF9AE}" pid="14" name="SanhedrinDocumentType">
    <vt:r8>167</vt:r8>
  </property>
</Properties>
</file>