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9438F">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99438F">
      <w:pPr>
        <w:widowControl/>
        <w:rPr>
          <w:rFonts w:cs="David"/>
          <w:b/>
          <w:bCs/>
          <w:sz w:val="24"/>
          <w:rtl/>
        </w:rPr>
      </w:pPr>
      <w:r>
        <w:rPr>
          <w:rFonts w:cs="David"/>
          <w:b/>
          <w:bCs/>
          <w:sz w:val="24"/>
          <w:rtl/>
        </w:rPr>
        <w:t>מושב שלישי</w:t>
      </w:r>
    </w:p>
    <w:p w:rsidR="00000000" w:rsidRDefault="0099438F">
      <w:pPr>
        <w:widowControl/>
        <w:rPr>
          <w:rFonts w:cs="David"/>
          <w:b/>
          <w:bCs/>
          <w:sz w:val="24"/>
          <w:rtl/>
        </w:rPr>
      </w:pPr>
    </w:p>
    <w:p w:rsidR="00000000" w:rsidRDefault="0099438F">
      <w:pPr>
        <w:widowControl/>
        <w:rPr>
          <w:rFonts w:cs="David"/>
          <w:b/>
          <w:bCs/>
          <w:sz w:val="24"/>
          <w:rtl/>
        </w:rPr>
      </w:pPr>
    </w:p>
    <w:p w:rsidR="00000000" w:rsidRDefault="0099438F">
      <w:pPr>
        <w:widowControl/>
        <w:jc w:val="center"/>
        <w:rPr>
          <w:rFonts w:cs="David"/>
          <w:b/>
          <w:bCs/>
          <w:sz w:val="24"/>
          <w:rtl/>
        </w:rPr>
      </w:pPr>
      <w:r>
        <w:rPr>
          <w:rFonts w:cs="David"/>
          <w:b/>
          <w:bCs/>
          <w:sz w:val="24"/>
          <w:rtl/>
        </w:rPr>
        <w:t>פרוטוקול מס' 545</w:t>
      </w:r>
    </w:p>
    <w:p w:rsidR="00000000" w:rsidRDefault="0099438F">
      <w:pPr>
        <w:pStyle w:val="4"/>
        <w:keepNext w:val="0"/>
        <w:widowControl/>
        <w:rPr>
          <w:rFonts w:cs="David"/>
          <w:b w:val="0"/>
          <w:bCs w:val="0"/>
          <w:sz w:val="24"/>
          <w:rtl/>
        </w:rPr>
      </w:pPr>
      <w:r>
        <w:rPr>
          <w:rFonts w:cs="David"/>
          <w:sz w:val="24"/>
          <w:rtl/>
        </w:rPr>
        <w:t>מישיבת ועדת החוקה, חוק ומשפט</w:t>
      </w:r>
    </w:p>
    <w:p w:rsidR="00000000" w:rsidRDefault="0099438F">
      <w:pPr>
        <w:widowControl/>
        <w:jc w:val="center"/>
        <w:rPr>
          <w:rFonts w:cs="David"/>
          <w:sz w:val="24"/>
          <w:u w:val="single"/>
          <w:rtl/>
        </w:rPr>
      </w:pPr>
      <w:r>
        <w:rPr>
          <w:rFonts w:cs="David"/>
          <w:b/>
          <w:bCs/>
          <w:sz w:val="24"/>
          <w:u w:val="single"/>
          <w:rtl/>
        </w:rPr>
        <w:t>‏יום שלישי, י"ב בתמוז התשס"ה (‏19 ביולי, 2005), שעה 12:20</w:t>
      </w:r>
    </w:p>
    <w:p w:rsidR="00000000" w:rsidRDefault="0099438F">
      <w:pPr>
        <w:pStyle w:val="3"/>
        <w:keepNext w:val="0"/>
        <w:widowControl/>
        <w:rPr>
          <w:rFonts w:cs="David"/>
          <w:sz w:val="24"/>
          <w:rtl/>
        </w:rPr>
      </w:pPr>
    </w:p>
    <w:p w:rsidR="00000000" w:rsidRDefault="0099438F">
      <w:pPr>
        <w:widowControl/>
        <w:tabs>
          <w:tab w:val="left" w:pos="1134"/>
          <w:tab w:val="left" w:pos="1418"/>
        </w:tabs>
        <w:ind w:left="1418" w:hanging="1418"/>
        <w:rPr>
          <w:rFonts w:cs="David"/>
          <w:b/>
          <w:bCs/>
          <w:sz w:val="24"/>
          <w:u w:val="single"/>
          <w:rtl/>
        </w:rPr>
      </w:pPr>
    </w:p>
    <w:p w:rsidR="00000000" w:rsidRDefault="0099438F">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איס</w:t>
      </w:r>
      <w:r>
        <w:rPr>
          <w:rFonts w:cs="David"/>
          <w:sz w:val="24"/>
          <w:rtl/>
        </w:rPr>
        <w:t>ור מימון טרור (תיקון), התשס"ה-2005, פ/3712, של חה"כ מיכאל איתן – הכנה לקריאה ראשונה, דיון והצבעה</w:t>
      </w:r>
    </w:p>
    <w:p w:rsidR="00000000" w:rsidRDefault="0099438F">
      <w:pPr>
        <w:widowControl/>
        <w:tabs>
          <w:tab w:val="left" w:pos="1134"/>
          <w:tab w:val="left" w:pos="1418"/>
        </w:tabs>
        <w:ind w:left="1418" w:hanging="284"/>
        <w:rPr>
          <w:rFonts w:cs="David"/>
          <w:sz w:val="24"/>
          <w:rtl/>
        </w:rPr>
      </w:pPr>
    </w:p>
    <w:p w:rsidR="00000000" w:rsidRDefault="0099438F">
      <w:pPr>
        <w:widowControl/>
        <w:rPr>
          <w:rFonts w:cs="David"/>
          <w:b/>
          <w:bCs/>
          <w:sz w:val="24"/>
          <w:rtl/>
        </w:rPr>
      </w:pPr>
    </w:p>
    <w:p w:rsidR="00000000" w:rsidRDefault="0099438F">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99438F">
      <w:pPr>
        <w:widowControl/>
        <w:tabs>
          <w:tab w:val="left" w:pos="1276"/>
        </w:tabs>
        <w:rPr>
          <w:rFonts w:cs="David"/>
          <w:b/>
          <w:bCs/>
          <w:sz w:val="24"/>
          <w:u w:val="single"/>
          <w:rtl/>
        </w:rPr>
      </w:pPr>
    </w:p>
    <w:p w:rsidR="00000000" w:rsidRDefault="0099438F">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מיכאל איתן – היו"ר</w:t>
      </w:r>
    </w:p>
    <w:p w:rsidR="00000000" w:rsidRDefault="0099438F">
      <w:pPr>
        <w:widowControl/>
        <w:tabs>
          <w:tab w:val="left" w:pos="1276"/>
        </w:tabs>
        <w:ind w:left="1276"/>
        <w:rPr>
          <w:rFonts w:cs="David"/>
          <w:sz w:val="24"/>
          <w:rtl/>
        </w:rPr>
      </w:pPr>
      <w:r>
        <w:rPr>
          <w:rFonts w:cs="David"/>
          <w:sz w:val="24"/>
          <w:rtl/>
        </w:rPr>
        <w:t>אליעזר כהן</w:t>
      </w:r>
    </w:p>
    <w:p w:rsidR="00000000" w:rsidRDefault="0099438F">
      <w:pPr>
        <w:widowControl/>
        <w:tabs>
          <w:tab w:val="left" w:pos="1276"/>
        </w:tabs>
        <w:ind w:left="1276"/>
        <w:rPr>
          <w:rFonts w:cs="David"/>
          <w:sz w:val="24"/>
          <w:rtl/>
        </w:rPr>
      </w:pPr>
    </w:p>
    <w:p w:rsidR="00000000" w:rsidRDefault="0099438F">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קולט אביטל</w:t>
      </w:r>
    </w:p>
    <w:p w:rsidR="00000000" w:rsidRDefault="0099438F">
      <w:pPr>
        <w:widowControl/>
        <w:tabs>
          <w:tab w:val="left" w:pos="1276"/>
          <w:tab w:val="left" w:pos="3969"/>
          <w:tab w:val="left" w:pos="4253"/>
        </w:tabs>
        <w:ind w:left="4253" w:hanging="2977"/>
        <w:rPr>
          <w:rFonts w:cs="David"/>
          <w:sz w:val="24"/>
          <w:rtl/>
        </w:rPr>
      </w:pPr>
      <w:r>
        <w:rPr>
          <w:rFonts w:cs="David"/>
          <w:sz w:val="24"/>
          <w:rtl/>
        </w:rPr>
        <w:t>חה"כ משה גפני</w:t>
      </w:r>
    </w:p>
    <w:p w:rsidR="00000000" w:rsidRDefault="0099438F">
      <w:pPr>
        <w:widowControl/>
        <w:tabs>
          <w:tab w:val="left" w:pos="1276"/>
          <w:tab w:val="left" w:pos="3969"/>
          <w:tab w:val="left" w:pos="4253"/>
        </w:tabs>
        <w:ind w:left="4253" w:hanging="2977"/>
        <w:rPr>
          <w:rFonts w:cs="David"/>
          <w:sz w:val="24"/>
          <w:rtl/>
        </w:rPr>
      </w:pPr>
      <w:r>
        <w:rPr>
          <w:rFonts w:cs="David"/>
          <w:sz w:val="24"/>
          <w:rtl/>
        </w:rPr>
        <w:t>עו"ד רחל גוטליב</w:t>
      </w:r>
      <w:r>
        <w:rPr>
          <w:rFonts w:cs="David"/>
          <w:sz w:val="24"/>
          <w:rtl/>
        </w:rPr>
        <w:tab/>
        <w:t>-</w:t>
      </w:r>
      <w:r>
        <w:rPr>
          <w:rFonts w:cs="David"/>
          <w:sz w:val="24"/>
          <w:rtl/>
        </w:rPr>
        <w:tab/>
        <w:t>משרד המשפטים</w:t>
      </w:r>
    </w:p>
    <w:p w:rsidR="00000000" w:rsidRDefault="0099438F">
      <w:pPr>
        <w:widowControl/>
        <w:tabs>
          <w:tab w:val="left" w:pos="1276"/>
          <w:tab w:val="left" w:pos="3969"/>
          <w:tab w:val="left" w:pos="4253"/>
        </w:tabs>
        <w:ind w:left="4253" w:hanging="2977"/>
        <w:rPr>
          <w:rFonts w:cs="David"/>
          <w:sz w:val="24"/>
          <w:rtl/>
        </w:rPr>
      </w:pPr>
      <w:r>
        <w:rPr>
          <w:rFonts w:cs="David"/>
          <w:sz w:val="24"/>
          <w:rtl/>
        </w:rPr>
        <w:t>עמית מררי</w:t>
      </w:r>
      <w:r>
        <w:rPr>
          <w:rFonts w:cs="David"/>
          <w:sz w:val="24"/>
          <w:rtl/>
        </w:rPr>
        <w:tab/>
        <w:t>-</w:t>
      </w:r>
      <w:r>
        <w:rPr>
          <w:rFonts w:cs="David"/>
          <w:sz w:val="24"/>
          <w:rtl/>
        </w:rPr>
        <w:tab/>
        <w:t>משרד המשפטים</w:t>
      </w:r>
    </w:p>
    <w:p w:rsidR="00000000" w:rsidRDefault="0099438F">
      <w:pPr>
        <w:widowControl/>
        <w:tabs>
          <w:tab w:val="left" w:pos="1276"/>
          <w:tab w:val="left" w:pos="3969"/>
          <w:tab w:val="left" w:pos="4253"/>
        </w:tabs>
        <w:ind w:left="4253" w:hanging="2977"/>
        <w:rPr>
          <w:rFonts w:cs="David"/>
          <w:sz w:val="24"/>
          <w:rtl/>
        </w:rPr>
      </w:pPr>
      <w:r>
        <w:rPr>
          <w:rFonts w:cs="David"/>
          <w:sz w:val="24"/>
          <w:rtl/>
        </w:rPr>
        <w:t>עו"ד דני ג</w:t>
      </w:r>
      <w:r>
        <w:rPr>
          <w:rFonts w:cs="David"/>
          <w:sz w:val="24"/>
          <w:rtl/>
        </w:rPr>
        <w:t>בע</w:t>
      </w:r>
      <w:r>
        <w:rPr>
          <w:rFonts w:cs="David"/>
          <w:sz w:val="24"/>
          <w:rtl/>
        </w:rPr>
        <w:tab/>
        <w:t>-</w:t>
      </w:r>
      <w:r>
        <w:rPr>
          <w:rFonts w:cs="David"/>
          <w:sz w:val="24"/>
          <w:rtl/>
        </w:rPr>
        <w:tab/>
        <w:t>משרד ראש הממשלה</w:t>
      </w:r>
    </w:p>
    <w:p w:rsidR="00000000" w:rsidRDefault="0099438F">
      <w:pPr>
        <w:widowControl/>
        <w:tabs>
          <w:tab w:val="left" w:pos="1276"/>
          <w:tab w:val="left" w:pos="3969"/>
          <w:tab w:val="left" w:pos="4253"/>
        </w:tabs>
        <w:ind w:left="4253" w:hanging="2977"/>
        <w:rPr>
          <w:rFonts w:cs="David"/>
          <w:sz w:val="24"/>
          <w:rtl/>
        </w:rPr>
      </w:pPr>
      <w:r>
        <w:rPr>
          <w:rFonts w:cs="David"/>
          <w:sz w:val="24"/>
          <w:rtl/>
        </w:rPr>
        <w:t>רפ"ק אילנה חן</w:t>
      </w:r>
      <w:r>
        <w:rPr>
          <w:rFonts w:cs="David"/>
          <w:sz w:val="24"/>
          <w:rtl/>
        </w:rPr>
        <w:tab/>
        <w:t>-</w:t>
      </w:r>
      <w:r>
        <w:rPr>
          <w:rFonts w:cs="David"/>
          <w:sz w:val="24"/>
          <w:rtl/>
        </w:rPr>
        <w:tab/>
        <w:t>יועמ"ש, חקירות, המשרד לביטחון פנים</w:t>
      </w:r>
    </w:p>
    <w:p w:rsidR="00000000" w:rsidRDefault="0099438F">
      <w:pPr>
        <w:widowControl/>
        <w:tabs>
          <w:tab w:val="left" w:pos="1276"/>
          <w:tab w:val="left" w:pos="3969"/>
          <w:tab w:val="left" w:pos="4253"/>
        </w:tabs>
        <w:ind w:left="4253" w:hanging="2977"/>
        <w:rPr>
          <w:rFonts w:cs="David"/>
          <w:sz w:val="24"/>
          <w:rtl/>
        </w:rPr>
      </w:pPr>
      <w:r>
        <w:rPr>
          <w:rFonts w:cs="David"/>
          <w:sz w:val="24"/>
          <w:rtl/>
        </w:rPr>
        <w:t>פקד קובי כהן</w:t>
      </w:r>
      <w:r>
        <w:rPr>
          <w:rFonts w:cs="David"/>
          <w:sz w:val="24"/>
          <w:rtl/>
        </w:rPr>
        <w:tab/>
        <w:t>-</w:t>
      </w:r>
      <w:r>
        <w:rPr>
          <w:rFonts w:cs="David"/>
          <w:sz w:val="24"/>
          <w:rtl/>
        </w:rPr>
        <w:tab/>
        <w:t>ק' הלבנת הון, חטיבת מודיעין, המשרד לביטחון פנים</w:t>
      </w:r>
    </w:p>
    <w:p w:rsidR="00000000" w:rsidRDefault="0099438F">
      <w:pPr>
        <w:widowControl/>
        <w:tabs>
          <w:tab w:val="left" w:pos="1276"/>
          <w:tab w:val="left" w:pos="3969"/>
          <w:tab w:val="left" w:pos="4253"/>
        </w:tabs>
        <w:ind w:left="4253" w:hanging="2977"/>
        <w:rPr>
          <w:rFonts w:cs="David"/>
          <w:sz w:val="24"/>
          <w:rtl/>
        </w:rPr>
      </w:pPr>
      <w:r>
        <w:rPr>
          <w:rFonts w:cs="David"/>
          <w:sz w:val="24"/>
          <w:rtl/>
        </w:rPr>
        <w:t xml:space="preserve">עו"ד נצ"מ אלינוער מזוז </w:t>
      </w:r>
      <w:r>
        <w:rPr>
          <w:rFonts w:cs="David"/>
          <w:sz w:val="24"/>
          <w:rtl/>
        </w:rPr>
        <w:tab/>
        <w:t>-</w:t>
      </w:r>
      <w:r>
        <w:rPr>
          <w:rFonts w:cs="David"/>
          <w:sz w:val="24"/>
          <w:rtl/>
        </w:rPr>
        <w:tab/>
        <w:t>משנה ליועמ"ש המשטרה, המש' לביטחון פנים</w:t>
      </w:r>
    </w:p>
    <w:p w:rsidR="00000000" w:rsidRDefault="0099438F">
      <w:pPr>
        <w:widowControl/>
        <w:tabs>
          <w:tab w:val="left" w:pos="1276"/>
          <w:tab w:val="left" w:pos="3969"/>
          <w:tab w:val="left" w:pos="4253"/>
        </w:tabs>
        <w:ind w:left="4253" w:hanging="2977"/>
        <w:rPr>
          <w:rFonts w:cs="David"/>
          <w:sz w:val="24"/>
          <w:rtl/>
        </w:rPr>
      </w:pPr>
      <w:r>
        <w:rPr>
          <w:rFonts w:cs="David"/>
          <w:sz w:val="24"/>
          <w:rtl/>
        </w:rPr>
        <w:t>עו"ד יעל נבון</w:t>
      </w:r>
      <w:r>
        <w:rPr>
          <w:rFonts w:cs="David"/>
          <w:sz w:val="24"/>
          <w:rtl/>
        </w:rPr>
        <w:tab/>
        <w:t>-</w:t>
      </w:r>
      <w:r>
        <w:rPr>
          <w:rFonts w:cs="David"/>
          <w:sz w:val="24"/>
          <w:rtl/>
        </w:rPr>
        <w:tab/>
        <w:t>ע' יועמ"ש, המשרד לביטחון פנים</w:t>
      </w:r>
    </w:p>
    <w:p w:rsidR="00000000" w:rsidRDefault="0099438F">
      <w:pPr>
        <w:widowControl/>
        <w:tabs>
          <w:tab w:val="left" w:pos="1276"/>
          <w:tab w:val="left" w:pos="3969"/>
          <w:tab w:val="left" w:pos="4253"/>
        </w:tabs>
        <w:ind w:left="4253" w:hanging="2977"/>
        <w:rPr>
          <w:rFonts w:cs="David"/>
          <w:sz w:val="24"/>
          <w:rtl/>
        </w:rPr>
      </w:pPr>
      <w:r>
        <w:rPr>
          <w:rFonts w:cs="David"/>
          <w:sz w:val="24"/>
          <w:rtl/>
        </w:rPr>
        <w:t>עו"ד שמשון</w:t>
      </w:r>
      <w:r>
        <w:rPr>
          <w:rFonts w:cs="David"/>
          <w:sz w:val="24"/>
          <w:rtl/>
        </w:rPr>
        <w:t xml:space="preserve"> (שוני) אלבק</w:t>
      </w:r>
      <w:r>
        <w:rPr>
          <w:rFonts w:cs="David"/>
          <w:sz w:val="24"/>
          <w:rtl/>
        </w:rPr>
        <w:tab/>
        <w:t>-</w:t>
      </w:r>
      <w:r>
        <w:rPr>
          <w:rFonts w:cs="David"/>
          <w:sz w:val="24"/>
          <w:rtl/>
        </w:rPr>
        <w:tab/>
        <w:t>ר' המחלקה המשפטית, הרשות לאיסור הלבנת הון</w:t>
      </w:r>
    </w:p>
    <w:p w:rsidR="00000000" w:rsidRDefault="0099438F">
      <w:pPr>
        <w:widowControl/>
        <w:tabs>
          <w:tab w:val="left" w:pos="1276"/>
          <w:tab w:val="left" w:pos="3969"/>
          <w:tab w:val="left" w:pos="4253"/>
        </w:tabs>
        <w:ind w:left="4253" w:hanging="2977"/>
        <w:rPr>
          <w:rFonts w:cs="David"/>
          <w:sz w:val="24"/>
          <w:rtl/>
        </w:rPr>
      </w:pPr>
      <w:r>
        <w:rPr>
          <w:rFonts w:cs="David"/>
          <w:sz w:val="24"/>
          <w:rtl/>
        </w:rPr>
        <w:t>יפעת זריהן</w:t>
      </w:r>
      <w:r>
        <w:rPr>
          <w:rFonts w:cs="David"/>
          <w:sz w:val="24"/>
          <w:rtl/>
        </w:rPr>
        <w:tab/>
        <w:t>-</w:t>
      </w:r>
      <w:r>
        <w:rPr>
          <w:rFonts w:cs="David"/>
          <w:sz w:val="24"/>
          <w:rtl/>
        </w:rPr>
        <w:tab/>
        <w:t>הרשות לאיסור הלבנת הון</w:t>
      </w:r>
    </w:p>
    <w:p w:rsidR="00000000" w:rsidRDefault="0099438F">
      <w:pPr>
        <w:widowControl/>
        <w:tabs>
          <w:tab w:val="left" w:pos="1276"/>
          <w:tab w:val="left" w:pos="3969"/>
          <w:tab w:val="left" w:pos="4253"/>
        </w:tabs>
        <w:ind w:left="4253" w:hanging="2977"/>
        <w:rPr>
          <w:rFonts w:cs="David"/>
          <w:sz w:val="24"/>
          <w:rtl/>
        </w:rPr>
      </w:pPr>
      <w:r>
        <w:rPr>
          <w:rFonts w:cs="David"/>
          <w:sz w:val="24"/>
          <w:rtl/>
        </w:rPr>
        <w:t>עו"ד מאיה לדרמן</w:t>
      </w:r>
      <w:r>
        <w:rPr>
          <w:rFonts w:cs="David"/>
          <w:sz w:val="24"/>
          <w:rtl/>
        </w:rPr>
        <w:tab/>
        <w:t>-</w:t>
      </w:r>
      <w:r>
        <w:rPr>
          <w:rFonts w:cs="David"/>
          <w:sz w:val="24"/>
          <w:rtl/>
        </w:rPr>
        <w:tab/>
        <w:t>הרשות לאיסור הלבנת הון</w:t>
      </w:r>
    </w:p>
    <w:p w:rsidR="00000000" w:rsidRDefault="0099438F">
      <w:pPr>
        <w:widowControl/>
        <w:tabs>
          <w:tab w:val="left" w:pos="1276"/>
          <w:tab w:val="left" w:pos="3969"/>
          <w:tab w:val="left" w:pos="4253"/>
        </w:tabs>
        <w:ind w:left="4253" w:hanging="2977"/>
        <w:rPr>
          <w:rFonts w:cs="David"/>
          <w:sz w:val="24"/>
          <w:rtl/>
        </w:rPr>
      </w:pPr>
      <w:r>
        <w:rPr>
          <w:rFonts w:cs="David"/>
          <w:sz w:val="24"/>
          <w:rtl/>
        </w:rPr>
        <w:t>ארז שמעיה</w:t>
      </w:r>
      <w:r>
        <w:rPr>
          <w:rFonts w:cs="David"/>
          <w:sz w:val="24"/>
          <w:rtl/>
        </w:rPr>
        <w:tab/>
        <w:t>-</w:t>
      </w:r>
      <w:r>
        <w:rPr>
          <w:rFonts w:cs="David"/>
          <w:sz w:val="24"/>
          <w:rtl/>
        </w:rPr>
        <w:tab/>
        <w:t>הרשות לאיסור הלבנת הון</w:t>
      </w:r>
    </w:p>
    <w:p w:rsidR="00000000" w:rsidRDefault="0099438F">
      <w:pPr>
        <w:widowControl/>
        <w:tabs>
          <w:tab w:val="left" w:pos="1276"/>
          <w:tab w:val="left" w:pos="3969"/>
          <w:tab w:val="left" w:pos="4253"/>
        </w:tabs>
        <w:ind w:left="4253" w:hanging="2977"/>
        <w:rPr>
          <w:rFonts w:cs="David"/>
          <w:sz w:val="24"/>
          <w:rtl/>
        </w:rPr>
      </w:pPr>
      <w:r>
        <w:rPr>
          <w:rFonts w:cs="David"/>
          <w:sz w:val="24"/>
          <w:rtl/>
        </w:rPr>
        <w:t>עו"ד טל  נד"ב</w:t>
      </w:r>
      <w:r>
        <w:rPr>
          <w:rFonts w:cs="David"/>
          <w:sz w:val="24"/>
          <w:rtl/>
        </w:rPr>
        <w:tab/>
        <w:t>-</w:t>
      </w:r>
      <w:r>
        <w:rPr>
          <w:rFonts w:cs="David"/>
          <w:sz w:val="24"/>
          <w:rtl/>
        </w:rPr>
        <w:tab/>
        <w:t>יועמ"ש, איגוד הבנקים בישראל</w:t>
      </w:r>
    </w:p>
    <w:p w:rsidR="00000000" w:rsidRDefault="0099438F">
      <w:pPr>
        <w:widowControl/>
        <w:tabs>
          <w:tab w:val="left" w:pos="1276"/>
          <w:tab w:val="left" w:pos="3969"/>
          <w:tab w:val="left" w:pos="4253"/>
        </w:tabs>
        <w:ind w:left="4253" w:hanging="2977"/>
        <w:rPr>
          <w:rFonts w:cs="David"/>
          <w:sz w:val="24"/>
          <w:rtl/>
        </w:rPr>
      </w:pPr>
      <w:r>
        <w:rPr>
          <w:rFonts w:cs="David"/>
          <w:sz w:val="24"/>
          <w:rtl/>
        </w:rPr>
        <w:t>עו"ד חמי שטוירמן</w:t>
      </w:r>
      <w:r>
        <w:rPr>
          <w:rFonts w:cs="David"/>
          <w:sz w:val="24"/>
          <w:rtl/>
        </w:rPr>
        <w:tab/>
        <w:t>-</w:t>
      </w:r>
      <w:r>
        <w:rPr>
          <w:rFonts w:cs="David"/>
          <w:sz w:val="24"/>
          <w:rtl/>
        </w:rPr>
        <w:tab/>
        <w:t>בנק הפועלים, איגוד הבנקי</w:t>
      </w:r>
      <w:r>
        <w:rPr>
          <w:rFonts w:cs="David"/>
          <w:sz w:val="24"/>
          <w:rtl/>
        </w:rPr>
        <w:t>ם בישראל</w:t>
      </w:r>
    </w:p>
    <w:p w:rsidR="00000000" w:rsidRDefault="0099438F">
      <w:pPr>
        <w:widowControl/>
        <w:tabs>
          <w:tab w:val="left" w:pos="1276"/>
          <w:tab w:val="left" w:pos="3969"/>
          <w:tab w:val="left" w:pos="4253"/>
        </w:tabs>
        <w:ind w:left="4253" w:hanging="2977"/>
        <w:rPr>
          <w:rFonts w:cs="David"/>
          <w:sz w:val="24"/>
          <w:rtl/>
        </w:rPr>
      </w:pPr>
      <w:r>
        <w:rPr>
          <w:rFonts w:cs="David"/>
          <w:sz w:val="24"/>
          <w:rtl/>
        </w:rPr>
        <w:t>עו"ד מיקי טמיר</w:t>
      </w:r>
      <w:r>
        <w:rPr>
          <w:rFonts w:cs="David"/>
          <w:sz w:val="24"/>
          <w:rtl/>
        </w:rPr>
        <w:tab/>
        <w:t>-</w:t>
      </w:r>
      <w:r>
        <w:rPr>
          <w:rFonts w:cs="David"/>
          <w:sz w:val="24"/>
          <w:rtl/>
        </w:rPr>
        <w:tab/>
        <w:t>בנק לאומי, איגוד הבנקים בישראל</w:t>
      </w:r>
    </w:p>
    <w:p w:rsidR="00000000" w:rsidRDefault="0099438F">
      <w:pPr>
        <w:widowControl/>
        <w:tabs>
          <w:tab w:val="left" w:pos="1276"/>
          <w:tab w:val="left" w:pos="3969"/>
          <w:tab w:val="left" w:pos="4253"/>
        </w:tabs>
        <w:ind w:left="4253" w:hanging="2977"/>
        <w:rPr>
          <w:rFonts w:cs="David"/>
          <w:sz w:val="24"/>
          <w:rtl/>
        </w:rPr>
      </w:pPr>
      <w:r>
        <w:rPr>
          <w:rFonts w:cs="David"/>
          <w:sz w:val="24"/>
          <w:rtl/>
        </w:rPr>
        <w:t>רענן מאיר</w:t>
      </w:r>
      <w:r>
        <w:rPr>
          <w:rFonts w:cs="David"/>
          <w:sz w:val="24"/>
          <w:rtl/>
        </w:rPr>
        <w:tab/>
        <w:t>-</w:t>
      </w:r>
      <w:r>
        <w:rPr>
          <w:rFonts w:cs="David"/>
          <w:sz w:val="24"/>
          <w:rtl/>
        </w:rPr>
        <w:tab/>
        <w:t>בנק הפועלים, איגוד הבנקים בישראל</w:t>
      </w:r>
    </w:p>
    <w:p w:rsidR="00000000" w:rsidRDefault="0099438F">
      <w:pPr>
        <w:widowControl/>
        <w:rPr>
          <w:rFonts w:cs="David"/>
          <w:sz w:val="24"/>
          <w:rtl/>
        </w:rPr>
      </w:pPr>
    </w:p>
    <w:p w:rsidR="00000000" w:rsidRDefault="0099438F">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סיגל קוגוט</w:t>
      </w:r>
    </w:p>
    <w:p w:rsidR="00000000" w:rsidRDefault="0099438F">
      <w:pPr>
        <w:widowControl/>
        <w:tabs>
          <w:tab w:val="left" w:pos="1559"/>
        </w:tabs>
        <w:ind w:left="1559" w:hanging="1559"/>
        <w:rPr>
          <w:rFonts w:cs="David"/>
          <w:sz w:val="24"/>
          <w:rtl/>
        </w:rPr>
      </w:pPr>
    </w:p>
    <w:p w:rsidR="00000000" w:rsidRDefault="0099438F">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99438F">
      <w:pPr>
        <w:widowControl/>
        <w:tabs>
          <w:tab w:val="left" w:pos="1701"/>
        </w:tabs>
        <w:ind w:left="1701" w:hanging="1701"/>
        <w:rPr>
          <w:rFonts w:cs="David"/>
          <w:b/>
          <w:bCs/>
          <w:sz w:val="24"/>
          <w:u w:val="single"/>
          <w:rtl/>
        </w:rPr>
      </w:pPr>
    </w:p>
    <w:p w:rsidR="00000000" w:rsidRDefault="0099438F">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99438F">
      <w:pPr>
        <w:widowControl/>
        <w:tabs>
          <w:tab w:val="left" w:pos="1559"/>
        </w:tabs>
        <w:rPr>
          <w:rFonts w:cs="David"/>
          <w:sz w:val="24"/>
          <w:rtl/>
        </w:rPr>
      </w:pPr>
    </w:p>
    <w:p w:rsidR="00000000" w:rsidRDefault="0099438F">
      <w:pPr>
        <w:widowControl/>
        <w:rPr>
          <w:rFonts w:cs="David"/>
          <w:sz w:val="24"/>
          <w:rtl/>
        </w:rPr>
      </w:pPr>
      <w:r>
        <w:rPr>
          <w:rFonts w:cs="David"/>
          <w:sz w:val="24"/>
          <w:rtl/>
        </w:rPr>
        <w:br w:type="page"/>
      </w:r>
    </w:p>
    <w:p w:rsidR="00000000" w:rsidRDefault="0099438F">
      <w:pPr>
        <w:pStyle w:val="5"/>
        <w:rPr>
          <w:rFonts w:cs="David"/>
          <w:sz w:val="24"/>
          <w:rtl/>
        </w:rPr>
      </w:pPr>
      <w:r>
        <w:rPr>
          <w:rFonts w:cs="David"/>
          <w:sz w:val="24"/>
          <w:rtl/>
        </w:rPr>
        <w:t>הצעת חוק איסור מימון טרור (תיקון), התשס"ה-2005, פ/3712</w:t>
      </w:r>
    </w:p>
    <w:p w:rsidR="00000000" w:rsidRDefault="0099438F">
      <w:pPr>
        <w:widowControl/>
        <w:rPr>
          <w:rFonts w:cs="David"/>
          <w:sz w:val="24"/>
          <w:rtl/>
        </w:rPr>
      </w:pPr>
    </w:p>
    <w:p w:rsidR="00000000" w:rsidRDefault="0099438F">
      <w:pPr>
        <w:widowControl/>
        <w:rPr>
          <w:rFonts w:cs="David"/>
          <w:sz w:val="24"/>
          <w:rtl/>
        </w:rPr>
      </w:pPr>
    </w:p>
    <w:p w:rsidR="00000000" w:rsidRDefault="0099438F">
      <w:pPr>
        <w:rPr>
          <w:rFonts w:cs="David"/>
          <w:sz w:val="24"/>
          <w:u w:val="single"/>
          <w:rtl/>
        </w:rPr>
      </w:pPr>
      <w:r>
        <w:rPr>
          <w:rFonts w:cs="David"/>
          <w:sz w:val="24"/>
          <w:u w:val="single"/>
          <w:rtl/>
        </w:rPr>
        <w:t>היו"ר מיכאל איתן:</w:t>
      </w:r>
    </w:p>
    <w:p w:rsidR="00000000" w:rsidRDefault="0099438F">
      <w:pPr>
        <w:rPr>
          <w:rFonts w:cs="David"/>
          <w:sz w:val="24"/>
          <w:rtl/>
        </w:rPr>
      </w:pPr>
    </w:p>
    <w:p w:rsidR="00000000" w:rsidRDefault="0099438F">
      <w:pPr>
        <w:widowControl/>
        <w:rPr>
          <w:rFonts w:cs="David"/>
          <w:sz w:val="24"/>
          <w:rtl/>
        </w:rPr>
      </w:pPr>
      <w:r>
        <w:rPr>
          <w:rFonts w:cs="David"/>
          <w:sz w:val="24"/>
          <w:rtl/>
        </w:rPr>
        <w:tab/>
        <w:t>אני</w:t>
      </w:r>
      <w:r>
        <w:rPr>
          <w:rFonts w:cs="David"/>
          <w:sz w:val="24"/>
          <w:rtl/>
        </w:rPr>
        <w:t xml:space="preserve"> מבקש לפתוח את ישיבת ועדת החוקה, חוק ומשפט. על סדר היום הצעת חוק איסור מימון טרור (תיקון), התשס"ה-2005.</w:t>
      </w:r>
    </w:p>
    <w:p w:rsidR="00000000" w:rsidRDefault="0099438F">
      <w:pPr>
        <w:widowControl/>
        <w:rPr>
          <w:rFonts w:cs="David"/>
          <w:sz w:val="24"/>
          <w:rtl/>
        </w:rPr>
      </w:pPr>
    </w:p>
    <w:p w:rsidR="00000000" w:rsidRDefault="0099438F">
      <w:pPr>
        <w:widowControl/>
        <w:rPr>
          <w:rFonts w:cs="David"/>
          <w:b/>
          <w:bCs/>
          <w:i/>
          <w:iCs/>
          <w:sz w:val="24"/>
          <w:u w:val="single"/>
          <w:rtl/>
        </w:rPr>
      </w:pPr>
      <w:r>
        <w:rPr>
          <w:rFonts w:cs="David"/>
          <w:sz w:val="24"/>
          <w:rtl/>
        </w:rPr>
        <w:tab/>
      </w:r>
      <w:r>
        <w:rPr>
          <w:rFonts w:cs="David"/>
          <w:b/>
          <w:bCs/>
          <w:sz w:val="24"/>
          <w:u w:val="single"/>
          <w:rtl/>
        </w:rPr>
        <w:t xml:space="preserve">סעיף 1 – </w:t>
      </w:r>
      <w:r>
        <w:rPr>
          <w:rFonts w:cs="David"/>
          <w:b/>
          <w:bCs/>
          <w:i/>
          <w:iCs/>
          <w:sz w:val="24"/>
          <w:u w:val="single"/>
          <w:rtl/>
        </w:rPr>
        <w:t>תיקון סעיף 10</w:t>
      </w:r>
    </w:p>
    <w:p w:rsidR="00000000" w:rsidRDefault="0099438F">
      <w:pPr>
        <w:widowControl/>
        <w:rPr>
          <w:rFonts w:cs="David"/>
          <w:sz w:val="24"/>
          <w:rtl/>
        </w:rPr>
      </w:pPr>
    </w:p>
    <w:p w:rsidR="00000000" w:rsidRDefault="0099438F">
      <w:pPr>
        <w:widowControl/>
        <w:ind w:left="567"/>
        <w:rPr>
          <w:rFonts w:cs="David"/>
          <w:sz w:val="24"/>
          <w:rtl/>
        </w:rPr>
      </w:pPr>
      <w:r>
        <w:rPr>
          <w:rFonts w:cs="David"/>
          <w:sz w:val="24"/>
          <w:rtl/>
        </w:rPr>
        <w:t>"בחוק איסור מימון טרור, התשס"ה-2005 (להלן – החוק העיקרי), בסעיף 10, בסופו יבוא:</w:t>
      </w:r>
    </w:p>
    <w:p w:rsidR="00000000" w:rsidRDefault="0099438F">
      <w:pPr>
        <w:widowControl/>
        <w:ind w:left="567"/>
        <w:rPr>
          <w:rFonts w:cs="David"/>
          <w:sz w:val="24"/>
          <w:rtl/>
        </w:rPr>
      </w:pPr>
    </w:p>
    <w:p w:rsidR="00000000" w:rsidRDefault="0099438F">
      <w:pPr>
        <w:widowControl/>
        <w:ind w:left="1134" w:hanging="567"/>
        <w:rPr>
          <w:rFonts w:cs="David"/>
          <w:sz w:val="24"/>
          <w:rtl/>
        </w:rPr>
      </w:pPr>
      <w:r>
        <w:rPr>
          <w:rFonts w:cs="David"/>
          <w:sz w:val="24"/>
          <w:rtl/>
        </w:rPr>
        <w:t>"(ז)</w:t>
      </w:r>
      <w:r>
        <w:rPr>
          <w:rFonts w:cs="David"/>
          <w:sz w:val="24"/>
          <w:rtl/>
        </w:rPr>
        <w:tab/>
        <w:t>הוראות סעיף זה לא יחולו על סוגי פעולות ב</w:t>
      </w:r>
      <w:r>
        <w:rPr>
          <w:rFonts w:cs="David"/>
          <w:sz w:val="24"/>
          <w:rtl/>
        </w:rPr>
        <w:t>רכוש או על פעולה מסוימת, אשר לעשייתן ניתן מראש היתר לפי סעיף 9(ד) אלא אם כן צוין אחרת בהיתר".</w:t>
      </w:r>
    </w:p>
    <w:p w:rsidR="00000000" w:rsidRDefault="0099438F">
      <w:pPr>
        <w:widowControl/>
        <w:ind w:left="1134" w:hanging="567"/>
        <w:rPr>
          <w:rFonts w:cs="David"/>
          <w:sz w:val="24"/>
          <w:rtl/>
        </w:rPr>
      </w:pPr>
    </w:p>
    <w:p w:rsidR="00000000" w:rsidRDefault="0099438F">
      <w:pPr>
        <w:widowControl/>
        <w:ind w:left="1134" w:hanging="567"/>
        <w:rPr>
          <w:rFonts w:cs="David"/>
          <w:b/>
          <w:bCs/>
          <w:i/>
          <w:iCs/>
          <w:sz w:val="24"/>
          <w:u w:val="single"/>
          <w:rtl/>
        </w:rPr>
      </w:pPr>
      <w:r>
        <w:rPr>
          <w:rFonts w:cs="David"/>
          <w:b/>
          <w:bCs/>
          <w:sz w:val="24"/>
          <w:u w:val="single"/>
          <w:rtl/>
        </w:rPr>
        <w:t xml:space="preserve">סעיף 2 – </w:t>
      </w:r>
      <w:r>
        <w:rPr>
          <w:rFonts w:cs="David"/>
          <w:b/>
          <w:bCs/>
          <w:i/>
          <w:iCs/>
          <w:sz w:val="24"/>
          <w:u w:val="single"/>
          <w:rtl/>
        </w:rPr>
        <w:t>תיקון סעיף 47</w:t>
      </w:r>
    </w:p>
    <w:p w:rsidR="00000000" w:rsidRDefault="0099438F">
      <w:pPr>
        <w:widowControl/>
        <w:rPr>
          <w:rFonts w:cs="David"/>
          <w:sz w:val="24"/>
          <w:rtl/>
        </w:rPr>
      </w:pPr>
    </w:p>
    <w:p w:rsidR="00000000" w:rsidRDefault="0099438F">
      <w:pPr>
        <w:widowControl/>
        <w:ind w:left="567"/>
        <w:rPr>
          <w:rFonts w:cs="David"/>
          <w:sz w:val="24"/>
          <w:rtl/>
        </w:rPr>
      </w:pPr>
      <w:r>
        <w:rPr>
          <w:rFonts w:cs="David"/>
          <w:sz w:val="24"/>
          <w:rtl/>
        </w:rPr>
        <w:t>בסעיף 47 לחוק העיקרי, בסופו יבוא:</w:t>
      </w:r>
    </w:p>
    <w:p w:rsidR="00000000" w:rsidRDefault="0099438F">
      <w:pPr>
        <w:widowControl/>
        <w:ind w:left="567"/>
        <w:rPr>
          <w:rFonts w:cs="David"/>
          <w:sz w:val="24"/>
          <w:rtl/>
        </w:rPr>
      </w:pPr>
    </w:p>
    <w:p w:rsidR="00000000" w:rsidRDefault="0099438F">
      <w:pPr>
        <w:widowControl/>
        <w:ind w:left="1134" w:hanging="567"/>
        <w:rPr>
          <w:rFonts w:cs="David"/>
          <w:sz w:val="24"/>
          <w:rtl/>
        </w:rPr>
      </w:pPr>
      <w:r>
        <w:rPr>
          <w:rFonts w:cs="David"/>
          <w:sz w:val="24"/>
          <w:rtl/>
        </w:rPr>
        <w:t>"(ג)</w:t>
      </w:r>
      <w:r>
        <w:rPr>
          <w:rFonts w:cs="David"/>
          <w:sz w:val="24"/>
          <w:rtl/>
        </w:rPr>
        <w:tab/>
        <w:t>תקנות, צווים והיתרים לציבור בלתי מסוים, לפי חוק זה, יותקנו באישור ועדת החוקה, חוק ומשפט של הכנסת"</w:t>
      </w:r>
      <w:r>
        <w:rPr>
          <w:rFonts w:cs="David"/>
          <w:sz w:val="24"/>
          <w:rtl/>
        </w:rPr>
        <w:t>."</w:t>
      </w:r>
    </w:p>
    <w:p w:rsidR="00000000" w:rsidRDefault="0099438F">
      <w:pPr>
        <w:widowControl/>
        <w:rPr>
          <w:rFonts w:cs="David"/>
          <w:sz w:val="24"/>
          <w:rtl/>
        </w:rPr>
      </w:pPr>
    </w:p>
    <w:p w:rsidR="00000000" w:rsidRDefault="0099438F">
      <w:pPr>
        <w:widowControl/>
        <w:rPr>
          <w:rFonts w:cs="David"/>
          <w:sz w:val="24"/>
          <w:rtl/>
        </w:rPr>
      </w:pPr>
      <w:r>
        <w:rPr>
          <w:rFonts w:cs="David"/>
          <w:sz w:val="24"/>
          <w:rtl/>
        </w:rPr>
        <w:tab/>
        <w:t>למה רק "לציבור בלתי מסוים"?</w:t>
      </w:r>
    </w:p>
    <w:p w:rsidR="00000000" w:rsidRDefault="0099438F">
      <w:pPr>
        <w:widowControl/>
        <w:rPr>
          <w:rFonts w:cs="David"/>
          <w:sz w:val="24"/>
          <w:rtl/>
        </w:rPr>
      </w:pPr>
    </w:p>
    <w:p w:rsidR="00000000" w:rsidRDefault="0099438F">
      <w:pPr>
        <w:rPr>
          <w:rFonts w:cs="David"/>
          <w:sz w:val="24"/>
          <w:u w:val="single"/>
          <w:rtl/>
        </w:rPr>
      </w:pPr>
      <w:r>
        <w:rPr>
          <w:rFonts w:cs="David"/>
          <w:sz w:val="24"/>
          <w:u w:val="single"/>
          <w:rtl/>
        </w:rPr>
        <w:t>סיגל קוגוט:</w:t>
      </w:r>
    </w:p>
    <w:p w:rsidR="00000000" w:rsidRDefault="0099438F">
      <w:pPr>
        <w:rPr>
          <w:rFonts w:cs="David"/>
          <w:sz w:val="24"/>
          <w:rtl/>
        </w:rPr>
      </w:pPr>
    </w:p>
    <w:p w:rsidR="00000000" w:rsidRDefault="0099438F">
      <w:pPr>
        <w:widowControl/>
        <w:rPr>
          <w:rFonts w:cs="David"/>
          <w:sz w:val="24"/>
          <w:rtl/>
        </w:rPr>
      </w:pPr>
      <w:r>
        <w:rPr>
          <w:rFonts w:cs="David"/>
          <w:sz w:val="24"/>
          <w:rtl/>
        </w:rPr>
        <w:tab/>
        <w:t>בגלל שיש אפשרות לתת היתר לקבוצה מסוימת, כאשר שר האוצר רואה או-טו-טו שהולכים לעשות איזו פעולה ונותן לה היתר. על כך לא מתאים לבקש אישור, כי זה בשטח. אבל כשהוא מוציא היתר כללי שפוטר בפעולות מסוימות מדיווח, זה הי</w:t>
      </w:r>
      <w:r>
        <w:rPr>
          <w:rFonts w:cs="David"/>
          <w:sz w:val="24"/>
          <w:rtl/>
        </w:rPr>
        <w:t>תר כללי שמתאים להביא לאישור, כמו צווים.</w:t>
      </w:r>
    </w:p>
    <w:p w:rsidR="00000000" w:rsidRDefault="0099438F">
      <w:pPr>
        <w:widowControl/>
        <w:rPr>
          <w:rFonts w:cs="David"/>
          <w:sz w:val="24"/>
          <w:rtl/>
        </w:rPr>
      </w:pPr>
    </w:p>
    <w:p w:rsidR="00000000" w:rsidRDefault="0099438F">
      <w:pPr>
        <w:rPr>
          <w:rFonts w:cs="David"/>
          <w:sz w:val="24"/>
          <w:u w:val="single"/>
          <w:rtl/>
        </w:rPr>
      </w:pPr>
      <w:r>
        <w:rPr>
          <w:rFonts w:cs="David"/>
          <w:sz w:val="24"/>
          <w:u w:val="single"/>
          <w:rtl/>
        </w:rPr>
        <w:t>היו"ר מיכאל איתן:</w:t>
      </w:r>
    </w:p>
    <w:p w:rsidR="00000000" w:rsidRDefault="0099438F">
      <w:pPr>
        <w:rPr>
          <w:rFonts w:cs="David"/>
          <w:sz w:val="24"/>
          <w:rtl/>
        </w:rPr>
      </w:pPr>
    </w:p>
    <w:p w:rsidR="00000000" w:rsidRDefault="0099438F">
      <w:pPr>
        <w:widowControl/>
        <w:rPr>
          <w:rFonts w:cs="David"/>
          <w:sz w:val="24"/>
          <w:rtl/>
        </w:rPr>
      </w:pPr>
      <w:r>
        <w:rPr>
          <w:rFonts w:cs="David"/>
          <w:sz w:val="24"/>
          <w:rtl/>
        </w:rPr>
        <w:tab/>
        <w:t>מישהו מתנגד להצעת החוק? מישהו מציע לתקן דבר מה?</w:t>
      </w:r>
    </w:p>
    <w:p w:rsidR="00000000" w:rsidRDefault="0099438F">
      <w:pPr>
        <w:rPr>
          <w:rFonts w:cs="David"/>
          <w:sz w:val="24"/>
          <w:u w:val="single"/>
          <w:rtl/>
        </w:rPr>
      </w:pPr>
    </w:p>
    <w:p w:rsidR="00000000" w:rsidRDefault="0099438F">
      <w:pPr>
        <w:rPr>
          <w:rFonts w:cs="David"/>
          <w:sz w:val="24"/>
          <w:u w:val="single"/>
          <w:rtl/>
        </w:rPr>
      </w:pPr>
      <w:r>
        <w:rPr>
          <w:rFonts w:cs="David"/>
          <w:sz w:val="24"/>
          <w:u w:val="single"/>
          <w:rtl/>
        </w:rPr>
        <w:t>סיגל קוגוט:</w:t>
      </w:r>
    </w:p>
    <w:p w:rsidR="00000000" w:rsidRDefault="0099438F">
      <w:pPr>
        <w:rPr>
          <w:rFonts w:cs="David"/>
          <w:sz w:val="24"/>
          <w:rtl/>
        </w:rPr>
      </w:pPr>
    </w:p>
    <w:p w:rsidR="00000000" w:rsidRDefault="0099438F">
      <w:pPr>
        <w:widowControl/>
        <w:rPr>
          <w:rFonts w:cs="David"/>
          <w:sz w:val="24"/>
          <w:rtl/>
        </w:rPr>
      </w:pPr>
      <w:r>
        <w:rPr>
          <w:rFonts w:cs="David"/>
          <w:sz w:val="24"/>
          <w:rtl/>
        </w:rPr>
        <w:tab/>
        <w:t xml:space="preserve">לסעיפים שלפנינו יש הסכמה. יש סעיף נוסף, שלישי, שעכשיו דנים בו, אבל לא גמרנו ללבן אותו ולכן טרם הובא. נביא אותו אחרי הקריאה הראשונה. </w:t>
      </w:r>
    </w:p>
    <w:p w:rsidR="00000000" w:rsidRDefault="0099438F">
      <w:pPr>
        <w:widowControl/>
        <w:rPr>
          <w:rFonts w:cs="David"/>
          <w:sz w:val="24"/>
          <w:rtl/>
        </w:rPr>
      </w:pPr>
    </w:p>
    <w:p w:rsidR="00000000" w:rsidRDefault="0099438F">
      <w:pPr>
        <w:rPr>
          <w:rFonts w:cs="David"/>
          <w:sz w:val="24"/>
          <w:u w:val="single"/>
          <w:rtl/>
        </w:rPr>
      </w:pPr>
      <w:r>
        <w:rPr>
          <w:rFonts w:cs="David"/>
          <w:sz w:val="24"/>
          <w:u w:val="single"/>
          <w:rtl/>
        </w:rPr>
        <w:t>היו"ר מיכאל איתן:</w:t>
      </w:r>
    </w:p>
    <w:p w:rsidR="00000000" w:rsidRDefault="0099438F">
      <w:pPr>
        <w:rPr>
          <w:rFonts w:cs="David"/>
          <w:sz w:val="24"/>
          <w:rtl/>
        </w:rPr>
      </w:pPr>
    </w:p>
    <w:p w:rsidR="00000000" w:rsidRDefault="0099438F">
      <w:pPr>
        <w:widowControl/>
        <w:rPr>
          <w:rFonts w:cs="David"/>
          <w:sz w:val="24"/>
          <w:rtl/>
        </w:rPr>
      </w:pPr>
      <w:r>
        <w:rPr>
          <w:rFonts w:cs="David"/>
          <w:sz w:val="24"/>
          <w:rtl/>
        </w:rPr>
        <w:tab/>
        <w:t>למה הממשלה לא תיקנה את זה?</w:t>
      </w:r>
    </w:p>
    <w:p w:rsidR="00000000" w:rsidRDefault="0099438F">
      <w:pPr>
        <w:widowControl/>
        <w:rPr>
          <w:rFonts w:cs="David"/>
          <w:sz w:val="24"/>
          <w:rtl/>
        </w:rPr>
      </w:pPr>
    </w:p>
    <w:p w:rsidR="00000000" w:rsidRDefault="0099438F">
      <w:pPr>
        <w:rPr>
          <w:rFonts w:cs="David"/>
          <w:sz w:val="24"/>
          <w:u w:val="single"/>
          <w:rtl/>
        </w:rPr>
      </w:pPr>
      <w:r>
        <w:rPr>
          <w:rFonts w:cs="David"/>
          <w:sz w:val="24"/>
          <w:u w:val="single"/>
          <w:rtl/>
        </w:rPr>
        <w:t>דורית ואג:</w:t>
      </w:r>
    </w:p>
    <w:p w:rsidR="00000000" w:rsidRDefault="0099438F">
      <w:pPr>
        <w:rPr>
          <w:rFonts w:cs="David"/>
          <w:sz w:val="24"/>
          <w:rtl/>
        </w:rPr>
      </w:pPr>
    </w:p>
    <w:p w:rsidR="00000000" w:rsidRDefault="0099438F">
      <w:pPr>
        <w:widowControl/>
        <w:rPr>
          <w:rFonts w:cs="David"/>
          <w:sz w:val="24"/>
          <w:rtl/>
        </w:rPr>
      </w:pPr>
      <w:r>
        <w:rPr>
          <w:rFonts w:cs="David"/>
          <w:sz w:val="24"/>
          <w:rtl/>
        </w:rPr>
        <w:tab/>
        <w:t xml:space="preserve">כי אצלה זה ייקח שנה, ואצלך זה ייקח יומיים. </w:t>
      </w:r>
    </w:p>
    <w:p w:rsidR="00000000" w:rsidRDefault="0099438F">
      <w:pPr>
        <w:widowControl/>
        <w:rPr>
          <w:rFonts w:cs="David"/>
          <w:sz w:val="24"/>
          <w:rtl/>
        </w:rPr>
      </w:pPr>
    </w:p>
    <w:p w:rsidR="00000000" w:rsidRDefault="0099438F">
      <w:pPr>
        <w:rPr>
          <w:rFonts w:cs="David"/>
          <w:sz w:val="24"/>
          <w:u w:val="single"/>
          <w:rtl/>
        </w:rPr>
      </w:pPr>
      <w:r>
        <w:rPr>
          <w:rFonts w:cs="David"/>
          <w:sz w:val="24"/>
          <w:u w:val="single"/>
          <w:rtl/>
        </w:rPr>
        <w:t>סיגל קוגוט:</w:t>
      </w:r>
    </w:p>
    <w:p w:rsidR="00000000" w:rsidRDefault="0099438F">
      <w:pPr>
        <w:rPr>
          <w:rFonts w:cs="David"/>
          <w:sz w:val="24"/>
          <w:rtl/>
        </w:rPr>
      </w:pPr>
    </w:p>
    <w:p w:rsidR="00000000" w:rsidRDefault="0099438F">
      <w:pPr>
        <w:widowControl/>
        <w:rPr>
          <w:rFonts w:cs="David"/>
          <w:sz w:val="24"/>
          <w:rtl/>
        </w:rPr>
      </w:pPr>
      <w:r>
        <w:rPr>
          <w:rFonts w:cs="David"/>
          <w:sz w:val="24"/>
          <w:rtl/>
        </w:rPr>
        <w:tab/>
        <w:t>היה חשוב לנו שוועדת החוקה, חוק ומשפט תאשר את הצווים והתקנות שיחולו באוגוסט, וצריך להעביר את זה לפני סוף המושב בשלוש קריאות. כמו כן, בא</w:t>
      </w:r>
      <w:r>
        <w:rPr>
          <w:rFonts w:cs="David"/>
          <w:sz w:val="24"/>
          <w:rtl/>
        </w:rPr>
        <w:t xml:space="preserve">ותה הזדמנות ראינו שיש חסר בהסמכה של נגיד בנק ישראל, שבאמת צריך לתקן, אחרת הצווים ייצאו חסרים. גם לוועדה יש אינטרס, כי היה ברור שסוג התקנות כאן יהיה בנושאים המצריכים פיקוח פרלמנטרי. </w:t>
      </w:r>
    </w:p>
    <w:p w:rsidR="00000000" w:rsidRDefault="0099438F">
      <w:pPr>
        <w:widowControl/>
        <w:rPr>
          <w:rFonts w:cs="David"/>
          <w:sz w:val="24"/>
          <w:rtl/>
        </w:rPr>
      </w:pPr>
    </w:p>
    <w:p w:rsidR="00000000" w:rsidRDefault="0099438F">
      <w:pPr>
        <w:widowControl/>
        <w:rPr>
          <w:rFonts w:cs="David"/>
          <w:sz w:val="24"/>
          <w:u w:val="single"/>
          <w:rtl/>
        </w:rPr>
      </w:pPr>
      <w:r>
        <w:rPr>
          <w:rFonts w:cs="David"/>
          <w:sz w:val="24"/>
          <w:u w:val="single"/>
          <w:rtl/>
        </w:rPr>
        <w:t>שמשון (שוני) אלבק:</w:t>
      </w:r>
    </w:p>
    <w:p w:rsidR="00000000" w:rsidRDefault="0099438F">
      <w:pPr>
        <w:widowControl/>
        <w:rPr>
          <w:rFonts w:cs="David"/>
          <w:sz w:val="24"/>
          <w:rtl/>
        </w:rPr>
      </w:pPr>
    </w:p>
    <w:p w:rsidR="00000000" w:rsidRDefault="0099438F">
      <w:pPr>
        <w:widowControl/>
        <w:rPr>
          <w:rFonts w:cs="David"/>
          <w:sz w:val="24"/>
          <w:rtl/>
        </w:rPr>
      </w:pPr>
      <w:r>
        <w:rPr>
          <w:rFonts w:cs="David"/>
          <w:sz w:val="24"/>
          <w:rtl/>
        </w:rPr>
        <w:lastRenderedPageBreak/>
        <w:tab/>
        <w:t>האם לא יתכן שיפרסמו בדיעבד, או יעבירו אליכם בדיעבד א</w:t>
      </w:r>
      <w:r>
        <w:rPr>
          <w:rFonts w:cs="David"/>
          <w:sz w:val="24"/>
          <w:rtl/>
        </w:rPr>
        <w:t>ת רשימת ההיתרים?</w:t>
      </w:r>
    </w:p>
    <w:p w:rsidR="00000000" w:rsidRDefault="0099438F">
      <w:pPr>
        <w:widowControl/>
        <w:rPr>
          <w:rFonts w:cs="David"/>
          <w:sz w:val="24"/>
          <w:rtl/>
        </w:rPr>
      </w:pPr>
    </w:p>
    <w:p w:rsidR="00000000" w:rsidRDefault="0099438F">
      <w:pPr>
        <w:rPr>
          <w:rFonts w:cs="David"/>
          <w:sz w:val="24"/>
          <w:u w:val="single"/>
          <w:rtl/>
        </w:rPr>
      </w:pPr>
      <w:r>
        <w:rPr>
          <w:rFonts w:cs="David"/>
          <w:sz w:val="24"/>
          <w:u w:val="single"/>
          <w:rtl/>
        </w:rPr>
        <w:t>סיגל קוגוט:</w:t>
      </w:r>
    </w:p>
    <w:p w:rsidR="00000000" w:rsidRDefault="0099438F">
      <w:pPr>
        <w:rPr>
          <w:rFonts w:cs="David"/>
          <w:sz w:val="24"/>
          <w:rtl/>
        </w:rPr>
      </w:pPr>
    </w:p>
    <w:p w:rsidR="00000000" w:rsidRDefault="0099438F">
      <w:pPr>
        <w:widowControl/>
        <w:rPr>
          <w:rFonts w:cs="David"/>
          <w:sz w:val="24"/>
          <w:rtl/>
        </w:rPr>
      </w:pPr>
      <w:r>
        <w:rPr>
          <w:rFonts w:cs="David"/>
          <w:sz w:val="24"/>
          <w:rtl/>
        </w:rPr>
        <w:tab/>
        <w:t>נדון בזה אחרי הקריאה הראשונה. אחשוב על כך. אפשר להעביר לידיעת הוועדה אבל לא לאישורה. אתה חושש שייתנו פטורים בסיטונות?</w:t>
      </w:r>
    </w:p>
    <w:p w:rsidR="00000000" w:rsidRDefault="0099438F">
      <w:pPr>
        <w:widowControl/>
        <w:rPr>
          <w:rFonts w:cs="David"/>
          <w:sz w:val="24"/>
          <w:rtl/>
        </w:rPr>
      </w:pPr>
    </w:p>
    <w:p w:rsidR="00000000" w:rsidRDefault="0099438F">
      <w:pPr>
        <w:widowControl/>
        <w:rPr>
          <w:rFonts w:cs="David"/>
          <w:sz w:val="24"/>
          <w:u w:val="single"/>
          <w:rtl/>
        </w:rPr>
      </w:pPr>
      <w:r>
        <w:rPr>
          <w:rFonts w:cs="David"/>
          <w:sz w:val="24"/>
          <w:u w:val="single"/>
          <w:rtl/>
        </w:rPr>
        <w:t>שמשון (שוני) אלבק:</w:t>
      </w:r>
    </w:p>
    <w:p w:rsidR="00000000" w:rsidRDefault="0099438F">
      <w:pPr>
        <w:widowControl/>
        <w:rPr>
          <w:rFonts w:cs="David"/>
          <w:sz w:val="24"/>
          <w:rtl/>
        </w:rPr>
      </w:pPr>
    </w:p>
    <w:p w:rsidR="00000000" w:rsidRDefault="0099438F">
      <w:pPr>
        <w:widowControl/>
        <w:rPr>
          <w:rFonts w:cs="David"/>
          <w:sz w:val="24"/>
          <w:rtl/>
        </w:rPr>
      </w:pPr>
      <w:r>
        <w:rPr>
          <w:rFonts w:cs="David"/>
          <w:sz w:val="24"/>
          <w:rtl/>
        </w:rPr>
        <w:tab/>
        <w:t xml:space="preserve">לא. אני חושב שצריך שתהיה שקיפות. </w:t>
      </w:r>
    </w:p>
    <w:p w:rsidR="00000000" w:rsidRDefault="0099438F">
      <w:pPr>
        <w:widowControl/>
        <w:rPr>
          <w:rFonts w:cs="David"/>
          <w:sz w:val="24"/>
          <w:rtl/>
        </w:rPr>
      </w:pPr>
    </w:p>
    <w:p w:rsidR="00000000" w:rsidRDefault="0099438F">
      <w:pPr>
        <w:rPr>
          <w:rFonts w:cs="David"/>
          <w:sz w:val="24"/>
          <w:u w:val="single"/>
          <w:rtl/>
        </w:rPr>
      </w:pPr>
      <w:r>
        <w:rPr>
          <w:rFonts w:cs="David"/>
          <w:sz w:val="24"/>
          <w:u w:val="single"/>
          <w:rtl/>
        </w:rPr>
        <w:t>היו"ר מיכאל איתן:</w:t>
      </w:r>
    </w:p>
    <w:p w:rsidR="00000000" w:rsidRDefault="0099438F">
      <w:pPr>
        <w:rPr>
          <w:rFonts w:cs="David"/>
          <w:sz w:val="24"/>
          <w:rtl/>
        </w:rPr>
      </w:pPr>
    </w:p>
    <w:p w:rsidR="00000000" w:rsidRDefault="0099438F">
      <w:pPr>
        <w:widowControl/>
        <w:rPr>
          <w:rFonts w:cs="David"/>
          <w:sz w:val="24"/>
          <w:rtl/>
        </w:rPr>
      </w:pPr>
      <w:r>
        <w:rPr>
          <w:rFonts w:cs="David"/>
          <w:sz w:val="24"/>
          <w:rtl/>
        </w:rPr>
        <w:tab/>
        <w:t>אני מסכים שיעבירו לוועדה, אפי</w:t>
      </w:r>
      <w:r>
        <w:rPr>
          <w:rFonts w:cs="David"/>
          <w:sz w:val="24"/>
          <w:rtl/>
        </w:rPr>
        <w:t xml:space="preserve">לו בדיעבד. נדבר על זה לקראת הקריאה השנייה והשלישית. </w:t>
      </w:r>
    </w:p>
    <w:p w:rsidR="00000000" w:rsidRDefault="0099438F">
      <w:pPr>
        <w:widowControl/>
        <w:rPr>
          <w:rFonts w:cs="David"/>
          <w:sz w:val="24"/>
          <w:rtl/>
        </w:rPr>
      </w:pPr>
    </w:p>
    <w:p w:rsidR="00000000" w:rsidRDefault="0099438F">
      <w:pPr>
        <w:widowControl/>
        <w:rPr>
          <w:rFonts w:cs="David"/>
          <w:sz w:val="24"/>
          <w:rtl/>
        </w:rPr>
      </w:pPr>
      <w:r>
        <w:rPr>
          <w:rFonts w:cs="David"/>
          <w:sz w:val="24"/>
          <w:rtl/>
        </w:rPr>
        <w:tab/>
        <w:t xml:space="preserve">חבר הכנסת גפני וחבר הכנסת אליעזר כהן, אתם מסכימים להעביר את הצעת החוק בקריאה ראשונה? </w:t>
      </w:r>
    </w:p>
    <w:p w:rsidR="00000000" w:rsidRDefault="0099438F">
      <w:pPr>
        <w:widowControl/>
        <w:rPr>
          <w:rFonts w:cs="David"/>
          <w:sz w:val="24"/>
          <w:rtl/>
        </w:rPr>
      </w:pPr>
    </w:p>
    <w:p w:rsidR="00000000" w:rsidRDefault="0099438F">
      <w:pPr>
        <w:widowControl/>
        <w:rPr>
          <w:rFonts w:cs="David"/>
          <w:sz w:val="24"/>
          <w:rtl/>
        </w:rPr>
      </w:pPr>
      <w:r>
        <w:rPr>
          <w:rFonts w:cs="David"/>
          <w:sz w:val="24"/>
          <w:rtl/>
        </w:rPr>
        <w:tab/>
        <w:t>(חברי הכנסת אליעזר כהן ומשה גפני מהנהנים בראשם בחיוב).</w:t>
      </w:r>
    </w:p>
    <w:p w:rsidR="00000000" w:rsidRDefault="0099438F">
      <w:pPr>
        <w:widowControl/>
        <w:rPr>
          <w:rFonts w:cs="David"/>
          <w:sz w:val="24"/>
          <w:rtl/>
        </w:rPr>
      </w:pPr>
    </w:p>
    <w:p w:rsidR="00000000" w:rsidRDefault="0099438F">
      <w:pPr>
        <w:rPr>
          <w:rFonts w:cs="David"/>
          <w:sz w:val="24"/>
          <w:u w:val="single"/>
          <w:rtl/>
        </w:rPr>
      </w:pPr>
      <w:r>
        <w:rPr>
          <w:rFonts w:cs="David"/>
          <w:sz w:val="24"/>
          <w:u w:val="single"/>
          <w:rtl/>
        </w:rPr>
        <w:t>היו"ר מיכאל איתן:</w:t>
      </w:r>
    </w:p>
    <w:p w:rsidR="00000000" w:rsidRDefault="0099438F">
      <w:pPr>
        <w:rPr>
          <w:rFonts w:cs="David"/>
          <w:sz w:val="24"/>
          <w:rtl/>
        </w:rPr>
      </w:pPr>
    </w:p>
    <w:p w:rsidR="00000000" w:rsidRDefault="0099438F">
      <w:pPr>
        <w:widowControl/>
        <w:rPr>
          <w:rFonts w:cs="David"/>
          <w:sz w:val="24"/>
          <w:rtl/>
        </w:rPr>
      </w:pPr>
      <w:r>
        <w:rPr>
          <w:rFonts w:cs="David"/>
          <w:sz w:val="24"/>
          <w:rtl/>
        </w:rPr>
        <w:tab/>
        <w:t>אגיד בכמה מילים על מה מדובר. חוקקנו ח</w:t>
      </w:r>
      <w:r>
        <w:rPr>
          <w:rFonts w:cs="David"/>
          <w:sz w:val="24"/>
          <w:rtl/>
        </w:rPr>
        <w:t>וק שקובע איסור בדבר מימון טרור. איסור מימון הטרור חל לא רק על הטרוריסטים עצמם אלא גם על אנשים שפועלים לפעמים בתום-לב או בפזיזות. למשל פקידי בנק שצריכים לדווח ולא דיווחו, התעלמו ועצמו עיניים כשראו שיש סכנה של טרור – החוק מטיל על כך ענישה פלילית. החוק אוסר א</w:t>
      </w:r>
      <w:r>
        <w:rPr>
          <w:rFonts w:cs="David"/>
          <w:sz w:val="24"/>
          <w:rtl/>
        </w:rPr>
        <w:t xml:space="preserve">ת מימון הטרור, אבל נוגע גם בבעיות שונות הקשורות באזרחים שבוודאי אינם חברי ארגון טרור וגם לא מעוניינים בקידום פעולות טרור. </w:t>
      </w:r>
    </w:p>
    <w:p w:rsidR="00000000" w:rsidRDefault="0099438F">
      <w:pPr>
        <w:widowControl/>
        <w:rPr>
          <w:rFonts w:cs="David"/>
          <w:sz w:val="24"/>
          <w:rtl/>
        </w:rPr>
      </w:pPr>
    </w:p>
    <w:p w:rsidR="00000000" w:rsidRDefault="0099438F">
      <w:pPr>
        <w:widowControl/>
        <w:rPr>
          <w:rFonts w:cs="David"/>
          <w:sz w:val="24"/>
          <w:rtl/>
        </w:rPr>
      </w:pPr>
      <w:r>
        <w:rPr>
          <w:rFonts w:cs="David"/>
          <w:sz w:val="24"/>
          <w:rtl/>
        </w:rPr>
        <w:tab/>
        <w:t>הצעת החוק קבעה מנגנונים שונים של דיווח, ונתנה גם פטור או הגנה מסוימת לאלה שמדווחים. יש עדיין כל מיני בעיות ביישום, לכן מוצע שאפשר י</w:t>
      </w:r>
      <w:r>
        <w:rPr>
          <w:rFonts w:cs="David"/>
          <w:sz w:val="24"/>
          <w:rtl/>
        </w:rPr>
        <w:t xml:space="preserve">היה לטפל בזה על-ידי מתן היתר. </w:t>
      </w:r>
    </w:p>
    <w:p w:rsidR="00000000" w:rsidRDefault="0099438F">
      <w:pPr>
        <w:widowControl/>
        <w:rPr>
          <w:rFonts w:cs="David"/>
          <w:sz w:val="24"/>
          <w:rtl/>
        </w:rPr>
      </w:pPr>
    </w:p>
    <w:p w:rsidR="00000000" w:rsidRDefault="0099438F">
      <w:pPr>
        <w:rPr>
          <w:rFonts w:cs="David"/>
          <w:sz w:val="24"/>
          <w:u w:val="single"/>
          <w:rtl/>
        </w:rPr>
      </w:pPr>
      <w:r>
        <w:rPr>
          <w:rFonts w:cs="David"/>
          <w:sz w:val="24"/>
          <w:u w:val="single"/>
          <w:rtl/>
        </w:rPr>
        <w:t>אליעזר כהן:</w:t>
      </w:r>
    </w:p>
    <w:p w:rsidR="00000000" w:rsidRDefault="0099438F">
      <w:pPr>
        <w:rPr>
          <w:rFonts w:cs="David"/>
          <w:sz w:val="24"/>
          <w:rtl/>
        </w:rPr>
      </w:pPr>
    </w:p>
    <w:p w:rsidR="00000000" w:rsidRDefault="0099438F">
      <w:pPr>
        <w:widowControl/>
        <w:rPr>
          <w:rFonts w:cs="David"/>
          <w:sz w:val="24"/>
          <w:rtl/>
        </w:rPr>
      </w:pPr>
      <w:r>
        <w:rPr>
          <w:rFonts w:cs="David"/>
          <w:sz w:val="24"/>
          <w:rtl/>
        </w:rPr>
        <w:tab/>
        <w:t>זה תיקון או תוספת לחוק הגדול?</w:t>
      </w:r>
    </w:p>
    <w:p w:rsidR="00000000" w:rsidRDefault="0099438F">
      <w:pPr>
        <w:widowControl/>
        <w:rPr>
          <w:rFonts w:cs="David"/>
          <w:sz w:val="24"/>
          <w:rtl/>
        </w:rPr>
      </w:pPr>
    </w:p>
    <w:p w:rsidR="00000000" w:rsidRDefault="0099438F">
      <w:pPr>
        <w:rPr>
          <w:rFonts w:cs="David"/>
          <w:sz w:val="24"/>
          <w:u w:val="single"/>
          <w:rtl/>
        </w:rPr>
      </w:pPr>
      <w:r>
        <w:rPr>
          <w:rFonts w:cs="David"/>
          <w:sz w:val="24"/>
          <w:u w:val="single"/>
          <w:rtl/>
        </w:rPr>
        <w:t>היו"ר מיכאל איתן:</w:t>
      </w:r>
    </w:p>
    <w:p w:rsidR="00000000" w:rsidRDefault="0099438F">
      <w:pPr>
        <w:rPr>
          <w:rFonts w:cs="David"/>
          <w:sz w:val="24"/>
          <w:rtl/>
        </w:rPr>
      </w:pPr>
    </w:p>
    <w:p w:rsidR="00000000" w:rsidRDefault="0099438F">
      <w:pPr>
        <w:widowControl/>
        <w:rPr>
          <w:rFonts w:cs="David"/>
          <w:sz w:val="24"/>
          <w:rtl/>
        </w:rPr>
      </w:pPr>
      <w:r>
        <w:rPr>
          <w:rFonts w:cs="David"/>
          <w:sz w:val="24"/>
          <w:rtl/>
        </w:rPr>
        <w:tab/>
        <w:t>זה תיקון לחוק הגדול, שבא לווסת ולהסדיר את המנגנונים, איך יהיה הפינג-פונג בין האנשים שעוסקים בפעולות, כמו למשל פקידי בנקים, לבין הרשויות. אנחנו מאפשרים בכל הקשו</w:t>
      </w:r>
      <w:r>
        <w:rPr>
          <w:rFonts w:cs="David"/>
          <w:sz w:val="24"/>
          <w:rtl/>
        </w:rPr>
        <w:t>ר לדיווח או אי-דיווח לעשות ויסות על-ידי צווים שיוצאו על-ידי שר האוצר או נגיד בנק ישראל.</w:t>
      </w:r>
    </w:p>
    <w:p w:rsidR="00000000" w:rsidRDefault="0099438F">
      <w:pPr>
        <w:widowControl/>
        <w:rPr>
          <w:rFonts w:cs="David"/>
          <w:sz w:val="24"/>
          <w:rtl/>
        </w:rPr>
      </w:pPr>
    </w:p>
    <w:p w:rsidR="00000000" w:rsidRDefault="0099438F">
      <w:pPr>
        <w:rPr>
          <w:rFonts w:cs="David"/>
          <w:sz w:val="24"/>
          <w:u w:val="single"/>
          <w:rtl/>
        </w:rPr>
      </w:pPr>
      <w:r>
        <w:rPr>
          <w:rFonts w:cs="David"/>
          <w:sz w:val="24"/>
          <w:u w:val="single"/>
          <w:rtl/>
        </w:rPr>
        <w:t>משה גפני:</w:t>
      </w:r>
    </w:p>
    <w:p w:rsidR="00000000" w:rsidRDefault="0099438F">
      <w:pPr>
        <w:rPr>
          <w:rFonts w:cs="David"/>
          <w:sz w:val="24"/>
          <w:rtl/>
        </w:rPr>
      </w:pPr>
    </w:p>
    <w:p w:rsidR="00000000" w:rsidRDefault="0099438F">
      <w:pPr>
        <w:widowControl/>
        <w:rPr>
          <w:rFonts w:cs="David"/>
          <w:sz w:val="24"/>
          <w:rtl/>
        </w:rPr>
      </w:pPr>
      <w:r>
        <w:rPr>
          <w:rFonts w:cs="David"/>
          <w:sz w:val="24"/>
          <w:rtl/>
        </w:rPr>
        <w:tab/>
        <w:t>על אילו מקרים מדובר?</w:t>
      </w:r>
    </w:p>
    <w:p w:rsidR="00000000" w:rsidRDefault="0099438F">
      <w:pPr>
        <w:widowControl/>
        <w:rPr>
          <w:rFonts w:cs="David"/>
          <w:sz w:val="24"/>
          <w:rtl/>
        </w:rPr>
      </w:pPr>
    </w:p>
    <w:p w:rsidR="00000000" w:rsidRDefault="0099438F">
      <w:pPr>
        <w:rPr>
          <w:rFonts w:cs="David"/>
          <w:sz w:val="24"/>
          <w:u w:val="single"/>
          <w:rtl/>
        </w:rPr>
      </w:pPr>
      <w:r>
        <w:rPr>
          <w:rFonts w:cs="David"/>
          <w:sz w:val="24"/>
          <w:u w:val="single"/>
          <w:rtl/>
        </w:rPr>
        <w:t>סיגל קוגוט:</w:t>
      </w:r>
    </w:p>
    <w:p w:rsidR="00000000" w:rsidRDefault="0099438F">
      <w:pPr>
        <w:rPr>
          <w:rFonts w:cs="David"/>
          <w:sz w:val="24"/>
          <w:rtl/>
        </w:rPr>
      </w:pPr>
    </w:p>
    <w:p w:rsidR="00000000" w:rsidRDefault="0099438F">
      <w:pPr>
        <w:rPr>
          <w:rFonts w:cs="David"/>
          <w:sz w:val="24"/>
          <w:rtl/>
        </w:rPr>
      </w:pPr>
      <w:r>
        <w:rPr>
          <w:rFonts w:cs="David"/>
          <w:sz w:val="24"/>
          <w:rtl/>
        </w:rPr>
        <w:tab/>
        <w:t xml:space="preserve">יש פעולות, כמו פעולה ברכוש טרור, שהיא עבירה, ואי-דיווח כאשר אדם חושד שהוא עושה פעולה ברכוש טרור, שהיא עבירה. </w:t>
      </w:r>
    </w:p>
    <w:p w:rsidR="00000000" w:rsidRDefault="0099438F">
      <w:pPr>
        <w:rPr>
          <w:rFonts w:cs="David"/>
          <w:sz w:val="24"/>
          <w:rtl/>
        </w:rPr>
      </w:pPr>
    </w:p>
    <w:p w:rsidR="00000000" w:rsidRDefault="0099438F">
      <w:pPr>
        <w:rPr>
          <w:rFonts w:cs="David"/>
          <w:sz w:val="24"/>
          <w:u w:val="single"/>
          <w:rtl/>
        </w:rPr>
      </w:pPr>
      <w:r>
        <w:rPr>
          <w:rFonts w:cs="David"/>
          <w:sz w:val="24"/>
          <w:u w:val="single"/>
          <w:rtl/>
        </w:rPr>
        <w:t>היו"ר מי</w:t>
      </w:r>
      <w:r>
        <w:rPr>
          <w:rFonts w:cs="David"/>
          <w:sz w:val="24"/>
          <w:u w:val="single"/>
          <w:rtl/>
        </w:rPr>
        <w:t>כאל איתן:</w:t>
      </w:r>
    </w:p>
    <w:p w:rsidR="00000000" w:rsidRDefault="0099438F">
      <w:pPr>
        <w:rPr>
          <w:rFonts w:cs="David"/>
          <w:sz w:val="24"/>
          <w:rtl/>
        </w:rPr>
      </w:pPr>
    </w:p>
    <w:p w:rsidR="00000000" w:rsidRDefault="0099438F">
      <w:pPr>
        <w:rPr>
          <w:rFonts w:cs="David"/>
          <w:sz w:val="24"/>
          <w:rtl/>
        </w:rPr>
      </w:pPr>
      <w:r>
        <w:rPr>
          <w:rFonts w:cs="David"/>
          <w:sz w:val="24"/>
          <w:rtl/>
        </w:rPr>
        <w:tab/>
        <w:t xml:space="preserve">אני לא רוצה להיכנס לזה עכשיו. הבנקים מקבלים כל מיני רשימות, שאם זה כך וכך הם צריכים לדווח, ואם כך הם צריכים לפעול באופן מסוים, ויש גם מבחן נסיבתי בשטח. בא אל פקיד הבנק אדם ואומר לו: תעביר לג'יהאד האיסלאמי בג'נין מיליון שקל – אז הוא צריך לדווח. </w:t>
      </w:r>
      <w:r>
        <w:rPr>
          <w:rFonts w:cs="David"/>
          <w:sz w:val="24"/>
          <w:rtl/>
        </w:rPr>
        <w:t xml:space="preserve">אם </w:t>
      </w:r>
      <w:r>
        <w:rPr>
          <w:rFonts w:cs="David"/>
          <w:sz w:val="24"/>
          <w:rtl/>
        </w:rPr>
        <w:lastRenderedPageBreak/>
        <w:t>פקיד עשה את זה ולא דיווח אז יש להניח שלא היה בסדר. אבל אז נשאלת השאלה איך לדווח. גם אף פעם לא תתבקש העברה ישירה לג'יהאד האיסלאמי בג'נין, אלא יופיעו שמות של כל מיני ארגונים והבנקים צריכים לעשות השוואות לרשימות שנותנים להם.</w:t>
      </w:r>
    </w:p>
    <w:p w:rsidR="00000000" w:rsidRDefault="0099438F">
      <w:pPr>
        <w:rPr>
          <w:rFonts w:cs="David"/>
          <w:sz w:val="24"/>
          <w:rtl/>
        </w:rPr>
      </w:pPr>
    </w:p>
    <w:p w:rsidR="00000000" w:rsidRDefault="0099438F">
      <w:pPr>
        <w:rPr>
          <w:rFonts w:cs="David"/>
          <w:sz w:val="24"/>
          <w:rtl/>
        </w:rPr>
      </w:pPr>
      <w:r>
        <w:rPr>
          <w:rFonts w:cs="David"/>
          <w:sz w:val="24"/>
          <w:rtl/>
        </w:rPr>
        <w:tab/>
        <w:t>אני מציע שנאשר את זה כרגע בהע</w:t>
      </w:r>
      <w:r>
        <w:rPr>
          <w:rFonts w:cs="David"/>
          <w:sz w:val="24"/>
          <w:rtl/>
        </w:rPr>
        <w:t xml:space="preserve">ברה לקריאה ראשונה. כל מי שמתעניין ורוצה להיכנס לפרטים יוכל לעשות כן בהכנה לקריאה שנייה ושלישית. </w:t>
      </w:r>
    </w:p>
    <w:p w:rsidR="00000000" w:rsidRDefault="0099438F">
      <w:pPr>
        <w:rPr>
          <w:rFonts w:cs="David"/>
          <w:sz w:val="24"/>
          <w:rtl/>
        </w:rPr>
      </w:pPr>
    </w:p>
    <w:p w:rsidR="00000000" w:rsidRDefault="0099438F">
      <w:pPr>
        <w:rPr>
          <w:rFonts w:cs="David"/>
          <w:sz w:val="24"/>
          <w:rtl/>
        </w:rPr>
      </w:pPr>
      <w:r>
        <w:rPr>
          <w:rFonts w:cs="David"/>
          <w:sz w:val="24"/>
          <w:rtl/>
        </w:rPr>
        <w:t xml:space="preserve"> </w:t>
      </w:r>
      <w:r>
        <w:rPr>
          <w:rFonts w:cs="David"/>
          <w:sz w:val="24"/>
          <w:rtl/>
        </w:rPr>
        <w:tab/>
        <w:t>מי בעד העברת החוק בקריאה ראשונה?</w:t>
      </w:r>
    </w:p>
    <w:p w:rsidR="00000000" w:rsidRDefault="0099438F">
      <w:pPr>
        <w:rPr>
          <w:rFonts w:cs="David"/>
          <w:sz w:val="24"/>
          <w:rtl/>
        </w:rPr>
      </w:pPr>
    </w:p>
    <w:p w:rsidR="00000000" w:rsidRDefault="0099438F">
      <w:pPr>
        <w:pStyle w:val="9"/>
        <w:rPr>
          <w:rFonts w:cs="David"/>
          <w:sz w:val="24"/>
          <w:rtl/>
        </w:rPr>
      </w:pPr>
      <w:r>
        <w:rPr>
          <w:rFonts w:cs="David"/>
          <w:sz w:val="24"/>
          <w:rtl/>
        </w:rPr>
        <w:t>הצבעה</w:t>
      </w:r>
    </w:p>
    <w:p w:rsidR="00000000" w:rsidRDefault="0099438F">
      <w:pPr>
        <w:jc w:val="center"/>
        <w:rPr>
          <w:rFonts w:cs="David"/>
          <w:b/>
          <w:bCs/>
          <w:sz w:val="24"/>
          <w:rtl/>
        </w:rPr>
      </w:pPr>
    </w:p>
    <w:p w:rsidR="00000000" w:rsidRDefault="0099438F">
      <w:pPr>
        <w:jc w:val="center"/>
        <w:rPr>
          <w:rFonts w:cs="David"/>
          <w:sz w:val="24"/>
          <w:rtl/>
        </w:rPr>
      </w:pPr>
      <w:r>
        <w:rPr>
          <w:rFonts w:cs="David"/>
          <w:sz w:val="24"/>
          <w:rtl/>
        </w:rPr>
        <w:t>בעד הצעת חוק איסור מימון טרור (תיקון), התשס"ה-2005– 4</w:t>
      </w:r>
    </w:p>
    <w:p w:rsidR="00000000" w:rsidRDefault="0099438F">
      <w:pPr>
        <w:jc w:val="center"/>
        <w:rPr>
          <w:rFonts w:cs="David"/>
          <w:sz w:val="24"/>
          <w:rtl/>
        </w:rPr>
      </w:pPr>
      <w:r>
        <w:rPr>
          <w:rFonts w:cs="David"/>
          <w:sz w:val="24"/>
          <w:rtl/>
        </w:rPr>
        <w:t>נגד – אין</w:t>
      </w:r>
    </w:p>
    <w:p w:rsidR="00000000" w:rsidRDefault="0099438F">
      <w:pPr>
        <w:jc w:val="center"/>
        <w:rPr>
          <w:rFonts w:cs="David"/>
          <w:sz w:val="24"/>
          <w:rtl/>
        </w:rPr>
      </w:pPr>
      <w:r>
        <w:rPr>
          <w:rFonts w:cs="David"/>
          <w:sz w:val="24"/>
          <w:rtl/>
        </w:rPr>
        <w:t xml:space="preserve">נמנעים – אין </w:t>
      </w:r>
    </w:p>
    <w:p w:rsidR="00000000" w:rsidRDefault="0099438F">
      <w:pPr>
        <w:jc w:val="center"/>
        <w:rPr>
          <w:rFonts w:cs="David"/>
          <w:sz w:val="24"/>
          <w:rtl/>
        </w:rPr>
      </w:pPr>
      <w:r>
        <w:rPr>
          <w:rFonts w:cs="David"/>
          <w:sz w:val="24"/>
          <w:rtl/>
        </w:rPr>
        <w:t>הצעת החוק נתקבלה.</w:t>
      </w:r>
    </w:p>
    <w:p w:rsidR="00000000" w:rsidRDefault="0099438F">
      <w:pPr>
        <w:rPr>
          <w:rFonts w:cs="David"/>
          <w:sz w:val="24"/>
          <w:rtl/>
        </w:rPr>
      </w:pPr>
    </w:p>
    <w:p w:rsidR="00000000" w:rsidRDefault="0099438F">
      <w:pPr>
        <w:rPr>
          <w:rFonts w:cs="David"/>
          <w:sz w:val="24"/>
          <w:u w:val="single"/>
          <w:rtl/>
        </w:rPr>
      </w:pPr>
      <w:r>
        <w:rPr>
          <w:rFonts w:cs="David"/>
          <w:sz w:val="24"/>
          <w:u w:val="single"/>
          <w:rtl/>
        </w:rPr>
        <w:t>היו"ר מיכאל איתן:</w:t>
      </w:r>
    </w:p>
    <w:p w:rsidR="00000000" w:rsidRDefault="0099438F">
      <w:pPr>
        <w:rPr>
          <w:rFonts w:cs="David"/>
          <w:sz w:val="24"/>
          <w:rtl/>
        </w:rPr>
      </w:pPr>
    </w:p>
    <w:p w:rsidR="00000000" w:rsidRDefault="0099438F">
      <w:pPr>
        <w:rPr>
          <w:rFonts w:cs="David"/>
          <w:sz w:val="24"/>
          <w:rtl/>
        </w:rPr>
      </w:pPr>
      <w:r>
        <w:rPr>
          <w:rFonts w:cs="David"/>
          <w:sz w:val="24"/>
          <w:rtl/>
        </w:rPr>
        <w:tab/>
        <w:t xml:space="preserve">הצעת החוק נתקבלה. תודה. </w:t>
      </w:r>
    </w:p>
    <w:p w:rsidR="00000000" w:rsidRDefault="0099438F">
      <w:pPr>
        <w:widowControl/>
        <w:rPr>
          <w:rFonts w:cs="David"/>
          <w:sz w:val="24"/>
          <w:rtl/>
        </w:rPr>
      </w:pPr>
    </w:p>
    <w:p w:rsidR="00000000" w:rsidRDefault="0099438F">
      <w:pPr>
        <w:widowControl/>
        <w:rPr>
          <w:rFonts w:cs="David"/>
          <w:sz w:val="24"/>
          <w:rtl/>
        </w:rPr>
      </w:pPr>
    </w:p>
    <w:p w:rsidR="00000000" w:rsidRDefault="0099438F">
      <w:pPr>
        <w:widowControl/>
        <w:rPr>
          <w:rFonts w:cs="David"/>
          <w:sz w:val="24"/>
          <w:rtl/>
        </w:rPr>
      </w:pPr>
      <w:r>
        <w:rPr>
          <w:rFonts w:cs="David"/>
          <w:b/>
          <w:bCs/>
          <w:sz w:val="24"/>
          <w:u w:val="single"/>
          <w:rtl/>
        </w:rPr>
        <w:t>הישיבה ננעלה בשעה 12:30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9438F">
      <w:r>
        <w:separator/>
      </w:r>
    </w:p>
  </w:endnote>
  <w:endnote w:type="continuationSeparator" w:id="0">
    <w:p w:rsidR="00000000" w:rsidRDefault="009943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9438F">
      <w:r>
        <w:separator/>
      </w:r>
    </w:p>
  </w:footnote>
  <w:footnote w:type="continuationSeparator" w:id="0">
    <w:p w:rsidR="00000000" w:rsidRDefault="009943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438F">
    <w:pPr>
      <w:pStyle w:val="a3"/>
      <w:tabs>
        <w:tab w:val="clear" w:pos="4153"/>
      </w:tabs>
      <w:rPr>
        <w:rFonts w:cs="David"/>
        <w:sz w:val="24"/>
        <w:rtl/>
      </w:rPr>
    </w:pPr>
    <w:r>
      <w:rPr>
        <w:rFonts w:cs="David"/>
        <w:sz w:val="24"/>
        <w:rtl/>
      </w:rPr>
      <w:t>ועדת החוקה, חוק ומשפט</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4</w:t>
    </w:r>
    <w:r>
      <w:rPr>
        <w:rStyle w:val="a7"/>
        <w:rFonts w:cs="David"/>
      </w:rPr>
      <w:fldChar w:fldCharType="end"/>
    </w:r>
  </w:p>
  <w:p w:rsidR="00000000" w:rsidRDefault="0099438F">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19/7/2005</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9438F"/>
    <w:rsid w:val="009943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BEC25CE-6185-4453-95D3-EB4989BDC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9">
    <w:name w:val="heading 9"/>
    <w:basedOn w:val="a"/>
    <w:next w:val="a"/>
    <w:link w:val="90"/>
    <w:uiPriority w:val="99"/>
    <w:qFormat/>
    <w:pPr>
      <w:keepNext/>
      <w:widowControl/>
      <w:jc w:val="center"/>
      <w:outlineLvl w:val="8"/>
    </w:pPr>
    <w:rPr>
      <w:b/>
      <w:bCs/>
      <w:sz w:val="20"/>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551BFE1-1605-4159-8C87-12E4631BD86B}"/>
</file>

<file path=customXml/itemProps2.xml><?xml version="1.0" encoding="utf-8"?>
<ds:datastoreItem xmlns:ds="http://schemas.openxmlformats.org/officeDocument/2006/customXml" ds:itemID="{4BEFE806-43A5-4CAD-9FA6-385485400265}"/>
</file>

<file path=customXml/itemProps3.xml><?xml version="1.0" encoding="utf-8"?>
<ds:datastoreItem xmlns:ds="http://schemas.openxmlformats.org/officeDocument/2006/customXml" ds:itemID="{9F1A6580-D317-49BB-A9D9-BE5DD7AD3838}"/>
</file>

<file path=docProps/app.xml><?xml version="1.0" encoding="utf-8"?>
<Properties xmlns="http://schemas.openxmlformats.org/officeDocument/2006/extended-properties" xmlns:vt="http://schemas.openxmlformats.org/officeDocument/2006/docPropsVTypes">
  <Template>Normal</Template>
  <TotalTime>0</TotalTime>
  <Pages>4</Pages>
  <Words>848</Words>
  <Characters>4242</Characters>
  <Application>Microsoft Office Word</Application>
  <DocSecurity>0</DocSecurity>
  <Lines>35</Lines>
  <Paragraphs>10</Paragraphs>
  <ScaleCrop>false</ScaleCrop>
  <Company>כנסת</Company>
  <LinksUpToDate>false</LinksUpToDate>
  <CharactersWithSpaces>5080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איסור מימון טרור (תיקון)</dc:title>
  <dc:subject/>
  <dc:creator>knesset</dc:creator>
  <cp:keywords/>
  <dc:description/>
  <cp:lastModifiedBy>רינה דבורה קדרון</cp:lastModifiedBy>
  <cp:revision>2</cp:revision>
  <cp:lastPrinted>2005-07-24T07:40:00Z</cp:lastPrinted>
  <dcterms:created xsi:type="dcterms:W3CDTF">2017-04-19T11:34:00Z</dcterms:created>
  <dcterms:modified xsi:type="dcterms:W3CDTF">2017-04-19T11:34:00Z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19/7/2005</vt:lpwstr>
  </property>
  <property fmtid="{D5CDD505-2E9C-101B-9397-08002B2CF9AE}" pid="3" name="CodeProfile">
    <vt:lpwstr>389.000000000000</vt:lpwstr>
  </property>
  <property fmtid="{D5CDD505-2E9C-101B-9397-08002B2CF9AE}" pid="4" name="AutoNumber">
    <vt:lpwstr>100831505</vt:lpwstr>
  </property>
  <property fmtid="{D5CDD505-2E9C-101B-9397-08002B2CF9AE}" pid="5" name="SDDocDate">
    <vt:lpwstr>2005-07-25T08:00:00Z</vt:lpwstr>
  </property>
  <property fmtid="{D5CDD505-2E9C-101B-9397-08002B2CF9AE}" pid="6" name="SDHebDate">
    <vt:lpwstr>י"ח בתמוז, התשס"ה</vt:lpwstr>
  </property>
  <property fmtid="{D5CDD505-2E9C-101B-9397-08002B2CF9AE}" pid="7" name="SDCategories">
    <vt:lpwstr>:דף הבית:נושאים:פרוטוקולי וועדות פרלמטריות:החוקה, חוק ומשפט;#</vt:lpwstr>
  </property>
  <property fmtid="{D5CDD505-2E9C-101B-9397-08002B2CF9AE}" pid="8" name="MisYeshiva">
    <vt:lpwstr>545.000000000000</vt:lpwstr>
  </property>
  <property fmtid="{D5CDD505-2E9C-101B-9397-08002B2CF9AE}" pid="9" name="SDAuthor">
    <vt:lpwstr>תמר שפנייר</vt:lpwstr>
  </property>
  <property fmtid="{D5CDD505-2E9C-101B-9397-08002B2CF9AE}" pid="10" name="TaarichYeshiva">
    <vt:lpwstr>2005-07-19T08:00:00Z</vt:lpwstr>
  </property>
  <property fmtid="{D5CDD505-2E9C-101B-9397-08002B2CF9AE}" pid="11" name="שעת ישיבה">
    <vt:lpwstr>11:30</vt:lpwstr>
  </property>
  <property fmtid="{D5CDD505-2E9C-101B-9397-08002B2CF9AE}" pid="12" name="GetLastModified">
    <vt:lpwstr>7/25/2005 10:14:47 AM</vt:lpwstr>
  </property>
  <property fmtid="{D5CDD505-2E9C-101B-9397-08002B2CF9AE}" pid="13" name="ContentTypeId">
    <vt:lpwstr>0x010100F931E205BBB08441AEFFEBF8ABB23DF1</vt:lpwstr>
  </property>
  <property fmtid="{D5CDD505-2E9C-101B-9397-08002B2CF9AE}" pid="14" name="SanhedrinItemID">
    <vt:r8>110032</vt:r8>
  </property>
  <property fmtid="{D5CDD505-2E9C-101B-9397-08002B2CF9AE}" pid="15" name="SanhedrinDocumentType">
    <vt:r8>167</vt:r8>
  </property>
</Properties>
</file>