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55496E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פרוטוקולים/ועדת חוקה/7486</w:t>
      </w:r>
    </w:p>
    <w:p w:rsidR="00000000" w:rsidRDefault="0055496E">
      <w:pPr>
        <w:jc w:val="right"/>
        <w:rPr>
          <w:rtl/>
        </w:rPr>
      </w:pPr>
      <w:r>
        <w:rPr>
          <w:rtl/>
        </w:rPr>
        <w:tab/>
        <w:t>ירושלים, כ"א בכסלו, תשס"ד</w:t>
      </w:r>
    </w:p>
    <w:p w:rsidR="00000000" w:rsidRDefault="0055496E">
      <w:pPr>
        <w:jc w:val="right"/>
        <w:rPr>
          <w:rtl/>
          <w:lang w:val="es"/>
        </w:rPr>
      </w:pPr>
      <w:r>
        <w:rPr>
          <w:rtl/>
          <w:lang w:val="es"/>
        </w:rPr>
        <w:t>16 בדצמבר, 2003</w:t>
      </w:r>
    </w:p>
    <w:p w:rsidR="00000000" w:rsidRDefault="0055496E">
      <w:pPr>
        <w:jc w:val="right"/>
        <w:rPr>
          <w:rtl/>
        </w:rPr>
      </w:pPr>
    </w:p>
    <w:p w:rsidR="00000000" w:rsidRDefault="0055496E">
      <w:pPr>
        <w:rPr>
          <w:rFonts w:cs="David"/>
          <w:rtl/>
        </w:rPr>
      </w:pPr>
      <w:r>
        <w:rPr>
          <w:rFonts w:cs="David"/>
          <w:rtl/>
        </w:rPr>
        <w:t>הכנסת השש-עשר</w:t>
      </w:r>
      <w:r>
        <w:rPr>
          <w:rFonts w:cs="David"/>
          <w:rtl/>
        </w:rPr>
        <w:t>ה                                                                                  נוסח לא מתוקן</w:t>
      </w:r>
    </w:p>
    <w:p w:rsidR="00000000" w:rsidRDefault="0055496E">
      <w:pPr>
        <w:rPr>
          <w:rFonts w:cs="David"/>
          <w:rtl/>
        </w:rPr>
      </w:pPr>
      <w:r>
        <w:rPr>
          <w:rFonts w:cs="David"/>
          <w:rtl/>
        </w:rPr>
        <w:t xml:space="preserve">    מושב שני</w:t>
      </w:r>
    </w:p>
    <w:p w:rsidR="00000000" w:rsidRDefault="0055496E">
      <w:pPr>
        <w:rPr>
          <w:rFonts w:cs="David"/>
          <w:rtl/>
        </w:rPr>
      </w:pPr>
    </w:p>
    <w:p w:rsidR="00000000" w:rsidRDefault="0055496E">
      <w:pPr>
        <w:jc w:val="center"/>
        <w:rPr>
          <w:rFonts w:cs="David"/>
          <w:rtl/>
        </w:rPr>
      </w:pPr>
      <w:r>
        <w:rPr>
          <w:rFonts w:cs="David"/>
          <w:rtl/>
        </w:rPr>
        <w:t>פרוטוקול מס' 102</w:t>
      </w:r>
    </w:p>
    <w:p w:rsidR="00000000" w:rsidRDefault="0055496E">
      <w:pPr>
        <w:jc w:val="center"/>
        <w:rPr>
          <w:rFonts w:cs="David"/>
          <w:rtl/>
        </w:rPr>
      </w:pPr>
    </w:p>
    <w:p w:rsidR="00000000" w:rsidRDefault="0055496E">
      <w:pPr>
        <w:jc w:val="center"/>
        <w:rPr>
          <w:rFonts w:cs="David"/>
          <w:rtl/>
        </w:rPr>
      </w:pPr>
      <w:r>
        <w:rPr>
          <w:rFonts w:cs="David"/>
          <w:rtl/>
        </w:rPr>
        <w:t>מישיבת ועדת החוקה, חוק ומשפט</w:t>
      </w:r>
    </w:p>
    <w:p w:rsidR="00000000" w:rsidRDefault="0055496E">
      <w:pPr>
        <w:pStyle w:val="10"/>
        <w:rPr>
          <w:rFonts w:cs="David"/>
          <w:rtl/>
        </w:rPr>
      </w:pPr>
      <w:r>
        <w:rPr>
          <w:rFonts w:cs="David"/>
          <w:rtl/>
        </w:rPr>
        <w:t>יום שני, ו' בכסלו תשס"ד, 1.12.2003, שעה 11:00</w:t>
      </w:r>
    </w:p>
    <w:p w:rsidR="00000000" w:rsidRDefault="0055496E">
      <w:pPr>
        <w:jc w:val="center"/>
        <w:rPr>
          <w:rFonts w:cs="David"/>
          <w:u w:val="single"/>
          <w:rtl/>
        </w:rPr>
      </w:pPr>
    </w:p>
    <w:p w:rsidR="00000000" w:rsidRDefault="0055496E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סדר היום:</w:t>
      </w:r>
    </w:p>
    <w:p w:rsidR="00000000" w:rsidRDefault="0055496E">
      <w:pPr>
        <w:jc w:val="both"/>
        <w:rPr>
          <w:rFonts w:cs="David"/>
          <w:rtl/>
        </w:rPr>
      </w:pPr>
    </w:p>
    <w:p w:rsidR="00000000" w:rsidRDefault="0055496E">
      <w:pPr>
        <w:jc w:val="both"/>
        <w:rPr>
          <w:rFonts w:cs="David"/>
          <w:rtl/>
        </w:rPr>
      </w:pPr>
      <w:r>
        <w:rPr>
          <w:rFonts w:cs="David"/>
          <w:rtl/>
        </w:rPr>
        <w:t>צו העיריות (עבירות קנס)(תיקון), התשס"ג</w:t>
      </w:r>
      <w:r>
        <w:rPr>
          <w:rFonts w:cs="David"/>
          <w:rtl/>
        </w:rPr>
        <w:t>-2003 – עיריית תל-אביב – יפו.</w:t>
      </w:r>
    </w:p>
    <w:p w:rsidR="00000000" w:rsidRDefault="0055496E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</w:p>
    <w:p w:rsidR="00000000" w:rsidRDefault="0055496E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נכחו:</w:t>
      </w:r>
    </w:p>
    <w:p w:rsidR="00000000" w:rsidRDefault="0055496E">
      <w:pPr>
        <w:jc w:val="both"/>
        <w:rPr>
          <w:rFonts w:cs="David"/>
          <w:rtl/>
        </w:rPr>
      </w:pPr>
    </w:p>
    <w:p w:rsidR="00000000" w:rsidRDefault="0055496E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חברי הוועדה:</w:t>
      </w:r>
      <w:r>
        <w:rPr>
          <w:rFonts w:cs="David"/>
          <w:rtl/>
        </w:rPr>
        <w:tab/>
        <w:t>רשף חן – מ"מ היו"ר</w:t>
      </w:r>
    </w:p>
    <w:p w:rsidR="00000000" w:rsidRDefault="0055496E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נסים זאב</w:t>
      </w:r>
    </w:p>
    <w:p w:rsidR="00000000" w:rsidRDefault="0055496E">
      <w:pPr>
        <w:jc w:val="both"/>
        <w:rPr>
          <w:rFonts w:cs="David"/>
          <w:rtl/>
        </w:rPr>
      </w:pPr>
    </w:p>
    <w:p w:rsidR="00000000" w:rsidRDefault="0055496E">
      <w:pPr>
        <w:jc w:val="both"/>
        <w:rPr>
          <w:rFonts w:cs="David"/>
          <w:rtl/>
        </w:rPr>
      </w:pPr>
    </w:p>
    <w:p w:rsidR="00000000" w:rsidRDefault="0055496E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מוזמנים:</w:t>
      </w:r>
      <w:r>
        <w:rPr>
          <w:rFonts w:cs="David"/>
          <w:rtl/>
        </w:rPr>
        <w:tab/>
        <w:t xml:space="preserve">יפעת רווה </w:t>
      </w:r>
      <w:r>
        <w:rPr>
          <w:rFonts w:cs="David"/>
          <w:rtl/>
        </w:rPr>
        <w:tab/>
        <w:t>- משרד המשפטים</w:t>
      </w:r>
    </w:p>
    <w:p w:rsidR="00000000" w:rsidRDefault="0055496E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אורית מלמד</w:t>
      </w:r>
      <w:r>
        <w:rPr>
          <w:rFonts w:cs="David"/>
          <w:rtl/>
        </w:rPr>
        <w:tab/>
        <w:t>- משרד הפנים</w:t>
      </w:r>
    </w:p>
    <w:p w:rsidR="00000000" w:rsidRDefault="0055496E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אחז בן ארי</w:t>
      </w:r>
      <w:r>
        <w:rPr>
          <w:rFonts w:cs="David"/>
          <w:rtl/>
        </w:rPr>
        <w:tab/>
        <w:t>- היועץ המשפטי, עיריית תל-אביב</w:t>
      </w:r>
    </w:p>
    <w:p w:rsidR="00000000" w:rsidRDefault="0055496E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אילת וינר</w:t>
      </w:r>
      <w:r>
        <w:rPr>
          <w:rFonts w:cs="David"/>
          <w:rtl/>
        </w:rPr>
        <w:tab/>
        <w:t>- עוזרת ליועץ המשפטי, עיריית תל-אביב</w:t>
      </w:r>
    </w:p>
    <w:p w:rsidR="00000000" w:rsidRDefault="0055496E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עו"ד שלי ו</w:t>
      </w:r>
      <w:r>
        <w:rPr>
          <w:rFonts w:cs="David"/>
          <w:rtl/>
        </w:rPr>
        <w:t xml:space="preserve">ייל </w:t>
      </w:r>
      <w:r>
        <w:rPr>
          <w:rFonts w:cs="David"/>
          <w:rtl/>
        </w:rPr>
        <w:tab/>
        <w:t>- עיריית תל-אביב</w:t>
      </w:r>
    </w:p>
    <w:p w:rsidR="00000000" w:rsidRDefault="0055496E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יוחנן דן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עיריית תל-אביב</w:t>
      </w:r>
    </w:p>
    <w:p w:rsidR="00000000" w:rsidRDefault="0055496E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קרן וינשל </w:t>
      </w:r>
      <w:r>
        <w:rPr>
          <w:rFonts w:cs="David"/>
          <w:rtl/>
        </w:rPr>
        <w:tab/>
        <w:t>- מתמחה בלשכה המשפטית של הכנסת</w:t>
      </w:r>
    </w:p>
    <w:p w:rsidR="00000000" w:rsidRDefault="0055496E">
      <w:pPr>
        <w:jc w:val="both"/>
        <w:rPr>
          <w:rFonts w:cs="David"/>
          <w:rtl/>
        </w:rPr>
      </w:pPr>
    </w:p>
    <w:p w:rsidR="00000000" w:rsidRDefault="0055496E">
      <w:pPr>
        <w:jc w:val="both"/>
        <w:rPr>
          <w:rFonts w:cs="David"/>
          <w:rtl/>
        </w:rPr>
      </w:pPr>
    </w:p>
    <w:p w:rsidR="00000000" w:rsidRDefault="0055496E">
      <w:pPr>
        <w:jc w:val="both"/>
        <w:rPr>
          <w:rFonts w:cs="David"/>
          <w:rtl/>
        </w:rPr>
      </w:pPr>
    </w:p>
    <w:p w:rsidR="00000000" w:rsidRDefault="0055496E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יועצת משפטית:</w:t>
      </w:r>
      <w:r>
        <w:rPr>
          <w:rFonts w:cs="David"/>
          <w:u w:val="single"/>
          <w:rtl/>
        </w:rPr>
        <w:tab/>
      </w:r>
      <w:r>
        <w:rPr>
          <w:rFonts w:cs="David"/>
          <w:rtl/>
        </w:rPr>
        <w:tab/>
        <w:t>סיגל קוגוט</w:t>
      </w:r>
    </w:p>
    <w:p w:rsidR="00000000" w:rsidRDefault="0055496E">
      <w:pPr>
        <w:jc w:val="both"/>
        <w:rPr>
          <w:rFonts w:cs="David"/>
          <w:rtl/>
        </w:rPr>
      </w:pPr>
    </w:p>
    <w:p w:rsidR="00000000" w:rsidRDefault="0055496E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מנהלת הוועדה: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דורית ואג</w:t>
      </w:r>
    </w:p>
    <w:p w:rsidR="00000000" w:rsidRDefault="0055496E">
      <w:pPr>
        <w:jc w:val="both"/>
        <w:rPr>
          <w:rFonts w:cs="David"/>
          <w:rtl/>
        </w:rPr>
      </w:pPr>
    </w:p>
    <w:p w:rsidR="00000000" w:rsidRDefault="0055496E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קצרנית:</w:t>
      </w: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טלי רם </w:t>
      </w:r>
    </w:p>
    <w:p w:rsidR="00000000" w:rsidRDefault="0055496E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</w:p>
    <w:p w:rsidR="00000000" w:rsidRDefault="0055496E">
      <w:pPr>
        <w:jc w:val="center"/>
        <w:rPr>
          <w:rFonts w:cs="David"/>
          <w:u w:val="single"/>
          <w:rtl/>
        </w:rPr>
      </w:pPr>
      <w:r>
        <w:rPr>
          <w:rFonts w:cs="David"/>
          <w:rtl/>
        </w:rPr>
        <w:br w:type="page"/>
      </w:r>
      <w:r>
        <w:rPr>
          <w:rFonts w:cs="David"/>
          <w:u w:val="single"/>
          <w:rtl/>
        </w:rPr>
        <w:lastRenderedPageBreak/>
        <w:t>צו העיריות (עבירות קנס)(תיקןו), התשס"ג-2003 – עיריית תל-אביב – יפו</w:t>
      </w:r>
    </w:p>
    <w:p w:rsidR="00000000" w:rsidRDefault="0055496E">
      <w:pPr>
        <w:jc w:val="center"/>
        <w:rPr>
          <w:rFonts w:cs="David"/>
          <w:u w:val="single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jc w:val="both"/>
        <w:rPr>
          <w:rFonts w:cs="David"/>
          <w:u w:val="single"/>
          <w:rtl/>
        </w:rPr>
      </w:pPr>
    </w:p>
    <w:p w:rsidR="00000000" w:rsidRDefault="0055496E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אנחנו פותחים את ישיבת ועדת החוקה, חוק ומשפט.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סיגל קוגוט:</w:t>
      </w:r>
    </w:p>
    <w:p w:rsidR="00000000" w:rsidRDefault="0055496E">
      <w:pPr>
        <w:jc w:val="both"/>
        <w:rPr>
          <w:rFonts w:cs="David"/>
          <w:rtl/>
        </w:rPr>
      </w:pPr>
    </w:p>
    <w:p w:rsidR="00000000" w:rsidRDefault="0055496E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אנחנו נעבוד כעת עם שני נוסחים. נוסח אחד הוא נוסח מתוקן שכולל כל מיני שינויים לגופם של דברים - תיאורים של העבירות, שיהפכו לעבירות קנס.</w:t>
      </w:r>
    </w:p>
    <w:p w:rsidR="00000000" w:rsidRDefault="0055496E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אחז בן ארי:</w:t>
      </w:r>
    </w:p>
    <w:p w:rsidR="00000000" w:rsidRDefault="0055496E">
      <w:pPr>
        <w:jc w:val="both"/>
        <w:rPr>
          <w:rFonts w:cs="David"/>
          <w:rtl/>
        </w:rPr>
      </w:pPr>
    </w:p>
    <w:p w:rsidR="00000000" w:rsidRDefault="0055496E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עבירות משפט. </w:t>
      </w:r>
    </w:p>
    <w:p w:rsidR="00000000" w:rsidRDefault="0055496E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יפעת רווה:</w:t>
      </w:r>
    </w:p>
    <w:p w:rsidR="00000000" w:rsidRDefault="0055496E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</w:p>
    <w:p w:rsidR="00000000" w:rsidRDefault="0055496E">
      <w:pPr>
        <w:jc w:val="both"/>
        <w:rPr>
          <w:rFonts w:cs="David"/>
          <w:rtl/>
        </w:rPr>
      </w:pPr>
      <w:r>
        <w:rPr>
          <w:rFonts w:cs="David"/>
          <w:rtl/>
        </w:rPr>
        <w:tab/>
        <w:t>היום זה עבירות</w:t>
      </w:r>
      <w:r>
        <w:rPr>
          <w:rFonts w:cs="David"/>
          <w:rtl/>
        </w:rPr>
        <w:t xml:space="preserve"> של ברירת קנס. מה שקורה היום, שאם אדם עובר את העבירה, נותנים לו את הודעת תשלום הקנס, ואם הוא לא משלם – זה אוטומטית הולך לבית משפט ומעמיס מאוד-מאוד על בתי המשפט.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jc w:val="both"/>
        <w:rPr>
          <w:rFonts w:cs="David"/>
          <w:rtl/>
        </w:rPr>
      </w:pPr>
    </w:p>
    <w:p w:rsidR="00000000" w:rsidRDefault="0055496E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רוצים להפוך את זה לברירת משפט. </w:t>
      </w:r>
    </w:p>
    <w:p w:rsidR="00000000" w:rsidRDefault="0055496E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אחז בן ארי:</w:t>
      </w:r>
    </w:p>
    <w:p w:rsidR="00000000" w:rsidRDefault="0055496E">
      <w:pPr>
        <w:jc w:val="both"/>
        <w:rPr>
          <w:rFonts w:cs="David"/>
          <w:rtl/>
        </w:rPr>
      </w:pPr>
    </w:p>
    <w:p w:rsidR="00000000" w:rsidRDefault="0055496E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אנחנו הרשות הראשונה בארץ –</w:t>
      </w:r>
      <w:r>
        <w:rPr>
          <w:rFonts w:cs="David"/>
          <w:rtl/>
        </w:rPr>
        <w:t xml:space="preserve"> וכרגע היחידה – שעושה את זה.</w:t>
      </w:r>
    </w:p>
    <w:p w:rsidR="00000000" w:rsidRDefault="0055496E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יפעת רווה:</w:t>
      </w:r>
    </w:p>
    <w:p w:rsidR="00000000" w:rsidRDefault="0055496E">
      <w:pPr>
        <w:jc w:val="both"/>
        <w:rPr>
          <w:rFonts w:cs="David"/>
          <w:rtl/>
        </w:rPr>
      </w:pPr>
    </w:p>
    <w:p w:rsidR="00000000" w:rsidRDefault="0055496E">
      <w:pPr>
        <w:jc w:val="both"/>
        <w:rPr>
          <w:rFonts w:cs="David"/>
          <w:rtl/>
        </w:rPr>
      </w:pPr>
      <w:r>
        <w:rPr>
          <w:rFonts w:cs="David"/>
          <w:rtl/>
        </w:rPr>
        <w:tab/>
        <w:t>ואנחנו מאוד מברכים את עיריית תל-אביב על העניין הזה.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אחז בן ארי: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אלה עבירות פשוטות למדי. רוצים למנוע שבית משפט יהיה דרך גבייה, מפני שאם אדם לא ביקש להישפט והוא לא טוען שהוא לא ביצע את העבירה, הוא פשוט לא משלם – </w:t>
      </w:r>
      <w:r>
        <w:rPr>
          <w:rFonts w:cs="David"/>
          <w:rtl/>
        </w:rPr>
        <w:t xml:space="preserve">כמו כל אדם אחר שלא שילם קנסות – אין סיבה שהוא ילך לבית משפט. לבית משפט הולכים רק אם מבקשים.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פילוסופיות אפשר לטעון לשני הכיוונים – על חזקת החפות, וכולי.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יפעת רווה: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אדם רשאי לבקש להישפט.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נסים זאב: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מה המגמה היום בבית המשפט בעניין </w:t>
      </w:r>
      <w:r>
        <w:rPr>
          <w:rFonts w:cs="David"/>
          <w:rtl/>
        </w:rPr>
        <w:t>הקנס?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u w:val="single"/>
          <w:rtl/>
        </w:rPr>
        <w:t>יפעת רווה: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יש סעיף שאומר שאם אדם מגיע לבית משפט, אז ככלל, הקנס הזה נחשב למעין עונש מינימום, למעט נסיבות מיוחדות. הוא לא חייב לתת קנס.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lastRenderedPageBreak/>
        <w:br/>
      </w:r>
      <w:r>
        <w:rPr>
          <w:rFonts w:cs="David"/>
          <w:u w:val="single"/>
          <w:rtl/>
        </w:rPr>
        <w:t>נסים זאב: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מה אנחנו מציעים עכשיו?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עד עכשיו, המצב היה שקיבלת דו"ח. אם לא עשית שום דבר,</w:t>
      </w:r>
      <w:r>
        <w:rPr>
          <w:rFonts w:cs="David"/>
          <w:rtl/>
        </w:rPr>
        <w:t xml:space="preserve"> קיבלת זימון לבית משפט- על כל העומס הרב שזה מטיל על בית המשפט ועליך ועל כל המערכת. 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רוצים להפוך את זה, לבוא ולומר: יש לך דו"ח, אתה צריך לשלם 400 שקל. אתה רוצה לטעון משהו, אתה רוצה ללכת לבית משפט? תגיד: אני רוצה ללכת לבית משפט. אם אתה שותק ואתה לא עושה שו</w:t>
      </w:r>
      <w:r>
        <w:rPr>
          <w:rFonts w:cs="David"/>
          <w:rtl/>
        </w:rPr>
        <w:t xml:space="preserve">ם דבר, זה אומר שאתה מקבל את העובדה שאתה חייב 400 שקל, ועכשיו ישר עוברים להליך הגבייה, זאת אומרת לא צריך לעבור דרך בית משפט ולהוכיח את האשמה שלך – מה שמאוד-מאוד הקשה על המערכת וזה יצר סרבול. 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אני חושב שזה הגיוני, בהתחשב בסוג העבירות שמדובר בהן – זה לא רצח</w:t>
      </w:r>
      <w:r>
        <w:rPr>
          <w:rFonts w:cs="David"/>
          <w:rtl/>
        </w:rPr>
        <w:t>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סיגל קוגוט: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להיפך, זה רצוי אפילו 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נסים זאב: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הקנס לא הולך להיות כפל קנס.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סיגל קוגוט: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הסכומים נשארים כמו שהיה במקור. מדובר רק בשיטה.</w:t>
      </w:r>
    </w:p>
    <w:p w:rsidR="00000000" w:rsidRDefault="0055496E">
      <w:pPr>
        <w:pStyle w:val="aa"/>
        <w:rPr>
          <w:rFonts w:cs="David"/>
          <w:i/>
          <w:iCs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יפעת רווה:</w:t>
      </w:r>
    </w:p>
    <w:p w:rsidR="00000000" w:rsidRDefault="0055496E">
      <w:pPr>
        <w:pStyle w:val="aa"/>
        <w:rPr>
          <w:rFonts w:cs="David"/>
          <w:i/>
          <w:iCs/>
          <w:u w:val="single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בית המשפט מוסמך לתת כפל, אבל הוא לא חייב.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מבחינה מעשית, אני מעריך שבמידה מסוימ</w:t>
      </w:r>
      <w:r>
        <w:rPr>
          <w:rFonts w:cs="David"/>
          <w:rtl/>
        </w:rPr>
        <w:t xml:space="preserve">ת זה יקל כי מהניסיון שלי לפחות, אם מישהו הגיע לבית משפט – אפילו אם זה היה סתם כי הוא לא עשה שום דבר והוא כבר טרטר את כל המערכת – אז הוא יקבל יותר מהקנס שהיה כתוב לו בדו"ח – שוב, כעניין של מדיניות כדי לא לטרטר את המערכת.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סיגל קוגוט: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למרות שנדירות העבירו</w:t>
      </w:r>
      <w:r>
        <w:rPr>
          <w:rFonts w:cs="David"/>
          <w:rtl/>
        </w:rPr>
        <w:t>ת שנאכפות בבית משפט, גם את זה אפשר להגיד. האכיפה האמיתית היא באמצעות הצו. המשטרה מאד עמוסה, אין אכיפה אמיתית בעבירות האלה, אלא באמצעות הצווים האלה.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למה? הזימונים יוצאים אוטומטית.</w:t>
      </w:r>
    </w:p>
    <w:p w:rsidR="00000000" w:rsidRDefault="0055496E">
      <w:pPr>
        <w:jc w:val="both"/>
        <w:rPr>
          <w:rFonts w:cs="David"/>
          <w:rtl/>
        </w:rPr>
      </w:pPr>
      <w:r>
        <w:rPr>
          <w:rtl/>
        </w:rPr>
        <w:br/>
      </w:r>
      <w:r>
        <w:rPr>
          <w:rFonts w:cs="David"/>
          <w:u w:val="single"/>
          <w:rtl/>
        </w:rPr>
        <w:t>יפעת רווה: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הוא לא מגיע לבית משפט רק בגלל שהוא לא שי</w:t>
      </w:r>
      <w:r>
        <w:rPr>
          <w:rFonts w:cs="David"/>
          <w:rtl/>
        </w:rPr>
        <w:t xml:space="preserve">לם. לא שילם, אז זה הולך לגבייה, זה הולך להוצאה לפועל, אלא אם כן הוא מבקש להישפט.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lastRenderedPageBreak/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u w:val="single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על-פי המצב החדש. </w:t>
      </w:r>
    </w:p>
    <w:p w:rsidR="00000000" w:rsidRDefault="0055496E">
      <w:pPr>
        <w:jc w:val="both"/>
        <w:rPr>
          <w:rFonts w:cs="David"/>
          <w:rtl/>
        </w:rPr>
      </w:pPr>
      <w:r>
        <w:rPr>
          <w:rtl/>
        </w:rPr>
        <w:br/>
      </w:r>
      <w:r>
        <w:rPr>
          <w:rFonts w:cs="David"/>
          <w:u w:val="single"/>
          <w:rtl/>
        </w:rPr>
        <w:t>יפעת רווה: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כן. במצב הישן הוא היה מגיע אוטומטית לבית משפט.</w:t>
      </w:r>
    </w:p>
    <w:p w:rsidR="00000000" w:rsidRDefault="0055496E">
      <w:pPr>
        <w:pStyle w:val="aa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נסים זאב:</w:t>
      </w:r>
    </w:p>
    <w:p w:rsidR="00000000" w:rsidRDefault="0055496E">
      <w:pPr>
        <w:pStyle w:val="aa"/>
        <w:rPr>
          <w:rFonts w:cs="David"/>
          <w:u w:val="single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האם יש איזשהו שלב שהוא יכול כן להישפט, או לדרוש להישפט?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</w:t>
      </w:r>
      <w:r>
        <w:rPr>
          <w:rFonts w:cs="David"/>
          <w:u w:val="single"/>
          <w:rtl/>
        </w:rPr>
        <w:t xml:space="preserve">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יש לו זכות להודיע, תוך כמה זמן?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אחז בן ארי: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תוך 30 יום. יש לו 90 יום לשלם, ב-30 ימים הראשונים הוא יכול להודיע שהוא מבקש להישפט, ואז שולחים לו הזמנה למשפט.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30 יום זה מעט.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אחז בן ארי: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זה לפי החוק, זה לא הצו.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נס</w:t>
      </w:r>
      <w:r>
        <w:rPr>
          <w:rFonts w:cs="David"/>
          <w:u w:val="single"/>
          <w:rtl/>
        </w:rPr>
        <w:t>ים זאב: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מכיוון שעכשיו הולכים להליך קצר יותר, בעצם הרשות יכולה לגבות כבר לאחר 60 יום.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אחז בן ארי: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לא, 90 יום. להיפך. במצב הנוכחי יש 15 יום לשלם, ואם אתה לא משלם תוך 15 יום – אתה מוזמן לבית משפט. במצב החדש יש 90 ימים לשלם, וב-30 ימים הראשונים ניתן לבקש </w:t>
      </w:r>
      <w:r>
        <w:rPr>
          <w:rFonts w:cs="David"/>
          <w:rtl/>
        </w:rPr>
        <w:t xml:space="preserve">להישפט.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זה לא באמת שונה כי הוא מוזמן, אבל הדיון ודאי לא מתרחש תוך 90 יום.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u w:val="single"/>
          <w:rtl/>
        </w:rPr>
        <w:t>אחז בן ארי: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יש לך 30 יום לבקש להישפט, ואחר כך זה יכול לקחת עוד שנה.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u w:val="single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איך זה נעשה טכנית?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סיגל קוגוט: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יש פה פירוט לנוחיותך, זה לא כתוב</w:t>
      </w:r>
      <w:r>
        <w:rPr>
          <w:rFonts w:cs="David"/>
          <w:rtl/>
        </w:rPr>
        <w:t xml:space="preserve"> כך בצו. בצו כתוב: סעיף זה – דרגה כזאת וכזאת של קנס, אבל כדי שאתה תדע בדיון מהן העבירות האלה, יש כאן את הפירוט שלהן.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lastRenderedPageBreak/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מהי דרגת הקנס?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סיגל קוגוט: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הדרגה תהיה לפי המקור. אנחנו תיקנו לא מזמן את כל הצווים, אלה הדרגות היום.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</w:t>
      </w:r>
      <w:r>
        <w:rPr>
          <w:rFonts w:cs="David"/>
          <w:u w:val="single"/>
          <w:rtl/>
        </w:rPr>
        <w:t xml:space="preserve">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האם את כל העבירות של חוק העזר העירוני בתל-אביב אנחנו מעבירים?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סיגל קוגוט: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חלק מסוים.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איך אני מבחין מה כך ומה כך?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סיגל קוגוט: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כתוב: נניח, סעיף 4 לחוק עזר מסוים.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איפה אני רואה מה ברירת קנס ואיפה אני רו</w:t>
      </w:r>
      <w:r>
        <w:rPr>
          <w:rFonts w:cs="David"/>
          <w:rtl/>
        </w:rPr>
        <w:t>אה מה ברירת משפט?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אורית מלמד: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ברירות משפט ייצא צו נפרד.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אחז בן ארי: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אנחנו מבטלים לחלוטין את ברירות הקנס ועוברים לברירות משפט, אבל לקחנו באמת רק את העבירות הנבחרות – לא לקחנו את כל העבירות.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ובהזדמנות זו, אתם ביטלתם גם חלק מהעביר</w:t>
      </w:r>
      <w:r>
        <w:rPr>
          <w:rFonts w:cs="David"/>
          <w:rtl/>
        </w:rPr>
        <w:t>ות.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אחז בן ארי: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לא ביטלנו אותן, כי זה מצריך חקיקה, אבל אנחנו נאכוף אותן בדרך של ברירת משפט רק בדברים שבאמת נאכפים.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זה לא היה מדויק שאמרת: אנחנו מבטלים לחלוטין את ברירות הקנס. מה שאתה אומר: את העבירות שאנחנו מתכוונים ברצינות לאכוף –</w:t>
      </w:r>
      <w:r>
        <w:rPr>
          <w:rFonts w:cs="David"/>
          <w:rtl/>
        </w:rPr>
        <w:t xml:space="preserve"> אנחנו הופכים לברירת משפט; את האחרות אנחנו משאירים בספר.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סיגל קוגוט: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lastRenderedPageBreak/>
        <w:tab/>
        <w:t>הן לא יהיו ברירות קנס. יצטרכו להגיש כתב אישום, ואף אחד לא יגיש כתב אישום על העבירות האלה.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איפה זה נעשה?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סיגל קוגוט: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ברגע שאתה הופך עבירות מסוימות לברירות משפט,</w:t>
      </w:r>
      <w:r>
        <w:rPr>
          <w:rFonts w:cs="David"/>
          <w:rtl/>
        </w:rPr>
        <w:t xml:space="preserve"> ואין לך בעבירות אחרות ברירות קנס, אז הן עבירות רגילות. לא יישאר יותר בתל-אביב עבירות מסוג ברירת קנס.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איפה זה בא לידי ביטוי כאן בצו?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אחז בן ארי: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את ברירות הקנס אנחנו מבטלים, זה כתוב בסוף ש"הצו משנת תשמ"ט בטל".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אורית מלמד: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שר המש</w:t>
      </w:r>
      <w:r>
        <w:rPr>
          <w:rFonts w:cs="David"/>
          <w:rtl/>
        </w:rPr>
        <w:t xml:space="preserve">פטים יכול להכריז על ברירות קנס כעל ברירות משפט. </w:t>
      </w:r>
    </w:p>
    <w:p w:rsidR="00000000" w:rsidRDefault="0055496E">
      <w:pPr>
        <w:jc w:val="both"/>
        <w:rPr>
          <w:rFonts w:cs="David"/>
          <w:rtl/>
        </w:rPr>
      </w:pPr>
      <w:r>
        <w:rPr>
          <w:rtl/>
        </w:rPr>
        <w:br/>
      </w:r>
      <w:r>
        <w:rPr>
          <w:rFonts w:cs="David"/>
          <w:u w:val="single"/>
          <w:rtl/>
        </w:rPr>
        <w:t>יפעת רווה: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אבל איפה הביטול?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אחז בן ארי: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אולי לא הוספתם את זה, אנחנו כתבנו לכם את זה.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u w:val="single"/>
          <w:rtl/>
        </w:rPr>
        <w:t>סיגל קוגוט: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לא ראינו את זה במקורי. כשאתם כותבים: "במקום חלק ב' יבוא", אתם מחליפים את חלק ב'.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אחז בן ארי: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שזה הצו משנת תשמ"ט – אני יכול להראות לך אותו – שהוא הכריז על עבירות כעבירות של ברירת קנס. אנחנו את הפרק הזה מבטלים, מכניסים בו עבירות חדשות ועליהן אנחנו מבקשים להכריז כברירות משפט.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איפה אני רואה את זה פה?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אורית מלמד: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היום אין הכרז</w:t>
      </w:r>
      <w:r>
        <w:rPr>
          <w:rFonts w:cs="David"/>
          <w:rtl/>
        </w:rPr>
        <w:t xml:space="preserve">ה על ברירות משפט, זה בשלב יותר מאוחר.  שר המשפטים יכול להכריז על ברירות קנס כעל ברירות משפט.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כלומר, כרגע אנחנו בעצם לא עושים שום דבר שנוגע לא לברירות קנס ולא לברירות משפט. אנחנו פשוט מתקנים את התוספת?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אורית מלמד: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מתקנים את עבירות </w:t>
      </w:r>
      <w:r>
        <w:rPr>
          <w:rFonts w:cs="David"/>
          <w:rtl/>
        </w:rPr>
        <w:t xml:space="preserve">הקנס.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u w:val="single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אומרים לנו שיש כוונה לעתיד להפוך את זה מברירות קנס לברירות משפט, וזה לא עומד על סדר היום של הוועדה עכשיו?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סיגל קוגוט: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יפעת, אני לא מבינה. מה זה הצו הזה?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דורית ואג: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אלה לא הצווים שאנחנו מאשרים כשגרה?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u w:val="single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צו העיריות (עבירות קנס) – האם מופיע בו כל הפירוט של הסעיפים? </w:t>
      </w:r>
    </w:p>
    <w:p w:rsidR="00000000" w:rsidRDefault="0055496E">
      <w:pPr>
        <w:jc w:val="both"/>
        <w:rPr>
          <w:rFonts w:cs="David"/>
          <w:rtl/>
        </w:rPr>
      </w:pPr>
      <w:r>
        <w:rPr>
          <w:rtl/>
        </w:rPr>
        <w:br/>
      </w:r>
      <w:r>
        <w:rPr>
          <w:rFonts w:cs="David"/>
          <w:u w:val="single"/>
          <w:rtl/>
        </w:rPr>
        <w:t>יפעת רווה: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פירוט של הסעיפים בוודאי - - -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קריאות: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numPr>
          <w:ilvl w:val="0"/>
          <w:numId w:val="9"/>
        </w:numPr>
        <w:rPr>
          <w:rFonts w:cs="David"/>
          <w:rtl/>
        </w:rPr>
      </w:pPr>
      <w:r>
        <w:rPr>
          <w:rFonts w:cs="David"/>
          <w:rtl/>
        </w:rPr>
        <w:t>- -</w:t>
      </w:r>
    </w:p>
    <w:p w:rsidR="00000000" w:rsidRDefault="0055496E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יפעת רווה: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יש פה טעות - - -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אני מבקש לראות את צו העיריות (עבירות קנס), כפי שהוא מופיע בספר החוקים של מדינת ישר</w:t>
      </w:r>
      <w:r>
        <w:rPr>
          <w:rFonts w:cs="David"/>
          <w:rtl/>
        </w:rPr>
        <w:t xml:space="preserve">אל.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אחז בן ארי: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אני לא ראיתי את המסמכים שנשלחו, אבל אני העברתי את הכל. לא ראיתי מה הוגש לכנסת. </w:t>
      </w:r>
    </w:p>
    <w:p w:rsidR="00000000" w:rsidRDefault="0055496E">
      <w:pPr>
        <w:jc w:val="both"/>
        <w:rPr>
          <w:rFonts w:cs="David"/>
          <w:rtl/>
        </w:rPr>
      </w:pPr>
      <w:r>
        <w:rPr>
          <w:rtl/>
        </w:rPr>
        <w:br/>
      </w:r>
      <w:r>
        <w:rPr>
          <w:rFonts w:cs="David"/>
          <w:u w:val="single"/>
          <w:rtl/>
        </w:rPr>
        <w:t>יפעת רווה: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היה צריך צו נוסף שהופך את זה אוטומטית לברירת משפט, אנחנו נעביר אותו בנפרד.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אורית מלמד: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אבל זה לא לפי פנייה של שר הפנים.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זאת אומרת, כרגע זה נשאר בעצם עבירות קנס, ואתם מכינים את הקרקע לקראת הפיכה לעבירות משפט. 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הבנתי את המצב, נתקדם.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סיגל קוגוט: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אני לא יודעת אם אנחנו יכולים לדון בכך עכשיו אם אין בידינו את הצו השני. מה ייצא מזה שאנחנו מכריזים על עבירות כעבירות קנס, כשאי</w:t>
      </w:r>
      <w:r>
        <w:rPr>
          <w:rFonts w:cs="David"/>
          <w:rtl/>
        </w:rPr>
        <w:t>ן לנו את הצו של שר המשפטים שמכריז עליהן כברירת משפט?</w:t>
      </w:r>
    </w:p>
    <w:p w:rsidR="00000000" w:rsidRDefault="0055496E">
      <w:pPr>
        <w:jc w:val="both"/>
        <w:rPr>
          <w:rFonts w:cs="David"/>
          <w:rtl/>
        </w:rPr>
      </w:pPr>
      <w:r>
        <w:rPr>
          <w:rtl/>
        </w:rPr>
        <w:br/>
      </w:r>
      <w:r>
        <w:rPr>
          <w:rFonts w:cs="David"/>
          <w:u w:val="single"/>
          <w:rtl/>
        </w:rPr>
        <w:t>יפעת רווה: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מכריזים על ההחלפה, את זה אפשר לעשות עכשיו.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סיגל קוגוט: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זה לא מה שהם רוצים.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אני מציע שאנחנו נקיים את הדיון. עדיין לא נעשה את השינוי בחוק מפני שאתם גם מסכימים שהשינו</w:t>
      </w:r>
      <w:r>
        <w:rPr>
          <w:rFonts w:cs="David"/>
          <w:rtl/>
        </w:rPr>
        <w:t xml:space="preserve">י הזה בחוק הוא עקר לחלוטין בלי ההמשך שלו.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אחז בן ארי: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בלי הבקשה של שר המשפטים.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נקיים את הדיון, נקבל את ההחלטות לגביו, אבל עדיין לא נמשיך את התהליך לחקיקה, עד שיבוא גם התיקון של שר המשפטים, ונשלים את החקיקה ביחד.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נסים זאב: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אדונ</w:t>
      </w:r>
      <w:r>
        <w:rPr>
          <w:rFonts w:cs="David"/>
          <w:rtl/>
        </w:rPr>
        <w:t>י היושב-ראש, אני מבין שאין היום הצבעה.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לא. לא תהיה היום הצבעה.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סיגל קוגוט: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אתה יכול לאשר את זה במובן שזה יהיה מעודכן.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אולי נעשה הצבעת ביניים על התוכן. נעבור על התיקונים.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נסים זאב: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הבסיס של גובה הקנס לפי הפ</w:t>
      </w:r>
      <w:r>
        <w:rPr>
          <w:rFonts w:cs="David"/>
          <w:rtl/>
        </w:rPr>
        <w:t>ירוט א' עד ז' – האם הסעיפים האלה הקיימים מבוססים על העבר או זה משהו ששונה - אולי לאחרונה - באופן מאוד מהותי?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אחז בן ארי: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יש סוגי עבירות שביקשנו לעדכן את הקנסות לגביהן. הקביעה אם זה יהיה א', או ב', או ג' – זו בקשה שלנו שאושרה על-ידי משרד המשפטים. יש מקומ</w:t>
      </w:r>
      <w:r>
        <w:rPr>
          <w:rFonts w:cs="David"/>
          <w:rtl/>
        </w:rPr>
        <w:t>ות שבהם עשינו את השינוי והגדלנו את הקנס, או הפחתנו אותו, לפי העניין. יש מקומות שבהם הפסקנו לאכוף את העבירה, לפחות בשלב הזה, משום שהיא לא עבירה שנאכפת הלכה למעשה.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סיגל קוגוט: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באמת חבל על זמנם של אנשים פה, כבר עדיף לדון בזה – לראות אלו עבירות קנס עכשיו יה</w:t>
      </w:r>
      <w:r>
        <w:rPr>
          <w:rFonts w:cs="David"/>
          <w:rtl/>
        </w:rPr>
        <w:t xml:space="preserve">יו בתל-אביב, ועוד כמה ימים משרד המשפטים יעביר לנו את ההמרה לברירות משפט.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איפה יש שינויים לעומת המצב הקיים?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סיגל קוגוט: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אנחנו עברנו עם עיריית תל-אביב על הדברים ותיקנו כל מיני דברים, כשנשארה רק נקודת מחלוקת אחת – בגלל צו שהיה לנו על </w:t>
      </w:r>
      <w:r>
        <w:rPr>
          <w:rFonts w:cs="David"/>
          <w:rtl/>
        </w:rPr>
        <w:t xml:space="preserve">נצרת עילית. יש פה המון חוקי עזר שאפשר לסקור אותם.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ובכל זאת, אני רוצה כוועדה לדעת מה השתנה לעומת המצב הקודם.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u w:val="single"/>
          <w:rtl/>
        </w:rPr>
        <w:t>סיגל קוגוט: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יש פה דברים חדשים, נסקור מה יש פה.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אני לא רוצה לסקור מה יש פה, אני רוצה לדעת מה היה פה </w:t>
      </w:r>
      <w:r>
        <w:rPr>
          <w:rFonts w:cs="David"/>
          <w:rtl/>
        </w:rPr>
        <w:t xml:space="preserve">והוסר, או מה לא היה פה והוסף. </w:t>
      </w:r>
    </w:p>
    <w:p w:rsidR="00000000" w:rsidRDefault="0055496E">
      <w:pPr>
        <w:jc w:val="both"/>
        <w:rPr>
          <w:rFonts w:cs="David"/>
          <w:rtl/>
        </w:rPr>
      </w:pPr>
      <w:r>
        <w:rPr>
          <w:rtl/>
        </w:rPr>
        <w:br/>
      </w:r>
      <w:r>
        <w:rPr>
          <w:rFonts w:cs="David"/>
          <w:u w:val="single"/>
          <w:rtl/>
        </w:rPr>
        <w:t>יפעת רווה: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הבנתי מה קרה כאן. בדרך כלל, כאשר אנחנו מביאים צווים של עבירות קנס, של ברירות משפט – הם צווים של שר המשפטים, ואז אנחנו מביאים ביחד גם את הצו הראשון וגם את הצו השני. 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ind w:firstLine="720"/>
        <w:rPr>
          <w:rFonts w:cs="David"/>
          <w:rtl/>
        </w:rPr>
      </w:pPr>
      <w:r>
        <w:rPr>
          <w:rFonts w:cs="David"/>
          <w:rtl/>
        </w:rPr>
        <w:t>פה, זה צו של שר הפנים, באישור שר המשפטים, והצ</w:t>
      </w:r>
      <w:r>
        <w:rPr>
          <w:rFonts w:cs="David"/>
          <w:rtl/>
        </w:rPr>
        <w:t xml:space="preserve">ו השני הוא צו שני של שר המשפטים, ולכן הפנייה פה היא בעצם פנייה ממשרד הפנים. אנחנו נבוא עם פנייה לחוד של שר המשפטים.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ind w:firstLine="720"/>
        <w:rPr>
          <w:rFonts w:cs="David"/>
          <w:rtl/>
        </w:rPr>
      </w:pPr>
    </w:p>
    <w:p w:rsidR="00000000" w:rsidRDefault="0055496E">
      <w:pPr>
        <w:pStyle w:val="aa"/>
        <w:ind w:firstLine="720"/>
        <w:rPr>
          <w:rFonts w:cs="David"/>
          <w:rtl/>
        </w:rPr>
      </w:pPr>
      <w:r>
        <w:rPr>
          <w:rFonts w:cs="David"/>
          <w:rtl/>
        </w:rPr>
        <w:t>הנקודה הזאת ברורה. כדי לחסוך את הזמן, במקום לדחוק את הכל הישיבה, אנחנו רוצים לנסות לפחות לקיים דיון בשינויים לגופם, אבל</w:t>
      </w:r>
      <w:r>
        <w:rPr>
          <w:rFonts w:cs="David"/>
          <w:rtl/>
        </w:rPr>
        <w:t xml:space="preserve"> כאן אני נתקל בבעיה כי אני לא יודע מה השונה.</w:t>
      </w:r>
    </w:p>
    <w:p w:rsidR="00000000" w:rsidRDefault="0055496E">
      <w:pPr>
        <w:jc w:val="both"/>
        <w:rPr>
          <w:rFonts w:cs="David"/>
          <w:rtl/>
        </w:rPr>
      </w:pPr>
      <w:r>
        <w:rPr>
          <w:rtl/>
        </w:rPr>
        <w:br/>
      </w:r>
      <w:r>
        <w:rPr>
          <w:rFonts w:cs="David"/>
          <w:u w:val="single"/>
          <w:rtl/>
        </w:rPr>
        <w:t>יפעת רווה:</w:t>
      </w:r>
    </w:p>
    <w:p w:rsidR="00000000" w:rsidRDefault="0055496E">
      <w:pPr>
        <w:pStyle w:val="aa"/>
        <w:ind w:firstLine="720"/>
        <w:rPr>
          <w:rFonts w:cs="David"/>
          <w:rtl/>
        </w:rPr>
      </w:pPr>
    </w:p>
    <w:p w:rsidR="00000000" w:rsidRDefault="0055496E">
      <w:pPr>
        <w:pStyle w:val="aa"/>
        <w:ind w:firstLine="720"/>
        <w:rPr>
          <w:rFonts w:cs="David"/>
          <w:rtl/>
        </w:rPr>
      </w:pPr>
      <w:r>
        <w:rPr>
          <w:rFonts w:cs="David"/>
          <w:rtl/>
        </w:rPr>
        <w:t xml:space="preserve">אין צורך לפצל את הדיון.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סיגל קוגוט:</w:t>
      </w:r>
    </w:p>
    <w:p w:rsidR="00000000" w:rsidRDefault="0055496E">
      <w:pPr>
        <w:pStyle w:val="aa"/>
        <w:ind w:firstLine="720"/>
        <w:rPr>
          <w:rFonts w:cs="David"/>
          <w:rtl/>
        </w:rPr>
      </w:pPr>
    </w:p>
    <w:p w:rsidR="00000000" w:rsidRDefault="0055496E">
      <w:pPr>
        <w:pStyle w:val="aa"/>
        <w:ind w:firstLine="720"/>
        <w:rPr>
          <w:rFonts w:cs="David"/>
          <w:rtl/>
        </w:rPr>
      </w:pPr>
      <w:r>
        <w:rPr>
          <w:rFonts w:cs="David"/>
          <w:rtl/>
        </w:rPr>
        <w:t>לא לפצל. מה שאנחנו מקבלים מכם – בגלל שאנחנו לא מקבלים את הצו המקורי אף פעם, ולא תמיד יכולים להוריד אותו באינטרנט – אנחנו בודקים לגופו של עניין. מה שכעת מבקש חב</w:t>
      </w:r>
      <w:r>
        <w:rPr>
          <w:rFonts w:cs="David"/>
          <w:rtl/>
        </w:rPr>
        <w:t>ר הכנסת רשף חן זה לא שנראה לגופו של עניין כל דבר אם הוא מתאים להיות עבירת קנס ומה הגובה. הוא רוצה לדעת מה שיניתם – שזה דבר שגם אני לא יודעת כי אני בדקתי כל דבר לגופו של עניין. מה שיניתם לעומת הצו המקורי?</w:t>
      </w:r>
    </w:p>
    <w:p w:rsidR="00000000" w:rsidRDefault="0055496E">
      <w:pPr>
        <w:jc w:val="both"/>
        <w:rPr>
          <w:rFonts w:cs="David"/>
          <w:rtl/>
        </w:rPr>
      </w:pPr>
      <w:r>
        <w:rPr>
          <w:rtl/>
        </w:rPr>
        <w:br/>
      </w:r>
      <w:r>
        <w:rPr>
          <w:rFonts w:cs="David"/>
          <w:u w:val="single"/>
          <w:rtl/>
        </w:rPr>
        <w:t>יפעת רווה:</w:t>
      </w:r>
    </w:p>
    <w:p w:rsidR="00000000" w:rsidRDefault="0055496E">
      <w:pPr>
        <w:pStyle w:val="aa"/>
        <w:ind w:firstLine="720"/>
        <w:rPr>
          <w:rFonts w:cs="David"/>
          <w:rtl/>
        </w:rPr>
      </w:pPr>
    </w:p>
    <w:p w:rsidR="00000000" w:rsidRDefault="0055496E">
      <w:pPr>
        <w:pStyle w:val="aa"/>
        <w:ind w:firstLine="720"/>
        <w:rPr>
          <w:rFonts w:cs="David"/>
          <w:rtl/>
        </w:rPr>
      </w:pPr>
      <w:r>
        <w:rPr>
          <w:rFonts w:cs="David"/>
          <w:rtl/>
        </w:rPr>
        <w:t>זה בסדר. אני רק רוצה לומר ששר המשפטים ל</w:t>
      </w:r>
      <w:r>
        <w:rPr>
          <w:rFonts w:cs="David"/>
          <w:rtl/>
        </w:rPr>
        <w:t>א יוכל לפנות לפני שיש את הצו הזה מאושר.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ind w:firstLine="720"/>
        <w:rPr>
          <w:rFonts w:cs="David"/>
          <w:rtl/>
        </w:rPr>
      </w:pPr>
    </w:p>
    <w:p w:rsidR="00000000" w:rsidRDefault="0055496E">
      <w:pPr>
        <w:pStyle w:val="aa"/>
        <w:ind w:firstLine="720"/>
        <w:rPr>
          <w:rFonts w:cs="David"/>
          <w:rtl/>
        </w:rPr>
      </w:pPr>
      <w:r>
        <w:rPr>
          <w:rFonts w:cs="David"/>
          <w:rtl/>
        </w:rPr>
        <w:t>אנחנו נעשה את זה. אנחנו מתעלמים עכשיו מכל הנושא של ברירת קנס, ברירת משפט. אנחנו מתייחסים לכך כאילו אתם רוצים לשנות. מהם השינויים?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אחז בן ארי:</w:t>
      </w:r>
    </w:p>
    <w:p w:rsidR="00000000" w:rsidRDefault="0055496E">
      <w:pPr>
        <w:pStyle w:val="aa"/>
        <w:ind w:firstLine="720"/>
        <w:rPr>
          <w:rFonts w:cs="David"/>
          <w:rtl/>
        </w:rPr>
      </w:pPr>
    </w:p>
    <w:p w:rsidR="00000000" w:rsidRDefault="0055496E">
      <w:pPr>
        <w:pStyle w:val="aa"/>
        <w:ind w:firstLine="720"/>
        <w:rPr>
          <w:rFonts w:cs="David"/>
          <w:rtl/>
        </w:rPr>
      </w:pPr>
      <w:r>
        <w:rPr>
          <w:rFonts w:cs="David"/>
          <w:rtl/>
        </w:rPr>
        <w:t>נעבור על השינויים. הראשון הוא חוק עזר (שחיטת עופות).</w:t>
      </w:r>
      <w:r>
        <w:rPr>
          <w:rFonts w:cs="David"/>
          <w:rtl/>
        </w:rPr>
        <w:t xml:space="preserve"> היום, ההכרזה היא על הסעיפים 7(ב); 10 – כעבירות מסוג ג', ועבירות נוספות מסוג א'. </w:t>
      </w:r>
    </w:p>
    <w:p w:rsidR="00000000" w:rsidRDefault="0055496E">
      <w:pPr>
        <w:pStyle w:val="aa"/>
        <w:ind w:firstLine="720"/>
        <w:rPr>
          <w:rFonts w:cs="David"/>
          <w:rtl/>
        </w:rPr>
      </w:pPr>
    </w:p>
    <w:p w:rsidR="00000000" w:rsidRDefault="0055496E">
      <w:pPr>
        <w:pStyle w:val="aa"/>
        <w:ind w:firstLine="720"/>
        <w:rPr>
          <w:rFonts w:cs="David"/>
          <w:rtl/>
        </w:rPr>
      </w:pPr>
      <w:r>
        <w:rPr>
          <w:rFonts w:cs="David"/>
          <w:rtl/>
        </w:rPr>
        <w:t>אנחנו צמצמנו את העבירות.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ind w:firstLine="720"/>
        <w:rPr>
          <w:rFonts w:cs="David"/>
          <w:rtl/>
        </w:rPr>
      </w:pPr>
    </w:p>
    <w:p w:rsidR="00000000" w:rsidRDefault="0055496E">
      <w:pPr>
        <w:pStyle w:val="aa"/>
        <w:ind w:firstLine="720"/>
        <w:rPr>
          <w:rFonts w:cs="David"/>
          <w:rtl/>
        </w:rPr>
      </w:pPr>
      <w:r>
        <w:rPr>
          <w:rFonts w:cs="David"/>
          <w:rtl/>
        </w:rPr>
        <w:t>את 7(ב) ו- 10 השארתם או שביטלתם אותן לגמרי?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אחז בן ארי:</w:t>
      </w:r>
    </w:p>
    <w:p w:rsidR="00000000" w:rsidRDefault="0055496E">
      <w:pPr>
        <w:pStyle w:val="aa"/>
        <w:ind w:firstLine="720"/>
        <w:rPr>
          <w:rFonts w:cs="David"/>
          <w:rtl/>
        </w:rPr>
      </w:pPr>
    </w:p>
    <w:p w:rsidR="00000000" w:rsidRDefault="0055496E">
      <w:pPr>
        <w:pStyle w:val="aa"/>
        <w:ind w:firstLine="720"/>
        <w:rPr>
          <w:rFonts w:cs="David"/>
          <w:rtl/>
        </w:rPr>
      </w:pPr>
      <w:r>
        <w:rPr>
          <w:rFonts w:cs="David"/>
          <w:rtl/>
        </w:rPr>
        <w:t>את 10 השארנו. נשאר (ב).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ind w:firstLine="720"/>
        <w:rPr>
          <w:rFonts w:cs="David"/>
          <w:rtl/>
        </w:rPr>
      </w:pPr>
    </w:p>
    <w:p w:rsidR="00000000" w:rsidRDefault="0055496E">
      <w:pPr>
        <w:pStyle w:val="aa"/>
        <w:ind w:firstLine="720"/>
        <w:rPr>
          <w:rFonts w:cs="David"/>
          <w:rtl/>
        </w:rPr>
      </w:pPr>
      <w:r>
        <w:rPr>
          <w:rFonts w:cs="David"/>
          <w:rtl/>
        </w:rPr>
        <w:t>זה יותר יקר, או פחות?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דור</w:t>
      </w:r>
      <w:r>
        <w:rPr>
          <w:rFonts w:cs="David"/>
          <w:u w:val="single"/>
          <w:rtl/>
        </w:rPr>
        <w:t>ית ואג: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spacing w:before="240"/>
        <w:rPr>
          <w:rFonts w:cs="David"/>
          <w:rtl/>
        </w:rPr>
      </w:pPr>
      <w:r>
        <w:rPr>
          <w:rFonts w:cs="David"/>
          <w:rtl/>
        </w:rPr>
        <w:tab/>
        <w:t>יותר יקר מ- (ג), יותר זול מ- (א).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spacing w:before="240"/>
        <w:rPr>
          <w:rFonts w:cs="David"/>
          <w:rtl/>
        </w:rPr>
      </w:pPr>
      <w:r>
        <w:rPr>
          <w:rFonts w:cs="David"/>
          <w:rtl/>
        </w:rPr>
        <w:tab/>
        <w:t xml:space="preserve">אנחנו לא נוכל לעבוד כך, אנחנו לא נסיים לעולם.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סיגל קוגוט:</w:t>
      </w:r>
    </w:p>
    <w:p w:rsidR="00000000" w:rsidRDefault="0055496E">
      <w:pPr>
        <w:pStyle w:val="aa"/>
        <w:spacing w:before="240"/>
        <w:rPr>
          <w:rFonts w:cs="David"/>
          <w:rtl/>
        </w:rPr>
      </w:pPr>
      <w:r>
        <w:rPr>
          <w:rFonts w:cs="David"/>
          <w:rtl/>
        </w:rPr>
        <w:tab/>
        <w:t>אני בדקתי את זה לגופו של עניין, אבל אם רוצים לדעת בכל צו מה השתנה – מאחר שאתם לא שולחים לנו את הצווים המקוריים – לא נוכל לעשות היום</w:t>
      </w:r>
      <w:r>
        <w:rPr>
          <w:rFonts w:cs="David"/>
          <w:rtl/>
        </w:rPr>
        <w:t xml:space="preserve"> את הדיון. אנחנו נצטרך לקבל את הצו ולעשות טבלה. </w:t>
      </w:r>
    </w:p>
    <w:p w:rsidR="00000000" w:rsidRDefault="0055496E">
      <w:pPr>
        <w:pStyle w:val="aa"/>
        <w:spacing w:before="240"/>
        <w:rPr>
          <w:rFonts w:cs="David"/>
          <w:rtl/>
        </w:rPr>
      </w:pPr>
      <w:r>
        <w:rPr>
          <w:rFonts w:cs="David"/>
          <w:rtl/>
        </w:rPr>
        <w:tab/>
        <w:t>אני חושבת שלא תוכל לקבל תשובה מושכלת על כל העשרה עמודים האלה כי צריך ממש לעשות על כך טבלה. אנחנו כמובן יכולים לדון בכך ולעבור צו-צו, אבל אני לא חושבת שתוכל לקבל תשובה לשאלה הזאת.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אחז בן ארי:</w:t>
      </w:r>
    </w:p>
    <w:p w:rsidR="00000000" w:rsidRDefault="0055496E">
      <w:pPr>
        <w:pStyle w:val="aa"/>
        <w:rPr>
          <w:rFonts w:cs="David"/>
          <w:u w:val="single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השאלה אם צרי</w:t>
      </w:r>
      <w:r>
        <w:rPr>
          <w:rFonts w:cs="David"/>
          <w:rtl/>
        </w:rPr>
        <w:t xml:space="preserve">ך להיכנס לזה.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סיגל קוגוט: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הוא רוצה לדעת מהם השינויים.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אחז בן ארי: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זו החלטה שלך, אבל אני אומר – אנחנו בסך הכל דנים באותה מסגרת של עבירות, לא המצאנו כאן עבירות חדשות. להיפך – צמצמנו את מספר העבירות שהוכרזו, כדי שנטפל רק בדברים החשובים.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 xml:space="preserve">מ"מ היו"ר רשף </w:t>
      </w:r>
      <w:r>
        <w:rPr>
          <w:rFonts w:cs="David"/>
          <w:u w:val="single"/>
          <w:rtl/>
        </w:rPr>
        <w:t>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מר בן ארי, אני מאמין לך, אבל כרגע כל מה שיש לי זה את המילה שלך על כך. הייתי רוצה להיות במצב שאני יכול לקרוא ולראות – בסעיף 4 יהיה כתוב נניח: נמחקו סעיפים 5,  6, ו-7 לא רוצים  לגביהם שום דבר; סעיף 10 – היה ג', עכשיו רוצים ב', ואני אשאל אותך מדוע אתה ר</w:t>
      </w:r>
      <w:r>
        <w:rPr>
          <w:rFonts w:cs="David"/>
          <w:rtl/>
        </w:rPr>
        <w:t>וצה לייקר.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אני בעיקר ארצה לדעת איפה אתה מחמיר עם הציבור שלך ולמה אתה עושה את זה.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סיגל קוגוט: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אגיד לך מה הבעיה שלנו. אנחנו הוצאנו את חוקי העזר המקוריים, ואנחנו יכולים להגיד לחבר הכנסת חן מהן העבירות שעכשיו אתם רוצים להכריז עליהן, אבל מה היה השיעור שלהן</w:t>
      </w:r>
      <w:r>
        <w:rPr>
          <w:rFonts w:cs="David"/>
          <w:rtl/>
        </w:rPr>
        <w:t xml:space="preserve"> בצו – בגלל שאתם לא שולחים לנו את הצווים הקודמים – אנחנו לא יכולים להגיד לו.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דורית ואג: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בעצם מה שמעניין אותו – באיזה עבירות ייקרתם את הקנס.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יש כאלה שהם העלו, יש כאלה שהם הורידו, יש כאלה שהם הוסיפו עבירות ויש כאלה שמחקו עבירות.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דו</w:t>
      </w:r>
      <w:r>
        <w:rPr>
          <w:rFonts w:cs="David"/>
          <w:u w:val="single"/>
          <w:rtl/>
        </w:rPr>
        <w:t>רית ואג: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מה שהורידו לא אכפת לך, אתה מברך מראש.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אבל אני רוצה לדעת, שיש גם על מה לברך.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סיגל קוגוט: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לא הכל זה הורדה. אם יש חוק עזר (רוכלות), התשס"א, זה דבר חדש לגמרי.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ובסעיף 10 העבירו מ- ג' ל- ב' – זה שינוי משמ</w:t>
      </w:r>
      <w:r>
        <w:rPr>
          <w:rFonts w:cs="David"/>
          <w:rtl/>
        </w:rPr>
        <w:t>עותי.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סיגל קוגוט: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יש גם הוספות של דברים חדשים.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סיגל, מי יעשה את עבודת ההכנה הזאת?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סיגל קוגוט: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אנחנו יכולים לבקש טבלה נוספת – זו טבלה לנוחיות הוועדה – שבה יופיע כל דבר שהיה בו שינוי. הרי את העבירות אנחנו כן יודעים, יש לנו את חוקי</w:t>
      </w:r>
      <w:r>
        <w:rPr>
          <w:rFonts w:cs="David"/>
          <w:rtl/>
        </w:rPr>
        <w:t xml:space="preserve"> העזר המקוריים. כאן זה כתוב בקיצור, בתמצות, לא כך הן כתובות בחוק. 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אנחנו יכולים לבקש שישלחו לנו בכל עבירה ועבירה מה היה קודם ומה מבקשים עכשיו. לא מדובר ביסודות העבירה, יסודות העבירה זה מה שכתוב פה. בעצם מדובר על הסכומים – זה השינוי. לא משנים פה את יסודות</w:t>
      </w:r>
      <w:r>
        <w:rPr>
          <w:rFonts w:cs="David"/>
          <w:rtl/>
        </w:rPr>
        <w:t xml:space="preserve"> העבירה.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לא אכפת לי שיהיה כתוב: היה א', עכשיו יהיה ב'.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סיגל קוגוט: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מה היתה קודם הדרגה ומה עכשיו הדרגה. זה דבר שאני לא יכולה למצוא לבד.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נניח 7(ב) היה פה ונמחק. אם היה מופיע פה 7(ב) מחוק – אני הייתי מבין את זה</w:t>
      </w:r>
      <w:r>
        <w:rPr>
          <w:rFonts w:cs="David"/>
          <w:rtl/>
        </w:rPr>
        <w:t xml:space="preserve">, ואז אני יודע שהוא היה ואיננו יותר.  אם כאן למשל זה ב', הייתי רוצה לראות שכתוב: ג' מחוק, ואז אני יודע שבעצם שיניתם מ- ב' ל- ג'. זו דרך שהיתה עוזרת לי להבין מהם השינויים.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אחז בן ארי: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כך עושים גם לגבי אישורים של רשויות מקומיות אחרות. </w:t>
      </w:r>
    </w:p>
    <w:p w:rsidR="00000000" w:rsidRDefault="0055496E">
      <w:pPr>
        <w:jc w:val="both"/>
        <w:rPr>
          <w:rFonts w:cs="David"/>
          <w:rtl/>
        </w:rPr>
      </w:pPr>
      <w:r>
        <w:rPr>
          <w:rtl/>
        </w:rPr>
        <w:br/>
      </w:r>
      <w:r>
        <w:rPr>
          <w:rFonts w:cs="David"/>
          <w:u w:val="single"/>
          <w:rtl/>
        </w:rPr>
        <w:t>יפעת רווה: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אתם </w:t>
      </w:r>
      <w:r>
        <w:rPr>
          <w:rFonts w:cs="David"/>
          <w:rtl/>
        </w:rPr>
        <w:t xml:space="preserve">החלוצים.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אם נעבור פה אחד-אחד ונעשה את הניתוח תוך כדי הישיבה – זה ייקח לנו שעות ארוכות. אנחנו נקיים ישיבה נוספת. 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יפעת רווה, האם תוכלו לקבל עד אז את הפנייה של שר המשפטים?</w:t>
      </w:r>
    </w:p>
    <w:p w:rsidR="00000000" w:rsidRDefault="0055496E">
      <w:pPr>
        <w:jc w:val="both"/>
        <w:rPr>
          <w:rFonts w:cs="David"/>
          <w:u w:val="single"/>
          <w:rtl/>
        </w:rPr>
      </w:pPr>
      <w:r>
        <w:rPr>
          <w:rtl/>
        </w:rPr>
        <w:br/>
      </w:r>
      <w:r>
        <w:rPr>
          <w:rFonts w:cs="David"/>
          <w:u w:val="single"/>
          <w:rtl/>
        </w:rPr>
        <w:t>סיגל קוגוט: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יפעת, ממילא רצית לתקן פה עוד דברים. אם כבר מקיי</w:t>
      </w:r>
      <w:r>
        <w:rPr>
          <w:rFonts w:cs="David"/>
          <w:rtl/>
        </w:rPr>
        <w:t xml:space="preserve">מים עוד ישיבה – שכל התיקונים יהיו לפנינו. </w:t>
      </w:r>
    </w:p>
    <w:p w:rsidR="00000000" w:rsidRDefault="0055496E">
      <w:pPr>
        <w:jc w:val="both"/>
        <w:rPr>
          <w:rFonts w:cs="David"/>
          <w:rtl/>
        </w:rPr>
      </w:pPr>
      <w:r>
        <w:rPr>
          <w:rtl/>
        </w:rPr>
        <w:br/>
      </w:r>
      <w:r>
        <w:rPr>
          <w:rFonts w:cs="David"/>
          <w:u w:val="single"/>
          <w:rtl/>
        </w:rPr>
        <w:t>יפעת רווה: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אני אבדוק עם הממונה על חקיקת משנה האם אפשר להביא את זה ביחד בפני הוועדה, כי מדובר בשני שרים נפרדים.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מבחינתי, באותה מידה אפשר היה לעשות כאן ממש את הנוסח כפי שהוא באמת יהיה, ואז א</w:t>
      </w:r>
      <w:r>
        <w:rPr>
          <w:rFonts w:cs="David"/>
          <w:rtl/>
        </w:rPr>
        <w:t xml:space="preserve">נחנו נראה מה נמחק.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סיגל קוגוט: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הם יכולים לכתוב את זה בטבלה, הטבלה היא לנוחיות חברי הכנסת כדי שהם יידעו מהי העבירה הזאת.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אני מתנצל.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אחז בן ארי: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האם אפשר לעשות זאת בזמן קריב?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מבחינתי, לחלוטין כן. זה תלוי בכ</w:t>
      </w:r>
      <w:r>
        <w:rPr>
          <w:rFonts w:cs="David"/>
          <w:rtl/>
        </w:rPr>
        <w:t xml:space="preserve">ם בהכנת הטבלה. ברגע שהטבלה תהיה מוכנה – אני מתחייב להתייצב לישיבה כשדורית תודיע לי.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דורית ואג: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 xml:space="preserve">אני יכולה לקבוע ישיבה ברגע שאחז יעביר אלי את החומר. 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רשף חן:</w:t>
      </w:r>
    </w:p>
    <w:p w:rsidR="00000000" w:rsidRDefault="0055496E">
      <w:pPr>
        <w:pStyle w:val="aa"/>
        <w:rPr>
          <w:rFonts w:cs="David"/>
          <w:rtl/>
        </w:rPr>
      </w:pP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tab/>
        <w:t>תודה רבה, הישיבה נעולה.</w:t>
      </w:r>
    </w:p>
    <w:p w:rsidR="00000000" w:rsidRDefault="0055496E">
      <w:pPr>
        <w:pStyle w:val="aa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rtl/>
        </w:rPr>
        <w:br/>
        <w:t>הישיבה ננעלה בשעה 11:30.</w:t>
      </w:r>
    </w:p>
    <w:p w:rsidR="00000000" w:rsidRDefault="0055496E">
      <w:pPr>
        <w:jc w:val="right"/>
        <w:rPr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8" w:footer="708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5496E">
      <w:r>
        <w:separator/>
      </w:r>
    </w:p>
  </w:endnote>
  <w:endnote w:type="continuationSeparator" w:id="0">
    <w:p w:rsidR="00000000" w:rsidRDefault="00554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5496E">
    <w:pPr>
      <w:pStyle w:val="a7"/>
      <w:rPr>
        <w:rtl/>
      </w:rPr>
    </w:pPr>
  </w:p>
  <w:p w:rsidR="00000000" w:rsidRDefault="0055496E">
    <w:pPr>
      <w:pStyle w:val="a7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5496E">
    <w:pPr>
      <w:pStyle w:val="a7"/>
      <w:rPr>
        <w:rtl/>
      </w:rPr>
    </w:pPr>
  </w:p>
  <w:p w:rsidR="00000000" w:rsidRDefault="0055496E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5496E">
      <w:r>
        <w:separator/>
      </w:r>
    </w:p>
  </w:footnote>
  <w:footnote w:type="continuationSeparator" w:id="0">
    <w:p w:rsidR="00000000" w:rsidRDefault="005549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5496E">
    <w:pPr>
      <w:pStyle w:val="a5"/>
      <w:framePr w:wrap="auto" w:vAnchor="text" w:hAnchor="margin" w:y="1"/>
      <w:rPr>
        <w:rStyle w:val="a9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  <w:rtl/>
      </w:rPr>
      <w:t>5</w:t>
    </w:r>
    <w:r>
      <w:rPr>
        <w:rStyle w:val="a9"/>
      </w:rPr>
      <w:fldChar w:fldCharType="end"/>
    </w:r>
  </w:p>
  <w:p w:rsidR="00000000" w:rsidRDefault="0055496E">
    <w:pPr>
      <w:pStyle w:val="a5"/>
      <w:ind w:right="360"/>
      <w:rPr>
        <w:rFonts w:cs="David"/>
        <w:rtl/>
      </w:rPr>
    </w:pPr>
    <w:r>
      <w:rPr>
        <w:rFonts w:cs="David"/>
        <w:rtl/>
      </w:rPr>
      <w:t>ועדת החוקה, חוק ומשפט</w:t>
    </w:r>
  </w:p>
  <w:p w:rsidR="00000000" w:rsidRDefault="0055496E">
    <w:pPr>
      <w:pStyle w:val="a5"/>
      <w:rPr>
        <w:rFonts w:cs="David"/>
        <w:rtl/>
      </w:rPr>
    </w:pPr>
    <w:r>
      <w:rPr>
        <w:rFonts w:cs="David"/>
        <w:rtl/>
      </w:rPr>
      <w:t>1.12.2003</w:t>
    </w:r>
  </w:p>
  <w:p w:rsidR="00000000" w:rsidRDefault="0055496E">
    <w:pPr>
      <w:pStyle w:val="a5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5496E">
    <w:pPr>
      <w:pStyle w:val="a5"/>
      <w:rPr>
        <w:rtl/>
      </w:rPr>
    </w:pPr>
  </w:p>
  <w:p w:rsidR="00000000" w:rsidRDefault="0055496E">
    <w:pPr>
      <w:pStyle w:val="a5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070A2"/>
    <w:multiLevelType w:val="hybridMultilevel"/>
    <w:tmpl w:val="B04A9F7E"/>
    <w:lvl w:ilvl="0" w:tplc="A0B4ADCA">
      <w:start w:val="3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D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D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D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D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D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D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D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D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73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360000457CE430FA75D61193D90002A5F0CF890000001C56DD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55496E"/>
    <w:rsid w:val="0055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25E38855-2E3D-4135-A4CE-B40B62E62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pPr>
      <w:jc w:val="both"/>
    </w:pPr>
  </w:style>
  <w:style w:type="character" w:customStyle="1" w:styleId="ab">
    <w:name w:val="גוף טקסט תו"/>
    <w:basedOn w:val="a0"/>
    <w:link w:val="aa"/>
    <w:uiPriority w:val="99"/>
    <w:semiHidden/>
    <w:rPr>
      <w:rFonts w:ascii="Times New Roman" w:hAnsi="Times New Roman" w:cs="Times New Roman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70CE88B-BBDD-47F2-9CBB-DE52596D1377}"/>
</file>

<file path=customXml/itemProps2.xml><?xml version="1.0" encoding="utf-8"?>
<ds:datastoreItem xmlns:ds="http://schemas.openxmlformats.org/officeDocument/2006/customXml" ds:itemID="{943D25CE-AA6D-4D9E-8030-9030C8E8406B}"/>
</file>

<file path=customXml/itemProps3.xml><?xml version="1.0" encoding="utf-8"?>
<ds:datastoreItem xmlns:ds="http://schemas.openxmlformats.org/officeDocument/2006/customXml" ds:itemID="{0CB8585F-C19E-443E-9690-43545E6995B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2482</Words>
  <Characters>12413</Characters>
  <Application>Microsoft Office Word</Application>
  <DocSecurity>0</DocSecurity>
  <Lines>103</Lines>
  <Paragraphs>29</Paragraphs>
  <ScaleCrop>false</ScaleCrop>
  <Company>knesset</Company>
  <LinksUpToDate>false</LinksUpToDate>
  <CharactersWithSpaces>14866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חוקה/7486</dc:title>
  <dc:subject>חוקה 1.12.2003ב</dc:subject>
  <dc:creator>טלי רם</dc:creator>
  <cp:keywords/>
  <dc:description/>
  <cp:lastModifiedBy>רינה דבורה קדרון</cp:lastModifiedBy>
  <cp:revision>2</cp:revision>
  <dcterms:created xsi:type="dcterms:W3CDTF">2017-04-19T10:34:00Z</dcterms:created>
  <dcterms:modified xsi:type="dcterms:W3CDTF">2017-04-19T10:34:00Z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0x010100F931E205BBB08441AEFFEBF8ABB23DF1</vt:lpwstr>
  </property>
  <property fmtid="{D5CDD505-2E9C-101B-9397-08002B2CF9AE}" pid="4" name="SanhedrinDocumentType">
    <vt:r8>167</vt:r8>
  </property>
  <property fmtid="{D5CDD505-2E9C-101B-9397-08002B2CF9AE}" pid="5" name="SanhedrinItemID">
    <vt:r8>65703</vt:r8>
  </property>
</Properties>
</file>