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4A48">
      <w:pPr>
        <w:jc w:val="right"/>
        <w:rPr>
          <w:rtl/>
        </w:rPr>
      </w:pPr>
      <w:bookmarkStart w:id="0" w:name="_GoBack"/>
      <w:bookmarkEnd w:id="0"/>
      <w:r>
        <w:rPr>
          <w:rtl/>
        </w:rPr>
        <w:t>פרוטוקולים/ועדת חינוך/8120</w:t>
      </w:r>
    </w:p>
    <w:p w:rsidR="00000000" w:rsidRDefault="00414A48">
      <w:pPr>
        <w:jc w:val="right"/>
        <w:rPr>
          <w:rtl/>
        </w:rPr>
      </w:pPr>
      <w:r>
        <w:rPr>
          <w:rtl/>
        </w:rPr>
        <w:tab/>
        <w:t>ירושלים, כ"ה באדר, תשס"ד</w:t>
      </w:r>
    </w:p>
    <w:p w:rsidR="00000000" w:rsidRDefault="00414A48">
      <w:pPr>
        <w:jc w:val="right"/>
        <w:rPr>
          <w:rtl/>
          <w:lang w:val="es"/>
        </w:rPr>
      </w:pPr>
      <w:r>
        <w:rPr>
          <w:rtl/>
          <w:lang w:val="es"/>
        </w:rPr>
        <w:t>18 במרץ, 2004</w:t>
      </w:r>
    </w:p>
    <w:p w:rsidR="00000000" w:rsidRDefault="00414A48">
      <w:pPr>
        <w:jc w:val="right"/>
        <w:rPr>
          <w:rtl/>
        </w:rPr>
      </w:pPr>
    </w:p>
    <w:p w:rsidR="00000000" w:rsidRDefault="00414A48">
      <w:pPr>
        <w:rPr>
          <w:rFonts w:cs="David"/>
          <w:b/>
          <w:bCs/>
          <w:rtl/>
        </w:rPr>
      </w:pPr>
    </w:p>
    <w:p w:rsidR="00000000" w:rsidRDefault="00414A48">
      <w:pPr>
        <w:rPr>
          <w:rFonts w:cs="David"/>
          <w:b/>
          <w:bCs/>
          <w:rtl/>
        </w:rPr>
      </w:pPr>
      <w:r>
        <w:rPr>
          <w:rFonts w:cs="David"/>
          <w:b/>
          <w:bCs/>
          <w:rtl/>
        </w:rPr>
        <w:t>הכנסת</w:t>
      </w:r>
      <w:r>
        <w:rPr>
          <w:rFonts w:cs="David"/>
          <w:b/>
          <w:bCs/>
        </w:rPr>
        <w:t xml:space="preserve"> </w:t>
      </w:r>
      <w:r>
        <w:rPr>
          <w:rFonts w:cs="David"/>
          <w:b/>
          <w:bCs/>
          <w:rtl/>
        </w:rPr>
        <w:t>השש עשרה</w:t>
      </w:r>
      <w:r>
        <w:rPr>
          <w:rFonts w:cs="David"/>
          <w:b/>
          <w:bCs/>
          <w:rtl/>
        </w:rPr>
        <w:tab/>
      </w:r>
      <w:r>
        <w:rPr>
          <w:rFonts w:cs="David"/>
          <w:b/>
          <w:bCs/>
          <w:rtl/>
        </w:rPr>
        <w:tab/>
      </w:r>
      <w:r>
        <w:rPr>
          <w:rFonts w:cs="David"/>
          <w:b/>
          <w:bCs/>
          <w:rtl/>
        </w:rPr>
        <w:tab/>
      </w:r>
      <w:r>
        <w:rPr>
          <w:rFonts w:cs="David"/>
          <w:b/>
          <w:bCs/>
          <w:rtl/>
        </w:rPr>
        <w:tab/>
      </w:r>
      <w:r>
        <w:rPr>
          <w:rFonts w:cs="David"/>
          <w:b/>
          <w:bCs/>
          <w:rtl/>
        </w:rPr>
        <w:tab/>
        <w:t>נו</w:t>
      </w:r>
      <w:r>
        <w:rPr>
          <w:rFonts w:cs="David"/>
          <w:b/>
          <w:bCs/>
          <w:rtl/>
        </w:rPr>
        <w:t>סח לא מתוקן</w:t>
      </w:r>
    </w:p>
    <w:p w:rsidR="00000000" w:rsidRDefault="00414A48">
      <w:pPr>
        <w:rPr>
          <w:rFonts w:cs="David"/>
          <w:b/>
          <w:bCs/>
          <w:rtl/>
        </w:rPr>
      </w:pPr>
      <w:r>
        <w:rPr>
          <w:rFonts w:cs="David"/>
          <w:b/>
          <w:bCs/>
          <w:rtl/>
        </w:rPr>
        <w:t>מושב  שני</w:t>
      </w:r>
    </w:p>
    <w:p w:rsidR="00000000" w:rsidRDefault="00414A48">
      <w:pPr>
        <w:jc w:val="center"/>
        <w:rPr>
          <w:rFonts w:cs="David"/>
          <w:b/>
          <w:bCs/>
          <w:rtl/>
        </w:rPr>
      </w:pPr>
    </w:p>
    <w:p w:rsidR="00000000" w:rsidRDefault="00414A48">
      <w:pPr>
        <w:jc w:val="center"/>
        <w:rPr>
          <w:rFonts w:cs="David"/>
          <w:b/>
          <w:bCs/>
          <w:rtl/>
        </w:rPr>
      </w:pPr>
      <w:r>
        <w:rPr>
          <w:rFonts w:cs="David"/>
          <w:b/>
          <w:bCs/>
          <w:rtl/>
        </w:rPr>
        <w:t>פרוטוקול מס'</w:t>
      </w:r>
    </w:p>
    <w:p w:rsidR="00000000" w:rsidRDefault="00414A48">
      <w:pPr>
        <w:jc w:val="center"/>
        <w:rPr>
          <w:rFonts w:cs="David"/>
          <w:b/>
          <w:bCs/>
          <w:rtl/>
        </w:rPr>
      </w:pPr>
      <w:r>
        <w:rPr>
          <w:rFonts w:cs="David"/>
          <w:b/>
          <w:bCs/>
          <w:rtl/>
        </w:rPr>
        <w:t>מישיבת ועדת החינוך והתרבות</w:t>
      </w:r>
    </w:p>
    <w:p w:rsidR="00000000" w:rsidRDefault="00414A48">
      <w:pPr>
        <w:pStyle w:val="10"/>
        <w:rPr>
          <w:rFonts w:cs="David"/>
          <w:rtl/>
        </w:rPr>
      </w:pPr>
      <w:r>
        <w:rPr>
          <w:rFonts w:cs="David"/>
          <w:rtl/>
        </w:rPr>
        <w:t>שהתקיימה ביום ג', שבט התשס"ד, 17.2.2004, בשעה 17:05</w:t>
      </w:r>
    </w:p>
    <w:p w:rsidR="00000000" w:rsidRDefault="00414A48">
      <w:pPr>
        <w:jc w:val="center"/>
        <w:rPr>
          <w:rFonts w:cs="David"/>
          <w:b/>
          <w:bCs/>
          <w:rtl/>
        </w:rPr>
      </w:pPr>
    </w:p>
    <w:p w:rsidR="00000000" w:rsidRDefault="00414A48">
      <w:pPr>
        <w:jc w:val="center"/>
        <w:rPr>
          <w:rFonts w:cs="David"/>
          <w:b/>
          <w:bCs/>
          <w:rtl/>
        </w:rPr>
      </w:pPr>
    </w:p>
    <w:p w:rsidR="00000000" w:rsidRDefault="00414A48">
      <w:pPr>
        <w:pStyle w:val="10"/>
        <w:rPr>
          <w:rFonts w:cs="David"/>
          <w:rtl/>
        </w:rPr>
      </w:pPr>
      <w:r>
        <w:rPr>
          <w:rFonts w:cs="David"/>
          <w:rtl/>
        </w:rPr>
        <w:t>ס ד ר    ה י ו ם</w:t>
      </w:r>
    </w:p>
    <w:p w:rsidR="00000000" w:rsidRDefault="00414A48">
      <w:pPr>
        <w:jc w:val="center"/>
        <w:rPr>
          <w:rFonts w:cs="David"/>
          <w:b/>
          <w:bCs/>
          <w:rtl/>
        </w:rPr>
      </w:pPr>
    </w:p>
    <w:p w:rsidR="00000000" w:rsidRDefault="00414A48">
      <w:pPr>
        <w:pStyle w:val="a9"/>
        <w:rPr>
          <w:rFonts w:cs="David"/>
          <w:rtl/>
        </w:rPr>
      </w:pPr>
      <w:r>
        <w:rPr>
          <w:rFonts w:cs="David"/>
          <w:rtl/>
        </w:rPr>
        <w:t>הצעת חוק התרבות והאמנות (תיקון), התשס"ד - 2004</w:t>
      </w:r>
    </w:p>
    <w:p w:rsidR="00000000" w:rsidRDefault="00414A48">
      <w:pPr>
        <w:jc w:val="both"/>
        <w:rPr>
          <w:rFonts w:cs="David"/>
          <w:rtl/>
        </w:rPr>
      </w:pPr>
    </w:p>
    <w:p w:rsidR="00000000" w:rsidRDefault="00414A48">
      <w:pPr>
        <w:jc w:val="both"/>
        <w:rPr>
          <w:rFonts w:cs="David"/>
          <w:rtl/>
        </w:rPr>
      </w:pPr>
    </w:p>
    <w:p w:rsidR="00000000" w:rsidRDefault="00414A48">
      <w:pPr>
        <w:jc w:val="both"/>
        <w:rPr>
          <w:rFonts w:cs="David"/>
          <w:b/>
          <w:bCs/>
          <w:u w:val="single"/>
          <w:rtl/>
        </w:rPr>
      </w:pPr>
      <w:r>
        <w:rPr>
          <w:rFonts w:cs="David"/>
          <w:b/>
          <w:bCs/>
          <w:u w:val="single"/>
          <w:rtl/>
        </w:rPr>
        <w:t>נכחו:</w:t>
      </w:r>
    </w:p>
    <w:p w:rsidR="00000000" w:rsidRDefault="00414A48">
      <w:pPr>
        <w:jc w:val="both"/>
        <w:rPr>
          <w:rFonts w:cs="David"/>
          <w:rtl/>
        </w:rPr>
      </w:pPr>
      <w:r>
        <w:rPr>
          <w:rFonts w:cs="David"/>
          <w:b/>
          <w:bCs/>
          <w:u w:val="single"/>
          <w:rtl/>
        </w:rPr>
        <w:t>חברי הוועדה</w:t>
      </w:r>
      <w:r>
        <w:rPr>
          <w:rFonts w:cs="David"/>
          <w:rtl/>
        </w:rPr>
        <w:t>:</w:t>
      </w:r>
      <w:r>
        <w:rPr>
          <w:rFonts w:cs="David"/>
          <w:rtl/>
        </w:rPr>
        <w:tab/>
        <w:t>היו"ר אילן שלגי</w:t>
      </w:r>
    </w:p>
    <w:p w:rsidR="00000000" w:rsidRDefault="00414A48">
      <w:pPr>
        <w:pStyle w:val="20"/>
        <w:ind w:right="0"/>
        <w:rPr>
          <w:rFonts w:cs="David"/>
          <w:rtl/>
        </w:rPr>
      </w:pPr>
    </w:p>
    <w:p w:rsidR="00000000" w:rsidRDefault="00414A48">
      <w:pPr>
        <w:ind w:left="720" w:firstLine="720"/>
        <w:jc w:val="both"/>
        <w:rPr>
          <w:rFonts w:cs="David"/>
          <w:rtl/>
        </w:rPr>
      </w:pPr>
    </w:p>
    <w:p w:rsidR="00000000" w:rsidRDefault="00414A48">
      <w:pPr>
        <w:jc w:val="both"/>
        <w:rPr>
          <w:rFonts w:cs="David"/>
          <w:rtl/>
        </w:rPr>
      </w:pPr>
      <w:r>
        <w:rPr>
          <w:rFonts w:cs="David"/>
          <w:b/>
          <w:bCs/>
          <w:u w:val="single"/>
          <w:rtl/>
        </w:rPr>
        <w:t>מוזמנים:</w:t>
      </w:r>
      <w:r>
        <w:rPr>
          <w:rFonts w:cs="David"/>
          <w:rtl/>
        </w:rPr>
        <w:tab/>
        <w:t xml:space="preserve">עו"ד מיכה ינון, ראש מינהל </w:t>
      </w:r>
      <w:r>
        <w:rPr>
          <w:rFonts w:cs="David"/>
          <w:rtl/>
        </w:rPr>
        <w:t>תרבות ואמנויות, משרד החינוך</w:t>
      </w:r>
    </w:p>
    <w:p w:rsidR="00000000" w:rsidRDefault="00414A48">
      <w:pPr>
        <w:ind w:left="1440"/>
        <w:jc w:val="both"/>
        <w:rPr>
          <w:rFonts w:cs="David"/>
          <w:rtl/>
        </w:rPr>
      </w:pPr>
      <w:r>
        <w:rPr>
          <w:rFonts w:cs="David"/>
          <w:rtl/>
        </w:rPr>
        <w:t>עו"ד שגית פנחסי, הלשכה המשפטית, משרד החינוך</w:t>
      </w:r>
    </w:p>
    <w:p w:rsidR="00000000" w:rsidRDefault="00414A48">
      <w:pPr>
        <w:ind w:left="1440"/>
        <w:jc w:val="both"/>
        <w:rPr>
          <w:rFonts w:cs="David"/>
          <w:rtl/>
        </w:rPr>
      </w:pPr>
      <w:r>
        <w:rPr>
          <w:rFonts w:cs="David"/>
          <w:rtl/>
        </w:rPr>
        <w:t xml:space="preserve">צח גרניט, יועץ השרה, משרד החינוך </w:t>
      </w:r>
    </w:p>
    <w:p w:rsidR="00000000" w:rsidRDefault="00414A48">
      <w:pPr>
        <w:ind w:left="1440"/>
        <w:jc w:val="both"/>
        <w:rPr>
          <w:rFonts w:cs="David"/>
          <w:rtl/>
        </w:rPr>
      </w:pPr>
      <w:r>
        <w:rPr>
          <w:rFonts w:cs="David"/>
          <w:rtl/>
        </w:rPr>
        <w:t>פרופ' רות רייכלברג, הפקולטה לצורפות, בר אילן</w:t>
      </w:r>
    </w:p>
    <w:p w:rsidR="00000000" w:rsidRDefault="00414A48">
      <w:pPr>
        <w:ind w:left="1440"/>
        <w:jc w:val="both"/>
        <w:rPr>
          <w:rFonts w:cs="David"/>
          <w:rtl/>
        </w:rPr>
      </w:pPr>
      <w:r>
        <w:rPr>
          <w:rFonts w:cs="David"/>
          <w:rtl/>
        </w:rPr>
        <w:t>יעקב נווה, יו"ר ועדת הזמר העברי, איגוד אמני ישראל</w:t>
      </w:r>
    </w:p>
    <w:p w:rsidR="00000000" w:rsidRDefault="00414A48">
      <w:pPr>
        <w:ind w:left="1440"/>
        <w:jc w:val="both"/>
        <w:rPr>
          <w:rFonts w:cs="David"/>
          <w:rtl/>
        </w:rPr>
      </w:pPr>
      <w:r>
        <w:rPr>
          <w:rFonts w:cs="David"/>
          <w:rtl/>
        </w:rPr>
        <w:t>יעל פרבר</w:t>
      </w:r>
    </w:p>
    <w:p w:rsidR="00000000" w:rsidRDefault="00414A48">
      <w:pPr>
        <w:jc w:val="both"/>
        <w:rPr>
          <w:rFonts w:cs="David"/>
          <w:rtl/>
        </w:rPr>
      </w:pPr>
    </w:p>
    <w:p w:rsidR="00000000" w:rsidRDefault="00414A48">
      <w:pPr>
        <w:jc w:val="both"/>
        <w:rPr>
          <w:rFonts w:cs="David"/>
          <w:rtl/>
        </w:rPr>
      </w:pPr>
      <w:r>
        <w:rPr>
          <w:rFonts w:cs="David"/>
          <w:b/>
          <w:bCs/>
          <w:u w:val="single"/>
          <w:rtl/>
        </w:rPr>
        <w:t>יועצת משפטית:</w:t>
      </w:r>
      <w:r>
        <w:rPr>
          <w:rFonts w:cs="David"/>
          <w:rtl/>
        </w:rPr>
        <w:t xml:space="preserve"> מירב ישראלי</w:t>
      </w:r>
    </w:p>
    <w:p w:rsidR="00000000" w:rsidRDefault="00414A48">
      <w:pPr>
        <w:jc w:val="both"/>
        <w:rPr>
          <w:rFonts w:cs="David"/>
          <w:rtl/>
        </w:rPr>
      </w:pPr>
    </w:p>
    <w:p w:rsidR="00000000" w:rsidRDefault="00414A48">
      <w:pPr>
        <w:jc w:val="both"/>
        <w:rPr>
          <w:rFonts w:cs="David"/>
          <w:rtl/>
        </w:rPr>
      </w:pPr>
      <w:r>
        <w:rPr>
          <w:rFonts w:cs="David"/>
          <w:b/>
          <w:bCs/>
          <w:u w:val="single"/>
          <w:rtl/>
        </w:rPr>
        <w:t>מנהלת הוועדה</w:t>
      </w:r>
      <w:r>
        <w:rPr>
          <w:rFonts w:cs="David"/>
          <w:rtl/>
        </w:rPr>
        <w:t>:</w:t>
      </w:r>
      <w:r>
        <w:rPr>
          <w:rFonts w:cs="David"/>
          <w:rtl/>
        </w:rPr>
        <w:tab/>
        <w:t>יהוד</w:t>
      </w:r>
      <w:r>
        <w:rPr>
          <w:rFonts w:cs="David"/>
          <w:rtl/>
        </w:rPr>
        <w:t>ית גידלי</w:t>
      </w:r>
    </w:p>
    <w:p w:rsidR="00000000" w:rsidRDefault="00414A48">
      <w:pPr>
        <w:jc w:val="both"/>
        <w:rPr>
          <w:rFonts w:cs="David"/>
          <w:rtl/>
        </w:rPr>
      </w:pPr>
    </w:p>
    <w:p w:rsidR="00000000" w:rsidRDefault="00414A48">
      <w:pPr>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414A48">
      <w:pPr>
        <w:jc w:val="both"/>
        <w:rPr>
          <w:rFonts w:cs="David"/>
          <w:rtl/>
        </w:rPr>
      </w:pPr>
    </w:p>
    <w:p w:rsidR="00000000" w:rsidRDefault="00414A48">
      <w:pPr>
        <w:jc w:val="both"/>
        <w:rPr>
          <w:rFonts w:cs="David"/>
          <w:rtl/>
        </w:rPr>
      </w:pPr>
    </w:p>
    <w:p w:rsidR="00000000" w:rsidRDefault="00414A48">
      <w:pPr>
        <w:pStyle w:val="a9"/>
        <w:rPr>
          <w:rFonts w:cs="David"/>
          <w:rtl/>
        </w:rPr>
      </w:pPr>
    </w:p>
    <w:p w:rsidR="00000000" w:rsidRDefault="00414A48">
      <w:pPr>
        <w:pStyle w:val="a9"/>
        <w:rPr>
          <w:rFonts w:cs="David"/>
          <w:rtl/>
        </w:rPr>
      </w:pPr>
    </w:p>
    <w:p w:rsidR="00000000" w:rsidRDefault="00414A48">
      <w:pPr>
        <w:pStyle w:val="a9"/>
        <w:rPr>
          <w:rFonts w:cs="David"/>
          <w:rtl/>
        </w:rPr>
      </w:pPr>
    </w:p>
    <w:p w:rsidR="00000000" w:rsidRDefault="00414A48">
      <w:pPr>
        <w:pStyle w:val="a9"/>
        <w:rPr>
          <w:rFonts w:cs="David"/>
          <w:rtl/>
        </w:rPr>
      </w:pPr>
    </w:p>
    <w:p w:rsidR="00000000" w:rsidRDefault="00414A48">
      <w:pPr>
        <w:pStyle w:val="a9"/>
        <w:rPr>
          <w:rFonts w:cs="David"/>
          <w:rtl/>
        </w:rPr>
      </w:pPr>
    </w:p>
    <w:p w:rsidR="00000000" w:rsidRDefault="00414A48">
      <w:pPr>
        <w:pStyle w:val="a9"/>
        <w:rPr>
          <w:rFonts w:cs="David"/>
          <w:rtl/>
        </w:rPr>
      </w:pPr>
    </w:p>
    <w:p w:rsidR="00000000" w:rsidRDefault="00414A48">
      <w:pPr>
        <w:pStyle w:val="a9"/>
        <w:rPr>
          <w:rFonts w:cs="David"/>
          <w:rtl/>
        </w:rPr>
      </w:pPr>
    </w:p>
    <w:p w:rsidR="00000000" w:rsidRDefault="00414A48">
      <w:pPr>
        <w:pStyle w:val="a9"/>
        <w:rPr>
          <w:rFonts w:cs="David"/>
          <w:rtl/>
        </w:rPr>
      </w:pPr>
    </w:p>
    <w:p w:rsidR="00000000" w:rsidRDefault="00414A48">
      <w:pPr>
        <w:pStyle w:val="a9"/>
        <w:rPr>
          <w:rFonts w:cs="David"/>
          <w:rtl/>
        </w:rPr>
      </w:pPr>
    </w:p>
    <w:p w:rsidR="00000000" w:rsidRDefault="00414A48">
      <w:pPr>
        <w:pStyle w:val="a9"/>
        <w:rPr>
          <w:rFonts w:cs="David"/>
          <w:rtl/>
        </w:rPr>
      </w:pPr>
    </w:p>
    <w:p w:rsidR="00000000" w:rsidRDefault="00414A48">
      <w:pPr>
        <w:pStyle w:val="a9"/>
        <w:rPr>
          <w:rFonts w:cs="David"/>
          <w:rtl/>
        </w:rPr>
      </w:pPr>
    </w:p>
    <w:p w:rsidR="00000000" w:rsidRDefault="00414A48">
      <w:pPr>
        <w:pStyle w:val="a9"/>
        <w:rPr>
          <w:rFonts w:cs="David"/>
          <w:rtl/>
        </w:rPr>
      </w:pPr>
    </w:p>
    <w:p w:rsidR="00000000" w:rsidRDefault="00414A48">
      <w:pPr>
        <w:pStyle w:val="a9"/>
        <w:rPr>
          <w:rFonts w:cs="David"/>
          <w:rtl/>
        </w:rPr>
      </w:pPr>
    </w:p>
    <w:p w:rsidR="00000000" w:rsidRDefault="00414A48">
      <w:pPr>
        <w:pStyle w:val="a9"/>
        <w:rPr>
          <w:rFonts w:cs="David"/>
          <w:rtl/>
        </w:rPr>
      </w:pPr>
    </w:p>
    <w:p w:rsidR="00000000" w:rsidRDefault="00414A48">
      <w:pPr>
        <w:pStyle w:val="a9"/>
        <w:rPr>
          <w:rFonts w:cs="David"/>
          <w:rtl/>
        </w:rPr>
      </w:pPr>
    </w:p>
    <w:p w:rsidR="00000000" w:rsidRDefault="00414A48">
      <w:pPr>
        <w:pStyle w:val="a9"/>
        <w:rPr>
          <w:rFonts w:cs="David"/>
          <w:rtl/>
        </w:rPr>
      </w:pPr>
      <w:r>
        <w:rPr>
          <w:rFonts w:cs="David"/>
          <w:rtl/>
        </w:rPr>
        <w:t>הצעת חוק התרבות והאמנות (תיקון), התשס"ד - 2004</w:t>
      </w:r>
    </w:p>
    <w:p w:rsidR="00000000" w:rsidRDefault="00414A48">
      <w:pPr>
        <w:jc w:val="both"/>
        <w:rPr>
          <w:rFonts w:cs="David"/>
          <w:rtl/>
        </w:rPr>
      </w:pPr>
    </w:p>
    <w:p w:rsidR="00000000" w:rsidRDefault="00414A48">
      <w:pPr>
        <w:jc w:val="both"/>
        <w:rPr>
          <w:rFonts w:cs="David"/>
          <w:rtl/>
        </w:rPr>
      </w:pPr>
    </w:p>
    <w:p w:rsidR="00000000" w:rsidRDefault="00414A48">
      <w:pPr>
        <w:jc w:val="both"/>
        <w:rPr>
          <w:rFonts w:cs="David"/>
          <w:rtl/>
        </w:rPr>
      </w:pPr>
    </w:p>
    <w:p w:rsidR="00000000" w:rsidRDefault="00414A48">
      <w:pPr>
        <w:jc w:val="both"/>
        <w:rPr>
          <w:rFonts w:cs="David"/>
          <w:rtl/>
        </w:rPr>
      </w:pPr>
    </w:p>
    <w:p w:rsidR="00000000" w:rsidRDefault="00414A48">
      <w:pPr>
        <w:jc w:val="both"/>
        <w:rPr>
          <w:rFonts w:cs="David"/>
          <w:rtl/>
        </w:rPr>
      </w:pPr>
    </w:p>
    <w:p w:rsidR="00000000" w:rsidRDefault="00414A48">
      <w:pPr>
        <w:ind w:left="2880" w:hanging="2880"/>
        <w:jc w:val="both"/>
        <w:rPr>
          <w:rFonts w:cs="David"/>
          <w:rtl/>
        </w:rPr>
      </w:pPr>
      <w:r>
        <w:rPr>
          <w:rFonts w:cs="David"/>
          <w:b/>
          <w:bCs/>
          <w:u w:val="single"/>
          <w:rtl/>
        </w:rPr>
        <w:t>היו"ר אילן שלגי:</w:t>
      </w:r>
      <w:r>
        <w:rPr>
          <w:rFonts w:cs="David"/>
          <w:rtl/>
        </w:rPr>
        <w:tab/>
        <w:t>הצעת חוק התרבות והאמנות עברה במליאה קריאה ראשונה והגיעה לוועדה לצורך הכנה לקריאה שניה</w:t>
      </w:r>
    </w:p>
    <w:p w:rsidR="00000000" w:rsidRDefault="00414A48">
      <w:pPr>
        <w:jc w:val="both"/>
        <w:rPr>
          <w:rFonts w:cs="David"/>
          <w:rtl/>
        </w:rPr>
      </w:pPr>
      <w:r>
        <w:rPr>
          <w:rFonts w:cs="David"/>
          <w:rtl/>
        </w:rPr>
        <w:t xml:space="preserve">ושלישית. אני אקריא את הצעת החוק שאומרת כך: </w:t>
      </w:r>
      <w:r>
        <w:rPr>
          <w:rFonts w:cs="David"/>
          <w:rtl/>
        </w:rPr>
        <w:t>הצעת חוק התרבות והאמנות (תיקון)  התשס"ד – 2004, תיקון סעיף 4. (1) בסעיף קטן (א) – (א) ברישא, במקום "עשרים וחמישה" יבוא "תשעה עשר" והמילים " או ביחס קרוב אליו ככל האפשר" – יימחקו;</w:t>
      </w:r>
    </w:p>
    <w:p w:rsidR="00000000" w:rsidRDefault="00414A48">
      <w:pPr>
        <w:jc w:val="both"/>
        <w:rPr>
          <w:rFonts w:cs="David"/>
          <w:rtl/>
        </w:rPr>
      </w:pPr>
    </w:p>
    <w:p w:rsidR="00000000" w:rsidRDefault="00414A48">
      <w:pPr>
        <w:pStyle w:val="22"/>
        <w:rPr>
          <w:rFonts w:cs="David"/>
          <w:rtl/>
        </w:rPr>
      </w:pPr>
      <w:r>
        <w:rPr>
          <w:rFonts w:cs="David"/>
          <w:rtl/>
        </w:rPr>
        <w:t>(ב) בפסקה (1), במקום "ארבע חמישיות מהחברים" יבוא "מחצית מהחברים לפחות";</w:t>
      </w:r>
    </w:p>
    <w:p w:rsidR="00000000" w:rsidRDefault="00414A48">
      <w:pPr>
        <w:pStyle w:val="22"/>
        <w:rPr>
          <w:rFonts w:cs="David"/>
          <w:rtl/>
        </w:rPr>
      </w:pPr>
    </w:p>
    <w:p w:rsidR="00000000" w:rsidRDefault="00414A48">
      <w:pPr>
        <w:ind w:left="2880" w:hanging="2880"/>
        <w:jc w:val="both"/>
        <w:rPr>
          <w:rFonts w:cs="David"/>
          <w:rtl/>
        </w:rPr>
      </w:pPr>
      <w:r>
        <w:rPr>
          <w:rFonts w:cs="David"/>
          <w:rtl/>
        </w:rPr>
        <w:t>(ג)</w:t>
      </w:r>
      <w:r>
        <w:rPr>
          <w:rFonts w:cs="David"/>
          <w:rtl/>
        </w:rPr>
        <w:t xml:space="preserve"> בפסקה (2) במקום "חמישית מהחברים" יבוא "שאר החברים"</w:t>
      </w:r>
    </w:p>
    <w:p w:rsidR="00000000" w:rsidRDefault="00414A48">
      <w:pPr>
        <w:ind w:left="2880" w:hanging="2880"/>
        <w:jc w:val="both"/>
        <w:rPr>
          <w:rFonts w:cs="David"/>
          <w:rtl/>
        </w:rPr>
      </w:pPr>
    </w:p>
    <w:p w:rsidR="00000000" w:rsidRDefault="00414A48">
      <w:pPr>
        <w:ind w:left="2880" w:hanging="2880"/>
        <w:jc w:val="both"/>
        <w:rPr>
          <w:rFonts w:cs="David"/>
          <w:rtl/>
        </w:rPr>
      </w:pPr>
      <w:r>
        <w:rPr>
          <w:rFonts w:cs="David"/>
          <w:rtl/>
        </w:rPr>
        <w:t>(2) בסעיף קטן (ב) במקום בסעיף קטן (א)(1) יבוא "בסעיף קטן (א)".</w:t>
      </w:r>
    </w:p>
    <w:p w:rsidR="00000000" w:rsidRDefault="00414A48">
      <w:pPr>
        <w:ind w:left="2880" w:hanging="2880"/>
        <w:jc w:val="both"/>
        <w:rPr>
          <w:rFonts w:cs="David"/>
          <w:rtl/>
        </w:rPr>
      </w:pPr>
    </w:p>
    <w:p w:rsidR="00000000" w:rsidRDefault="00414A48">
      <w:pPr>
        <w:ind w:left="2880" w:hanging="2880"/>
        <w:jc w:val="both"/>
        <w:rPr>
          <w:rFonts w:cs="David"/>
          <w:rtl/>
        </w:rPr>
      </w:pPr>
      <w:r>
        <w:rPr>
          <w:rFonts w:cs="David"/>
          <w:rtl/>
        </w:rPr>
        <w:t>האם למישהו יש איזו שהיא שאלה או הערה בשלב זה? מירב אומרת לי שהוגשו לה</w:t>
      </w:r>
    </w:p>
    <w:p w:rsidR="00000000" w:rsidRDefault="00414A48">
      <w:pPr>
        <w:jc w:val="both"/>
        <w:rPr>
          <w:rFonts w:cs="David"/>
          <w:rtl/>
        </w:rPr>
      </w:pPr>
      <w:r>
        <w:rPr>
          <w:rFonts w:cs="David"/>
          <w:rtl/>
        </w:rPr>
        <w:t>הסתייגויות בכתב</w:t>
      </w:r>
    </w:p>
    <w:p w:rsidR="00000000" w:rsidRDefault="00414A48">
      <w:pPr>
        <w:ind w:left="2880" w:hanging="2880"/>
        <w:jc w:val="both"/>
        <w:rPr>
          <w:rFonts w:cs="David"/>
          <w:rtl/>
        </w:rPr>
      </w:pPr>
    </w:p>
    <w:p w:rsidR="00000000" w:rsidRDefault="00414A48">
      <w:pPr>
        <w:ind w:left="2880" w:hanging="2880"/>
        <w:jc w:val="both"/>
        <w:rPr>
          <w:rFonts w:cs="David"/>
          <w:rtl/>
        </w:rPr>
      </w:pPr>
      <w:r>
        <w:rPr>
          <w:rFonts w:cs="David"/>
          <w:b/>
          <w:bCs/>
          <w:u w:val="single"/>
          <w:rtl/>
        </w:rPr>
        <w:t>מירב ישראלי:</w:t>
      </w:r>
      <w:r>
        <w:rPr>
          <w:rFonts w:cs="David"/>
          <w:rtl/>
        </w:rPr>
        <w:tab/>
        <w:t>ההסתייגויות הן בסעיף קטן (א) להצעת החוק</w:t>
      </w:r>
      <w:r>
        <w:rPr>
          <w:rFonts w:cs="David"/>
          <w:rtl/>
        </w:rPr>
        <w:t xml:space="preserve">. במקום תשעה עשר עשרים ושלושה, כלומר, שבמקום </w:t>
      </w:r>
    </w:p>
    <w:p w:rsidR="00000000" w:rsidRDefault="00414A48">
      <w:pPr>
        <w:jc w:val="both"/>
        <w:rPr>
          <w:rFonts w:cs="David"/>
          <w:rtl/>
        </w:rPr>
      </w:pPr>
      <w:r>
        <w:rPr>
          <w:rFonts w:cs="David"/>
          <w:rtl/>
        </w:rPr>
        <w:t xml:space="preserve">עשרים וחמישה יבוא עשרים ושלושה,  בסעיף קטן (ב) במקום מחצית שני שליש, ובסעיף קטן (ג) במקום שאר החברים – שליש. </w:t>
      </w:r>
    </w:p>
    <w:p w:rsidR="00000000" w:rsidRDefault="00414A48">
      <w:pPr>
        <w:jc w:val="both"/>
        <w:rPr>
          <w:rFonts w:cs="David"/>
          <w:b/>
          <w:bCs/>
          <w:u w:val="single"/>
          <w:rtl/>
        </w:rPr>
      </w:pPr>
    </w:p>
    <w:p w:rsidR="00000000" w:rsidRDefault="00414A48">
      <w:pPr>
        <w:jc w:val="both"/>
        <w:rPr>
          <w:rFonts w:cs="David"/>
          <w:rtl/>
        </w:rPr>
      </w:pPr>
      <w:r>
        <w:rPr>
          <w:rFonts w:cs="David"/>
          <w:b/>
          <w:bCs/>
          <w:u w:val="single"/>
          <w:rtl/>
        </w:rPr>
        <w:t>היו"ר אילן שלגי:</w:t>
      </w:r>
      <w:r>
        <w:rPr>
          <w:rFonts w:cs="David"/>
          <w:rtl/>
        </w:rPr>
        <w:tab/>
      </w:r>
      <w:r>
        <w:rPr>
          <w:rFonts w:cs="David"/>
          <w:rtl/>
        </w:rPr>
        <w:tab/>
        <w:t>יש למישהו התייחסות באשר להסתייגויות האלה?  היות ואני חבר הכנסת היחיד שנמצא כאן, א</w:t>
      </w:r>
      <w:r>
        <w:rPr>
          <w:rFonts w:cs="David"/>
          <w:rtl/>
        </w:rPr>
        <w:t xml:space="preserve">ני מצביע נגד ההסתייגויות, פה אחד.  באשר לנוסח הצעת החוק, האם למישהו יש איזו שהיא שאלה או הערה? </w:t>
      </w:r>
    </w:p>
    <w:p w:rsidR="00000000" w:rsidRDefault="00414A48">
      <w:pPr>
        <w:jc w:val="both"/>
        <w:rPr>
          <w:rFonts w:cs="David"/>
          <w:rtl/>
        </w:rPr>
      </w:pPr>
    </w:p>
    <w:p w:rsidR="00000000" w:rsidRDefault="00414A48">
      <w:pPr>
        <w:jc w:val="both"/>
        <w:rPr>
          <w:rFonts w:cs="David"/>
          <w:rtl/>
        </w:rPr>
      </w:pPr>
      <w:r>
        <w:rPr>
          <w:rFonts w:cs="David"/>
          <w:rtl/>
        </w:rPr>
        <w:t>הדברים הם כפשוטם, ואני הלכתי לחוק הקיים, העיקרי, כדי לקרוא ולהבין.  היום המועצה היא בת עשרים וחמישה עד שלושים ואחד חברים, והשינוי יאמר שהיא תהיה בת תשעה עשר או</w:t>
      </w:r>
      <w:r>
        <w:rPr>
          <w:rFonts w:cs="David"/>
          <w:rtl/>
        </w:rPr>
        <w:t xml:space="preserve"> עד שלושים ואחד חברים.  המילים "או ביחס קרוב אליו ככל האפשר" יימחקו, המספר של האנשים שצריכים להיות בעלי מעמד בשדה העשייה והיצירה ובתחום האומנות והתרבות במקום שיהיה צורך שארבע חמישיות מהם, כלומר, 80%, יהיו כאלה, כעת יקבע החוק אם לקבל את ההצעה שמספיק של החבר</w:t>
      </w:r>
      <w:r>
        <w:rPr>
          <w:rFonts w:cs="David"/>
          <w:rtl/>
        </w:rPr>
        <w:t xml:space="preserve">ים הם מהתחום הזה, והתיקון השלישי הוא שבמקום שייאמר חמישית מהחברים יהיו מעורים בתחומי התרבות שאינם עובדי מדינה, ייאמר "שאר החברים".  </w:t>
      </w:r>
    </w:p>
    <w:p w:rsidR="00000000" w:rsidRDefault="00414A48">
      <w:pPr>
        <w:jc w:val="both"/>
        <w:rPr>
          <w:rFonts w:cs="David"/>
          <w:rtl/>
        </w:rPr>
      </w:pPr>
    </w:p>
    <w:p w:rsidR="00000000" w:rsidRDefault="00414A48">
      <w:pPr>
        <w:jc w:val="both"/>
        <w:rPr>
          <w:rFonts w:cs="David"/>
          <w:rtl/>
        </w:rPr>
      </w:pPr>
      <w:r>
        <w:rPr>
          <w:rFonts w:cs="David"/>
          <w:rtl/>
        </w:rPr>
        <w:t>התיקון של סעיף 2 מדבר על כך שיו"ר המועצה יהיה מבין שתי קבוצות החברים, ולאו דווקא כפי שהמצב נכון להיום, מבין החברים שהם בעל</w:t>
      </w:r>
      <w:r>
        <w:rPr>
          <w:rFonts w:cs="David"/>
          <w:rtl/>
        </w:rPr>
        <w:t xml:space="preserve">י מעמד בתחומי התרבות והאומנות.  </w:t>
      </w:r>
    </w:p>
    <w:p w:rsidR="00000000" w:rsidRDefault="00414A48">
      <w:pPr>
        <w:jc w:val="both"/>
        <w:rPr>
          <w:rFonts w:cs="David"/>
          <w:rtl/>
        </w:rPr>
      </w:pPr>
    </w:p>
    <w:p w:rsidR="00000000" w:rsidRDefault="00414A48">
      <w:pPr>
        <w:jc w:val="both"/>
        <w:rPr>
          <w:rFonts w:cs="David"/>
          <w:rtl/>
        </w:rPr>
      </w:pPr>
      <w:r>
        <w:rPr>
          <w:rFonts w:cs="David"/>
          <w:rtl/>
        </w:rPr>
        <w:t>אני מעמיד את ההצעה להצבעה, ואני מצביע בעד. הוועדה קיבלה את ההצעה פה אחד.</w:t>
      </w:r>
    </w:p>
    <w:p w:rsidR="00000000" w:rsidRDefault="00414A48">
      <w:pPr>
        <w:jc w:val="both"/>
        <w:rPr>
          <w:rFonts w:cs="David"/>
          <w:rtl/>
        </w:rPr>
      </w:pPr>
      <w:r>
        <w:rPr>
          <w:rFonts w:cs="David"/>
          <w:rtl/>
        </w:rPr>
        <w:t>האם ליועצת המשפטית יש עוד איזו שהיא הערה?</w:t>
      </w:r>
    </w:p>
    <w:p w:rsidR="00000000" w:rsidRDefault="00414A48">
      <w:pPr>
        <w:jc w:val="both"/>
        <w:rPr>
          <w:rFonts w:cs="David"/>
          <w:rtl/>
        </w:rPr>
      </w:pPr>
    </w:p>
    <w:p w:rsidR="00000000" w:rsidRDefault="00414A48">
      <w:pPr>
        <w:jc w:val="both"/>
        <w:rPr>
          <w:rFonts w:cs="David"/>
          <w:rtl/>
        </w:rPr>
      </w:pPr>
      <w:r>
        <w:rPr>
          <w:rFonts w:cs="David"/>
          <w:rtl/>
        </w:rPr>
        <w:t>אני אבקש מעו"ד מירב ישראלי לטפל בהנחת החוק.</w:t>
      </w:r>
    </w:p>
    <w:p w:rsidR="00000000" w:rsidRDefault="00414A48">
      <w:pPr>
        <w:jc w:val="both"/>
        <w:rPr>
          <w:rFonts w:cs="David"/>
          <w:rtl/>
        </w:rPr>
      </w:pPr>
    </w:p>
    <w:p w:rsidR="00000000" w:rsidRDefault="00414A48">
      <w:pPr>
        <w:jc w:val="both"/>
        <w:rPr>
          <w:rFonts w:cs="David"/>
          <w:rtl/>
        </w:rPr>
      </w:pPr>
      <w:r>
        <w:rPr>
          <w:rFonts w:cs="David"/>
          <w:rtl/>
        </w:rPr>
        <w:t>רבותי, אני מודה לכם על נוכחותכם.  הישיבה סגורה.</w:t>
      </w:r>
    </w:p>
    <w:p w:rsidR="00000000" w:rsidRDefault="00414A48">
      <w:pPr>
        <w:jc w:val="both"/>
        <w:rPr>
          <w:rFonts w:cs="David"/>
          <w:rtl/>
        </w:rPr>
      </w:pPr>
    </w:p>
    <w:p w:rsidR="00000000" w:rsidRDefault="00414A48">
      <w:pPr>
        <w:jc w:val="center"/>
        <w:rPr>
          <w:rFonts w:cs="David"/>
          <w:b/>
          <w:bCs/>
          <w:u w:val="single"/>
          <w:rtl/>
        </w:rPr>
      </w:pPr>
      <w:r>
        <w:rPr>
          <w:rFonts w:cs="David"/>
          <w:b/>
          <w:bCs/>
          <w:u w:val="single"/>
          <w:rtl/>
        </w:rPr>
        <w:t>הישיבה ננעלה</w:t>
      </w:r>
      <w:r>
        <w:rPr>
          <w:rFonts w:cs="David"/>
          <w:b/>
          <w:bCs/>
          <w:u w:val="single"/>
          <w:rtl/>
        </w:rPr>
        <w:t xml:space="preserve"> בשעה 17:11</w:t>
      </w:r>
    </w:p>
    <w:p w:rsidR="00000000" w:rsidRDefault="00414A48">
      <w:pPr>
        <w:jc w:val="right"/>
        <w:rPr>
          <w:rtl/>
        </w:rPr>
      </w:pPr>
    </w:p>
    <w:sectPr w:rsidR="00000000">
      <w:headerReference w:type="default" r:id="rId7"/>
      <w:footerReference w:type="default" r:id="rId8"/>
      <w:headerReference w:type="first" r:id="rId9"/>
      <w:footerReference w:type="first" r:id="rId10"/>
      <w:pgSz w:w="11906" w:h="16838" w:code="9"/>
      <w:pgMar w:top="2376" w:right="2376" w:bottom="2376" w:left="2376"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4A48">
      <w:r>
        <w:separator/>
      </w:r>
    </w:p>
  </w:endnote>
  <w:endnote w:type="continuationSeparator" w:id="0">
    <w:p w:rsidR="00000000" w:rsidRDefault="00414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Narrow">
    <w:panose1 w:val="020B0606020202030204"/>
    <w:charset w:val="00"/>
    <w:family w:val="swiss"/>
    <w:pitch w:val="variable"/>
    <w:sig w:usb0="00000287" w:usb1="00000800" w:usb2="00000000" w:usb3="00000000" w:csb0="0000009F" w:csb1="00000000"/>
  </w:font>
  <w:font w:name="Guttman Miryam">
    <w:panose1 w:val="020103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4A48">
    <w:pPr>
      <w:pStyle w:val="a7"/>
      <w:rPr>
        <w:rtl/>
      </w:rPr>
    </w:pPr>
  </w:p>
  <w:p w:rsidR="00000000" w:rsidRDefault="00414A4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4A48">
    <w:pPr>
      <w:pStyle w:val="a7"/>
      <w:rPr>
        <w:rtl/>
      </w:rPr>
    </w:pPr>
  </w:p>
  <w:p w:rsidR="00000000" w:rsidRDefault="00414A4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4A48">
      <w:r>
        <w:separator/>
      </w:r>
    </w:p>
  </w:footnote>
  <w:footnote w:type="continuationSeparator" w:id="0">
    <w:p w:rsidR="00000000" w:rsidRDefault="00414A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4A48">
    <w:pPr>
      <w:pStyle w:val="a5"/>
      <w:framePr w:wrap="auto" w:vAnchor="text" w:hAnchor="margin" w:xAlign="center" w:y="1"/>
      <w:rPr>
        <w:rStyle w:val="ab"/>
        <w:rtl/>
      </w:rPr>
    </w:pPr>
    <w:r>
      <w:rPr>
        <w:rStyle w:val="ab"/>
      </w:rPr>
      <w:fldChar w:fldCharType="begin"/>
    </w:r>
    <w:r>
      <w:rPr>
        <w:rStyle w:val="ab"/>
      </w:rPr>
      <w:instrText xml:space="preserve">PAGE  </w:instrText>
    </w:r>
    <w:r>
      <w:rPr>
        <w:rStyle w:val="ab"/>
      </w:rPr>
      <w:fldChar w:fldCharType="separate"/>
    </w:r>
    <w:r>
      <w:rPr>
        <w:rStyle w:val="ab"/>
        <w:rtl/>
      </w:rPr>
      <w:t>2</w:t>
    </w:r>
    <w:r>
      <w:rPr>
        <w:rStyle w:val="ab"/>
      </w:rPr>
      <w:fldChar w:fldCharType="end"/>
    </w:r>
  </w:p>
  <w:p w:rsidR="00000000" w:rsidRDefault="00414A48">
    <w:pPr>
      <w:pStyle w:val="a5"/>
      <w:ind w:firstLine="360"/>
      <w:rPr>
        <w:rFonts w:ascii="Arial Narrow" w:hAnsi="Arial Narrow" w:cs="Guttman Miryam"/>
        <w:b/>
        <w:bCs/>
        <w:sz w:val="20"/>
        <w:szCs w:val="20"/>
        <w:rtl/>
      </w:rPr>
    </w:pPr>
    <w:r>
      <w:rPr>
        <w:rFonts w:ascii="Arial Narrow" w:hAnsi="Arial Narrow" w:cs="Guttman Miryam" w:hint="eastAsia"/>
        <w:sz w:val="20"/>
        <w:szCs w:val="20"/>
        <w:rtl/>
      </w:rPr>
      <w:t>ועדת</w:t>
    </w:r>
    <w:r>
      <w:rPr>
        <w:rFonts w:ascii="Arial Narrow" w:hAnsi="Arial Narrow" w:cs="Guttman Miryam"/>
        <w:b/>
        <w:bCs/>
        <w:sz w:val="20"/>
        <w:szCs w:val="20"/>
        <w:rtl/>
      </w:rPr>
      <w:t xml:space="preserve"> </w:t>
    </w:r>
    <w:r>
      <w:rPr>
        <w:rFonts w:ascii="Arial Narrow" w:hAnsi="Arial Narrow" w:cs="Guttman Miryam" w:hint="eastAsia"/>
        <w:b/>
        <w:bCs/>
        <w:sz w:val="20"/>
        <w:szCs w:val="20"/>
        <w:rtl/>
      </w:rPr>
      <w:t>החינוך</w:t>
    </w:r>
    <w:r>
      <w:rPr>
        <w:rFonts w:ascii="Arial Narrow" w:hAnsi="Arial Narrow" w:cs="Guttman Miryam"/>
        <w:b/>
        <w:bCs/>
        <w:sz w:val="20"/>
        <w:szCs w:val="20"/>
        <w:rtl/>
      </w:rPr>
      <w:t xml:space="preserve"> </w:t>
    </w:r>
    <w:r>
      <w:rPr>
        <w:rFonts w:ascii="Arial Narrow" w:hAnsi="Arial Narrow" w:cs="Guttman Miryam" w:hint="eastAsia"/>
        <w:b/>
        <w:bCs/>
        <w:sz w:val="20"/>
        <w:szCs w:val="20"/>
        <w:rtl/>
      </w:rPr>
      <w:t>והתרבות</w:t>
    </w:r>
    <w:r>
      <w:rPr>
        <w:rFonts w:ascii="Arial Narrow" w:hAnsi="Arial Narrow" w:cs="Guttman Miryam"/>
        <w:b/>
        <w:bCs/>
        <w:sz w:val="20"/>
        <w:szCs w:val="20"/>
        <w:rtl/>
      </w:rPr>
      <w:t xml:space="preserve"> – 17.2.04</w:t>
    </w:r>
  </w:p>
  <w:p w:rsidR="00000000" w:rsidRDefault="00414A4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4A48">
    <w:pPr>
      <w:pStyle w:val="a5"/>
      <w:rPr>
        <w:rtl/>
      </w:rPr>
    </w:pPr>
  </w:p>
  <w:p w:rsidR="00000000" w:rsidRDefault="00414A4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3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14A48"/>
    <w:rsid w:val="00414A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4D4301-DECA-4F98-8930-1CDDE5C00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utoSpaceDE w:val="0"/>
      <w:autoSpaceDN w:val="0"/>
      <w:jc w:val="center"/>
      <w:outlineLvl w:val="0"/>
    </w:pPr>
    <w:rPr>
      <w:b/>
      <w:bCs/>
      <w:u w:val="single"/>
    </w:rPr>
  </w:style>
  <w:style w:type="paragraph" w:styleId="20">
    <w:name w:val="heading 2"/>
    <w:basedOn w:val="a"/>
    <w:next w:val="a"/>
    <w:link w:val="21"/>
    <w:uiPriority w:val="99"/>
    <w:qFormat/>
    <w:pPr>
      <w:keepNext/>
      <w:autoSpaceDE w:val="0"/>
      <w:autoSpaceDN w:val="0"/>
      <w:ind w:left="720" w:right="720" w:firstLine="720"/>
      <w:jc w:val="both"/>
      <w:outlineLvl w:val="1"/>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320"/>
        <w:tab w:val="right" w:pos="8640"/>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320"/>
        <w:tab w:val="right" w:pos="8640"/>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autoSpaceDE w:val="0"/>
      <w:autoSpaceDN w:val="0"/>
      <w:jc w:val="center"/>
    </w:pPr>
    <w:rPr>
      <w:b/>
      <w:bCs/>
      <w:u w:val="single"/>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paragraph" w:styleId="22">
    <w:name w:val="Body Text 2"/>
    <w:basedOn w:val="a"/>
    <w:link w:val="23"/>
    <w:uiPriority w:val="99"/>
    <w:pPr>
      <w:ind w:left="2880" w:right="2880" w:hanging="2880"/>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D247E9-29AC-4421-8848-675EB094F2D5}"/>
</file>

<file path=customXml/itemProps2.xml><?xml version="1.0" encoding="utf-8"?>
<ds:datastoreItem xmlns:ds="http://schemas.openxmlformats.org/officeDocument/2006/customXml" ds:itemID="{ED0DA673-41E6-42DC-B454-BBF3F0EC34A3}"/>
</file>

<file path=customXml/itemProps3.xml><?xml version="1.0" encoding="utf-8"?>
<ds:datastoreItem xmlns:ds="http://schemas.openxmlformats.org/officeDocument/2006/customXml" ds:itemID="{E92EEA94-9EA2-4A2A-9C13-59CBB008DFFE}"/>
</file>

<file path=docProps/app.xml><?xml version="1.0" encoding="utf-8"?>
<Properties xmlns="http://schemas.openxmlformats.org/officeDocument/2006/extended-properties" xmlns:vt="http://schemas.openxmlformats.org/officeDocument/2006/docPropsVTypes">
  <Template>Normal.dotm</Template>
  <TotalTime>0</TotalTime>
  <Pages>2</Pages>
  <Words>443</Words>
  <Characters>2220</Characters>
  <Application>Microsoft Office Word</Application>
  <DocSecurity>0</DocSecurity>
  <Lines>18</Lines>
  <Paragraphs>5</Paragraphs>
  <ScaleCrop>false</ScaleCrop>
  <Company>knesset</Company>
  <LinksUpToDate>false</LinksUpToDate>
  <CharactersWithSpaces>2658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חינוך/8120</dc:title>
  <dc:subject>חינוך 17.2.04</dc:subject>
  <dc:creator>חבר</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66334</vt:r8>
  </property>
</Properties>
</file>