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ABD">
      <w:pPr>
        <w:jc w:val="right"/>
        <w:rPr>
          <w:rtl/>
        </w:rPr>
      </w:pPr>
      <w:bookmarkStart w:id="0" w:name="_GoBack"/>
      <w:bookmarkEnd w:id="0"/>
      <w:r>
        <w:rPr>
          <w:rtl/>
        </w:rPr>
        <w:t>פרוטוקולים/כספים/3203</w:t>
      </w:r>
    </w:p>
    <w:p w:rsidR="00000000" w:rsidRDefault="00780ABD">
      <w:pPr>
        <w:jc w:val="right"/>
        <w:rPr>
          <w:rtl/>
        </w:rPr>
      </w:pPr>
      <w:r>
        <w:rPr>
          <w:rtl/>
        </w:rPr>
        <w:tab/>
        <w:t>ירושלים, ט"ז בסיון, תשס"א</w:t>
      </w:r>
    </w:p>
    <w:p w:rsidR="00000000" w:rsidRDefault="00780ABD">
      <w:pPr>
        <w:jc w:val="right"/>
        <w:rPr>
          <w:rtl/>
          <w:lang w:val="es"/>
        </w:rPr>
      </w:pPr>
      <w:r>
        <w:rPr>
          <w:rtl/>
          <w:lang w:val="es"/>
        </w:rPr>
        <w:t>7 ביוני, 2001</w:t>
      </w:r>
    </w:p>
    <w:p w:rsidR="00000000" w:rsidRDefault="00780ABD">
      <w:pPr>
        <w:jc w:val="right"/>
        <w:rPr>
          <w:rtl/>
        </w:rPr>
      </w:pPr>
    </w:p>
    <w:p w:rsidR="00000000" w:rsidRDefault="00780ABD">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780ABD">
      <w:pPr>
        <w:jc w:val="both"/>
        <w:rPr>
          <w:rFonts w:cs="David" w:hint="cs"/>
          <w:b/>
          <w:bCs/>
          <w:rtl/>
          <w:lang w:eastAsia="en-US"/>
        </w:rPr>
      </w:pPr>
      <w:r>
        <w:rPr>
          <w:rFonts w:cs="David" w:hint="cs"/>
          <w:b/>
          <w:bCs/>
          <w:rtl/>
          <w:lang w:eastAsia="en-US"/>
        </w:rPr>
        <w:t>מושב שלישי</w:t>
      </w:r>
    </w:p>
    <w:p w:rsidR="00000000" w:rsidRDefault="00780ABD">
      <w:pPr>
        <w:jc w:val="both"/>
        <w:rPr>
          <w:rFonts w:cs="David" w:hint="cs"/>
          <w:b/>
          <w:bCs/>
          <w:rtl/>
          <w:lang w:eastAsia="en-US"/>
        </w:rPr>
      </w:pPr>
    </w:p>
    <w:p w:rsidR="00000000" w:rsidRDefault="00780ABD">
      <w:pPr>
        <w:jc w:val="both"/>
        <w:rPr>
          <w:rFonts w:cs="David" w:hint="cs"/>
          <w:b/>
          <w:bCs/>
          <w:rtl/>
          <w:lang w:eastAsia="en-US"/>
        </w:rPr>
      </w:pPr>
    </w:p>
    <w:p w:rsidR="00000000" w:rsidRDefault="00780ABD">
      <w:pPr>
        <w:pStyle w:val="20"/>
        <w:rPr>
          <w:rFonts w:hint="cs"/>
          <w:rtl/>
        </w:rPr>
      </w:pPr>
      <w:r>
        <w:rPr>
          <w:rFonts w:hint="cs"/>
          <w:rtl/>
        </w:rPr>
        <w:t>פרוטוקול מס'</w:t>
      </w:r>
    </w:p>
    <w:p w:rsidR="00000000" w:rsidRDefault="00780ABD">
      <w:pPr>
        <w:jc w:val="center"/>
        <w:rPr>
          <w:rFonts w:cs="David" w:hint="cs"/>
          <w:b/>
          <w:bCs/>
          <w:rtl/>
          <w:lang w:eastAsia="en-US"/>
        </w:rPr>
      </w:pPr>
    </w:p>
    <w:p w:rsidR="00000000" w:rsidRDefault="00780ABD">
      <w:pPr>
        <w:jc w:val="center"/>
        <w:rPr>
          <w:rFonts w:cs="David" w:hint="cs"/>
          <w:b/>
          <w:bCs/>
          <w:rtl/>
          <w:lang w:eastAsia="en-US"/>
        </w:rPr>
      </w:pPr>
      <w:r>
        <w:rPr>
          <w:rFonts w:cs="David" w:hint="cs"/>
          <w:b/>
          <w:bCs/>
          <w:rtl/>
          <w:lang w:eastAsia="en-US"/>
        </w:rPr>
        <w:t>מישיבת ועדת  הכספים</w:t>
      </w:r>
    </w:p>
    <w:p w:rsidR="00000000" w:rsidRDefault="00780ABD">
      <w:pPr>
        <w:pStyle w:val="30"/>
        <w:rPr>
          <w:rFonts w:hint="cs"/>
          <w:rtl/>
        </w:rPr>
      </w:pPr>
      <w:r>
        <w:rPr>
          <w:rFonts w:hint="cs"/>
          <w:rtl/>
        </w:rPr>
        <w:t>יום רביעי, ח' בסיון התשס"א (30 במאי 2001), שעה 10:00</w:t>
      </w:r>
    </w:p>
    <w:p w:rsidR="00000000" w:rsidRDefault="00780ABD">
      <w:pPr>
        <w:jc w:val="center"/>
        <w:rPr>
          <w:rFonts w:cs="David" w:hint="cs"/>
          <w:b/>
          <w:bCs/>
          <w:rtl/>
          <w:lang w:eastAsia="en-US"/>
        </w:rPr>
      </w:pPr>
    </w:p>
    <w:p w:rsidR="00000000" w:rsidRDefault="00780ABD">
      <w:pPr>
        <w:jc w:val="both"/>
        <w:rPr>
          <w:rFonts w:cs="David" w:hint="cs"/>
          <w:b/>
          <w:bCs/>
          <w:rtl/>
          <w:lang w:eastAsia="en-US"/>
        </w:rPr>
      </w:pPr>
      <w:r>
        <w:rPr>
          <w:rFonts w:cs="David" w:hint="cs"/>
          <w:b/>
          <w:bCs/>
          <w:u w:val="single"/>
          <w:rtl/>
          <w:lang w:eastAsia="en-US"/>
        </w:rPr>
        <w:t>נכחו:</w:t>
      </w:r>
    </w:p>
    <w:p w:rsidR="00000000" w:rsidRDefault="00780ABD">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ישראל כץ  -  היו"ר</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אבשלום וילן</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עופר חוגי</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אמנון כהן</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יעקב ליצמן</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נחום לנגנטל</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מיכאל נודלמן</w:t>
      </w:r>
    </w:p>
    <w:p w:rsidR="00000000" w:rsidRDefault="00780ABD">
      <w:pPr>
        <w:jc w:val="both"/>
        <w:rPr>
          <w:rFonts w:cs="David" w:hint="cs"/>
          <w:rtl/>
          <w:lang w:eastAsia="en-US"/>
        </w:rPr>
      </w:pPr>
      <w:r>
        <w:rPr>
          <w:rFonts w:cs="David" w:hint="cs"/>
          <w:rtl/>
          <w:lang w:eastAsia="en-US"/>
        </w:rPr>
        <w:tab/>
      </w:r>
      <w:r>
        <w:rPr>
          <w:rFonts w:cs="David" w:hint="cs"/>
          <w:rtl/>
          <w:lang w:eastAsia="en-US"/>
        </w:rPr>
        <w:tab/>
        <w:t>מ"מ:</w:t>
      </w:r>
      <w:r>
        <w:rPr>
          <w:rFonts w:cs="David" w:hint="cs"/>
          <w:rtl/>
          <w:lang w:eastAsia="en-US"/>
        </w:rPr>
        <w:tab/>
        <w:t>יצחק כהן</w:t>
      </w:r>
    </w:p>
    <w:p w:rsidR="00000000" w:rsidRDefault="00780ABD">
      <w:pPr>
        <w:jc w:val="both"/>
        <w:rPr>
          <w:rFonts w:cs="David" w:hint="cs"/>
          <w:b/>
          <w:bCs/>
          <w:u w:val="single"/>
          <w:rtl/>
          <w:lang w:eastAsia="en-US"/>
        </w:rPr>
      </w:pPr>
    </w:p>
    <w:p w:rsidR="00000000" w:rsidRDefault="00780ABD">
      <w:pPr>
        <w:jc w:val="both"/>
        <w:rPr>
          <w:rFonts w:cs="David" w:hint="cs"/>
          <w:b/>
          <w:bCs/>
          <w:u w:val="single"/>
          <w:rtl/>
          <w:lang w:eastAsia="en-US"/>
        </w:rPr>
      </w:pPr>
    </w:p>
    <w:p w:rsidR="00000000" w:rsidRDefault="00780ABD">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t>פנחס קוטשר</w:t>
      </w:r>
      <w:r>
        <w:rPr>
          <w:rFonts w:cs="David" w:hint="cs"/>
          <w:rtl/>
          <w:lang w:eastAsia="en-US"/>
        </w:rPr>
        <w:tab/>
        <w:t>-</w:t>
      </w:r>
      <w:r>
        <w:rPr>
          <w:rFonts w:cs="David" w:hint="cs"/>
          <w:rtl/>
          <w:lang w:eastAsia="en-US"/>
        </w:rPr>
        <w:tab/>
        <w:t>מנהל תחום  מזון ומוצרי צריכה, תמ"ס</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שמחה יודוביץ</w:t>
      </w:r>
      <w:r>
        <w:rPr>
          <w:rFonts w:cs="David" w:hint="cs"/>
          <w:rtl/>
          <w:lang w:eastAsia="en-US"/>
        </w:rPr>
        <w:tab/>
        <w:t>-</w:t>
      </w:r>
      <w:r>
        <w:rPr>
          <w:rFonts w:cs="David" w:hint="cs"/>
          <w:rtl/>
          <w:lang w:eastAsia="en-US"/>
        </w:rPr>
        <w:tab/>
        <w:t>משרד החקלאות</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אושיק בן עטר</w:t>
      </w:r>
      <w:r>
        <w:rPr>
          <w:rFonts w:cs="David" w:hint="cs"/>
          <w:rtl/>
          <w:lang w:eastAsia="en-US"/>
        </w:rPr>
        <w:tab/>
        <w:t>-</w:t>
      </w:r>
      <w:r>
        <w:rPr>
          <w:rFonts w:cs="David" w:hint="cs"/>
          <w:rtl/>
          <w:lang w:eastAsia="en-US"/>
        </w:rPr>
        <w:tab/>
        <w:t>ע' סגן בכיר לחשכ"ל, משרד האוצר</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אהרון מעתוק</w:t>
      </w:r>
      <w:r>
        <w:rPr>
          <w:rFonts w:cs="David" w:hint="cs"/>
          <w:rtl/>
          <w:lang w:eastAsia="en-US"/>
        </w:rPr>
        <w:tab/>
        <w:t>-</w:t>
      </w:r>
      <w:r>
        <w:rPr>
          <w:rFonts w:cs="David" w:hint="cs"/>
          <w:rtl/>
          <w:lang w:eastAsia="en-US"/>
        </w:rPr>
        <w:tab/>
        <w:t>ראש המועצה מר</w:t>
      </w:r>
      <w:r>
        <w:rPr>
          <w:rFonts w:cs="David" w:hint="cs"/>
          <w:rtl/>
          <w:lang w:eastAsia="en-US"/>
        </w:rPr>
        <w:t>ום הגליל</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מאיר אלמליח</w:t>
      </w:r>
      <w:r>
        <w:rPr>
          <w:rFonts w:cs="David" w:hint="cs"/>
          <w:rtl/>
          <w:lang w:eastAsia="en-US"/>
        </w:rPr>
        <w:tab/>
        <w:t>-</w:t>
      </w:r>
      <w:r>
        <w:rPr>
          <w:rFonts w:cs="David" w:hint="cs"/>
          <w:rtl/>
          <w:lang w:eastAsia="en-US"/>
        </w:rPr>
        <w:tab/>
        <w:t>מנהל החברה לקירור ואריזה "מרום הגליל"</w:t>
      </w: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איתי גפן</w:t>
      </w:r>
      <w:r>
        <w:rPr>
          <w:rFonts w:cs="David" w:hint="cs"/>
          <w:rtl/>
          <w:lang w:eastAsia="en-US"/>
        </w:rPr>
        <w:tab/>
        <w:t>-</w:t>
      </w:r>
      <w:r>
        <w:rPr>
          <w:rFonts w:cs="David" w:hint="cs"/>
          <w:rtl/>
          <w:lang w:eastAsia="en-US"/>
        </w:rPr>
        <w:tab/>
        <w:t>רשות ניירות ערך</w:t>
      </w:r>
    </w:p>
    <w:p w:rsidR="00000000" w:rsidRDefault="00780ABD">
      <w:pPr>
        <w:jc w:val="both"/>
        <w:rPr>
          <w:rFonts w:cs="David" w:hint="cs"/>
          <w:rtl/>
          <w:lang w:eastAsia="en-US"/>
        </w:rPr>
      </w:pPr>
      <w:r>
        <w:rPr>
          <w:rFonts w:cs="David" w:hint="cs"/>
          <w:rtl/>
          <w:lang w:eastAsia="en-US"/>
        </w:rPr>
        <w:tab/>
      </w:r>
    </w:p>
    <w:p w:rsidR="00000000" w:rsidRDefault="00780ABD">
      <w:pPr>
        <w:jc w:val="both"/>
        <w:rPr>
          <w:rFonts w:cs="David" w:hint="cs"/>
          <w:b/>
          <w:bCs/>
          <w:u w:val="single"/>
          <w:rtl/>
          <w:lang w:eastAsia="en-US"/>
        </w:rPr>
      </w:pPr>
    </w:p>
    <w:p w:rsidR="00000000" w:rsidRDefault="00780ABD">
      <w:pPr>
        <w:jc w:val="both"/>
        <w:rPr>
          <w:rFonts w:cs="David" w:hint="cs"/>
          <w:rtl/>
          <w:lang w:eastAsia="en-US"/>
        </w:rPr>
      </w:pPr>
      <w:r>
        <w:rPr>
          <w:rFonts w:cs="David" w:hint="cs"/>
          <w:b/>
          <w:bCs/>
          <w:rtl/>
          <w:lang w:eastAsia="en-US"/>
        </w:rPr>
        <w:tab/>
      </w:r>
      <w:r>
        <w:rPr>
          <w:rFonts w:cs="David" w:hint="cs"/>
          <w:b/>
          <w:bCs/>
          <w:u w:val="single"/>
          <w:rtl/>
          <w:lang w:eastAsia="en-US"/>
        </w:rPr>
        <w:t>יועצת משפטית:</w:t>
      </w:r>
      <w:r>
        <w:rPr>
          <w:rFonts w:cs="David" w:hint="cs"/>
          <w:rtl/>
          <w:lang w:eastAsia="en-US"/>
        </w:rPr>
        <w:t xml:space="preserve"> אנה שניידר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r>
      <w:r>
        <w:rPr>
          <w:rFonts w:cs="David" w:hint="cs"/>
          <w:b/>
          <w:bCs/>
          <w:u w:val="single"/>
          <w:rtl/>
          <w:lang w:eastAsia="en-US"/>
        </w:rPr>
        <w:t>יועצת כלכלית:</w:t>
      </w:r>
      <w:r>
        <w:rPr>
          <w:rFonts w:cs="David" w:hint="cs"/>
          <w:rtl/>
          <w:lang w:eastAsia="en-US"/>
        </w:rPr>
        <w:tab/>
        <w:t xml:space="preserve">  סמדר אלחנני</w:t>
      </w:r>
    </w:p>
    <w:p w:rsidR="00000000" w:rsidRDefault="00780ABD">
      <w:pPr>
        <w:jc w:val="both"/>
        <w:rPr>
          <w:rFonts w:cs="David" w:hint="cs"/>
          <w:b/>
          <w:bCs/>
          <w:rtl/>
          <w:lang w:eastAsia="en-US"/>
        </w:rPr>
      </w:pPr>
    </w:p>
    <w:p w:rsidR="00000000" w:rsidRDefault="00780ABD">
      <w:pPr>
        <w:jc w:val="both"/>
        <w:rPr>
          <w:rFonts w:cs="David" w:hint="cs"/>
          <w:rtl/>
          <w:lang w:eastAsia="en-US"/>
        </w:rPr>
      </w:pPr>
      <w:r>
        <w:rPr>
          <w:rFonts w:cs="David" w:hint="cs"/>
          <w:b/>
          <w:bCs/>
          <w:rtl/>
          <w:lang w:eastAsia="en-US"/>
        </w:rPr>
        <w:tab/>
      </w:r>
      <w:r>
        <w:rPr>
          <w:rFonts w:cs="David" w:hint="cs"/>
          <w:b/>
          <w:bCs/>
          <w:u w:val="single"/>
          <w:rtl/>
          <w:lang w:eastAsia="en-US"/>
        </w:rPr>
        <w:t>מנהל הוועדה:</w:t>
      </w:r>
      <w:r>
        <w:rPr>
          <w:rFonts w:cs="David" w:hint="cs"/>
          <w:rtl/>
          <w:lang w:eastAsia="en-US"/>
        </w:rPr>
        <w:tab/>
        <w:t xml:space="preserve"> איוור קרשנר</w:t>
      </w:r>
    </w:p>
    <w:p w:rsidR="00000000" w:rsidRDefault="00780ABD">
      <w:pPr>
        <w:jc w:val="both"/>
        <w:rPr>
          <w:rFonts w:cs="David" w:hint="cs"/>
          <w:b/>
          <w:bCs/>
          <w:rtl/>
          <w:lang w:eastAsia="en-US"/>
        </w:rPr>
      </w:pPr>
    </w:p>
    <w:p w:rsidR="00000000" w:rsidRDefault="00780ABD">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780ABD">
      <w:pPr>
        <w:jc w:val="both"/>
        <w:rPr>
          <w:rFonts w:cs="David" w:hint="cs"/>
          <w:b/>
          <w:bCs/>
          <w:rtl/>
          <w:lang w:eastAsia="en-US"/>
        </w:rPr>
      </w:pPr>
    </w:p>
    <w:p w:rsidR="00000000" w:rsidRDefault="00780ABD">
      <w:pPr>
        <w:jc w:val="both"/>
        <w:rPr>
          <w:rFonts w:cs="David" w:hint="cs"/>
          <w:rtl/>
          <w:lang w:eastAsia="en-US"/>
        </w:rPr>
      </w:pPr>
      <w:r>
        <w:rPr>
          <w:rFonts w:cs="David" w:hint="cs"/>
          <w:b/>
          <w:bCs/>
          <w:rtl/>
          <w:lang w:eastAsia="en-US"/>
        </w:rPr>
        <w:tab/>
      </w:r>
      <w:r>
        <w:rPr>
          <w:rFonts w:cs="David" w:hint="cs"/>
          <w:b/>
          <w:bCs/>
          <w:u w:val="single"/>
          <w:rtl/>
          <w:lang w:eastAsia="en-US"/>
        </w:rPr>
        <w:t>סדר היום:</w:t>
      </w:r>
      <w:r>
        <w:rPr>
          <w:rFonts w:cs="David" w:hint="cs"/>
          <w:rtl/>
          <w:lang w:eastAsia="en-US"/>
        </w:rPr>
        <w:t xml:space="preserve"> </w:t>
      </w:r>
      <w:r>
        <w:rPr>
          <w:rFonts w:cs="David" w:hint="cs"/>
          <w:rtl/>
          <w:lang w:eastAsia="en-US"/>
        </w:rPr>
        <w:tab/>
        <w:t>1. החברה לקירור ואריזה "מרום הגליל" בע"מ.</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2. הצעת חוק סיוע לקרית שמונה ולגליל (תיקוני חקיקה </w:t>
      </w:r>
      <w:r>
        <w:rPr>
          <w:rFonts w:cs="David"/>
          <w:rtl/>
          <w:lang w:eastAsia="en-US"/>
        </w:rPr>
        <w:t>–</w:t>
      </w:r>
      <w:r>
        <w:rPr>
          <w:rFonts w:cs="David" w:hint="cs"/>
          <w:rtl/>
          <w:lang w:eastAsia="en-US"/>
        </w:rPr>
        <w:t xml:space="preserve"> הוראת שעה), </w:t>
      </w:r>
      <w:r>
        <w:rPr>
          <w:rFonts w:cs="David" w:hint="cs"/>
          <w:rtl/>
          <w:lang w:eastAsia="en-US"/>
        </w:rPr>
        <w:tab/>
      </w:r>
      <w:r>
        <w:rPr>
          <w:rFonts w:cs="David" w:hint="cs"/>
          <w:rtl/>
          <w:lang w:eastAsia="en-US"/>
        </w:rPr>
        <w:tab/>
      </w:r>
      <w:r>
        <w:rPr>
          <w:rFonts w:cs="David" w:hint="cs"/>
          <w:rtl/>
          <w:lang w:eastAsia="en-US"/>
        </w:rPr>
        <w:tab/>
        <w:t xml:space="preserve">    התשס"א-2001.</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b/>
          <w:bCs/>
          <w:rtl/>
          <w:lang w:eastAsia="en-US"/>
        </w:rPr>
        <w:tab/>
      </w:r>
      <w:r>
        <w:rPr>
          <w:rFonts w:cs="David" w:hint="cs"/>
          <w:b/>
          <w:bCs/>
          <w:rtl/>
          <w:lang w:eastAsia="en-US"/>
        </w:rPr>
        <w:tab/>
      </w:r>
      <w:r>
        <w:rPr>
          <w:rFonts w:cs="David" w:hint="cs"/>
          <w:b/>
          <w:bCs/>
          <w:rtl/>
          <w:lang w:eastAsia="en-US"/>
        </w:rPr>
        <w:tab/>
        <w:t xml:space="preserve">3. </w:t>
      </w:r>
      <w:r>
        <w:rPr>
          <w:rFonts w:cs="David" w:hint="cs"/>
          <w:rtl/>
          <w:lang w:eastAsia="en-US"/>
        </w:rPr>
        <w:t>צו לעידוד  החיסכון (הנפקה של החברה לישראל בע"מ).</w:t>
      </w:r>
    </w:p>
    <w:p w:rsidR="00000000" w:rsidRDefault="00780ABD">
      <w:pPr>
        <w:jc w:val="both"/>
        <w:rPr>
          <w:rFonts w:cs="David" w:hint="cs"/>
          <w:b/>
          <w:bCs/>
          <w:rtl/>
          <w:lang w:eastAsia="en-US"/>
        </w:rPr>
      </w:pPr>
      <w:r>
        <w:rPr>
          <w:rFonts w:cs="David"/>
          <w:b/>
          <w:bCs/>
          <w:rtl/>
          <w:lang w:eastAsia="en-US"/>
        </w:rPr>
        <w:br w:type="page"/>
      </w:r>
    </w:p>
    <w:p w:rsidR="00000000" w:rsidRDefault="00780ABD">
      <w:pPr>
        <w:pStyle w:val="30"/>
        <w:rPr>
          <w:rFonts w:hint="cs"/>
          <w:rtl/>
        </w:rPr>
      </w:pPr>
      <w:r>
        <w:rPr>
          <w:rFonts w:hint="cs"/>
          <w:rtl/>
        </w:rPr>
        <w:t>החברה לקירור ואריזה "מרום הגליל" בע"מ</w:t>
      </w:r>
    </w:p>
    <w:p w:rsidR="00000000" w:rsidRDefault="00780ABD">
      <w:pPr>
        <w:jc w:val="center"/>
        <w:rPr>
          <w:rFonts w:cs="David"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jc w:val="both"/>
        <w:rPr>
          <w:rFonts w:cs="David" w:hint="cs"/>
          <w:rtl/>
          <w:lang w:eastAsia="en-US"/>
        </w:rPr>
      </w:pPr>
      <w:r>
        <w:rPr>
          <w:rFonts w:hint="cs"/>
          <w:rtl/>
        </w:rPr>
        <w:tab/>
        <w:t xml:space="preserve"> </w:t>
      </w:r>
      <w:r>
        <w:rPr>
          <w:rFonts w:cs="David" w:hint="cs"/>
          <w:rtl/>
          <w:lang w:eastAsia="en-US"/>
        </w:rPr>
        <w:t xml:space="preserve">שלום לכולם, אני מתכבד לפתוח את ישיבת הוועדה. אני מבקש </w:t>
      </w:r>
      <w:r>
        <w:rPr>
          <w:rFonts w:cs="David" w:hint="cs"/>
          <w:rtl/>
          <w:lang w:eastAsia="en-US"/>
        </w:rPr>
        <w:t>מנציגת משרד החקלאות לתאר איפה אנחנו עומדים בנושא  החברה לקירור ואריזה "מרום הגליל" בע"מ.</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שמחה יודוביץ:</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קיימנו דיון בנוכחות רואה החשבון של המועצה. היו שותפים לדיון נציג אגף התקציבים, חיים פרננדס, ונציג החשב הכללי, אושיק בן עטר. כמו כן נכח סמנכ"ל מועצת הפ</w:t>
      </w:r>
      <w:r>
        <w:rPr>
          <w:rFonts w:cs="David" w:hint="cs"/>
          <w:rtl/>
          <w:lang w:eastAsia="en-US"/>
        </w:rPr>
        <w:t xml:space="preserve">ירות, משה זרחי. ניסינו לבחון את כל המכלול </w:t>
      </w:r>
      <w:r>
        <w:rPr>
          <w:rFonts w:cs="David"/>
          <w:rtl/>
          <w:lang w:eastAsia="en-US"/>
        </w:rPr>
        <w:t>–</w:t>
      </w:r>
      <w:r>
        <w:rPr>
          <w:rFonts w:cs="David" w:hint="cs"/>
          <w:rtl/>
          <w:lang w:eastAsia="en-US"/>
        </w:rPr>
        <w:t xml:space="preserve"> את הנושא של מתן מעמד מפעל מאושר, הלוואה משלימה באמצעות החשב הכללי וערבות מדינה. כמו כן הלוואה נוספת באמצעות מועצת הפירות להשלמת המימון לביצוע השינוי וההתאמה של בית האריזה הזה.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אנחנו סברנו שבית אריזה הוא גם מנו</w:t>
      </w:r>
      <w:r>
        <w:rPr>
          <w:rFonts w:cs="David" w:hint="cs"/>
          <w:rtl/>
          <w:lang w:eastAsia="en-US"/>
        </w:rPr>
        <w:t>ף כלכלי שיכול לסייע למוקד ולאזור בתעסוקה לחלק מתושבי המקום, וגם לסייע לחקלאים להעלות את הערך המוסף שלהם, באמצעות זה שבית האריזה שיטפל יגבה מהם  עלויות שירות מינימליות בדומה לבתי אריזה ובתי קירור אחרים באזור.  כך הם גם יוכלו לשווק את התוצרת שלהם במועדים יות</w:t>
      </w:r>
      <w:r>
        <w:rPr>
          <w:rFonts w:cs="David" w:hint="cs"/>
          <w:rtl/>
          <w:lang w:eastAsia="en-US"/>
        </w:rPr>
        <w:t>ר מפוזרים, לאורך כל השנה, תהיה להם שליטה ובקרה ויפדו מחירים גבוהים יותר כתוצאה מזה שהם לא יהיו בידי הסוחרים והם ימכרו את הפירות במכירה חד פעמית שמציע מחיר מכל הבא ליד.</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תקציב משרד החקלאות מופעל באמצעות מינהלת ההשקעות. אנחנו מוכנים לבחון את התוכנית, להתייח</w:t>
      </w:r>
      <w:r>
        <w:rPr>
          <w:rFonts w:cs="David" w:hint="cs"/>
          <w:rtl/>
          <w:lang w:eastAsia="en-US"/>
        </w:rPr>
        <w:t xml:space="preserve">ס לאותם סעיפים על פי עקרונות התכנון, על פי התוכנית שמינהלת ההשקעות יכולה לדון ולשפוט, לאשר השקעות מתוך מה שהגישו, מתוך תוכנית מסודרת שתוגש על פי הקריטריונים של מינהלת ההשקעות. אנחנו מוכנים לאשר להם מענק בגובה 30% ולגבי שני יישובים </w:t>
      </w:r>
      <w:r>
        <w:rPr>
          <w:rFonts w:cs="David"/>
          <w:rtl/>
          <w:lang w:eastAsia="en-US"/>
        </w:rPr>
        <w:t>–</w:t>
      </w:r>
      <w:r>
        <w:rPr>
          <w:rFonts w:cs="David" w:hint="cs"/>
          <w:rtl/>
          <w:lang w:eastAsia="en-US"/>
        </w:rPr>
        <w:t xml:space="preserve"> אביבים ודובב </w:t>
      </w:r>
      <w:r>
        <w:rPr>
          <w:rFonts w:cs="David"/>
          <w:rtl/>
          <w:lang w:eastAsia="en-US"/>
        </w:rPr>
        <w:t>–</w:t>
      </w:r>
      <w:r>
        <w:rPr>
          <w:rFonts w:cs="David" w:hint="cs"/>
          <w:rtl/>
          <w:lang w:eastAsia="en-US"/>
        </w:rPr>
        <w:t xml:space="preserve"> שהם יישו</w:t>
      </w:r>
      <w:r>
        <w:rPr>
          <w:rFonts w:cs="David" w:hint="cs"/>
          <w:rtl/>
          <w:lang w:eastAsia="en-US"/>
        </w:rPr>
        <w:t xml:space="preserve">בי גדר, שלהם אנחנו מוכנים ללכת על חלקם היחסי, כך שאם הם מהווים 20% בתוך כלל ההשקעה מבחינת היבולים שהם מביאים לשם, אנחנו נשלים להם ל-50% על חלקם היחסי.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החשב הכללי אמר שהם הפסיקו לתת ערבות מדינה לגופים עסקיים. אני מציעה שאושיק בן-עטר ירחיב וינמק בדיוק את </w:t>
      </w:r>
      <w:r>
        <w:rPr>
          <w:rFonts w:cs="David" w:hint="cs"/>
          <w:rtl/>
          <w:lang w:eastAsia="en-US"/>
        </w:rPr>
        <w:t>ההתייחסויות.</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לגבי מועצת הפירות </w:t>
      </w:r>
      <w:r>
        <w:rPr>
          <w:rFonts w:cs="David"/>
          <w:rtl/>
          <w:lang w:eastAsia="en-US"/>
        </w:rPr>
        <w:t>–</w:t>
      </w:r>
      <w:r>
        <w:rPr>
          <w:rFonts w:cs="David" w:hint="cs"/>
          <w:rtl/>
          <w:lang w:eastAsia="en-US"/>
        </w:rPr>
        <w:t xml:space="preserve"> לא עומדת לרשות המועצה קרן שיכולה לתת הלוואות לחקלאים. הם נותנים הלוואות להון חוזר לחקלאים שמייצאים בלבד, רק עבור עונת הגידול. הפירות משועבדים למועצה וכשהתמורות מהייצוא חוזרות, אם הם לא פורעים את ההלוואות, הם תמיד יכולים ל</w:t>
      </w:r>
      <w:r>
        <w:rPr>
          <w:rFonts w:cs="David" w:hint="cs"/>
          <w:rtl/>
          <w:lang w:eastAsia="en-US"/>
        </w:rPr>
        <w:t>קזז מתמורות הייצוא.</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בדקתי גם עם מנכ"ל המשרד אם קיימת איזושהי אפשרות לעזור. הבינונו מראש המועצה, אהרון מעתוק, שהם אינם מסוגלים לקבל הלוואה בבנק. כך שלמעשה כל מה שהצלחנו להעמיד לרשות בית האריזה זה ה-30% מענקים במסגרת עקרונות התכנון והנוהלים של מינהלת ההשקע</w:t>
      </w:r>
      <w:r>
        <w:rPr>
          <w:rFonts w:cs="David" w:hint="cs"/>
          <w:rtl/>
          <w:lang w:eastAsia="en-US"/>
        </w:rPr>
        <w:t xml:space="preserve">ות פלוס השלמה ל-20% נוספים עבור אביבים ודובב על חלקם בהשקעה, שמתבטא בעוד כ-20% מההשקעה.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בדיון שהיה עם משרד החקלאות הבהרתי </w:t>
      </w:r>
      <w:r>
        <w:rPr>
          <w:rFonts w:cs="David"/>
          <w:rtl/>
          <w:lang w:eastAsia="en-US"/>
        </w:rPr>
        <w:t>–</w:t>
      </w:r>
      <w:r>
        <w:rPr>
          <w:rFonts w:cs="David" w:hint="cs"/>
          <w:rtl/>
          <w:lang w:eastAsia="en-US"/>
        </w:rPr>
        <w:t xml:space="preserve"> וגם הבטחתי שאני אבדוק את זה במינהל ערבויות המדינה </w:t>
      </w:r>
      <w:r>
        <w:rPr>
          <w:rFonts w:cs="David"/>
          <w:rtl/>
          <w:lang w:eastAsia="en-US"/>
        </w:rPr>
        <w:t>–</w:t>
      </w:r>
      <w:r>
        <w:rPr>
          <w:rFonts w:cs="David" w:hint="cs"/>
          <w:rtl/>
          <w:lang w:eastAsia="en-US"/>
        </w:rPr>
        <w:t xml:space="preserve"> ומה שאמרתי בישיבה תקף ואפילו יותר חזק. המדיניות של החשב הכללי </w:t>
      </w:r>
      <w:r>
        <w:rPr>
          <w:rFonts w:cs="David" w:hint="cs"/>
          <w:rtl/>
          <w:lang w:eastAsia="en-US"/>
        </w:rPr>
        <w:t xml:space="preserve">היא לא לתת הלוואות בערבות מדינה. </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אני יכול להגיד לך שבקדנציה הנוכחית אישרנו כמה ערבויות. </w:t>
      </w:r>
    </w:p>
    <w:p w:rsidR="00000000" w:rsidRDefault="00780ABD">
      <w:pPr>
        <w:jc w:val="both"/>
        <w:rPr>
          <w:rFonts w:cs="David" w:hint="cs"/>
          <w:rtl/>
          <w:lang w:eastAsia="en-US"/>
        </w:rPr>
      </w:pPr>
      <w:r>
        <w:rPr>
          <w:rFonts w:cs="David"/>
          <w:rtl/>
          <w:lang w:eastAsia="en-US"/>
        </w:rPr>
        <w:br w:type="page"/>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אני לא מכיר ערבויות כאלה שניתנו. </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גברת שניידר, האם זה נכון שאישרנו במהלך הקדנציה הנוכחית ערבות מדינה לכמה מפעלים?</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אנה שניידר:</w:t>
      </w:r>
    </w:p>
    <w:p w:rsidR="00000000" w:rsidRDefault="00780ABD">
      <w:pPr>
        <w:jc w:val="both"/>
        <w:rPr>
          <w:rFonts w:cs="David" w:hint="cs"/>
          <w:sz w:val="22"/>
          <w:rtl/>
        </w:rPr>
      </w:pPr>
    </w:p>
    <w:p w:rsidR="00000000" w:rsidRDefault="00780ABD">
      <w:pPr>
        <w:jc w:val="both"/>
        <w:rPr>
          <w:rFonts w:cs="David" w:hint="cs"/>
          <w:sz w:val="22"/>
          <w:rtl/>
        </w:rPr>
      </w:pPr>
      <w:r>
        <w:rPr>
          <w:rFonts w:cs="David" w:hint="cs"/>
          <w:sz w:val="22"/>
          <w:rtl/>
        </w:rPr>
        <w:tab/>
        <w:t xml:space="preserve"> לפי מיטב זכרוני לפחות אחד </w:t>
      </w:r>
      <w:r>
        <w:rPr>
          <w:rFonts w:cs="David"/>
          <w:sz w:val="22"/>
          <w:rtl/>
        </w:rPr>
        <w:t>–</w:t>
      </w:r>
      <w:r>
        <w:rPr>
          <w:rFonts w:cs="David" w:hint="cs"/>
          <w:sz w:val="22"/>
          <w:rtl/>
        </w:rPr>
        <w:t xml:space="preserve"> ערבות למפעלי קדמני, שניתנה לפני כמה חודשים. </w:t>
      </w:r>
    </w:p>
    <w:p w:rsidR="00000000" w:rsidRDefault="00780ABD">
      <w:pPr>
        <w:jc w:val="both"/>
        <w:rPr>
          <w:rFonts w:cs="David" w:hint="cs"/>
          <w:sz w:val="22"/>
          <w:rtl/>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עד כמה שאני יודע קדמני זה סיפור ישן.</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לפחות דבר אחד בטוח </w:t>
      </w:r>
      <w:r>
        <w:rPr>
          <w:rFonts w:cs="David"/>
          <w:rtl/>
          <w:lang w:eastAsia="en-US"/>
        </w:rPr>
        <w:t>–</w:t>
      </w:r>
      <w:r>
        <w:rPr>
          <w:rFonts w:cs="David" w:hint="cs"/>
          <w:rtl/>
          <w:lang w:eastAsia="en-US"/>
        </w:rPr>
        <w:t xml:space="preserve"> אני לא מכהן בכנסת יותר משנתיים ומה שאני מדבר זה על דברים שקרו במהלך השנתיים. </w:t>
      </w:r>
      <w:r>
        <w:rPr>
          <w:rFonts w:cs="David" w:hint="cs"/>
          <w:rtl/>
          <w:lang w:eastAsia="en-US"/>
        </w:rPr>
        <w:t xml:space="preserve">עד כמה שאני יודע זה היה בשנה האחרונה.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בדקתי את הנושא ואני יכול לומר לכם שהכלי הזה של ערבויות מדינה הוא כלי שהחשב הכללי לא מוכן להשתמש בו.</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החשב הכללי לא רוצה, אבל זה לא אומר שלא צריך.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החשב הכללי לא מוכן לה</w:t>
      </w:r>
      <w:r>
        <w:rPr>
          <w:rFonts w:cs="David" w:hint="cs"/>
          <w:rtl/>
          <w:lang w:eastAsia="en-US"/>
        </w:rPr>
        <w:t xml:space="preserve">שתמש בכלי הזה, משום שאם הממשלה רוצה לסייע לגוף מסוים יש דרך תקציבית לעשות את זה </w:t>
      </w:r>
      <w:r>
        <w:rPr>
          <w:rFonts w:cs="David"/>
          <w:rtl/>
          <w:lang w:eastAsia="en-US"/>
        </w:rPr>
        <w:t>–</w:t>
      </w:r>
      <w:r>
        <w:rPr>
          <w:rFonts w:cs="David" w:hint="cs"/>
          <w:rtl/>
          <w:lang w:eastAsia="en-US"/>
        </w:rPr>
        <w:t xml:space="preserve"> דרך תקציבית א' או דרך תקציבית ב'. הכלי של ערבויות מדינה גורם להתערבות של הממשלה בסקטור הבנקאי.</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חשוב לי להדגיש שכן השתמשו בכלי הזה בשנה האחרונה. אם אין את הכלי </w:t>
      </w:r>
      <w:r>
        <w:rPr>
          <w:rFonts w:cs="David" w:hint="cs"/>
          <w:rtl/>
          <w:lang w:eastAsia="en-US"/>
        </w:rPr>
        <w:t>הזה, אז איזה כלים אחרים יש?</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אם המדינה רוצה לסייע לגוף מסוים, יש את הדרכים המתאימות לזה. יש את תקציב המדינה, יש את מרכז ההשקעות וכו'. </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נציגת משרד החקלאות אמרה לנו זה עתה שאין מה לעשות מעבר ל-30% שהם יכולים לתת. </w:t>
      </w:r>
    </w:p>
    <w:p w:rsidR="00000000" w:rsidRDefault="00780ABD">
      <w:pPr>
        <w:jc w:val="both"/>
        <w:rPr>
          <w:rFonts w:cs="David" w:hint="cs"/>
          <w:rtl/>
          <w:lang w:eastAsia="en-US"/>
        </w:rPr>
      </w:pPr>
      <w:r>
        <w:rPr>
          <w:rFonts w:cs="David"/>
          <w:rtl/>
          <w:lang w:eastAsia="en-US"/>
        </w:rPr>
        <w:br w:type="page"/>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 xml:space="preserve">אושיק בן </w:t>
      </w:r>
      <w:r>
        <w:rPr>
          <w:rFonts w:cs="David" w:hint="cs"/>
          <w:u w:val="single"/>
          <w:rtl/>
          <w:lang w:eastAsia="en-US"/>
        </w:rPr>
        <w:t>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ועוד 20% עבור אביבים ודובב לגבי חלקם היחסי בבית האריזה.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אהרון מעתוק:</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זה נותן בסך הכל כ-35% מענק וזה לא יכול לעזור.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מאיר אלמליח:</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גם אם יגדילו את זה ל-60% זה לא יעזור, כי אין לנו הון עצמי. הכנו תוכנית כלכלית כפי שהתבקשנו, עם ניתוחים, עם בדיקות</w:t>
      </w:r>
      <w:r>
        <w:rPr>
          <w:rFonts w:cs="David" w:hint="cs"/>
          <w:rtl/>
          <w:lang w:eastAsia="en-US"/>
        </w:rPr>
        <w:t xml:space="preserve">, עם אפשרות להחזרים כבר מהשנה השנייה. </w:t>
      </w:r>
    </w:p>
    <w:p w:rsidR="00000000" w:rsidRDefault="00780ABD">
      <w:pPr>
        <w:jc w:val="both"/>
        <w:rPr>
          <w:rFonts w:cs="David"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jc w:val="both"/>
        <w:rPr>
          <w:rFonts w:cs="David" w:hint="cs"/>
          <w:rtl/>
          <w:lang w:eastAsia="en-US"/>
        </w:rPr>
      </w:pPr>
      <w:r>
        <w:rPr>
          <w:rFonts w:hint="cs"/>
          <w:rtl/>
        </w:rPr>
        <w:tab/>
      </w:r>
      <w:r>
        <w:rPr>
          <w:rFonts w:cs="David" w:hint="cs"/>
          <w:rtl/>
          <w:lang w:eastAsia="en-US"/>
        </w:rPr>
        <w:t>באיזה סכום האוצר מוכן לסייע? תקרא לזה תקציב או כל דבר אחר.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הסכום שהמדינה מסייעת הוא דרך מרכז ההשקעות.</w:t>
      </w:r>
    </w:p>
    <w:p w:rsidR="00000000" w:rsidRDefault="00780ABD">
      <w:pPr>
        <w:jc w:val="both"/>
        <w:rPr>
          <w:rFonts w:cs="David"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jc w:val="both"/>
        <w:rPr>
          <w:rFonts w:cs="David" w:hint="cs"/>
          <w:rtl/>
          <w:lang w:eastAsia="en-US"/>
        </w:rPr>
      </w:pPr>
      <w:r>
        <w:rPr>
          <w:rFonts w:hint="cs"/>
          <w:rtl/>
        </w:rPr>
        <w:tab/>
      </w:r>
      <w:r>
        <w:rPr>
          <w:rFonts w:cs="David" w:hint="cs"/>
          <w:rtl/>
          <w:lang w:eastAsia="en-US"/>
        </w:rPr>
        <w:t>אני מבין שסכום ההשקעה הוא 12 מיליון, אבל פה מדובר בפחות.</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שמ</w:t>
      </w:r>
      <w:r>
        <w:rPr>
          <w:rFonts w:cs="David" w:hint="cs"/>
          <w:u w:val="single"/>
          <w:rtl/>
          <w:lang w:eastAsia="en-US"/>
        </w:rPr>
        <w:t>חה יודוביץ:</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להערכתי מה שיוכל להיכנס לדיון הוא סדר גודל של 6-7 מיליון שקל. </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מתוך זה משרד החקלאות יכול לתת כ-2 מיליון. כלומר חסרים 4 מיליון. אני מציע שנבקש מהאוצר כן לתת ערבות מדינה ל-50%, כלומר עוד 3 מיליון, ושהמועצה תגייס עוד מיליון אחד.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אהרון מעתוק:</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אם נקבל ערבות ל-3 מיליון שקל, יכול להיות שנוכל לגייס עוד מיליון.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אני חוזר על מה שאמרתי </w:t>
      </w:r>
      <w:r>
        <w:rPr>
          <w:rFonts w:cs="David"/>
          <w:rtl/>
          <w:lang w:eastAsia="en-US"/>
        </w:rPr>
        <w:t>–</w:t>
      </w:r>
      <w:r>
        <w:rPr>
          <w:rFonts w:cs="David" w:hint="cs"/>
          <w:rtl/>
          <w:lang w:eastAsia="en-US"/>
        </w:rPr>
        <w:t xml:space="preserve"> הכלי של ערבות מדינה הוא לא כלי רלוונטי מבחינת האוצר. אם אתם רוצים לעזור, תעשו את זה מתקציב המדינה.</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תבדוק את זה שנית.</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בדקתי את זה היום ואני חוזר ואומר שאם אתם רוצים לסייע, תסייעו דרך תקציב המדינה ולא דרך כלי של הלוואות.</w:t>
      </w:r>
    </w:p>
    <w:p w:rsidR="00000000" w:rsidRDefault="00780ABD">
      <w:pPr>
        <w:jc w:val="both"/>
        <w:rPr>
          <w:rFonts w:cs="David" w:hint="cs"/>
          <w:rtl/>
          <w:lang w:eastAsia="en-US"/>
        </w:rPr>
      </w:pPr>
      <w:r>
        <w:rPr>
          <w:rFonts w:cs="David"/>
          <w:rtl/>
          <w:lang w:eastAsia="en-US"/>
        </w:rPr>
        <w:br w:type="page"/>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נחום לנגנטל:</w:t>
      </w:r>
    </w:p>
    <w:p w:rsidR="00000000" w:rsidRDefault="00780ABD">
      <w:pPr>
        <w:jc w:val="both"/>
        <w:rPr>
          <w:rFonts w:cs="David" w:hint="cs"/>
          <w:rtl/>
        </w:rPr>
      </w:pPr>
    </w:p>
    <w:p w:rsidR="00000000" w:rsidRDefault="00780ABD">
      <w:pPr>
        <w:jc w:val="both"/>
        <w:rPr>
          <w:rFonts w:cs="David" w:hint="cs"/>
          <w:rtl/>
        </w:rPr>
      </w:pPr>
      <w:r>
        <w:rPr>
          <w:rFonts w:cs="David" w:hint="cs"/>
          <w:rtl/>
        </w:rPr>
        <w:tab/>
        <w:t>אתם מוכנים לתת 3 מיליון?</w:t>
      </w:r>
    </w:p>
    <w:p w:rsidR="00000000" w:rsidRDefault="00780ABD">
      <w:pPr>
        <w:jc w:val="both"/>
        <w:rPr>
          <w:rFonts w:cs="David" w:hint="cs"/>
          <w:rtl/>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אני לא נציג אגף התקציבים ואני לא יודע איך התקציב שלהם. מבחינת החשב הכללי, אנ</w:t>
      </w:r>
      <w:r>
        <w:rPr>
          <w:rFonts w:cs="David" w:hint="cs"/>
          <w:rtl/>
          <w:lang w:eastAsia="en-US"/>
        </w:rPr>
        <w:t xml:space="preserve">חנו לא נותנים את הכלי של ערבות מדינה. </w:t>
      </w:r>
    </w:p>
    <w:p w:rsidR="00000000" w:rsidRDefault="00780ABD">
      <w:pPr>
        <w:jc w:val="both"/>
        <w:rPr>
          <w:rFonts w:cs="David" w:hint="cs"/>
          <w:rtl/>
          <w:lang w:eastAsia="en-US"/>
        </w:rPr>
      </w:pPr>
    </w:p>
    <w:p w:rsidR="00000000" w:rsidRDefault="00780ABD">
      <w:pPr>
        <w:jc w:val="both"/>
        <w:rPr>
          <w:rFonts w:hint="cs"/>
          <w:rtl/>
        </w:rPr>
      </w:pPr>
      <w:r>
        <w:rPr>
          <w:rFonts w:hint="cs"/>
          <w:u w:val="single"/>
          <w:rtl/>
        </w:rPr>
        <w:t>איוור קרשנר:</w:t>
      </w:r>
    </w:p>
    <w:p w:rsidR="00000000" w:rsidRDefault="00780ABD">
      <w:pPr>
        <w:jc w:val="both"/>
        <w:rPr>
          <w:rFonts w:hint="cs"/>
          <w:rtl/>
        </w:rPr>
      </w:pPr>
    </w:p>
    <w:p w:rsidR="00000000" w:rsidRDefault="00780ABD">
      <w:pPr>
        <w:jc w:val="both"/>
        <w:rPr>
          <w:rFonts w:cs="David" w:hint="cs"/>
          <w:rtl/>
          <w:lang w:eastAsia="en-US"/>
        </w:rPr>
      </w:pPr>
      <w:r>
        <w:rPr>
          <w:rFonts w:hint="cs"/>
          <w:rtl/>
        </w:rPr>
        <w:tab/>
        <w:t xml:space="preserve"> </w:t>
      </w:r>
      <w:r>
        <w:rPr>
          <w:rFonts w:cs="David" w:hint="cs"/>
          <w:rtl/>
          <w:lang w:eastAsia="en-US"/>
        </w:rPr>
        <w:t xml:space="preserve">לצורך האינפורמציה </w:t>
      </w:r>
      <w:r>
        <w:rPr>
          <w:rFonts w:cs="David"/>
          <w:rtl/>
          <w:lang w:eastAsia="en-US"/>
        </w:rPr>
        <w:t>–</w:t>
      </w:r>
      <w:r>
        <w:rPr>
          <w:rFonts w:cs="David" w:hint="cs"/>
          <w:rtl/>
          <w:lang w:eastAsia="en-US"/>
        </w:rPr>
        <w:t xml:space="preserve"> השנה נתנו רק ערבות אחת לפרוייקטים של "שער הירדן". שנה לפני כן ניתנה ערבות מדינה בגובה של 15 מיליון דולר לתעשייה הצבאית. לפני שנתיים ניתנה לתעשייה האווירית הארכת תוקף של 100 מיליון </w:t>
      </w:r>
      <w:r>
        <w:rPr>
          <w:rFonts w:cs="David" w:hint="cs"/>
          <w:rtl/>
          <w:lang w:eastAsia="en-US"/>
        </w:rPr>
        <w:t xml:space="preserve">דולר ועוד 105 מיליון דולר.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אני לא מקבל את הטיעון שברגע שעשינו פעם אחת, צריך להמשיך ולעשות את זה גם במקומות אחרים.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אני לא ממונה על ערבויות המדינה, אבל היום בדקתי את זה עם המינהל ונאמר לי חד משמעית שאם רוצים לעזור יש את הכלי של תקציב המ</w:t>
      </w:r>
      <w:r>
        <w:rPr>
          <w:rFonts w:cs="David" w:hint="cs"/>
          <w:rtl/>
          <w:lang w:eastAsia="en-US"/>
        </w:rPr>
        <w:t xml:space="preserve">דינה.  יש את אגף התקציבים, יש את מינהלת  ההשקעות ואפשר לעשות את זה דרכם. </w:t>
      </w:r>
    </w:p>
    <w:p w:rsidR="00000000" w:rsidRDefault="00780ABD">
      <w:pPr>
        <w:jc w:val="both"/>
        <w:rPr>
          <w:rFonts w:cs="David"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jc w:val="both"/>
        <w:rPr>
          <w:rFonts w:cs="David" w:hint="cs"/>
          <w:rtl/>
          <w:lang w:eastAsia="en-US"/>
        </w:rPr>
      </w:pPr>
      <w:r>
        <w:rPr>
          <w:rFonts w:hint="cs"/>
          <w:rtl/>
        </w:rPr>
        <w:tab/>
      </w:r>
      <w:r>
        <w:rPr>
          <w:rFonts w:cs="David" w:hint="cs"/>
          <w:rtl/>
          <w:lang w:eastAsia="en-US"/>
        </w:rPr>
        <w:t>למה נתתם ערבות מדינה בפרוייקט "שער הירדן"?</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אושיק בן עטר:</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אני לא מכיר את הנושא הזה ולכן אני לא יכול להתייחס לכך. אני יכול לומר שבעבר הרחוק ניתנו הלוואות בערבות מ</w:t>
      </w:r>
      <w:r>
        <w:rPr>
          <w:rFonts w:cs="David" w:hint="cs"/>
          <w:rtl/>
          <w:lang w:eastAsia="en-US"/>
        </w:rPr>
        <w:t xml:space="preserve">דינה ועד היום אנחנו מלקקים את הפצעים של הכלי זה. </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jc w:val="both"/>
        <w:rPr>
          <w:rFonts w:cs="David" w:hint="cs"/>
          <w:rtl/>
          <w:lang w:eastAsia="en-US"/>
        </w:rPr>
      </w:pPr>
      <w:r>
        <w:rPr>
          <w:rFonts w:cs="David" w:hint="cs"/>
          <w:rtl/>
          <w:lang w:eastAsia="en-US"/>
        </w:rPr>
        <w:tab/>
        <w:t xml:space="preserve"> אני מציע שנפנה לשר האוצר.  </w:t>
      </w:r>
    </w:p>
    <w:p w:rsidR="00000000" w:rsidRDefault="00780ABD">
      <w:pPr>
        <w:jc w:val="both"/>
        <w:rPr>
          <w:rFonts w:cs="David"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jc w:val="both"/>
        <w:rPr>
          <w:rFonts w:cs="David" w:hint="cs"/>
          <w:rtl/>
          <w:lang w:eastAsia="en-US"/>
        </w:rPr>
      </w:pPr>
      <w:r>
        <w:rPr>
          <w:rFonts w:hint="cs"/>
          <w:rtl/>
        </w:rPr>
        <w:tab/>
      </w:r>
      <w:r>
        <w:rPr>
          <w:rFonts w:cs="David" w:hint="cs"/>
          <w:rtl/>
          <w:lang w:eastAsia="en-US"/>
        </w:rPr>
        <w:t>דיברתי עם שר האוצר והוא אמר שהוא יבדוק את זה, אבל עכשיו אני רואה שאין שינוי במדיניות.  קיימנו שלושה דיונים בנושא הזה וכל פעם האוצר חוזר עם אותה</w:t>
      </w:r>
      <w:r>
        <w:rPr>
          <w:rFonts w:cs="David" w:hint="cs"/>
          <w:rtl/>
          <w:lang w:eastAsia="en-US"/>
        </w:rPr>
        <w:t xml:space="preserve"> תשובה.</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 xml:space="preserve">אני מציע לאמץ את ההצעה של חבר הכנסת ליצמן שמתבססת על כך שמדובר על השקעה של כ-6 מיליון שקלים ושמינהלת ההשקעות במשרד החקלאות תעמיד כ-2 מיליון שקלים </w:t>
      </w:r>
      <w:r>
        <w:rPr>
          <w:rFonts w:cs="David"/>
          <w:rtl/>
          <w:lang w:eastAsia="en-US"/>
        </w:rPr>
        <w:t>–</w:t>
      </w:r>
      <w:r>
        <w:rPr>
          <w:rFonts w:cs="David" w:hint="cs"/>
          <w:rtl/>
          <w:lang w:eastAsia="en-US"/>
        </w:rPr>
        <w:t xml:space="preserve"> שהם 33% - לרשות הפרוייקט. </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u w:val="single"/>
          <w:rtl/>
          <w:lang w:eastAsia="en-US"/>
        </w:rPr>
        <w:t>שמחה יודוביץ:</w:t>
      </w:r>
    </w:p>
    <w:p w:rsidR="00000000" w:rsidRDefault="00780ABD">
      <w:pPr>
        <w:jc w:val="both"/>
        <w:rPr>
          <w:rFonts w:cs="David" w:hint="cs"/>
          <w:rtl/>
          <w:lang w:eastAsia="en-US"/>
        </w:rPr>
      </w:pPr>
    </w:p>
    <w:p w:rsidR="00000000" w:rsidRDefault="00780ABD">
      <w:pPr>
        <w:jc w:val="both"/>
        <w:rPr>
          <w:rFonts w:cs="David" w:hint="cs"/>
          <w:rtl/>
          <w:lang w:eastAsia="en-US"/>
        </w:rPr>
      </w:pPr>
      <w:r>
        <w:rPr>
          <w:rFonts w:cs="David" w:hint="cs"/>
          <w:rtl/>
          <w:lang w:eastAsia="en-US"/>
        </w:rPr>
        <w:tab/>
        <w:t>אני מציעה שתאמרו במפורש את אופן החישוב.</w:t>
      </w:r>
    </w:p>
    <w:p w:rsidR="00000000" w:rsidRDefault="00780ABD">
      <w:pPr>
        <w:jc w:val="both"/>
        <w:rPr>
          <w:rFonts w:cs="David" w:hint="cs"/>
          <w:rtl/>
          <w:lang w:eastAsia="en-US"/>
        </w:rPr>
      </w:pPr>
      <w:r>
        <w:rPr>
          <w:rFonts w:cs="David"/>
          <w:rtl/>
          <w:lang w:eastAsia="en-US"/>
        </w:rPr>
        <w:br w:type="page"/>
      </w:r>
    </w:p>
    <w:p w:rsidR="00000000" w:rsidRDefault="00780ABD">
      <w:pPr>
        <w:jc w:val="both"/>
        <w:rPr>
          <w:rFonts w:cs="David" w:hint="cs"/>
          <w:rtl/>
          <w:lang w:eastAsia="en-US"/>
        </w:rPr>
      </w:pPr>
    </w:p>
    <w:p w:rsidR="00000000" w:rsidRDefault="00780ABD">
      <w:pPr>
        <w:jc w:val="both"/>
        <w:rPr>
          <w:rFonts w:hint="cs"/>
          <w:rtl/>
        </w:rPr>
      </w:pPr>
      <w:r>
        <w:rPr>
          <w:rFonts w:hint="cs"/>
          <w:u w:val="single"/>
          <w:rtl/>
        </w:rPr>
        <w:t>היו"ר ישראל</w:t>
      </w:r>
      <w:r>
        <w:rPr>
          <w:rFonts w:hint="cs"/>
          <w:u w:val="single"/>
          <w:rtl/>
        </w:rPr>
        <w:t xml:space="preserve"> כץ:</w:t>
      </w:r>
    </w:p>
    <w:p w:rsidR="00000000" w:rsidRDefault="00780ABD">
      <w:pPr>
        <w:jc w:val="both"/>
        <w:rPr>
          <w:rFonts w:hint="cs"/>
          <w:rtl/>
        </w:rPr>
      </w:pPr>
    </w:p>
    <w:p w:rsidR="00000000" w:rsidRDefault="00780ABD">
      <w:pPr>
        <w:jc w:val="both"/>
        <w:rPr>
          <w:rFonts w:cs="David" w:hint="cs"/>
          <w:rtl/>
          <w:lang w:eastAsia="en-US"/>
        </w:rPr>
      </w:pPr>
      <w:r>
        <w:rPr>
          <w:rFonts w:hint="cs"/>
          <w:rtl/>
        </w:rPr>
        <w:tab/>
      </w:r>
      <w:r>
        <w:rPr>
          <w:rFonts w:cs="David" w:hint="cs"/>
          <w:rtl/>
          <w:lang w:eastAsia="en-US"/>
        </w:rPr>
        <w:t xml:space="preserve">זה מבוסס על 30% כללי ו-50% לשני יישובי הגדר אביבים ודובב, על פי חלקם בהשקעה. משרד האוצר יעמיד סכום של 3 מיליון שקלים - - </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נחום לנגנטל:</w:t>
      </w:r>
    </w:p>
    <w:p w:rsidR="00000000" w:rsidRDefault="00780ABD">
      <w:pPr>
        <w:jc w:val="both"/>
        <w:rPr>
          <w:rFonts w:cs="David" w:hint="cs"/>
          <w:rtl/>
        </w:rPr>
      </w:pPr>
    </w:p>
    <w:p w:rsidR="00000000" w:rsidRDefault="00780ABD">
      <w:pPr>
        <w:jc w:val="both"/>
        <w:rPr>
          <w:rFonts w:cs="David" w:hint="cs"/>
          <w:rtl/>
        </w:rPr>
      </w:pPr>
      <w:r>
        <w:rPr>
          <w:rFonts w:cs="David" w:hint="cs"/>
          <w:rtl/>
        </w:rPr>
        <w:tab/>
        <w:t xml:space="preserve">בדרך שתיראה לו. </w:t>
      </w:r>
    </w:p>
    <w:p w:rsidR="00000000" w:rsidRDefault="00780ABD">
      <w:pPr>
        <w:jc w:val="both"/>
        <w:rPr>
          <w:rFonts w:cs="David" w:hint="cs"/>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jc w:val="both"/>
        <w:rPr>
          <w:rFonts w:cs="David" w:hint="cs"/>
          <w:rtl/>
        </w:rPr>
      </w:pPr>
      <w:r>
        <w:rPr>
          <w:rFonts w:hint="cs"/>
          <w:rtl/>
        </w:rPr>
        <w:tab/>
      </w:r>
      <w:r>
        <w:rPr>
          <w:rFonts w:cs="David" w:hint="cs"/>
          <w:rtl/>
        </w:rPr>
        <w:t>נכתוב שמשרד האוצר יעמיד 50% שזה עד  3 מיליון שקלים, והמפעל עצמו יגייס עוד מ</w:t>
      </w:r>
      <w:r>
        <w:rPr>
          <w:rFonts w:cs="David" w:hint="cs"/>
          <w:rtl/>
        </w:rPr>
        <w:t xml:space="preserve">יליון שקלים. זאת תהיה ההחלטה שלנו והיא כמובן תועבר לשר האוצר ולכל הגורמים. </w:t>
      </w:r>
    </w:p>
    <w:p w:rsidR="00000000" w:rsidRDefault="00780ABD">
      <w:pPr>
        <w:jc w:val="both"/>
        <w:rPr>
          <w:rFonts w:cs="David" w:hint="cs"/>
          <w:rtl/>
          <w:lang w:eastAsia="en-US"/>
        </w:rPr>
      </w:pPr>
    </w:p>
    <w:p w:rsidR="00000000" w:rsidRDefault="00780ABD">
      <w:pPr>
        <w:pStyle w:val="a7"/>
        <w:rPr>
          <w:rFonts w:hint="cs"/>
          <w:rtl/>
        </w:rPr>
      </w:pPr>
      <w:r>
        <w:rPr>
          <w:rFonts w:hint="cs"/>
          <w:u w:val="single"/>
          <w:rtl/>
        </w:rPr>
        <w:t>נחום לנגנטל:</w:t>
      </w:r>
    </w:p>
    <w:p w:rsidR="00000000" w:rsidRDefault="00780ABD">
      <w:pPr>
        <w:pStyle w:val="a7"/>
        <w:rPr>
          <w:rFonts w:hint="cs"/>
          <w:rtl/>
        </w:rPr>
      </w:pPr>
    </w:p>
    <w:p w:rsidR="00000000" w:rsidRDefault="00780ABD">
      <w:pPr>
        <w:pStyle w:val="a7"/>
        <w:rPr>
          <w:rFonts w:hint="cs"/>
          <w:rtl/>
        </w:rPr>
      </w:pPr>
      <w:r>
        <w:rPr>
          <w:rFonts w:hint="cs"/>
          <w:rtl/>
        </w:rPr>
        <w:tab/>
        <w:t>צריך להסמיך אותך לדבר עם שר האוצר.</w:t>
      </w:r>
    </w:p>
    <w:p w:rsidR="00000000" w:rsidRDefault="00780ABD">
      <w:pPr>
        <w:pStyle w:val="a7"/>
        <w:rPr>
          <w:rFonts w:hint="cs"/>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לא צריך להסמיך אותי. זה כוחה של ועדת הכספים, שמקבלת החלטה ובבוא העת, אם מישהו לא מממש אותה, היא בעצמה מממשת א</w:t>
      </w:r>
      <w:r>
        <w:rPr>
          <w:rFonts w:hint="cs"/>
          <w:rtl/>
        </w:rPr>
        <w:t xml:space="preserve">ת ההחלטה באמצעות העבודה של הוועדה. אם יגיעו לפנינו כל מיני בקשות תקציביות, אנחנו נודיע שסכום מסוים מיועד לפרוייקט הזה.  לא ייתכן שיש כאן קונסנסוס לעזור וזה לא יבוא לידי ביטוי. </w:t>
      </w:r>
    </w:p>
    <w:p w:rsidR="00000000" w:rsidRDefault="00780ABD">
      <w:pPr>
        <w:pStyle w:val="a7"/>
        <w:rPr>
          <w:rFonts w:hint="cs"/>
          <w:rtl/>
        </w:rPr>
      </w:pPr>
    </w:p>
    <w:p w:rsidR="00000000" w:rsidRDefault="00780ABD">
      <w:pPr>
        <w:pStyle w:val="a7"/>
        <w:rPr>
          <w:rFonts w:hint="cs"/>
          <w:rtl/>
        </w:rPr>
      </w:pPr>
      <w:r>
        <w:rPr>
          <w:rFonts w:hint="cs"/>
          <w:u w:val="single"/>
          <w:rtl/>
        </w:rPr>
        <w:t>נחום לנגנטל:</w:t>
      </w:r>
    </w:p>
    <w:p w:rsidR="00000000" w:rsidRDefault="00780ABD">
      <w:pPr>
        <w:pStyle w:val="a7"/>
        <w:rPr>
          <w:rFonts w:hint="cs"/>
          <w:rtl/>
        </w:rPr>
      </w:pPr>
    </w:p>
    <w:p w:rsidR="00000000" w:rsidRDefault="00780ABD">
      <w:pPr>
        <w:pStyle w:val="a7"/>
        <w:rPr>
          <w:rFonts w:hint="cs"/>
          <w:rtl/>
        </w:rPr>
      </w:pPr>
      <w:r>
        <w:rPr>
          <w:rFonts w:hint="cs"/>
          <w:rtl/>
        </w:rPr>
        <w:tab/>
        <w:t xml:space="preserve"> אני בכל זאת מציע שלאחר שנקבל את ההחלטה הזאת נבקש ממך לפנות לשר</w:t>
      </w:r>
      <w:r>
        <w:rPr>
          <w:rFonts w:hint="cs"/>
          <w:rtl/>
        </w:rPr>
        <w:t xml:space="preserve"> האוצר ולבקש את זה ממנו.</w:t>
      </w:r>
    </w:p>
    <w:p w:rsidR="00000000" w:rsidRDefault="00780ABD">
      <w:pPr>
        <w:pStyle w:val="a7"/>
        <w:rPr>
          <w:rFonts w:hint="cs"/>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כל החלטה שלנו מועברת לשר האוצר. אני אישית דיברתי איתו כבר וחשוב שזו תהיה החלטת ועדה בקונסנסוס רחב. גם לוועדה יש איזשהו משקל ולא יכולה להיות התעלמות מהחלטותיה. </w:t>
      </w:r>
    </w:p>
    <w:p w:rsidR="00000000" w:rsidRDefault="00780ABD">
      <w:pPr>
        <w:pStyle w:val="a7"/>
        <w:rPr>
          <w:rFonts w:hint="cs"/>
          <w:rtl/>
        </w:rPr>
      </w:pPr>
    </w:p>
    <w:p w:rsidR="00000000" w:rsidRDefault="00780ABD">
      <w:pPr>
        <w:pStyle w:val="a7"/>
        <w:rPr>
          <w:rFonts w:hint="cs"/>
          <w:rtl/>
        </w:rPr>
      </w:pPr>
      <w:r>
        <w:rPr>
          <w:rFonts w:hint="cs"/>
          <w:rtl/>
        </w:rPr>
        <w:tab/>
        <w:t>משרד התעשייה והמסחר בכלל לא נוגע בתחום הזה? בכל ז</w:t>
      </w:r>
      <w:r>
        <w:rPr>
          <w:rFonts w:hint="cs"/>
          <w:rtl/>
        </w:rPr>
        <w:t>את מדובר פה במפעל מזון.</w:t>
      </w:r>
    </w:p>
    <w:p w:rsidR="00000000" w:rsidRDefault="00780ABD">
      <w:pPr>
        <w:pStyle w:val="a7"/>
        <w:rPr>
          <w:rFonts w:hint="cs"/>
          <w:rtl/>
        </w:rPr>
      </w:pPr>
    </w:p>
    <w:p w:rsidR="00000000" w:rsidRDefault="00780ABD">
      <w:pPr>
        <w:pStyle w:val="a7"/>
        <w:rPr>
          <w:rFonts w:hint="cs"/>
          <w:rtl/>
          <w:lang w:eastAsia="en-US"/>
        </w:rPr>
      </w:pPr>
      <w:r>
        <w:rPr>
          <w:rFonts w:hint="cs"/>
          <w:u w:val="single"/>
          <w:rtl/>
          <w:lang w:eastAsia="en-US"/>
        </w:rPr>
        <w:t>פנחס קוטשר:</w:t>
      </w:r>
    </w:p>
    <w:p w:rsidR="00000000" w:rsidRDefault="00780ABD">
      <w:pPr>
        <w:pStyle w:val="a7"/>
        <w:rPr>
          <w:rFonts w:hint="cs"/>
          <w:rtl/>
          <w:lang w:eastAsia="en-US"/>
        </w:rPr>
      </w:pPr>
    </w:p>
    <w:p w:rsidR="00000000" w:rsidRDefault="00780ABD">
      <w:pPr>
        <w:pStyle w:val="a7"/>
        <w:rPr>
          <w:rFonts w:hint="cs"/>
          <w:rtl/>
          <w:lang w:eastAsia="en-US"/>
        </w:rPr>
      </w:pPr>
      <w:r>
        <w:rPr>
          <w:rFonts w:hint="cs"/>
          <w:rtl/>
          <w:lang w:eastAsia="en-US"/>
        </w:rPr>
        <w:tab/>
        <w:t xml:space="preserve">אין לנו שום כלי לעזור. יש חלוקה בתחום הזה. לפני כמה שנים היתה העברה של מפעלים </w:t>
      </w:r>
      <w:r>
        <w:rPr>
          <w:rtl/>
          <w:lang w:eastAsia="en-US"/>
        </w:rPr>
        <w:t>–</w:t>
      </w:r>
      <w:r>
        <w:rPr>
          <w:rFonts w:hint="cs"/>
          <w:rtl/>
          <w:lang w:eastAsia="en-US"/>
        </w:rPr>
        <w:t xml:space="preserve"> בתי קירור ובתי אריזה </w:t>
      </w:r>
      <w:r>
        <w:rPr>
          <w:rtl/>
          <w:lang w:eastAsia="en-US"/>
        </w:rPr>
        <w:t>–</w:t>
      </w:r>
      <w:r>
        <w:rPr>
          <w:rFonts w:hint="cs"/>
          <w:rtl/>
          <w:lang w:eastAsia="en-US"/>
        </w:rPr>
        <w:t xml:space="preserve"> שהועברו לטיפול מוחלט של משרד החקלאות. אני יושב כנציג משרד התמ"ס במינהלת ההשקעות בחקלאות, אבל אין לנו שום כלי לסייע</w:t>
      </w:r>
      <w:r>
        <w:rPr>
          <w:rFonts w:hint="cs"/>
          <w:rtl/>
          <w:lang w:eastAsia="en-US"/>
        </w:rPr>
        <w:t xml:space="preserve"> להם. </w:t>
      </w:r>
    </w:p>
    <w:p w:rsidR="00000000" w:rsidRDefault="00780ABD">
      <w:pPr>
        <w:pStyle w:val="a7"/>
        <w:rPr>
          <w:rFonts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lang w:eastAsia="en-US"/>
        </w:rPr>
      </w:pPr>
      <w:r>
        <w:rPr>
          <w:rFonts w:hint="cs"/>
          <w:rtl/>
        </w:rPr>
        <w:tab/>
      </w:r>
      <w:r>
        <w:rPr>
          <w:rFonts w:hint="cs"/>
          <w:rtl/>
          <w:lang w:eastAsia="en-US"/>
        </w:rPr>
        <w:t>עלתה האפשרות שיזם פרטי יהיה שותף בפרוייקט הזה?</w:t>
      </w:r>
    </w:p>
    <w:p w:rsidR="00000000" w:rsidRDefault="00780ABD">
      <w:pPr>
        <w:pStyle w:val="a7"/>
        <w:rPr>
          <w:rFonts w:hint="cs"/>
          <w:rtl/>
          <w:lang w:eastAsia="en-US"/>
        </w:rPr>
      </w:pPr>
    </w:p>
    <w:p w:rsidR="00000000" w:rsidRDefault="00780ABD">
      <w:pPr>
        <w:pStyle w:val="a7"/>
        <w:rPr>
          <w:rFonts w:hint="cs"/>
          <w:rtl/>
          <w:lang w:eastAsia="en-US"/>
        </w:rPr>
      </w:pPr>
      <w:r>
        <w:rPr>
          <w:rFonts w:hint="cs"/>
          <w:u w:val="single"/>
          <w:rtl/>
          <w:lang w:eastAsia="en-US"/>
        </w:rPr>
        <w:t>אהרון מעתוק:</w:t>
      </w:r>
    </w:p>
    <w:p w:rsidR="00000000" w:rsidRDefault="00780ABD">
      <w:pPr>
        <w:pStyle w:val="a7"/>
        <w:rPr>
          <w:rFonts w:hint="cs"/>
          <w:rtl/>
          <w:lang w:eastAsia="en-US"/>
        </w:rPr>
      </w:pPr>
    </w:p>
    <w:p w:rsidR="00000000" w:rsidRDefault="00780ABD">
      <w:pPr>
        <w:pStyle w:val="a7"/>
        <w:rPr>
          <w:rFonts w:hint="cs"/>
          <w:rtl/>
          <w:lang w:eastAsia="en-US"/>
        </w:rPr>
      </w:pPr>
      <w:r>
        <w:rPr>
          <w:rFonts w:hint="cs"/>
          <w:rtl/>
          <w:lang w:eastAsia="en-US"/>
        </w:rPr>
        <w:tab/>
        <w:t xml:space="preserve">עלתה אפשרות כזאת, אבל מתוך חשש שמה שקרה ב"מבואות חרמון"- שהיזם השתלט בסוף על כל המפעל - יחזור על עצמו אצלנו, אנחנו חוששים ממהלך מהסוג הזה. </w:t>
      </w:r>
    </w:p>
    <w:p w:rsidR="00000000" w:rsidRDefault="00780ABD">
      <w:pPr>
        <w:pStyle w:val="a7"/>
        <w:rPr>
          <w:rFonts w:hint="cs"/>
          <w:rtl/>
          <w:lang w:eastAsia="en-US"/>
        </w:rPr>
      </w:pPr>
      <w:r>
        <w:rPr>
          <w:rtl/>
          <w:lang w:eastAsia="en-US"/>
        </w:rPr>
        <w:br w:type="page"/>
      </w:r>
    </w:p>
    <w:p w:rsidR="00000000" w:rsidRDefault="00780ABD">
      <w:pPr>
        <w:pStyle w:val="a7"/>
        <w:rPr>
          <w:rFonts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lang w:eastAsia="en-US"/>
        </w:rPr>
      </w:pPr>
      <w:r>
        <w:rPr>
          <w:rFonts w:hint="cs"/>
          <w:rtl/>
        </w:rPr>
        <w:tab/>
      </w:r>
      <w:r>
        <w:rPr>
          <w:rFonts w:hint="cs"/>
          <w:rtl/>
          <w:lang w:eastAsia="en-US"/>
        </w:rPr>
        <w:t>אבל שם</w:t>
      </w:r>
      <w:r>
        <w:rPr>
          <w:rFonts w:hint="cs"/>
          <w:rtl/>
          <w:lang w:eastAsia="en-US"/>
        </w:rPr>
        <w:t xml:space="preserve"> המפעל שווה 30 מיליון שקלים והם יפדו אותו אחרי בוררות ב-5 מיליון. עדיין המפעל הוא רווחי. </w:t>
      </w:r>
    </w:p>
    <w:p w:rsidR="00000000" w:rsidRDefault="00780ABD">
      <w:pPr>
        <w:pStyle w:val="a7"/>
        <w:rPr>
          <w:rFonts w:hint="cs"/>
          <w:rtl/>
          <w:lang w:eastAsia="en-US"/>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pStyle w:val="a7"/>
        <w:rPr>
          <w:rFonts w:hint="cs"/>
          <w:rtl/>
          <w:lang w:eastAsia="en-US"/>
        </w:rPr>
      </w:pPr>
      <w:r>
        <w:rPr>
          <w:rFonts w:hint="cs"/>
          <w:rtl/>
          <w:lang w:eastAsia="en-US"/>
        </w:rPr>
        <w:tab/>
        <w:t xml:space="preserve"> הייתי מוסיף להחלטה שני דברים: הממשלה יכולה להמיר את ה-3 מיליון שקל של הערבות  לסיוע. כמו כן הייתי מצרף להחלטה את ההחלטה למתן ערבות שאישרנו לפני כחצי ש</w:t>
      </w:r>
      <w:r>
        <w:rPr>
          <w:rFonts w:hint="cs"/>
          <w:rtl/>
          <w:lang w:eastAsia="en-US"/>
        </w:rPr>
        <w:t>נה לגבי "שער הירדן".</w:t>
      </w:r>
    </w:p>
    <w:p w:rsidR="00000000" w:rsidRDefault="00780ABD">
      <w:pPr>
        <w:pStyle w:val="a7"/>
        <w:rPr>
          <w:rFonts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lang w:eastAsia="en-US"/>
        </w:rPr>
      </w:pPr>
      <w:r>
        <w:rPr>
          <w:rFonts w:hint="cs"/>
          <w:rtl/>
        </w:rPr>
        <w:tab/>
      </w:r>
      <w:r>
        <w:rPr>
          <w:rFonts w:hint="cs"/>
          <w:rtl/>
          <w:lang w:eastAsia="en-US"/>
        </w:rPr>
        <w:t xml:space="preserve">אפשר לכתוב שחבר הכנסת ליצמן מציין שהיו תקדימים בוועדה של העברת ערבויות מדינה בפרוייקט "שער הירדן" ושהוא ממליץ למשרד האוצר לנהוג כך או לחלופין להעביר את הסכום באופן ישיר.  </w:t>
      </w:r>
    </w:p>
    <w:p w:rsidR="00000000" w:rsidRDefault="00780ABD">
      <w:pPr>
        <w:pStyle w:val="a7"/>
        <w:rPr>
          <w:rFonts w:hint="cs"/>
          <w:rtl/>
          <w:lang w:eastAsia="en-US"/>
        </w:rPr>
      </w:pPr>
    </w:p>
    <w:p w:rsidR="00000000" w:rsidRDefault="00780ABD">
      <w:pPr>
        <w:pStyle w:val="a7"/>
        <w:rPr>
          <w:rFonts w:hint="cs"/>
          <w:rtl/>
          <w:lang w:eastAsia="en-US"/>
        </w:rPr>
      </w:pPr>
      <w:r>
        <w:rPr>
          <w:rFonts w:hint="cs"/>
          <w:rtl/>
          <w:lang w:eastAsia="en-US"/>
        </w:rPr>
        <w:tab/>
        <w:t>אם יהיו הפגנות והשבתות וכל הדברים מהסוג הז</w:t>
      </w:r>
      <w:r>
        <w:rPr>
          <w:rFonts w:hint="cs"/>
          <w:rtl/>
          <w:lang w:eastAsia="en-US"/>
        </w:rPr>
        <w:t xml:space="preserve">ה, הרי משרד האוצר היה מוצא פתרון. כדאי לעשות את זה בלי זה. אני לא רואה הבדל בין מפעל בבאר שבע או בקרית שמונה או בכל מקום שכן מסייעים באופן חריג. היו דברים מעולם שאמרו שימצאו דרכים לסייע למקום מסוים. </w:t>
      </w:r>
    </w:p>
    <w:p w:rsidR="00000000" w:rsidRDefault="00780ABD">
      <w:pPr>
        <w:pStyle w:val="a7"/>
        <w:rPr>
          <w:rFonts w:hint="cs"/>
          <w:rtl/>
          <w:lang w:eastAsia="en-US"/>
        </w:rPr>
      </w:pPr>
    </w:p>
    <w:p w:rsidR="00000000" w:rsidRDefault="00780ABD">
      <w:pPr>
        <w:pStyle w:val="a7"/>
        <w:rPr>
          <w:rFonts w:hint="cs"/>
          <w:rtl/>
        </w:rPr>
      </w:pPr>
      <w:r>
        <w:rPr>
          <w:rFonts w:hint="cs"/>
          <w:u w:val="single"/>
          <w:rtl/>
        </w:rPr>
        <w:t>עופר חוגי:</w:t>
      </w:r>
    </w:p>
    <w:p w:rsidR="00000000" w:rsidRDefault="00780ABD">
      <w:pPr>
        <w:jc w:val="both"/>
        <w:rPr>
          <w:rFonts w:cs="David" w:hint="cs"/>
          <w:rtl/>
        </w:rPr>
      </w:pPr>
    </w:p>
    <w:p w:rsidR="00000000" w:rsidRDefault="00780ABD">
      <w:pPr>
        <w:pStyle w:val="a7"/>
        <w:rPr>
          <w:rFonts w:hint="cs"/>
          <w:rtl/>
        </w:rPr>
      </w:pPr>
      <w:r>
        <w:rPr>
          <w:rFonts w:hint="cs"/>
          <w:rtl/>
        </w:rPr>
        <w:tab/>
        <w:t xml:space="preserve"> אנחנו צריכים לקבל תשובה מדוע לגבי מפעל קד</w:t>
      </w:r>
      <w:r>
        <w:rPr>
          <w:rFonts w:hint="cs"/>
          <w:rtl/>
        </w:rPr>
        <w:t>מני אישרו ערבות מדינה ופה לא רוצים לאשר.</w:t>
      </w:r>
    </w:p>
    <w:p w:rsidR="00000000" w:rsidRDefault="00780ABD">
      <w:pPr>
        <w:pStyle w:val="a7"/>
        <w:rPr>
          <w:rFonts w:hint="cs"/>
          <w:rtl/>
        </w:rPr>
      </w:pPr>
    </w:p>
    <w:p w:rsidR="00000000" w:rsidRDefault="00780ABD">
      <w:pPr>
        <w:pStyle w:val="a7"/>
        <w:rPr>
          <w:rFonts w:hint="cs"/>
          <w:rtl/>
        </w:rPr>
      </w:pPr>
      <w:r>
        <w:rPr>
          <w:rFonts w:hint="cs"/>
          <w:u w:val="single"/>
          <w:rtl/>
        </w:rPr>
        <w:t>שמחה יודוביץ:</w:t>
      </w:r>
    </w:p>
    <w:p w:rsidR="00000000" w:rsidRDefault="00780ABD">
      <w:pPr>
        <w:pStyle w:val="a7"/>
        <w:rPr>
          <w:rFonts w:hint="cs"/>
          <w:rtl/>
        </w:rPr>
      </w:pPr>
    </w:p>
    <w:p w:rsidR="00000000" w:rsidRDefault="00780ABD">
      <w:pPr>
        <w:pStyle w:val="a7"/>
        <w:rPr>
          <w:rFonts w:hint="cs"/>
          <w:rtl/>
        </w:rPr>
      </w:pPr>
      <w:r>
        <w:rPr>
          <w:rFonts w:hint="cs"/>
          <w:rtl/>
        </w:rPr>
        <w:tab/>
        <w:t>אני מקבלת את האפשרות שהעלה חבר הכנסת ישראל כץ ומבקשת מהמועצה לנסות בכל זאת לחשוב על יזם. זה שיקום בית אריזה משוכלל ומשודרג עם רמת קירור מבוקרת, והחקלאים יורשו להשתמש בו, ולא יהיה איש כלכלה שיוכל לתת</w:t>
      </w:r>
      <w:r>
        <w:rPr>
          <w:rFonts w:hint="cs"/>
          <w:rtl/>
        </w:rPr>
        <w:t xml:space="preserve"> את העוגן לתפעל את בית האריזה הזה וגם לטפל בהון החוזר שאתם תידרשו לו בהתחלה, אז אנחנו כאילו חוזרים להתחלה. לכן כדאי כן לחשוב על האפשרות הזאת. אפשר לעשות הסכמים טובים וברוח טובה ולא לחזור על הטעות שנעשתה ב"פרי מבואות חרמון". אם כבר הולכים למהלך כזה של שידרו</w:t>
      </w:r>
      <w:r>
        <w:rPr>
          <w:rFonts w:hint="cs"/>
          <w:rtl/>
        </w:rPr>
        <w:t xml:space="preserve">ג בית האריזה ולזה שרוצים לרתום את החקלאים לבית האריזה שיבואו גם למיון וגם לקירור, כדאי לחשוב גם על סגירת המעטפת הכספית של בית האריזה. </w:t>
      </w:r>
    </w:p>
    <w:p w:rsidR="00000000" w:rsidRDefault="00780ABD">
      <w:pPr>
        <w:pStyle w:val="a7"/>
        <w:rPr>
          <w:rFonts w:hint="cs"/>
          <w:rtl/>
        </w:rPr>
      </w:pPr>
    </w:p>
    <w:p w:rsidR="00000000" w:rsidRDefault="00780ABD">
      <w:pPr>
        <w:pStyle w:val="a7"/>
        <w:rPr>
          <w:rFonts w:hint="cs"/>
          <w:rtl/>
        </w:rPr>
      </w:pPr>
      <w:r>
        <w:rPr>
          <w:rFonts w:hint="cs"/>
          <w:u w:val="single"/>
          <w:rtl/>
        </w:rPr>
        <w:t>אהרון מעתוק:</w:t>
      </w:r>
    </w:p>
    <w:p w:rsidR="00000000" w:rsidRDefault="00780ABD">
      <w:pPr>
        <w:pStyle w:val="a7"/>
        <w:rPr>
          <w:rFonts w:hint="cs"/>
          <w:rtl/>
        </w:rPr>
      </w:pPr>
    </w:p>
    <w:p w:rsidR="00000000" w:rsidRDefault="00780ABD">
      <w:pPr>
        <w:pStyle w:val="a7"/>
        <w:rPr>
          <w:rFonts w:hint="cs"/>
          <w:rtl/>
        </w:rPr>
      </w:pPr>
      <w:r>
        <w:rPr>
          <w:rFonts w:hint="cs"/>
          <w:rtl/>
        </w:rPr>
        <w:tab/>
        <w:t xml:space="preserve">כל זה יכול להיעשות רק לאחר העלאת ערכו של בית הקירור. </w:t>
      </w:r>
    </w:p>
    <w:p w:rsidR="00000000" w:rsidRDefault="00780ABD">
      <w:pPr>
        <w:pStyle w:val="a7"/>
        <w:rPr>
          <w:rFonts w:hint="cs"/>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זה נכון ולא נכון, כי יכול להיות</w:t>
      </w:r>
      <w:r>
        <w:rPr>
          <w:rFonts w:hint="cs"/>
          <w:rtl/>
        </w:rPr>
        <w:t xml:space="preserve"> שאם עושים ניתוח של הפוטנציאל ויש יזם ששותף לזה, יכול להיות שאפשר להרוויח. </w:t>
      </w:r>
    </w:p>
    <w:p w:rsidR="00000000" w:rsidRDefault="00780ABD">
      <w:pPr>
        <w:pStyle w:val="a7"/>
        <w:rPr>
          <w:rFonts w:hint="cs"/>
          <w:rtl/>
        </w:rPr>
      </w:pPr>
    </w:p>
    <w:p w:rsidR="00000000" w:rsidRDefault="00780ABD">
      <w:pPr>
        <w:pStyle w:val="a7"/>
        <w:rPr>
          <w:rFonts w:hint="cs"/>
          <w:rtl/>
        </w:rPr>
      </w:pPr>
      <w:r>
        <w:rPr>
          <w:rFonts w:hint="cs"/>
          <w:u w:val="single"/>
          <w:rtl/>
        </w:rPr>
        <w:t>עופר חוגי:</w:t>
      </w:r>
    </w:p>
    <w:p w:rsidR="00000000" w:rsidRDefault="00780ABD">
      <w:pPr>
        <w:jc w:val="both"/>
        <w:rPr>
          <w:rFonts w:cs="David" w:hint="cs"/>
          <w:rtl/>
        </w:rPr>
      </w:pPr>
    </w:p>
    <w:p w:rsidR="00000000" w:rsidRDefault="00780ABD">
      <w:pPr>
        <w:pStyle w:val="a7"/>
        <w:rPr>
          <w:rFonts w:hint="cs"/>
          <w:rtl/>
        </w:rPr>
      </w:pPr>
      <w:r>
        <w:rPr>
          <w:rFonts w:hint="cs"/>
          <w:rtl/>
        </w:rPr>
        <w:tab/>
        <w:t xml:space="preserve"> זה כמו שבקיבוצים, במקום לתת להם את הכסף, אמרו להם למכור את המפעלים ליזמים.  </w:t>
      </w:r>
    </w:p>
    <w:p w:rsidR="00000000" w:rsidRDefault="00780ABD">
      <w:pPr>
        <w:pStyle w:val="a7"/>
        <w:rPr>
          <w:rFonts w:hint="cs"/>
          <w:rtl/>
        </w:rPr>
      </w:pPr>
      <w:r>
        <w:rPr>
          <w:rtl/>
        </w:rPr>
        <w:br w:type="page"/>
      </w:r>
    </w:p>
    <w:p w:rsidR="00000000" w:rsidRDefault="00780ABD">
      <w:pPr>
        <w:pStyle w:val="a7"/>
        <w:rPr>
          <w:rFonts w:hint="cs"/>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אני לא מציע להם למכור את העסק שלהם, אלא להכניס יזם.</w:t>
      </w:r>
    </w:p>
    <w:p w:rsidR="00000000" w:rsidRDefault="00780ABD">
      <w:pPr>
        <w:pStyle w:val="a7"/>
        <w:rPr>
          <w:rFonts w:hint="cs"/>
          <w:rtl/>
        </w:rPr>
      </w:pPr>
    </w:p>
    <w:p w:rsidR="00000000" w:rsidRDefault="00780ABD">
      <w:pPr>
        <w:pStyle w:val="a7"/>
        <w:rPr>
          <w:rFonts w:hint="cs"/>
          <w:rtl/>
        </w:rPr>
      </w:pPr>
      <w:r>
        <w:rPr>
          <w:rFonts w:hint="cs"/>
          <w:u w:val="single"/>
          <w:rtl/>
        </w:rPr>
        <w:t>עופר חוגי:</w:t>
      </w:r>
    </w:p>
    <w:p w:rsidR="00000000" w:rsidRDefault="00780ABD">
      <w:pPr>
        <w:jc w:val="both"/>
        <w:rPr>
          <w:rFonts w:cs="David" w:hint="cs"/>
          <w:rtl/>
        </w:rPr>
      </w:pPr>
    </w:p>
    <w:p w:rsidR="00000000" w:rsidRDefault="00780ABD">
      <w:pPr>
        <w:pStyle w:val="a7"/>
        <w:rPr>
          <w:rFonts w:hint="cs"/>
          <w:rtl/>
        </w:rPr>
      </w:pPr>
      <w:r>
        <w:rPr>
          <w:rFonts w:hint="cs"/>
          <w:rtl/>
        </w:rPr>
        <w:tab/>
      </w:r>
      <w:r>
        <w:rPr>
          <w:rFonts w:hint="cs"/>
          <w:rtl/>
        </w:rPr>
        <w:t xml:space="preserve"> גם לגבי הקיבוצים אפשר היה להגיד להכניס יזם, אבל המדינה לא אמרה את זה, אלא נתנה להם כמה שהם צריכים.</w:t>
      </w:r>
    </w:p>
    <w:p w:rsidR="00000000" w:rsidRDefault="00780ABD">
      <w:pPr>
        <w:pStyle w:val="a7"/>
        <w:rPr>
          <w:rFonts w:hint="cs"/>
          <w:rtl/>
        </w:rPr>
      </w:pPr>
    </w:p>
    <w:p w:rsidR="00000000" w:rsidRDefault="00780ABD">
      <w:pPr>
        <w:pStyle w:val="a7"/>
        <w:rPr>
          <w:rFonts w:hint="cs"/>
          <w:rtl/>
        </w:rPr>
      </w:pPr>
      <w:r>
        <w:rPr>
          <w:rFonts w:hint="cs"/>
          <w:u w:val="single"/>
          <w:rtl/>
        </w:rPr>
        <w:t>סמדר אלחנני:</w:t>
      </w:r>
    </w:p>
    <w:p w:rsidR="00000000" w:rsidRDefault="00780ABD">
      <w:pPr>
        <w:jc w:val="both"/>
        <w:rPr>
          <w:rFonts w:cs="David" w:hint="cs"/>
          <w:sz w:val="22"/>
          <w:rtl/>
        </w:rPr>
      </w:pPr>
      <w:r>
        <w:rPr>
          <w:rFonts w:cs="David" w:hint="cs"/>
          <w:sz w:val="22"/>
          <w:rtl/>
        </w:rPr>
        <w:tab/>
      </w:r>
    </w:p>
    <w:p w:rsidR="00000000" w:rsidRDefault="00780ABD">
      <w:pPr>
        <w:pStyle w:val="a7"/>
        <w:rPr>
          <w:rFonts w:hint="cs"/>
          <w:sz w:val="22"/>
          <w:rtl/>
        </w:rPr>
      </w:pPr>
      <w:r>
        <w:rPr>
          <w:rFonts w:hint="cs"/>
          <w:sz w:val="22"/>
          <w:rtl/>
        </w:rPr>
        <w:tab/>
        <w:t xml:space="preserve"> בדקתי את הנושא לגבי מפעל קדמני ומתברר שלא היתה שם ערבות מדינה.</w:t>
      </w:r>
    </w:p>
    <w:p w:rsidR="00000000" w:rsidRDefault="00780ABD">
      <w:pPr>
        <w:pStyle w:val="a7"/>
        <w:rPr>
          <w:rFonts w:hint="cs"/>
          <w:sz w:val="22"/>
          <w:rtl/>
        </w:rPr>
      </w:pPr>
    </w:p>
    <w:p w:rsidR="00000000" w:rsidRDefault="00780ABD">
      <w:pPr>
        <w:jc w:val="both"/>
        <w:rPr>
          <w:rFonts w:cs="David" w:hint="cs"/>
          <w:sz w:val="22"/>
          <w:rtl/>
        </w:rPr>
      </w:pPr>
      <w:r>
        <w:rPr>
          <w:rFonts w:cs="David" w:hint="cs"/>
          <w:sz w:val="22"/>
          <w:u w:val="single"/>
          <w:rtl/>
        </w:rPr>
        <w:t>אבשלום וילן:</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לקיבוצים פרסו חובות ל-20 שנה, הם נתנו קרקעות וכן הכניסו יז</w:t>
      </w:r>
      <w:r>
        <w:rPr>
          <w:rFonts w:hint="cs"/>
          <w:sz w:val="22"/>
          <w:rtl/>
        </w:rPr>
        <w:t xml:space="preserve">מים  למפעלים, שידרגו ועשו כל מיני דברים. אל תאחזו בדברים שאינם.  </w:t>
      </w:r>
    </w:p>
    <w:p w:rsidR="00000000" w:rsidRDefault="00780ABD">
      <w:pPr>
        <w:pStyle w:val="a7"/>
        <w:rPr>
          <w:rFonts w:hint="cs"/>
          <w:sz w:val="22"/>
          <w:rtl/>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pStyle w:val="a7"/>
        <w:rPr>
          <w:rFonts w:hint="cs"/>
          <w:rtl/>
          <w:lang w:eastAsia="en-US"/>
        </w:rPr>
      </w:pPr>
      <w:r>
        <w:rPr>
          <w:rFonts w:hint="cs"/>
          <w:rtl/>
          <w:lang w:eastAsia="en-US"/>
        </w:rPr>
        <w:tab/>
        <w:t xml:space="preserve"> אני מוכן שיתנו כאן מה שנתנו לקיבוצים.</w:t>
      </w:r>
    </w:p>
    <w:p w:rsidR="00000000" w:rsidRDefault="00780ABD">
      <w:pPr>
        <w:pStyle w:val="a7"/>
        <w:rPr>
          <w:rFonts w:hint="cs"/>
          <w:rtl/>
          <w:lang w:eastAsia="en-US"/>
        </w:rPr>
      </w:pPr>
    </w:p>
    <w:p w:rsidR="00000000" w:rsidRDefault="00780ABD">
      <w:pPr>
        <w:jc w:val="both"/>
        <w:rPr>
          <w:rFonts w:cs="David" w:hint="cs"/>
          <w:sz w:val="22"/>
          <w:rtl/>
        </w:rPr>
      </w:pPr>
      <w:r>
        <w:rPr>
          <w:rFonts w:cs="David" w:hint="cs"/>
          <w:sz w:val="22"/>
          <w:u w:val="single"/>
          <w:rtl/>
        </w:rPr>
        <w:t>אבשלום וילן:</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אלה שני דברים שונים לגמרי. תפסיקו כבר עם המנטרות. יש פה בעיה ספציפית-נקודתית, איתה צריך להתמודד ועליה צריך לתת פתרון.  </w:t>
      </w:r>
      <w:r>
        <w:rPr>
          <w:rFonts w:hint="cs"/>
          <w:sz w:val="22"/>
          <w:rtl/>
        </w:rPr>
        <w:t xml:space="preserve">ממה אתם רוצים שיתפרנסו בגבול הצפון, רק מסיפורים? </w:t>
      </w:r>
    </w:p>
    <w:p w:rsidR="00000000" w:rsidRDefault="00780ABD">
      <w:pPr>
        <w:pStyle w:val="a7"/>
        <w:rPr>
          <w:rFonts w:hint="cs"/>
          <w:sz w:val="22"/>
          <w:rtl/>
        </w:rPr>
      </w:pPr>
    </w:p>
    <w:p w:rsidR="00000000" w:rsidRDefault="00780ABD">
      <w:pPr>
        <w:pStyle w:val="a7"/>
        <w:rPr>
          <w:rFonts w:hint="cs"/>
          <w:sz w:val="22"/>
          <w:rtl/>
        </w:rPr>
      </w:pPr>
      <w:r>
        <w:rPr>
          <w:rFonts w:hint="cs"/>
          <w:sz w:val="22"/>
          <w:rtl/>
        </w:rPr>
        <w:tab/>
        <w:t>אני חושב שצריך לברך את חבר הכנסת ליצמן על הצעתו ואם היושב ראש מקבל אותה, אין לי בעיה להצביע בעד.</w:t>
      </w:r>
    </w:p>
    <w:p w:rsidR="00000000" w:rsidRDefault="00780ABD">
      <w:pPr>
        <w:pStyle w:val="a7"/>
        <w:rPr>
          <w:rFonts w:hint="cs"/>
          <w:sz w:val="22"/>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sz w:val="22"/>
          <w:rtl/>
        </w:rPr>
      </w:pPr>
      <w:r>
        <w:rPr>
          <w:rFonts w:hint="cs"/>
          <w:rtl/>
        </w:rPr>
        <w:tab/>
      </w:r>
      <w:r>
        <w:rPr>
          <w:rFonts w:hint="cs"/>
          <w:sz w:val="22"/>
          <w:rtl/>
        </w:rPr>
        <w:t xml:space="preserve">קיבלתי את ההצעה ואנחנו גם נאשר אותה. </w:t>
      </w:r>
    </w:p>
    <w:p w:rsidR="00000000" w:rsidRDefault="00780ABD">
      <w:pPr>
        <w:pStyle w:val="a7"/>
        <w:rPr>
          <w:rFonts w:hint="cs"/>
          <w:sz w:val="22"/>
          <w:rtl/>
        </w:rPr>
      </w:pPr>
    </w:p>
    <w:p w:rsidR="00000000" w:rsidRDefault="00780ABD">
      <w:pPr>
        <w:pStyle w:val="a7"/>
        <w:rPr>
          <w:rFonts w:hint="cs"/>
          <w:sz w:val="22"/>
          <w:rtl/>
        </w:rPr>
      </w:pPr>
      <w:r>
        <w:rPr>
          <w:rFonts w:hint="cs"/>
          <w:sz w:val="22"/>
          <w:u w:val="single"/>
          <w:rtl/>
        </w:rPr>
        <w:t>שמחה יודוביץ:</w:t>
      </w:r>
    </w:p>
    <w:p w:rsidR="00000000" w:rsidRDefault="00780ABD">
      <w:pPr>
        <w:pStyle w:val="a7"/>
        <w:rPr>
          <w:rFonts w:hint="cs"/>
          <w:sz w:val="22"/>
          <w:rtl/>
        </w:rPr>
      </w:pPr>
    </w:p>
    <w:p w:rsidR="00000000" w:rsidRDefault="00780ABD">
      <w:pPr>
        <w:pStyle w:val="a7"/>
        <w:rPr>
          <w:rFonts w:hint="cs"/>
          <w:sz w:val="22"/>
          <w:rtl/>
        </w:rPr>
      </w:pPr>
      <w:r>
        <w:rPr>
          <w:rFonts w:hint="cs"/>
          <w:sz w:val="22"/>
          <w:rtl/>
        </w:rPr>
        <w:tab/>
        <w:t>אני רוצה להדגיש שבית האריזה הזה ה</w:t>
      </w:r>
      <w:r>
        <w:rPr>
          <w:rFonts w:hint="cs"/>
          <w:sz w:val="22"/>
          <w:rtl/>
        </w:rPr>
        <w:t xml:space="preserve">וא האחרון שלא עשה שום שידרוג וכל שינוי כבר שלושים שנה. </w:t>
      </w:r>
    </w:p>
    <w:p w:rsidR="00000000" w:rsidRDefault="00780ABD">
      <w:pPr>
        <w:pStyle w:val="a7"/>
        <w:rPr>
          <w:rFonts w:hint="cs"/>
          <w:sz w:val="22"/>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sz w:val="22"/>
          <w:rtl/>
        </w:rPr>
      </w:pPr>
      <w:r>
        <w:rPr>
          <w:rFonts w:hint="cs"/>
          <w:rtl/>
        </w:rPr>
        <w:tab/>
      </w:r>
      <w:r>
        <w:rPr>
          <w:rFonts w:hint="cs"/>
          <w:sz w:val="22"/>
          <w:rtl/>
        </w:rPr>
        <w:t>מי בעד הצעתו של חבר הכנסת ליצמן?</w:t>
      </w:r>
    </w:p>
    <w:p w:rsidR="00000000" w:rsidRDefault="00780ABD">
      <w:pPr>
        <w:pStyle w:val="a7"/>
        <w:rPr>
          <w:rFonts w:hint="cs"/>
          <w:sz w:val="22"/>
          <w:rtl/>
        </w:rPr>
      </w:pPr>
    </w:p>
    <w:p w:rsidR="00000000" w:rsidRDefault="00780ABD">
      <w:pPr>
        <w:pStyle w:val="a7"/>
        <w:jc w:val="center"/>
        <w:rPr>
          <w:rFonts w:hint="cs"/>
          <w:sz w:val="22"/>
          <w:u w:val="single"/>
          <w:rtl/>
        </w:rPr>
      </w:pPr>
      <w:r>
        <w:rPr>
          <w:rFonts w:hint="cs"/>
          <w:sz w:val="22"/>
          <w:u w:val="single"/>
          <w:rtl/>
        </w:rPr>
        <w:t>הצבעה</w:t>
      </w:r>
    </w:p>
    <w:p w:rsidR="00000000" w:rsidRDefault="00780ABD">
      <w:pPr>
        <w:pStyle w:val="a7"/>
        <w:jc w:val="center"/>
        <w:rPr>
          <w:rFonts w:hint="cs"/>
          <w:sz w:val="22"/>
          <w:rtl/>
        </w:rPr>
      </w:pPr>
    </w:p>
    <w:p w:rsidR="00000000" w:rsidRDefault="00780ABD">
      <w:pPr>
        <w:pStyle w:val="a7"/>
        <w:jc w:val="center"/>
        <w:rPr>
          <w:rFonts w:hint="cs"/>
          <w:sz w:val="22"/>
          <w:rtl/>
        </w:rPr>
      </w:pPr>
      <w:r>
        <w:rPr>
          <w:rFonts w:hint="cs"/>
          <w:sz w:val="22"/>
          <w:rtl/>
        </w:rPr>
        <w:t xml:space="preserve">בעד </w:t>
      </w:r>
      <w:r>
        <w:rPr>
          <w:sz w:val="22"/>
          <w:rtl/>
        </w:rPr>
        <w:t>–</w:t>
      </w:r>
      <w:r>
        <w:rPr>
          <w:rFonts w:hint="cs"/>
          <w:sz w:val="22"/>
          <w:rtl/>
        </w:rPr>
        <w:t xml:space="preserve"> הרוב</w:t>
      </w:r>
    </w:p>
    <w:p w:rsidR="00000000" w:rsidRDefault="00780ABD">
      <w:pPr>
        <w:pStyle w:val="a7"/>
        <w:jc w:val="center"/>
        <w:rPr>
          <w:rFonts w:hint="cs"/>
          <w:sz w:val="22"/>
          <w:rtl/>
        </w:rPr>
      </w:pPr>
    </w:p>
    <w:p w:rsidR="00000000" w:rsidRDefault="00780ABD">
      <w:pPr>
        <w:pStyle w:val="a7"/>
        <w:rPr>
          <w:rFonts w:hint="cs"/>
          <w:sz w:val="22"/>
          <w:rtl/>
        </w:rPr>
      </w:pPr>
      <w:r>
        <w:rPr>
          <w:rFonts w:hint="cs"/>
          <w:sz w:val="22"/>
          <w:rtl/>
        </w:rPr>
        <w:tab/>
      </w:r>
      <w:r>
        <w:rPr>
          <w:rFonts w:hint="cs"/>
          <w:sz w:val="22"/>
          <w:u w:val="single"/>
          <w:rtl/>
        </w:rPr>
        <w:t>החלטה:</w:t>
      </w:r>
      <w:r>
        <w:rPr>
          <w:rFonts w:hint="cs"/>
          <w:sz w:val="22"/>
          <w:rtl/>
        </w:rPr>
        <w:t xml:space="preserve">  הצעתו של חבר הכנסת ליצמן התקבלה פה אחד והיא תועבר לשר האוצר ולכל הגורמים הקשורים לנושא. </w:t>
      </w:r>
    </w:p>
    <w:p w:rsidR="00000000" w:rsidRDefault="00780ABD">
      <w:pPr>
        <w:pStyle w:val="a7"/>
        <w:rPr>
          <w:rFonts w:hint="cs"/>
          <w:sz w:val="22"/>
          <w:rtl/>
        </w:rPr>
      </w:pPr>
      <w:r>
        <w:rPr>
          <w:sz w:val="22"/>
          <w:rtl/>
        </w:rPr>
        <w:br w:type="page"/>
      </w:r>
    </w:p>
    <w:p w:rsidR="00000000" w:rsidRDefault="00780ABD">
      <w:pPr>
        <w:pStyle w:val="a7"/>
        <w:rPr>
          <w:rFonts w:hint="cs"/>
          <w:sz w:val="22"/>
          <w:rtl/>
        </w:rPr>
      </w:pPr>
    </w:p>
    <w:p w:rsidR="00000000" w:rsidRDefault="00780ABD">
      <w:pPr>
        <w:pStyle w:val="a7"/>
        <w:rPr>
          <w:rFonts w:hint="cs"/>
          <w:sz w:val="22"/>
          <w:rtl/>
        </w:rPr>
      </w:pPr>
      <w:r>
        <w:rPr>
          <w:rFonts w:hint="cs"/>
          <w:sz w:val="22"/>
          <w:rtl/>
        </w:rPr>
        <w:tab/>
        <w:t>אני מאחל למועצה שתצליח במה</w:t>
      </w:r>
      <w:r>
        <w:rPr>
          <w:rFonts w:hint="cs"/>
          <w:sz w:val="22"/>
          <w:rtl/>
        </w:rPr>
        <w:t xml:space="preserve">לך.  אנחנו מקווים שבית הקירור האחרון שעוד לא שודרג, אכן ישודרג, כדי שהחקלאים שם לא יהיו תלויים בכל המתווכים למיניהם ויוכלו להתקיים מגידול המטעים. </w:t>
      </w: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jc w:val="center"/>
        <w:rPr>
          <w:rFonts w:hint="cs"/>
          <w:sz w:val="22"/>
          <w:u w:val="single"/>
          <w:rtl/>
        </w:rPr>
      </w:pPr>
      <w:r>
        <w:rPr>
          <w:rFonts w:hint="cs"/>
          <w:sz w:val="22"/>
          <w:u w:val="single"/>
          <w:rtl/>
        </w:rPr>
        <w:t xml:space="preserve">הצעת חוק סיוע לקרית שמונה ולגליל (תיקוני חקיקה </w:t>
      </w:r>
      <w:r>
        <w:rPr>
          <w:sz w:val="22"/>
          <w:u w:val="single"/>
          <w:rtl/>
        </w:rPr>
        <w:t>–</w:t>
      </w:r>
      <w:r>
        <w:rPr>
          <w:rFonts w:hint="cs"/>
          <w:sz w:val="22"/>
          <w:u w:val="single"/>
          <w:rtl/>
        </w:rPr>
        <w:t xml:space="preserve"> הוראת שעה), התשס"א-2001</w:t>
      </w:r>
    </w:p>
    <w:p w:rsidR="00000000" w:rsidRDefault="00780ABD">
      <w:pPr>
        <w:pStyle w:val="a7"/>
        <w:jc w:val="center"/>
        <w:rPr>
          <w:rFonts w:hint="cs"/>
          <w:sz w:val="22"/>
          <w:u w:val="single"/>
          <w:rtl/>
        </w:rPr>
      </w:pPr>
    </w:p>
    <w:p w:rsidR="00000000" w:rsidRDefault="00780ABD">
      <w:pPr>
        <w:pStyle w:val="a7"/>
        <w:rPr>
          <w:rFonts w:hint="cs"/>
          <w:sz w:val="22"/>
          <w:u w:val="single"/>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הנושא הבא </w:t>
      </w:r>
      <w:r>
        <w:rPr>
          <w:rFonts w:hint="cs"/>
          <w:rtl/>
        </w:rPr>
        <w:t xml:space="preserve">על סדר היום </w:t>
      </w:r>
      <w:r>
        <w:rPr>
          <w:rtl/>
        </w:rPr>
        <w:t>–</w:t>
      </w:r>
      <w:r>
        <w:rPr>
          <w:rFonts w:hint="cs"/>
          <w:rtl/>
        </w:rPr>
        <w:t xml:space="preserve"> הצעת חוק סיוע לקרית שמונה ולגליל. הצעת החוק הזאת שיזמתי כבר נדונה כאן בוועדה.    מאחר שנעשו שינויים, עקב העובדה היסודית שבקריית שמונה השגנו כבר את ה-25% בחוק אחר, אני מציע לקרוא את ההצעה המתוקנת.  יש כאן הטבות נוספות לקרית שמונה שהחלטנו עליהם</w:t>
      </w:r>
      <w:r>
        <w:rPr>
          <w:rFonts w:hint="cs"/>
          <w:rtl/>
        </w:rPr>
        <w:t xml:space="preserve"> בפעם שעברה ויש הרחבה לגבי הגליל עצמו. </w:t>
      </w:r>
    </w:p>
    <w:p w:rsidR="00000000" w:rsidRDefault="00780ABD">
      <w:pPr>
        <w:pStyle w:val="a7"/>
        <w:rPr>
          <w:rFonts w:hint="cs"/>
          <w:rtl/>
        </w:rPr>
      </w:pPr>
    </w:p>
    <w:p w:rsidR="00000000" w:rsidRDefault="00780ABD">
      <w:pPr>
        <w:pStyle w:val="a7"/>
        <w:rPr>
          <w:rFonts w:hint="cs"/>
          <w:rtl/>
        </w:rPr>
      </w:pPr>
      <w:r>
        <w:rPr>
          <w:rFonts w:hint="cs"/>
          <w:u w:val="single"/>
          <w:rtl/>
        </w:rPr>
        <w:t>אנה שניידר:</w:t>
      </w:r>
    </w:p>
    <w:p w:rsidR="00000000" w:rsidRDefault="00780ABD">
      <w:pPr>
        <w:jc w:val="both"/>
        <w:rPr>
          <w:rFonts w:cs="David" w:hint="cs"/>
          <w:sz w:val="22"/>
          <w:rtl/>
        </w:rPr>
      </w:pPr>
    </w:p>
    <w:p w:rsidR="00000000" w:rsidRDefault="00780ABD">
      <w:pPr>
        <w:jc w:val="both"/>
        <w:rPr>
          <w:rFonts w:cs="David" w:hint="cs"/>
          <w:sz w:val="22"/>
          <w:rtl/>
        </w:rPr>
      </w:pPr>
      <w:r>
        <w:rPr>
          <w:rFonts w:cs="David" w:hint="cs"/>
          <w:sz w:val="22"/>
          <w:rtl/>
        </w:rPr>
        <w:tab/>
        <w:t>חילקתי את הצעת החוק לפרקים לפי הנושאים השונים של ההטבות. אני מוכרחה לציין שעשיתי את זה בלחץ זמן אדיר, כי התבקשתי לעשות את זה אתמול בצהרים ואני מקווה שאין לי כאן טעויות. מאוחר יותר אני אעשה את כל ההגהות</w:t>
      </w:r>
      <w:r>
        <w:rPr>
          <w:rFonts w:cs="David" w:hint="cs"/>
          <w:sz w:val="22"/>
          <w:rtl/>
        </w:rPr>
        <w:t xml:space="preserve"> וההתאמות. </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מטרה </w:t>
      </w:r>
      <w:r>
        <w:rPr>
          <w:sz w:val="22"/>
          <w:rtl/>
        </w:rPr>
        <w:t>–</w:t>
      </w:r>
      <w:r>
        <w:rPr>
          <w:rFonts w:hint="cs"/>
          <w:sz w:val="22"/>
          <w:rtl/>
        </w:rPr>
        <w:t xml:space="preserve"> 1. "מטרתו של חוק זה לסייע לקרית שמונה וליישובים המצויים בגליל".</w:t>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הגדרות </w:t>
      </w:r>
      <w:r>
        <w:rPr>
          <w:sz w:val="22"/>
          <w:rtl/>
        </w:rPr>
        <w:t>–</w:t>
      </w:r>
      <w:r>
        <w:rPr>
          <w:rFonts w:hint="cs"/>
          <w:sz w:val="22"/>
          <w:rtl/>
        </w:rPr>
        <w:t xml:space="preserve"> 2. </w:t>
      </w:r>
      <w:r>
        <w:rPr>
          <w:rFonts w:hint="cs"/>
          <w:sz w:val="22"/>
          <w:rtl/>
        </w:rPr>
        <w:tab/>
        <w:t xml:space="preserve">"בחוק זה </w:t>
      </w:r>
      <w:r>
        <w:rPr>
          <w:sz w:val="22"/>
          <w:rtl/>
        </w:rPr>
        <w:t>–</w:t>
      </w:r>
    </w:p>
    <w:p w:rsidR="00000000" w:rsidRDefault="00780ABD">
      <w:pPr>
        <w:pStyle w:val="a7"/>
        <w:rPr>
          <w:rFonts w:hint="cs"/>
          <w:sz w:val="22"/>
          <w:rtl/>
        </w:rPr>
      </w:pPr>
    </w:p>
    <w:p w:rsidR="00000000" w:rsidRDefault="00780ABD">
      <w:pPr>
        <w:pStyle w:val="a7"/>
        <w:ind w:left="2160"/>
        <w:rPr>
          <w:rFonts w:hint="cs"/>
          <w:sz w:val="22"/>
          <w:rtl/>
        </w:rPr>
      </w:pPr>
      <w:r>
        <w:rPr>
          <w:rFonts w:hint="cs"/>
          <w:sz w:val="22"/>
          <w:rtl/>
        </w:rPr>
        <w:t xml:space="preserve">'קרית שמונה' </w:t>
      </w:r>
      <w:r>
        <w:rPr>
          <w:sz w:val="22"/>
          <w:rtl/>
        </w:rPr>
        <w:t>–</w:t>
      </w:r>
      <w:r>
        <w:rPr>
          <w:rFonts w:hint="cs"/>
          <w:sz w:val="22"/>
          <w:rtl/>
        </w:rPr>
        <w:t xml:space="preserve"> תחום העיר קרית שמונה כמשמעותה בתוספת הראשונה לפקודת העיריות;</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r>
        <w:rPr>
          <w:rFonts w:hint="cs"/>
          <w:sz w:val="22"/>
          <w:rtl/>
        </w:rPr>
        <w:tab/>
      </w:r>
      <w:r>
        <w:rPr>
          <w:rFonts w:hint="cs"/>
          <w:sz w:val="22"/>
          <w:rtl/>
        </w:rPr>
        <w:tab/>
        <w:t xml:space="preserve">'הגליל' </w:t>
      </w:r>
      <w:r>
        <w:rPr>
          <w:sz w:val="22"/>
          <w:rtl/>
        </w:rPr>
        <w:t>–</w:t>
      </w:r>
      <w:r>
        <w:rPr>
          <w:rFonts w:hint="cs"/>
          <w:sz w:val="22"/>
          <w:rtl/>
        </w:rPr>
        <w:t xml:space="preserve"> כהגדרתו בסעיף 1 לחוק הרשות לפיתוח הגליל, התשנ"ג-1993;</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r>
        <w:rPr>
          <w:rFonts w:hint="cs"/>
          <w:sz w:val="22"/>
          <w:rtl/>
        </w:rPr>
        <w:tab/>
      </w:r>
      <w:r>
        <w:rPr>
          <w:rFonts w:hint="cs"/>
          <w:sz w:val="22"/>
          <w:rtl/>
        </w:rPr>
        <w:tab/>
        <w:t xml:space="preserve">'ישובי הגדר' </w:t>
      </w:r>
      <w:r>
        <w:rPr>
          <w:sz w:val="22"/>
          <w:rtl/>
        </w:rPr>
        <w:t>–</w:t>
      </w:r>
      <w:r>
        <w:rPr>
          <w:rFonts w:hint="cs"/>
          <w:sz w:val="22"/>
          <w:rtl/>
        </w:rPr>
        <w:t xml:space="preserve"> כמפורט בתוספת הראשונה;</w:t>
      </w:r>
    </w:p>
    <w:p w:rsidR="00000000" w:rsidRDefault="00780ABD">
      <w:pPr>
        <w:pStyle w:val="a7"/>
        <w:rPr>
          <w:rFonts w:hint="cs"/>
          <w:sz w:val="22"/>
          <w:rtl/>
        </w:rPr>
      </w:pPr>
    </w:p>
    <w:p w:rsidR="00000000" w:rsidRDefault="00780ABD">
      <w:pPr>
        <w:pStyle w:val="a7"/>
        <w:rPr>
          <w:rFonts w:hint="cs"/>
          <w:sz w:val="22"/>
          <w:rtl/>
        </w:rPr>
      </w:pPr>
      <w:r>
        <w:rPr>
          <w:rFonts w:hint="cs"/>
          <w:sz w:val="22"/>
          <w:rtl/>
        </w:rPr>
        <w:tab/>
        <w:t>עדיין לא הכנסתי את זה. יש החלטת ממשלה שקובעת מהם יישובי הגדר וטרם הספקתי להכניס את כל היישובים.</w:t>
      </w:r>
    </w:p>
    <w:p w:rsidR="00000000" w:rsidRDefault="00780ABD">
      <w:pPr>
        <w:pStyle w:val="a7"/>
        <w:rPr>
          <w:rFonts w:hint="cs"/>
          <w:sz w:val="22"/>
          <w:rtl/>
        </w:rPr>
      </w:pPr>
    </w:p>
    <w:p w:rsidR="00000000" w:rsidRDefault="00780ABD">
      <w:pPr>
        <w:pStyle w:val="a7"/>
        <w:rPr>
          <w:rFonts w:hint="cs"/>
          <w:rtl/>
        </w:rPr>
      </w:pPr>
      <w:r>
        <w:rPr>
          <w:rFonts w:hint="cs"/>
          <w:u w:val="single"/>
          <w:rtl/>
        </w:rPr>
        <w:t>יעקב ליצמן:</w:t>
      </w:r>
    </w:p>
    <w:p w:rsidR="00000000" w:rsidRDefault="00780ABD">
      <w:pPr>
        <w:pStyle w:val="a7"/>
        <w:rPr>
          <w:rFonts w:hint="cs"/>
          <w:rtl/>
        </w:rPr>
      </w:pPr>
    </w:p>
    <w:p w:rsidR="00000000" w:rsidRDefault="00780ABD">
      <w:pPr>
        <w:pStyle w:val="a7"/>
        <w:rPr>
          <w:rFonts w:hint="cs"/>
          <w:rtl/>
          <w:lang w:eastAsia="en-US"/>
        </w:rPr>
      </w:pPr>
      <w:r>
        <w:rPr>
          <w:rFonts w:hint="cs"/>
          <w:rtl/>
          <w:lang w:eastAsia="en-US"/>
        </w:rPr>
        <w:tab/>
        <w:t xml:space="preserve"> יש שינויים בהגדרה מאז שיצאו מלבנון?</w:t>
      </w:r>
    </w:p>
    <w:p w:rsidR="00000000" w:rsidRDefault="00780ABD">
      <w:pPr>
        <w:pStyle w:val="a7"/>
        <w:rPr>
          <w:rFonts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לא. מדובר ב-15 יישובים.</w:t>
      </w:r>
    </w:p>
    <w:p w:rsidR="00000000" w:rsidRDefault="00780ABD">
      <w:pPr>
        <w:pStyle w:val="a7"/>
        <w:rPr>
          <w:rFonts w:hint="cs"/>
          <w:rtl/>
        </w:rPr>
      </w:pPr>
    </w:p>
    <w:p w:rsidR="00000000" w:rsidRDefault="00780ABD">
      <w:pPr>
        <w:pStyle w:val="a7"/>
        <w:rPr>
          <w:rFonts w:hint="cs"/>
          <w:rtl/>
        </w:rPr>
      </w:pPr>
      <w:r>
        <w:rPr>
          <w:rFonts w:hint="cs"/>
          <w:u w:val="single"/>
          <w:rtl/>
        </w:rPr>
        <w:t>אנה שניידר:</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r>
        <w:rPr>
          <w:rFonts w:hint="cs"/>
          <w:sz w:val="22"/>
          <w:rtl/>
        </w:rPr>
        <w:tab/>
      </w:r>
      <w:r>
        <w:rPr>
          <w:rFonts w:hint="cs"/>
          <w:sz w:val="22"/>
          <w:rtl/>
        </w:rPr>
        <w:tab/>
        <w:t>'י</w:t>
      </w:r>
      <w:r>
        <w:rPr>
          <w:rFonts w:hint="cs"/>
          <w:sz w:val="22"/>
          <w:rtl/>
        </w:rPr>
        <w:t xml:space="preserve">שובי קו העימות' </w:t>
      </w:r>
      <w:r>
        <w:rPr>
          <w:sz w:val="22"/>
          <w:rtl/>
        </w:rPr>
        <w:t>–</w:t>
      </w:r>
      <w:r>
        <w:rPr>
          <w:rFonts w:hint="cs"/>
          <w:sz w:val="22"/>
          <w:rtl/>
        </w:rPr>
        <w:t xml:space="preserve"> כמפורט בתוספת השניה;</w:t>
      </w:r>
    </w:p>
    <w:p w:rsidR="00000000" w:rsidRDefault="00780ABD">
      <w:pPr>
        <w:pStyle w:val="a7"/>
        <w:rPr>
          <w:rFonts w:hint="cs"/>
          <w:sz w:val="22"/>
          <w:rtl/>
        </w:rPr>
      </w:pPr>
      <w:r>
        <w:rPr>
          <w:sz w:val="22"/>
          <w:rtl/>
        </w:rPr>
        <w:br w:type="page"/>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גם התוספת השניה היא לפי החלטת הממשלה וטרם הכנסתי את זה. מה שכן הכנסתי, ותראו את זה בסעיף 11 בסוף, שהשרים, כלומר שר האוצר ביחד עם שר התעשייה והמסחר   באישור ועדת הכספים של הכנסת, רשאים לשנות את התוספות. כך זה נותן </w:t>
      </w:r>
      <w:r>
        <w:rPr>
          <w:rFonts w:hint="cs"/>
          <w:sz w:val="22"/>
          <w:rtl/>
        </w:rPr>
        <w:t>גמישות, באישור ועדת הכספים, לעניין רשימת היישובים.</w:t>
      </w:r>
    </w:p>
    <w:p w:rsidR="00000000" w:rsidRDefault="00780ABD">
      <w:pPr>
        <w:pStyle w:val="a7"/>
        <w:rPr>
          <w:rFonts w:hint="cs"/>
          <w:sz w:val="22"/>
          <w:rtl/>
        </w:rPr>
      </w:pPr>
      <w:r>
        <w:rPr>
          <w:rFonts w:hint="cs"/>
          <w:sz w:val="22"/>
          <w:rtl/>
        </w:rPr>
        <w:tab/>
      </w:r>
    </w:p>
    <w:p w:rsidR="00000000" w:rsidRDefault="00780ABD">
      <w:pPr>
        <w:pStyle w:val="a7"/>
        <w:rPr>
          <w:rFonts w:hint="cs"/>
          <w:sz w:val="22"/>
          <w:rtl/>
        </w:rPr>
      </w:pPr>
      <w:r>
        <w:rPr>
          <w:rFonts w:hint="cs"/>
          <w:sz w:val="22"/>
          <w:rtl/>
        </w:rPr>
        <w:tab/>
      </w:r>
      <w:r>
        <w:rPr>
          <w:rFonts w:hint="cs"/>
          <w:sz w:val="22"/>
          <w:rtl/>
        </w:rPr>
        <w:tab/>
        <w:t xml:space="preserve">'השרים' </w:t>
      </w:r>
      <w:r>
        <w:rPr>
          <w:sz w:val="22"/>
          <w:rtl/>
        </w:rPr>
        <w:t>–</w:t>
      </w:r>
      <w:r>
        <w:rPr>
          <w:rFonts w:hint="cs"/>
          <w:sz w:val="22"/>
          <w:rtl/>
        </w:rPr>
        <w:t xml:space="preserve"> שר האוצר ביחד עם שר המסחר והתעשיה".</w:t>
      </w:r>
    </w:p>
    <w:p w:rsidR="00000000" w:rsidRDefault="00780ABD">
      <w:pPr>
        <w:pStyle w:val="a7"/>
        <w:rPr>
          <w:rFonts w:hint="cs"/>
          <w:sz w:val="22"/>
          <w:rtl/>
        </w:rPr>
      </w:pPr>
    </w:p>
    <w:p w:rsidR="00000000" w:rsidRDefault="00780ABD">
      <w:pPr>
        <w:pStyle w:val="a7"/>
        <w:rPr>
          <w:rFonts w:hint="cs"/>
          <w:b/>
          <w:bCs/>
          <w:sz w:val="22"/>
          <w:rtl/>
        </w:rPr>
      </w:pPr>
      <w:r>
        <w:rPr>
          <w:rFonts w:hint="cs"/>
          <w:sz w:val="22"/>
          <w:rtl/>
        </w:rPr>
        <w:tab/>
      </w:r>
      <w:r>
        <w:rPr>
          <w:rFonts w:hint="cs"/>
          <w:b/>
          <w:bCs/>
          <w:sz w:val="22"/>
          <w:rtl/>
        </w:rPr>
        <w:tab/>
        <w:t>פרק ב': עידוד השקעות הון.</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r>
        <w:rPr>
          <w:rFonts w:hint="cs"/>
          <w:sz w:val="22"/>
          <w:rtl/>
        </w:rPr>
        <w:tab/>
        <w:t xml:space="preserve">תיקון חוק לעידוד השקעות הון </w:t>
      </w:r>
      <w:r>
        <w:rPr>
          <w:sz w:val="22"/>
          <w:rtl/>
        </w:rPr>
        <w:t>–</w:t>
      </w:r>
      <w:r>
        <w:rPr>
          <w:rFonts w:hint="cs"/>
          <w:sz w:val="22"/>
          <w:rtl/>
        </w:rPr>
        <w:t xml:space="preserve"> 3. "בחוק לעידוד השקעות הון,  התשי"ט-1959 (להלן </w:t>
      </w:r>
      <w:r>
        <w:rPr>
          <w:sz w:val="22"/>
          <w:rtl/>
        </w:rPr>
        <w:t>–</w:t>
      </w:r>
      <w:r>
        <w:rPr>
          <w:rFonts w:hint="cs"/>
          <w:sz w:val="22"/>
          <w:rtl/>
        </w:rPr>
        <w:t xml:space="preserve"> החוק העיקרי) </w:t>
      </w:r>
      <w:r>
        <w:rPr>
          <w:sz w:val="22"/>
          <w:rtl/>
        </w:rPr>
        <w:t>–</w:t>
      </w:r>
      <w:r>
        <w:rPr>
          <w:rFonts w:hint="cs"/>
          <w:sz w:val="22"/>
          <w:rtl/>
        </w:rPr>
        <w:t xml:space="preserve"> </w:t>
      </w:r>
    </w:p>
    <w:p w:rsidR="00000000" w:rsidRDefault="00780ABD">
      <w:pPr>
        <w:pStyle w:val="a7"/>
        <w:rPr>
          <w:rFonts w:hint="cs"/>
          <w:sz w:val="22"/>
          <w:rtl/>
        </w:rPr>
      </w:pPr>
    </w:p>
    <w:p w:rsidR="00000000" w:rsidRDefault="00780ABD">
      <w:pPr>
        <w:pStyle w:val="a7"/>
        <w:rPr>
          <w:rFonts w:hint="cs"/>
          <w:rtl/>
          <w:lang w:eastAsia="en-US"/>
        </w:rPr>
      </w:pPr>
      <w:r>
        <w:rPr>
          <w:rFonts w:hint="cs"/>
          <w:sz w:val="22"/>
          <w:rtl/>
        </w:rPr>
        <w:tab/>
      </w:r>
      <w:r>
        <w:rPr>
          <w:rFonts w:hint="cs"/>
          <w:sz w:val="22"/>
          <w:rtl/>
        </w:rPr>
        <w:tab/>
        <w:t xml:space="preserve">(1) </w:t>
      </w:r>
      <w:r>
        <w:rPr>
          <w:rFonts w:hint="cs"/>
          <w:sz w:val="22"/>
          <w:rtl/>
        </w:rPr>
        <w:tab/>
        <w:t>"בסעיף 40ג, בסופו יב</w:t>
      </w:r>
      <w:r>
        <w:rPr>
          <w:rFonts w:hint="cs"/>
          <w:sz w:val="22"/>
          <w:rtl/>
        </w:rPr>
        <w:t>וא:</w:t>
      </w:r>
      <w:r>
        <w:rPr>
          <w:rFonts w:hint="cs"/>
          <w:rtl/>
          <w:lang w:eastAsia="en-US"/>
        </w:rPr>
        <w:tab/>
      </w:r>
    </w:p>
    <w:p w:rsidR="00000000" w:rsidRDefault="00780ABD">
      <w:pPr>
        <w:pStyle w:val="a7"/>
        <w:rPr>
          <w:rFonts w:hint="cs"/>
          <w:rtl/>
          <w:lang w:eastAsia="en-US"/>
        </w:rPr>
      </w:pPr>
      <w:r>
        <w:rPr>
          <w:rFonts w:hint="cs"/>
          <w:rtl/>
          <w:lang w:eastAsia="en-US"/>
        </w:rPr>
        <w:tab/>
      </w:r>
      <w:r>
        <w:rPr>
          <w:rFonts w:hint="cs"/>
          <w:rtl/>
          <w:lang w:eastAsia="en-US"/>
        </w:rPr>
        <w:tab/>
      </w:r>
      <w:r>
        <w:rPr>
          <w:rFonts w:hint="cs"/>
          <w:rtl/>
          <w:lang w:eastAsia="en-US"/>
        </w:rPr>
        <w:tab/>
        <w:t xml:space="preserve">(ד) "על אף הוראות סעיף קטן (א) </w:t>
      </w:r>
      <w:r>
        <w:rPr>
          <w:rtl/>
          <w:lang w:eastAsia="en-US"/>
        </w:rPr>
        <w:t>–</w:t>
      </w:r>
    </w:p>
    <w:p w:rsidR="00000000" w:rsidRDefault="00780ABD">
      <w:pPr>
        <w:pStyle w:val="a7"/>
        <w:numPr>
          <w:ilvl w:val="0"/>
          <w:numId w:val="9"/>
        </w:numPr>
        <w:ind w:right="0"/>
        <w:rPr>
          <w:rFonts w:hint="cs"/>
          <w:rtl/>
          <w:lang w:eastAsia="en-US"/>
        </w:rPr>
      </w:pPr>
      <w:r>
        <w:rPr>
          <w:rFonts w:hint="cs"/>
          <w:rtl/>
          <w:lang w:eastAsia="en-US"/>
        </w:rPr>
        <w:t>"מענק השקעה למפעל בקרית שמונה יהיה כאמור בסעיף 4 לתוספת;</w:t>
      </w:r>
    </w:p>
    <w:p w:rsidR="00000000" w:rsidRDefault="00780ABD">
      <w:pPr>
        <w:pStyle w:val="a7"/>
        <w:numPr>
          <w:ilvl w:val="0"/>
          <w:numId w:val="9"/>
        </w:numPr>
        <w:ind w:right="0"/>
        <w:rPr>
          <w:rFonts w:hint="cs"/>
          <w:lang w:eastAsia="en-US"/>
        </w:rPr>
      </w:pPr>
      <w:r>
        <w:rPr>
          <w:rFonts w:hint="cs"/>
          <w:rtl/>
          <w:lang w:eastAsia="en-US"/>
        </w:rPr>
        <w:t>"מענק השקעה למפעל בגליל יהיה כאמור בסעיף 5 לתוספת".</w:t>
      </w:r>
    </w:p>
    <w:p w:rsidR="00000000" w:rsidRDefault="00780ABD">
      <w:pPr>
        <w:pStyle w:val="a7"/>
        <w:rPr>
          <w:rFonts w:hint="cs"/>
          <w:rtl/>
          <w:lang w:eastAsia="en-US"/>
        </w:rPr>
      </w:pPr>
    </w:p>
    <w:p w:rsidR="00000000" w:rsidRDefault="00780ABD">
      <w:pPr>
        <w:pStyle w:val="a7"/>
        <w:ind w:left="2160"/>
        <w:rPr>
          <w:rFonts w:hint="cs"/>
          <w:rtl/>
          <w:lang w:eastAsia="en-US"/>
        </w:rPr>
      </w:pPr>
      <w:r>
        <w:rPr>
          <w:rFonts w:hint="cs"/>
          <w:rtl/>
          <w:lang w:eastAsia="en-US"/>
        </w:rPr>
        <w:t xml:space="preserve">(ה) "לעניין סעיף קטן (ד) </w:t>
      </w:r>
      <w:r>
        <w:rPr>
          <w:rtl/>
          <w:lang w:eastAsia="en-US"/>
        </w:rPr>
        <w:t>–</w:t>
      </w:r>
    </w:p>
    <w:p w:rsidR="00000000" w:rsidRDefault="00780ABD">
      <w:pPr>
        <w:pStyle w:val="a7"/>
        <w:ind w:left="2460"/>
        <w:rPr>
          <w:rFonts w:hint="cs"/>
          <w:rtl/>
          <w:lang w:eastAsia="en-US"/>
        </w:rPr>
      </w:pPr>
      <w:r>
        <w:rPr>
          <w:rFonts w:hint="cs"/>
          <w:rtl/>
          <w:lang w:eastAsia="en-US"/>
        </w:rPr>
        <w:t xml:space="preserve">'מפעל בקרית שמונה' </w:t>
      </w:r>
      <w:r>
        <w:rPr>
          <w:rtl/>
          <w:lang w:eastAsia="en-US"/>
        </w:rPr>
        <w:t>–</w:t>
      </w:r>
      <w:r>
        <w:rPr>
          <w:rFonts w:hint="cs"/>
          <w:rtl/>
          <w:lang w:eastAsia="en-US"/>
        </w:rPr>
        <w:t xml:space="preserve"> זכאי כאמור בסעיף 40ב שמקום מושבו בקרית שמונה;</w:t>
      </w:r>
    </w:p>
    <w:p w:rsidR="00000000" w:rsidRDefault="00780ABD">
      <w:pPr>
        <w:pStyle w:val="a7"/>
        <w:ind w:left="2160"/>
        <w:rPr>
          <w:rFonts w:hint="cs"/>
          <w:rtl/>
          <w:lang w:eastAsia="en-US"/>
        </w:rPr>
      </w:pPr>
      <w:r>
        <w:rPr>
          <w:rFonts w:hint="cs"/>
          <w:rtl/>
          <w:lang w:eastAsia="en-US"/>
        </w:rPr>
        <w:t xml:space="preserve">     'מפעל </w:t>
      </w:r>
      <w:r>
        <w:rPr>
          <w:rFonts w:hint="cs"/>
          <w:rtl/>
          <w:lang w:eastAsia="en-US"/>
        </w:rPr>
        <w:t xml:space="preserve">בגליל' </w:t>
      </w:r>
      <w:r>
        <w:rPr>
          <w:rtl/>
          <w:lang w:eastAsia="en-US"/>
        </w:rPr>
        <w:t>–</w:t>
      </w:r>
      <w:r>
        <w:rPr>
          <w:rFonts w:hint="cs"/>
          <w:rtl/>
          <w:lang w:eastAsia="en-US"/>
        </w:rPr>
        <w:t xml:space="preserve"> זכאי כאמור בסעיף 40ב שמקום מושבו בגליל;</w:t>
      </w:r>
    </w:p>
    <w:p w:rsidR="00000000" w:rsidRDefault="00780ABD">
      <w:pPr>
        <w:pStyle w:val="a7"/>
        <w:ind w:left="2160"/>
        <w:rPr>
          <w:rFonts w:hint="cs"/>
          <w:rtl/>
          <w:lang w:eastAsia="en-US"/>
        </w:rPr>
      </w:pPr>
      <w:r>
        <w:rPr>
          <w:rFonts w:hint="cs"/>
          <w:rtl/>
          <w:lang w:eastAsia="en-US"/>
        </w:rPr>
        <w:t xml:space="preserve">     'קרית שמונה' ו'הגליל' </w:t>
      </w:r>
      <w:r>
        <w:rPr>
          <w:rtl/>
          <w:lang w:eastAsia="en-US"/>
        </w:rPr>
        <w:t>–</w:t>
      </w:r>
      <w:r>
        <w:rPr>
          <w:rFonts w:hint="cs"/>
          <w:rtl/>
          <w:lang w:eastAsia="en-US"/>
        </w:rPr>
        <w:t xml:space="preserve"> כהגדרתם בסעיף 2 לחוק סיוע לקרית        שמונה ולגליל (תיקוני חקיקה </w:t>
      </w:r>
      <w:r>
        <w:rPr>
          <w:rtl/>
          <w:lang w:eastAsia="en-US"/>
        </w:rPr>
        <w:t>–</w:t>
      </w:r>
      <w:r>
        <w:rPr>
          <w:rFonts w:hint="cs"/>
          <w:rtl/>
          <w:lang w:eastAsia="en-US"/>
        </w:rPr>
        <w:t xml:space="preserve"> הוראת שעה), התשס"א-2001.</w:t>
      </w:r>
    </w:p>
    <w:p w:rsidR="00000000" w:rsidRDefault="00780ABD">
      <w:pPr>
        <w:pStyle w:val="a7"/>
        <w:rPr>
          <w:rFonts w:hint="cs"/>
          <w:rtl/>
          <w:lang w:eastAsia="en-US"/>
        </w:rPr>
      </w:pPr>
    </w:p>
    <w:p w:rsidR="00000000" w:rsidRDefault="00780ABD">
      <w:pPr>
        <w:pStyle w:val="a7"/>
        <w:rPr>
          <w:rFonts w:hint="cs"/>
          <w:rtl/>
          <w:lang w:eastAsia="en-US"/>
        </w:rPr>
      </w:pPr>
      <w:r>
        <w:rPr>
          <w:rFonts w:hint="cs"/>
          <w:rtl/>
          <w:lang w:eastAsia="en-US"/>
        </w:rPr>
        <w:tab/>
        <w:t xml:space="preserve">בעמוד 3 יש את התוספת ושם כתוב: </w:t>
      </w:r>
    </w:p>
    <w:p w:rsidR="00000000" w:rsidRDefault="00780ABD">
      <w:pPr>
        <w:pStyle w:val="a7"/>
        <w:rPr>
          <w:rFonts w:hint="cs"/>
          <w:rtl/>
          <w:lang w:eastAsia="en-US"/>
        </w:rPr>
      </w:pPr>
    </w:p>
    <w:p w:rsidR="00000000" w:rsidRDefault="00780ABD">
      <w:pPr>
        <w:pStyle w:val="a7"/>
        <w:ind w:left="2820"/>
        <w:rPr>
          <w:rFonts w:hint="cs"/>
          <w:rtl/>
          <w:lang w:eastAsia="en-US"/>
        </w:rPr>
      </w:pPr>
      <w:r>
        <w:rPr>
          <w:rFonts w:hint="cs"/>
          <w:rtl/>
          <w:lang w:eastAsia="en-US"/>
        </w:rPr>
        <w:t xml:space="preserve">(4) שיעור השקעה למפעל בקרית שמונה </w:t>
      </w:r>
      <w:r>
        <w:rPr>
          <w:rtl/>
          <w:lang w:eastAsia="en-US"/>
        </w:rPr>
        <w:t>–</w:t>
      </w:r>
      <w:r>
        <w:rPr>
          <w:rFonts w:hint="cs"/>
          <w:rtl/>
          <w:lang w:eastAsia="en-US"/>
        </w:rPr>
        <w:t xml:space="preserve"> 38%.</w:t>
      </w:r>
    </w:p>
    <w:p w:rsidR="00000000" w:rsidRDefault="00780ABD">
      <w:pPr>
        <w:pStyle w:val="a7"/>
        <w:ind w:left="2100" w:firstLine="720"/>
        <w:rPr>
          <w:rFonts w:hint="cs"/>
          <w:rtl/>
          <w:lang w:eastAsia="en-US"/>
        </w:rPr>
      </w:pPr>
      <w:r>
        <w:rPr>
          <w:rFonts w:hint="cs"/>
          <w:rtl/>
          <w:lang w:eastAsia="en-US"/>
        </w:rPr>
        <w:t>(5) שיעור</w:t>
      </w:r>
      <w:r>
        <w:rPr>
          <w:rFonts w:hint="cs"/>
          <w:rtl/>
          <w:lang w:eastAsia="en-US"/>
        </w:rPr>
        <w:t xml:space="preserve"> השקעה למפעל בגליל </w:t>
      </w:r>
      <w:r>
        <w:rPr>
          <w:rtl/>
          <w:lang w:eastAsia="en-US"/>
        </w:rPr>
        <w:t>–</w:t>
      </w:r>
      <w:r>
        <w:rPr>
          <w:rFonts w:hint="cs"/>
          <w:rtl/>
          <w:lang w:eastAsia="en-US"/>
        </w:rPr>
        <w:t xml:space="preserve"> עד 30%".</w:t>
      </w:r>
    </w:p>
    <w:p w:rsidR="00000000" w:rsidRDefault="00780ABD">
      <w:pPr>
        <w:pStyle w:val="a7"/>
        <w:rPr>
          <w:rFonts w:hint="cs"/>
          <w:rtl/>
          <w:lang w:eastAsia="en-US"/>
        </w:rPr>
      </w:pPr>
    </w:p>
    <w:p w:rsidR="00000000" w:rsidRDefault="00780ABD">
      <w:pPr>
        <w:pStyle w:val="a7"/>
        <w:rPr>
          <w:rFonts w:hint="cs"/>
          <w:rtl/>
          <w:lang w:eastAsia="en-US"/>
        </w:rPr>
      </w:pPr>
      <w:r>
        <w:rPr>
          <w:rFonts w:hint="cs"/>
          <w:rtl/>
          <w:lang w:eastAsia="en-US"/>
        </w:rPr>
        <w:tab/>
        <w:t xml:space="preserve">זה כמו שעשינו לעניין הנגב כאשר 32% זה על פי החלטת ממשלה. לכן אנחנו כותבים 30% כמו בהצעת חוק של חבר הכנסת שירי ויצמן. </w:t>
      </w:r>
    </w:p>
    <w:p w:rsidR="00000000" w:rsidRDefault="00780ABD">
      <w:pPr>
        <w:pStyle w:val="a7"/>
        <w:rPr>
          <w:rFonts w:hint="cs"/>
          <w:rtl/>
          <w:lang w:eastAsia="en-US"/>
        </w:rPr>
      </w:pPr>
      <w:r>
        <w:rPr>
          <w:rFonts w:hint="cs"/>
          <w:rtl/>
          <w:lang w:eastAsia="en-US"/>
        </w:rPr>
        <w:t xml:space="preserve"> </w:t>
      </w:r>
    </w:p>
    <w:p w:rsidR="00000000" w:rsidRDefault="00780ABD">
      <w:pPr>
        <w:pStyle w:val="a7"/>
        <w:ind w:left="2100" w:firstLine="720"/>
        <w:rPr>
          <w:rFonts w:hint="cs"/>
          <w:rtl/>
          <w:lang w:eastAsia="en-US"/>
        </w:rPr>
      </w:pPr>
    </w:p>
    <w:p w:rsidR="00000000" w:rsidRDefault="00780ABD">
      <w:pPr>
        <w:pStyle w:val="a7"/>
        <w:rPr>
          <w:rFonts w:hint="cs"/>
          <w:rtl/>
          <w:lang w:eastAsia="en-US"/>
        </w:rPr>
      </w:pPr>
      <w:r>
        <w:rPr>
          <w:rFonts w:hint="cs"/>
          <w:rtl/>
          <w:lang w:eastAsia="en-US"/>
        </w:rPr>
        <w:tab/>
      </w:r>
      <w:r>
        <w:rPr>
          <w:rFonts w:hint="cs"/>
          <w:rtl/>
          <w:lang w:eastAsia="en-US"/>
        </w:rPr>
        <w:tab/>
        <w:t>(2)</w:t>
      </w:r>
      <w:r>
        <w:rPr>
          <w:rFonts w:hint="cs"/>
          <w:rtl/>
          <w:lang w:eastAsia="en-US"/>
        </w:rPr>
        <w:tab/>
        <w:t>"אחרי סעיף 76א יבוא:</w:t>
      </w:r>
    </w:p>
    <w:p w:rsidR="00000000" w:rsidRDefault="00780ABD">
      <w:pPr>
        <w:pStyle w:val="a7"/>
        <w:rPr>
          <w:rFonts w:hint="cs"/>
          <w:rtl/>
          <w:lang w:eastAsia="en-US"/>
        </w:rPr>
      </w:pPr>
      <w:r>
        <w:rPr>
          <w:rFonts w:hint="cs"/>
          <w:rtl/>
          <w:lang w:eastAsia="en-US"/>
        </w:rPr>
        <w:tab/>
      </w:r>
      <w:r>
        <w:rPr>
          <w:rFonts w:hint="cs"/>
          <w:rtl/>
          <w:lang w:eastAsia="en-US"/>
        </w:rPr>
        <w:tab/>
      </w:r>
      <w:r>
        <w:rPr>
          <w:rFonts w:hint="cs"/>
          <w:rtl/>
          <w:lang w:eastAsia="en-US"/>
        </w:rPr>
        <w:tab/>
        <w:t>'פרק עשירי 1: קרן לסיוע לעסקים ביישובי הגליל'.</w:t>
      </w:r>
    </w:p>
    <w:p w:rsidR="00000000" w:rsidRDefault="00780ABD">
      <w:pPr>
        <w:pStyle w:val="a7"/>
        <w:rPr>
          <w:rFonts w:hint="cs"/>
          <w:rtl/>
          <w:lang w:eastAsia="en-US"/>
        </w:rPr>
      </w:pPr>
    </w:p>
    <w:p w:rsidR="00000000" w:rsidRDefault="00780ABD">
      <w:pPr>
        <w:pStyle w:val="a7"/>
        <w:rPr>
          <w:rFonts w:hint="cs"/>
          <w:rtl/>
          <w:lang w:eastAsia="en-US"/>
        </w:rPr>
      </w:pPr>
      <w:r>
        <w:rPr>
          <w:rFonts w:hint="cs"/>
          <w:rtl/>
          <w:lang w:eastAsia="en-US"/>
        </w:rPr>
        <w:tab/>
      </w:r>
      <w:r>
        <w:rPr>
          <w:rFonts w:hint="cs"/>
          <w:rtl/>
          <w:lang w:eastAsia="en-US"/>
        </w:rPr>
        <w:tab/>
      </w:r>
      <w:r>
        <w:rPr>
          <w:rFonts w:hint="cs"/>
          <w:rtl/>
          <w:lang w:eastAsia="en-US"/>
        </w:rPr>
        <w:tab/>
        <w:t xml:space="preserve">"הגדרות 76ב. בפרק זה </w:t>
      </w:r>
      <w:r>
        <w:rPr>
          <w:rtl/>
          <w:lang w:eastAsia="en-US"/>
        </w:rPr>
        <w:t>–</w:t>
      </w:r>
      <w:r>
        <w:rPr>
          <w:rFonts w:hint="cs"/>
          <w:rtl/>
          <w:lang w:eastAsia="en-US"/>
        </w:rPr>
        <w:t xml:space="preserve"> </w:t>
      </w:r>
    </w:p>
    <w:p w:rsidR="00000000" w:rsidRDefault="00780ABD">
      <w:pPr>
        <w:pStyle w:val="a7"/>
        <w:rPr>
          <w:rFonts w:hint="cs"/>
          <w:rtl/>
          <w:lang w:eastAsia="en-US"/>
        </w:rPr>
      </w:pPr>
    </w:p>
    <w:p w:rsidR="00000000" w:rsidRDefault="00780ABD">
      <w:pPr>
        <w:pStyle w:val="a7"/>
        <w:ind w:left="2880"/>
        <w:rPr>
          <w:rFonts w:hint="cs"/>
          <w:rtl/>
          <w:lang w:eastAsia="en-US"/>
        </w:rPr>
      </w:pPr>
      <w:r>
        <w:rPr>
          <w:rFonts w:hint="cs"/>
          <w:rtl/>
          <w:lang w:eastAsia="en-US"/>
        </w:rPr>
        <w:t xml:space="preserve">'יישובי הגליל' </w:t>
      </w:r>
      <w:r>
        <w:rPr>
          <w:rtl/>
          <w:lang w:eastAsia="en-US"/>
        </w:rPr>
        <w:t>–</w:t>
      </w:r>
      <w:r>
        <w:rPr>
          <w:rFonts w:hint="cs"/>
          <w:rtl/>
          <w:lang w:eastAsia="en-US"/>
        </w:rPr>
        <w:t xml:space="preserve"> קרית שמונה, יישובי הגדר ויישובי קו העימות המצויים בגליל;</w:t>
      </w:r>
    </w:p>
    <w:p w:rsidR="00000000" w:rsidRDefault="00780ABD">
      <w:pPr>
        <w:pStyle w:val="a7"/>
        <w:rPr>
          <w:rFonts w:hint="cs"/>
          <w:rtl/>
          <w:lang w:eastAsia="en-US"/>
        </w:rPr>
      </w:pPr>
    </w:p>
    <w:p w:rsidR="00000000" w:rsidRDefault="00780ABD">
      <w:pPr>
        <w:pStyle w:val="a7"/>
        <w:ind w:left="2880"/>
        <w:rPr>
          <w:rFonts w:hint="cs"/>
          <w:rtl/>
          <w:lang w:eastAsia="en-US"/>
        </w:rPr>
      </w:pPr>
      <w:r>
        <w:rPr>
          <w:rFonts w:hint="cs"/>
          <w:rtl/>
          <w:lang w:eastAsia="en-US"/>
        </w:rPr>
        <w:t xml:space="preserve">'הגליל', 'קרית שמונה', 'יישובי הגדר', יישובי קו העימות' </w:t>
      </w:r>
      <w:r>
        <w:rPr>
          <w:rtl/>
          <w:lang w:eastAsia="en-US"/>
        </w:rPr>
        <w:t>–</w:t>
      </w:r>
      <w:r>
        <w:rPr>
          <w:rFonts w:hint="cs"/>
          <w:rtl/>
          <w:lang w:eastAsia="en-US"/>
        </w:rPr>
        <w:t xml:space="preserve"> כהגדרתם סעיף 2 לחוק סיוע לקרית שמונה ולגליל (תיקוני חקיקה </w:t>
      </w:r>
      <w:r>
        <w:rPr>
          <w:rtl/>
          <w:lang w:eastAsia="en-US"/>
        </w:rPr>
        <w:t>–</w:t>
      </w:r>
      <w:r>
        <w:rPr>
          <w:rFonts w:hint="cs"/>
          <w:rtl/>
          <w:lang w:eastAsia="en-US"/>
        </w:rPr>
        <w:t xml:space="preserve"> הוראת שעה), התשס"א-2001.</w:t>
      </w:r>
    </w:p>
    <w:p w:rsidR="00000000" w:rsidRDefault="00780ABD">
      <w:pPr>
        <w:pStyle w:val="a7"/>
        <w:rPr>
          <w:rFonts w:hint="cs"/>
          <w:rtl/>
          <w:lang w:eastAsia="en-US"/>
        </w:rPr>
      </w:pPr>
    </w:p>
    <w:p w:rsidR="00000000" w:rsidRDefault="00780ABD">
      <w:pPr>
        <w:pStyle w:val="a7"/>
        <w:rPr>
          <w:rFonts w:hint="cs"/>
          <w:rtl/>
          <w:lang w:eastAsia="en-US"/>
        </w:rPr>
      </w:pPr>
      <w:r>
        <w:rPr>
          <w:rtl/>
          <w:lang w:eastAsia="en-US"/>
        </w:rPr>
        <w:br w:type="page"/>
      </w:r>
    </w:p>
    <w:p w:rsidR="00000000" w:rsidRDefault="00780ABD">
      <w:pPr>
        <w:pStyle w:val="a7"/>
        <w:rPr>
          <w:rFonts w:hint="cs"/>
          <w:rtl/>
          <w:lang w:eastAsia="en-US"/>
        </w:rPr>
      </w:pPr>
    </w:p>
    <w:p w:rsidR="00000000" w:rsidRDefault="00780ABD">
      <w:pPr>
        <w:pStyle w:val="a7"/>
        <w:rPr>
          <w:rFonts w:hint="cs"/>
          <w:rtl/>
          <w:lang w:eastAsia="en-US"/>
        </w:rPr>
      </w:pPr>
      <w:r>
        <w:rPr>
          <w:rFonts w:hint="cs"/>
          <w:rtl/>
          <w:lang w:eastAsia="en-US"/>
        </w:rPr>
        <w:tab/>
        <w:t>"קרן סיוע לעסקים ביישובי הצפון</w:t>
      </w:r>
      <w:r>
        <w:rPr>
          <w:rFonts w:hint="cs"/>
          <w:rtl/>
          <w:lang w:eastAsia="en-US"/>
        </w:rPr>
        <w:t xml:space="preserve">" </w:t>
      </w:r>
      <w:r>
        <w:rPr>
          <w:rtl/>
          <w:lang w:eastAsia="en-US"/>
        </w:rPr>
        <w:t>–</w:t>
      </w:r>
      <w:r>
        <w:rPr>
          <w:rFonts w:hint="cs"/>
          <w:rtl/>
          <w:lang w:eastAsia="en-US"/>
        </w:rPr>
        <w:t xml:space="preserve"> 76ג.  </w:t>
      </w:r>
    </w:p>
    <w:p w:rsidR="00000000" w:rsidRDefault="00780ABD">
      <w:pPr>
        <w:pStyle w:val="a7"/>
        <w:rPr>
          <w:rFonts w:hint="cs"/>
          <w:rtl/>
          <w:lang w:eastAsia="en-US"/>
        </w:rPr>
      </w:pPr>
    </w:p>
    <w:p w:rsidR="00000000" w:rsidRDefault="00780ABD">
      <w:pPr>
        <w:pStyle w:val="a7"/>
        <w:numPr>
          <w:ilvl w:val="0"/>
          <w:numId w:val="10"/>
        </w:numPr>
        <w:ind w:right="0"/>
        <w:rPr>
          <w:rFonts w:hint="cs"/>
          <w:rtl/>
          <w:lang w:eastAsia="en-US"/>
        </w:rPr>
      </w:pPr>
      <w:r>
        <w:rPr>
          <w:rFonts w:hint="cs"/>
          <w:rtl/>
          <w:lang w:eastAsia="en-US"/>
        </w:rPr>
        <w:t xml:space="preserve">"מוקמת בזה קרן שמטרתה סיוע לעסקים ביישובי הגליל (להלן </w:t>
      </w:r>
      <w:r>
        <w:rPr>
          <w:rtl/>
          <w:lang w:eastAsia="en-US"/>
        </w:rPr>
        <w:t>–</w:t>
      </w:r>
      <w:r>
        <w:rPr>
          <w:rFonts w:hint="cs"/>
          <w:rtl/>
          <w:lang w:eastAsia="en-US"/>
        </w:rPr>
        <w:t xml:space="preserve"> הקרן).</w:t>
      </w:r>
    </w:p>
    <w:p w:rsidR="00000000" w:rsidRDefault="00780ABD">
      <w:pPr>
        <w:pStyle w:val="a7"/>
        <w:numPr>
          <w:ilvl w:val="0"/>
          <w:numId w:val="10"/>
        </w:numPr>
        <w:ind w:right="0"/>
        <w:rPr>
          <w:rFonts w:hint="cs"/>
          <w:lang w:eastAsia="en-US"/>
        </w:rPr>
      </w:pPr>
      <w:r>
        <w:rPr>
          <w:rFonts w:hint="cs"/>
          <w:rtl/>
          <w:lang w:eastAsia="en-US"/>
        </w:rPr>
        <w:t>"הקרן תנוהל על ידי השרים.</w:t>
      </w:r>
    </w:p>
    <w:p w:rsidR="00000000" w:rsidRDefault="00780ABD">
      <w:pPr>
        <w:pStyle w:val="a7"/>
        <w:numPr>
          <w:ilvl w:val="0"/>
          <w:numId w:val="10"/>
        </w:numPr>
        <w:ind w:right="0"/>
        <w:rPr>
          <w:rFonts w:hint="cs"/>
          <w:lang w:eastAsia="en-US"/>
        </w:rPr>
      </w:pPr>
      <w:r>
        <w:rPr>
          <w:rFonts w:hint="cs"/>
          <w:rtl/>
          <w:lang w:eastAsia="en-US"/>
        </w:rPr>
        <w:t>"השרים, באישור ועדת הכספים של הכנסת, יקבעו את המקורות הכספיים לקרן וכן כללים לגבי הזכאות לסיוע מהקרן ולגבי דרכי פעולתה.</w:t>
      </w:r>
    </w:p>
    <w:p w:rsidR="00000000" w:rsidRDefault="00780ABD">
      <w:pPr>
        <w:pStyle w:val="a7"/>
        <w:numPr>
          <w:ilvl w:val="0"/>
          <w:numId w:val="9"/>
        </w:numPr>
        <w:ind w:right="0"/>
        <w:rPr>
          <w:rFonts w:hint="cs"/>
          <w:rtl/>
          <w:lang w:eastAsia="en-US"/>
        </w:rPr>
      </w:pPr>
      <w:r>
        <w:rPr>
          <w:rFonts w:hint="cs"/>
          <w:rtl/>
          <w:lang w:eastAsia="en-US"/>
        </w:rPr>
        <w:t>"בתוספת, בסופה יבוא:</w:t>
      </w:r>
    </w:p>
    <w:p w:rsidR="00000000" w:rsidRDefault="00780ABD">
      <w:pPr>
        <w:pStyle w:val="a7"/>
        <w:ind w:left="2820"/>
        <w:rPr>
          <w:rFonts w:hint="cs"/>
          <w:rtl/>
          <w:lang w:eastAsia="en-US"/>
        </w:rPr>
      </w:pPr>
      <w:r>
        <w:rPr>
          <w:rFonts w:hint="cs"/>
          <w:rtl/>
          <w:lang w:eastAsia="en-US"/>
        </w:rPr>
        <w:t>(4) שיעור השקע</w:t>
      </w:r>
      <w:r>
        <w:rPr>
          <w:rFonts w:hint="cs"/>
          <w:rtl/>
          <w:lang w:eastAsia="en-US"/>
        </w:rPr>
        <w:t xml:space="preserve">ה למפעל בקרית שמונה </w:t>
      </w:r>
      <w:r>
        <w:rPr>
          <w:rtl/>
          <w:lang w:eastAsia="en-US"/>
        </w:rPr>
        <w:t>–</w:t>
      </w:r>
      <w:r>
        <w:rPr>
          <w:rFonts w:hint="cs"/>
          <w:rtl/>
          <w:lang w:eastAsia="en-US"/>
        </w:rPr>
        <w:t xml:space="preserve"> 38%.</w:t>
      </w:r>
    </w:p>
    <w:p w:rsidR="00000000" w:rsidRDefault="00780ABD">
      <w:pPr>
        <w:pStyle w:val="a7"/>
        <w:ind w:left="2460" w:firstLine="360"/>
        <w:rPr>
          <w:rFonts w:hint="cs"/>
          <w:rtl/>
          <w:lang w:eastAsia="en-US"/>
        </w:rPr>
      </w:pPr>
      <w:r>
        <w:rPr>
          <w:rFonts w:hint="cs"/>
          <w:rtl/>
          <w:lang w:eastAsia="en-US"/>
        </w:rPr>
        <w:t xml:space="preserve">(5) שיעור השקעה למפעל בגליל </w:t>
      </w:r>
      <w:r>
        <w:rPr>
          <w:rtl/>
          <w:lang w:eastAsia="en-US"/>
        </w:rPr>
        <w:t>–</w:t>
      </w:r>
      <w:r>
        <w:rPr>
          <w:rFonts w:hint="cs"/>
          <w:rtl/>
          <w:lang w:eastAsia="en-US"/>
        </w:rPr>
        <w:t xml:space="preserve"> עד 30%".</w:t>
      </w:r>
    </w:p>
    <w:p w:rsidR="00000000" w:rsidRDefault="00780ABD">
      <w:pPr>
        <w:pStyle w:val="a7"/>
        <w:rPr>
          <w:rFonts w:hint="cs"/>
          <w:rtl/>
          <w:lang w:eastAsia="en-US"/>
        </w:rPr>
      </w:pPr>
    </w:p>
    <w:p w:rsidR="00000000" w:rsidRDefault="00780ABD">
      <w:pPr>
        <w:pStyle w:val="a7"/>
        <w:ind w:left="2820" w:hanging="2100"/>
        <w:rPr>
          <w:rFonts w:hint="cs"/>
          <w:rtl/>
          <w:lang w:eastAsia="en-US"/>
        </w:rPr>
      </w:pPr>
      <w:r>
        <w:rPr>
          <w:rFonts w:hint="cs"/>
          <w:rtl/>
          <w:lang w:eastAsia="en-US"/>
        </w:rPr>
        <w:t xml:space="preserve">"תחולה ותחילה" </w:t>
      </w:r>
      <w:r>
        <w:rPr>
          <w:rtl/>
          <w:lang w:eastAsia="en-US"/>
        </w:rPr>
        <w:t>–</w:t>
      </w:r>
      <w:r>
        <w:rPr>
          <w:rFonts w:hint="cs"/>
          <w:rtl/>
          <w:lang w:eastAsia="en-US"/>
        </w:rPr>
        <w:t xml:space="preserve"> 4. </w:t>
      </w:r>
      <w:r>
        <w:rPr>
          <w:rFonts w:hint="cs"/>
          <w:rtl/>
          <w:lang w:eastAsia="en-US"/>
        </w:rPr>
        <w:tab/>
        <w:t>(א) "תחולתו של סעיף 40ג לחוק העיקרי, כנוסחו בסעיף 3(1) לחוק זה, בשנים 2001, 2002 ו-2003.</w:t>
      </w:r>
    </w:p>
    <w:p w:rsidR="00000000" w:rsidRDefault="00780ABD">
      <w:pPr>
        <w:pStyle w:val="a7"/>
        <w:ind w:left="2820" w:hanging="2100"/>
        <w:rPr>
          <w:rFonts w:hint="cs"/>
          <w:rtl/>
          <w:lang w:eastAsia="en-US"/>
        </w:rPr>
      </w:pPr>
      <w:r>
        <w:rPr>
          <w:rFonts w:hint="cs"/>
          <w:rtl/>
          <w:lang w:eastAsia="en-US"/>
        </w:rPr>
        <w:tab/>
        <w:t>(ב) תחילתו של פרק עשירי 1 לחוק העיקרי, כנוסחו בסעיף 1(2) לחוק זה, בשנת 2002 וא</w:t>
      </w:r>
      <w:r>
        <w:rPr>
          <w:rFonts w:hint="cs"/>
          <w:rtl/>
          <w:lang w:eastAsia="en-US"/>
        </w:rPr>
        <w:t>ילך.</w:t>
      </w:r>
    </w:p>
    <w:p w:rsidR="00000000" w:rsidRDefault="00780ABD">
      <w:pPr>
        <w:pStyle w:val="a7"/>
        <w:ind w:left="2820" w:hanging="2100"/>
        <w:rPr>
          <w:rFonts w:hint="cs"/>
          <w:rtl/>
          <w:lang w:eastAsia="en-US"/>
        </w:rPr>
      </w:pPr>
    </w:p>
    <w:p w:rsidR="00000000" w:rsidRDefault="00780ABD">
      <w:pPr>
        <w:pStyle w:val="a7"/>
        <w:ind w:left="2820" w:hanging="2100"/>
        <w:rPr>
          <w:rFonts w:hint="cs"/>
          <w:b/>
          <w:bCs/>
          <w:rtl/>
          <w:lang w:eastAsia="en-US"/>
        </w:rPr>
      </w:pPr>
      <w:r>
        <w:rPr>
          <w:rFonts w:hint="cs"/>
          <w:b/>
          <w:bCs/>
          <w:rtl/>
          <w:lang w:eastAsia="en-US"/>
        </w:rPr>
        <w:t>פרק ג': סיוע לדיור</w:t>
      </w:r>
    </w:p>
    <w:p w:rsidR="00000000" w:rsidRDefault="00780ABD">
      <w:pPr>
        <w:pStyle w:val="a7"/>
        <w:ind w:left="2820" w:hanging="2100"/>
        <w:rPr>
          <w:rFonts w:hint="cs"/>
          <w:b/>
          <w:bCs/>
          <w:rtl/>
          <w:lang w:eastAsia="en-US"/>
        </w:rPr>
      </w:pPr>
    </w:p>
    <w:p w:rsidR="00000000" w:rsidRDefault="00780ABD">
      <w:pPr>
        <w:pStyle w:val="a7"/>
        <w:ind w:left="2820" w:hanging="2100"/>
        <w:rPr>
          <w:rFonts w:hint="cs"/>
          <w:rtl/>
          <w:lang w:eastAsia="en-US"/>
        </w:rPr>
      </w:pPr>
      <w:r>
        <w:rPr>
          <w:rFonts w:hint="cs"/>
          <w:rtl/>
          <w:lang w:eastAsia="en-US"/>
        </w:rPr>
        <w:t xml:space="preserve">"תיקון חוק הלוואות לדיור" </w:t>
      </w:r>
      <w:r>
        <w:rPr>
          <w:rtl/>
          <w:lang w:eastAsia="en-US"/>
        </w:rPr>
        <w:t>–</w:t>
      </w:r>
      <w:r>
        <w:rPr>
          <w:rFonts w:hint="cs"/>
          <w:rtl/>
          <w:lang w:eastAsia="en-US"/>
        </w:rPr>
        <w:t xml:space="preserve"> 5. בחוק הלוואות לדיור, התשנ"ב-1992 4), אחרי סעיף 6ד יבוא: </w:t>
      </w:r>
    </w:p>
    <w:p w:rsidR="00000000" w:rsidRDefault="00780ABD">
      <w:pPr>
        <w:pStyle w:val="a7"/>
        <w:ind w:left="2820" w:hanging="2100"/>
        <w:rPr>
          <w:rFonts w:hint="cs"/>
          <w:rtl/>
          <w:lang w:eastAsia="en-US"/>
        </w:rPr>
      </w:pPr>
    </w:p>
    <w:p w:rsidR="00000000" w:rsidRDefault="00780ABD">
      <w:pPr>
        <w:pStyle w:val="a7"/>
        <w:ind w:left="2820" w:hanging="2100"/>
        <w:rPr>
          <w:rFonts w:hint="cs"/>
          <w:rtl/>
          <w:lang w:eastAsia="en-US"/>
        </w:rPr>
      </w:pPr>
      <w:r>
        <w:rPr>
          <w:rFonts w:hint="cs"/>
          <w:rtl/>
          <w:lang w:eastAsia="en-US"/>
        </w:rPr>
        <w:tab/>
        <w:t xml:space="preserve">6ה. </w:t>
      </w:r>
      <w:r>
        <w:rPr>
          <w:rFonts w:hint="cs"/>
          <w:rtl/>
          <w:lang w:eastAsia="en-US"/>
        </w:rPr>
        <w:tab/>
        <w:t xml:space="preserve">(א) בסעיף זה </w:t>
      </w:r>
      <w:r>
        <w:rPr>
          <w:rtl/>
          <w:lang w:eastAsia="en-US"/>
        </w:rPr>
        <w:t>–</w:t>
      </w:r>
      <w:r>
        <w:rPr>
          <w:rFonts w:hint="cs"/>
          <w:rtl/>
          <w:lang w:eastAsia="en-US"/>
        </w:rPr>
        <w:t xml:space="preserve"> </w:t>
      </w:r>
    </w:p>
    <w:p w:rsidR="00000000" w:rsidRDefault="00780ABD">
      <w:pPr>
        <w:pStyle w:val="a7"/>
        <w:ind w:left="3600"/>
        <w:rPr>
          <w:rFonts w:hint="cs"/>
          <w:rtl/>
          <w:lang w:eastAsia="en-US"/>
        </w:rPr>
      </w:pPr>
      <w:r>
        <w:rPr>
          <w:rFonts w:hint="cs"/>
          <w:rtl/>
          <w:lang w:eastAsia="en-US"/>
        </w:rPr>
        <w:t xml:space="preserve">"יישובי הגליל" </w:t>
      </w:r>
      <w:r>
        <w:rPr>
          <w:rtl/>
          <w:lang w:eastAsia="en-US"/>
        </w:rPr>
        <w:t>–</w:t>
      </w:r>
      <w:r>
        <w:rPr>
          <w:rFonts w:hint="cs"/>
          <w:rtl/>
          <w:lang w:eastAsia="en-US"/>
        </w:rPr>
        <w:t xml:space="preserve"> כמשמעותם בסעיף 2 לחוק סיוע לקרית שמונה ולגליל (תיקוני חקיקה </w:t>
      </w:r>
      <w:r>
        <w:rPr>
          <w:rtl/>
          <w:lang w:eastAsia="en-US"/>
        </w:rPr>
        <w:t>–</w:t>
      </w:r>
      <w:r>
        <w:rPr>
          <w:rFonts w:hint="cs"/>
          <w:rtl/>
          <w:lang w:eastAsia="en-US"/>
        </w:rPr>
        <w:t xml:space="preserve"> הוראת שעה), התשס"א-2001.</w:t>
      </w:r>
    </w:p>
    <w:p w:rsidR="00000000" w:rsidRDefault="00780ABD">
      <w:pPr>
        <w:pStyle w:val="a7"/>
        <w:ind w:left="3600"/>
        <w:rPr>
          <w:rFonts w:hint="cs"/>
          <w:rtl/>
          <w:lang w:eastAsia="en-US"/>
        </w:rPr>
      </w:pPr>
      <w:r>
        <w:rPr>
          <w:rFonts w:hint="cs"/>
          <w:rtl/>
          <w:lang w:eastAsia="en-US"/>
        </w:rPr>
        <w:t xml:space="preserve">"חייל משוחרר" </w:t>
      </w:r>
      <w:r>
        <w:rPr>
          <w:rtl/>
          <w:lang w:eastAsia="en-US"/>
        </w:rPr>
        <w:t>–</w:t>
      </w:r>
      <w:r>
        <w:rPr>
          <w:rFonts w:hint="cs"/>
          <w:rtl/>
          <w:lang w:eastAsia="en-US"/>
        </w:rPr>
        <w:t xml:space="preserve"> </w:t>
      </w:r>
      <w:r>
        <w:rPr>
          <w:rFonts w:hint="cs"/>
          <w:rtl/>
          <w:lang w:eastAsia="en-US"/>
        </w:rPr>
        <w:t>כהגדרתו בחוק קליטת חיילים משוחררים, התשנ"ד-1994 5).</w:t>
      </w:r>
    </w:p>
    <w:p w:rsidR="00000000" w:rsidRDefault="00780ABD">
      <w:pPr>
        <w:pStyle w:val="a7"/>
        <w:ind w:left="3600"/>
        <w:rPr>
          <w:rFonts w:hint="cs"/>
          <w:rtl/>
          <w:lang w:eastAsia="en-US"/>
        </w:rPr>
      </w:pPr>
    </w:p>
    <w:p w:rsidR="00000000" w:rsidRDefault="00780ABD">
      <w:pPr>
        <w:pStyle w:val="a7"/>
        <w:ind w:left="720"/>
        <w:rPr>
          <w:rFonts w:hint="cs"/>
          <w:rtl/>
          <w:lang w:eastAsia="en-US"/>
        </w:rPr>
      </w:pPr>
      <w:r>
        <w:rPr>
          <w:rFonts w:hint="cs"/>
          <w:rtl/>
          <w:lang w:eastAsia="en-US"/>
        </w:rPr>
        <w:t>"זכאי, שהוא חייל משוחרר, יקבל מענק והלוואה כמפורט להלן למטרה של רכישת דירה, כהגדרתה בסעיף 6ד (א), - מדובר באותם 110 מ"ר שאושרו בהצעת החוק של חבר הכנסת סבן - בניית דירה או הרחבת דירה כאמור ביישובי הגליל:"</w:t>
      </w:r>
    </w:p>
    <w:p w:rsidR="00000000" w:rsidRDefault="00780ABD">
      <w:pPr>
        <w:pStyle w:val="a7"/>
        <w:rPr>
          <w:rFonts w:hint="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lang w:eastAsia="en-US"/>
        </w:rPr>
      </w:pPr>
      <w:r>
        <w:rPr>
          <w:rFonts w:hint="cs"/>
          <w:rtl/>
        </w:rPr>
        <w:tab/>
      </w:r>
      <w:r>
        <w:rPr>
          <w:rFonts w:hint="cs"/>
          <w:rtl/>
          <w:lang w:eastAsia="en-US"/>
        </w:rPr>
        <w:t xml:space="preserve">זה הרבה פחות ממה שהמדינה צריכה לתת. כשראש הממשלה פגש את אנשי הגליל הוא אמר להם שהוא מתכוון לתת להם את כל מה שנתנו לנגב, וכאן מדובר בהרבה פחות. </w:t>
      </w:r>
    </w:p>
    <w:p w:rsidR="00000000" w:rsidRDefault="00780ABD">
      <w:pPr>
        <w:pStyle w:val="a7"/>
        <w:rPr>
          <w:rFonts w:hint="cs"/>
          <w:rtl/>
          <w:lang w:eastAsia="en-US"/>
        </w:rPr>
      </w:pPr>
    </w:p>
    <w:p w:rsidR="00000000" w:rsidRDefault="00780ABD">
      <w:pPr>
        <w:pStyle w:val="a7"/>
        <w:rPr>
          <w:rFonts w:hint="cs"/>
          <w:rtl/>
        </w:rPr>
      </w:pPr>
      <w:r>
        <w:rPr>
          <w:rFonts w:hint="cs"/>
          <w:u w:val="single"/>
          <w:rtl/>
        </w:rPr>
        <w:t>אנה שניידר:</w:t>
      </w:r>
    </w:p>
    <w:p w:rsidR="00000000" w:rsidRDefault="00780ABD">
      <w:pPr>
        <w:pStyle w:val="a7"/>
        <w:rPr>
          <w:rFonts w:hint="cs"/>
          <w:rtl/>
          <w:lang w:eastAsia="en-US"/>
        </w:rPr>
      </w:pPr>
    </w:p>
    <w:p w:rsidR="00000000" w:rsidRDefault="00780ABD">
      <w:pPr>
        <w:pStyle w:val="a7"/>
        <w:numPr>
          <w:ilvl w:val="1"/>
          <w:numId w:val="10"/>
        </w:numPr>
        <w:ind w:right="0"/>
        <w:rPr>
          <w:rFonts w:hint="cs"/>
          <w:rtl/>
          <w:lang w:eastAsia="en-US"/>
        </w:rPr>
      </w:pPr>
      <w:r>
        <w:rPr>
          <w:rFonts w:hint="cs"/>
          <w:rtl/>
          <w:lang w:eastAsia="en-US"/>
        </w:rPr>
        <w:t xml:space="preserve">בקרית שמונה וביישובי הגדר </w:t>
      </w:r>
      <w:r>
        <w:rPr>
          <w:rtl/>
          <w:lang w:eastAsia="en-US"/>
        </w:rPr>
        <w:t>–</w:t>
      </w:r>
      <w:r>
        <w:rPr>
          <w:rFonts w:hint="cs"/>
          <w:rtl/>
          <w:lang w:eastAsia="en-US"/>
        </w:rPr>
        <w:t xml:space="preserve"> מענק בסכום של 35,000 ₪ וכן הלוואה בסכום של 35,000 </w:t>
      </w:r>
      <w:r>
        <w:rPr>
          <w:rFonts w:hint="cs"/>
          <w:rtl/>
          <w:lang w:eastAsia="en-US"/>
        </w:rPr>
        <w:t>₪;</w:t>
      </w:r>
    </w:p>
    <w:p w:rsidR="00000000" w:rsidRDefault="00780ABD">
      <w:pPr>
        <w:pStyle w:val="a7"/>
        <w:numPr>
          <w:ilvl w:val="1"/>
          <w:numId w:val="10"/>
        </w:numPr>
        <w:ind w:right="0"/>
        <w:rPr>
          <w:rFonts w:hint="cs"/>
          <w:lang w:eastAsia="en-US"/>
        </w:rPr>
      </w:pPr>
      <w:r>
        <w:rPr>
          <w:rFonts w:hint="cs"/>
          <w:rtl/>
          <w:lang w:eastAsia="en-US"/>
        </w:rPr>
        <w:t xml:space="preserve">"ביישובי קו העימות </w:t>
      </w:r>
      <w:r>
        <w:rPr>
          <w:rtl/>
          <w:lang w:eastAsia="en-US"/>
        </w:rPr>
        <w:t>–</w:t>
      </w:r>
      <w:r>
        <w:rPr>
          <w:rFonts w:hint="cs"/>
          <w:rtl/>
          <w:lang w:eastAsia="en-US"/>
        </w:rPr>
        <w:t xml:space="preserve"> מענק של 30,000 ₪ וכן הלוואה בסכום של 30,000 ₪;</w:t>
      </w:r>
    </w:p>
    <w:p w:rsidR="00000000" w:rsidRDefault="00780ABD">
      <w:pPr>
        <w:pStyle w:val="a7"/>
        <w:numPr>
          <w:ilvl w:val="1"/>
          <w:numId w:val="10"/>
        </w:numPr>
        <w:ind w:right="0"/>
        <w:rPr>
          <w:rFonts w:hint="cs"/>
          <w:lang w:eastAsia="en-US"/>
        </w:rPr>
      </w:pPr>
      <w:r>
        <w:rPr>
          <w:rFonts w:hint="cs"/>
          <w:rtl/>
          <w:lang w:eastAsia="en-US"/>
        </w:rPr>
        <w:t xml:space="preserve">במקום אחר בגליל </w:t>
      </w:r>
      <w:r>
        <w:rPr>
          <w:rtl/>
          <w:lang w:eastAsia="en-US"/>
        </w:rPr>
        <w:t>–</w:t>
      </w:r>
      <w:r>
        <w:rPr>
          <w:rFonts w:hint="cs"/>
          <w:rtl/>
          <w:lang w:eastAsia="en-US"/>
        </w:rPr>
        <w:t xml:space="preserve"> מענק בסכום של 25,000 ₪ וכן הלוואה בסכום של 25,000 ₪.</w:t>
      </w:r>
    </w:p>
    <w:p w:rsidR="00000000" w:rsidRDefault="00780ABD">
      <w:pPr>
        <w:pStyle w:val="a7"/>
        <w:rPr>
          <w:rFonts w:hint="cs"/>
          <w:rtl/>
          <w:lang w:eastAsia="en-US"/>
        </w:rPr>
      </w:pPr>
    </w:p>
    <w:p w:rsidR="00000000" w:rsidRDefault="00780ABD">
      <w:pPr>
        <w:pStyle w:val="a7"/>
        <w:numPr>
          <w:ilvl w:val="0"/>
          <w:numId w:val="10"/>
        </w:numPr>
        <w:ind w:right="0"/>
        <w:rPr>
          <w:rFonts w:hint="cs"/>
          <w:rtl/>
          <w:lang w:eastAsia="en-US"/>
        </w:rPr>
      </w:pPr>
      <w:r>
        <w:rPr>
          <w:rFonts w:hint="cs"/>
          <w:rtl/>
          <w:lang w:eastAsia="en-US"/>
        </w:rPr>
        <w:t>"הוראות סעיף 6ב(ג) עד (ה) יחולו לעניין מענק לפי סעיף זה, בשינויים המחויבים". הכוונה לפרסום כללים על ידי שר השיכון</w:t>
      </w:r>
      <w:r>
        <w:rPr>
          <w:rFonts w:hint="cs"/>
          <w:rtl/>
          <w:lang w:eastAsia="en-US"/>
        </w:rPr>
        <w:t xml:space="preserve"> וכו'. </w:t>
      </w:r>
    </w:p>
    <w:p w:rsidR="00000000" w:rsidRDefault="00780ABD">
      <w:pPr>
        <w:pStyle w:val="a7"/>
        <w:rPr>
          <w:rFonts w:hint="cs"/>
          <w:rtl/>
          <w:lang w:eastAsia="en-US"/>
        </w:rPr>
      </w:pPr>
      <w:r>
        <w:rPr>
          <w:rtl/>
          <w:lang w:eastAsia="en-US"/>
        </w:rPr>
        <w:br w:type="page"/>
      </w:r>
    </w:p>
    <w:p w:rsidR="00000000" w:rsidRDefault="00780ABD">
      <w:pPr>
        <w:pStyle w:val="a7"/>
        <w:rPr>
          <w:rFonts w:hint="cs"/>
          <w:rtl/>
          <w:lang w:eastAsia="en-US"/>
        </w:rPr>
      </w:pPr>
    </w:p>
    <w:p w:rsidR="00000000" w:rsidRDefault="00780ABD">
      <w:pPr>
        <w:pStyle w:val="a7"/>
        <w:ind w:left="720"/>
        <w:rPr>
          <w:rFonts w:hint="cs"/>
          <w:b/>
          <w:bCs/>
          <w:rtl/>
          <w:lang w:eastAsia="en-US"/>
        </w:rPr>
      </w:pPr>
      <w:r>
        <w:rPr>
          <w:rFonts w:hint="cs"/>
          <w:b/>
          <w:bCs/>
          <w:rtl/>
          <w:lang w:eastAsia="en-US"/>
        </w:rPr>
        <w:t xml:space="preserve">פרק ד: הנחות בארנונה ובדמי שכירות בדיור הציבורי. </w:t>
      </w:r>
    </w:p>
    <w:p w:rsidR="00000000" w:rsidRDefault="00780ABD">
      <w:pPr>
        <w:pStyle w:val="a7"/>
        <w:rPr>
          <w:rFonts w:hint="cs"/>
          <w:b/>
          <w:bCs/>
          <w:rtl/>
          <w:lang w:eastAsia="en-US"/>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זה בדיוק כמו שאושר.</w:t>
      </w:r>
    </w:p>
    <w:p w:rsidR="00000000" w:rsidRDefault="00780ABD">
      <w:pPr>
        <w:pStyle w:val="a7"/>
        <w:rPr>
          <w:rFonts w:hint="cs"/>
          <w:rtl/>
        </w:rPr>
      </w:pPr>
    </w:p>
    <w:p w:rsidR="00000000" w:rsidRDefault="00780ABD">
      <w:pPr>
        <w:pStyle w:val="a7"/>
        <w:rPr>
          <w:rFonts w:hint="cs"/>
          <w:rtl/>
        </w:rPr>
      </w:pPr>
      <w:r>
        <w:rPr>
          <w:rFonts w:hint="cs"/>
          <w:u w:val="single"/>
          <w:rtl/>
        </w:rPr>
        <w:t>אנה שניידר:</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בזה לא נגעתי, אבל זה רק לקרית שמונה.</w:t>
      </w:r>
    </w:p>
    <w:p w:rsidR="00000000" w:rsidRDefault="00780ABD">
      <w:pPr>
        <w:pStyle w:val="a7"/>
        <w:rPr>
          <w:rFonts w:hint="cs"/>
          <w:sz w:val="22"/>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sz w:val="22"/>
          <w:rtl/>
        </w:rPr>
      </w:pPr>
      <w:r>
        <w:rPr>
          <w:rFonts w:hint="cs"/>
          <w:rtl/>
        </w:rPr>
        <w:tab/>
      </w:r>
      <w:r>
        <w:rPr>
          <w:rFonts w:hint="cs"/>
          <w:sz w:val="22"/>
          <w:rtl/>
        </w:rPr>
        <w:t>כי שם היו בעיות מיוחדות.</w:t>
      </w:r>
    </w:p>
    <w:p w:rsidR="00000000" w:rsidRDefault="00780ABD">
      <w:pPr>
        <w:pStyle w:val="a7"/>
        <w:rPr>
          <w:rFonts w:hint="cs"/>
          <w:sz w:val="22"/>
          <w:rtl/>
        </w:rPr>
      </w:pPr>
    </w:p>
    <w:p w:rsidR="00000000" w:rsidRDefault="00780ABD">
      <w:pPr>
        <w:pStyle w:val="a7"/>
        <w:rPr>
          <w:rFonts w:hint="cs"/>
          <w:rtl/>
        </w:rPr>
      </w:pPr>
      <w:r>
        <w:rPr>
          <w:rFonts w:hint="cs"/>
          <w:u w:val="single"/>
          <w:rtl/>
        </w:rPr>
        <w:t>אנה שניידר:</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יש לנו כאן את ההנחה בשיעור של 30% בארנונה.</w:t>
      </w:r>
      <w:r>
        <w:rPr>
          <w:rFonts w:hint="cs"/>
          <w:sz w:val="22"/>
          <w:rtl/>
        </w:rPr>
        <w:t xml:space="preserve">  גם בדיור הציבורי </w:t>
      </w:r>
      <w:r>
        <w:rPr>
          <w:sz w:val="22"/>
          <w:rtl/>
        </w:rPr>
        <w:t>–</w:t>
      </w:r>
      <w:r>
        <w:rPr>
          <w:rFonts w:hint="cs"/>
          <w:sz w:val="22"/>
          <w:rtl/>
        </w:rPr>
        <w:t xml:space="preserve"> רק בקרית שמונה </w:t>
      </w:r>
      <w:r>
        <w:rPr>
          <w:sz w:val="22"/>
          <w:rtl/>
        </w:rPr>
        <w:t>–</w:t>
      </w:r>
      <w:r>
        <w:rPr>
          <w:rFonts w:hint="cs"/>
          <w:sz w:val="22"/>
          <w:rtl/>
        </w:rPr>
        <w:t xml:space="preserve"> יקבלו הנחה בדמי שכירות וישלמו דמי שכירות בשיעור של 90% מהסכום המשתלם לפי דרגה 9 לטבלת דמי השכירות לפי חוק הדיור הציבורי.</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r>
        <w:rPr>
          <w:rFonts w:hint="cs"/>
          <w:b/>
          <w:bCs/>
          <w:sz w:val="22"/>
          <w:rtl/>
        </w:rPr>
        <w:t xml:space="preserve">פרק ה': עדיפות לקיום משק הלול. </w:t>
      </w:r>
      <w:r>
        <w:rPr>
          <w:rFonts w:hint="cs"/>
          <w:sz w:val="22"/>
          <w:rtl/>
        </w:rPr>
        <w:t>יש כאן הרחבה גם לשנת 2004 באותם תנאים של 13% ו-17% כמו שנקבע לגב</w:t>
      </w:r>
      <w:r>
        <w:rPr>
          <w:rFonts w:hint="cs"/>
          <w:sz w:val="22"/>
          <w:rtl/>
        </w:rPr>
        <w:t>י 2003.</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r>
        <w:rPr>
          <w:rFonts w:hint="cs"/>
          <w:b/>
          <w:bCs/>
          <w:sz w:val="22"/>
          <w:rtl/>
        </w:rPr>
        <w:t>פרק ו': הקלות במס.</w:t>
      </w:r>
      <w:r>
        <w:rPr>
          <w:rFonts w:hint="cs"/>
          <w:sz w:val="22"/>
          <w:rtl/>
        </w:rPr>
        <w:t xml:space="preserve"> לעניין מס הכנסה יש לי נוסח אחר מהנוסח המונח לפניכם.</w:t>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"הנחות במס הכנסה" </w:t>
      </w:r>
      <w:r>
        <w:rPr>
          <w:sz w:val="22"/>
          <w:rtl/>
        </w:rPr>
        <w:t>–</w:t>
      </w:r>
      <w:r>
        <w:rPr>
          <w:rFonts w:hint="cs"/>
          <w:sz w:val="22"/>
          <w:rtl/>
        </w:rPr>
        <w:t xml:space="preserve"> 9(א) </w:t>
      </w:r>
      <w:r>
        <w:rPr>
          <w:sz w:val="22"/>
          <w:rtl/>
        </w:rPr>
        <w:t>–</w:t>
      </w:r>
      <w:r>
        <w:rPr>
          <w:rFonts w:hint="cs"/>
          <w:sz w:val="22"/>
          <w:rtl/>
        </w:rPr>
        <w:t xml:space="preserve"> בשנים 2001, 2002 ו-2003 יחולו על יישובים בגליל הנמצאים צפונית לקו רוחב 260 בשיטת קסיני סולדנר, הוראות אלה:</w:t>
      </w:r>
    </w:p>
    <w:p w:rsidR="00000000" w:rsidRDefault="00780ABD">
      <w:pPr>
        <w:pStyle w:val="a7"/>
        <w:numPr>
          <w:ilvl w:val="0"/>
          <w:numId w:val="11"/>
        </w:numPr>
        <w:ind w:right="0"/>
        <w:rPr>
          <w:rFonts w:hint="cs"/>
          <w:sz w:val="22"/>
        </w:rPr>
      </w:pPr>
      <w:r>
        <w:rPr>
          <w:rFonts w:hint="cs"/>
          <w:sz w:val="22"/>
          <w:rtl/>
        </w:rPr>
        <w:t xml:space="preserve">יישובים כאמור, הכלולים בתקנות מס הכנסה </w:t>
      </w:r>
      <w:r>
        <w:rPr>
          <w:rFonts w:hint="cs"/>
          <w:sz w:val="22"/>
          <w:rtl/>
        </w:rPr>
        <w:t xml:space="preserve">(הנחות ממס ביישובי גבול הצפון), התשמ"ו-1985 10) (להלן </w:t>
      </w:r>
      <w:r>
        <w:rPr>
          <w:sz w:val="22"/>
          <w:rtl/>
        </w:rPr>
        <w:t>–</w:t>
      </w:r>
      <w:r>
        <w:rPr>
          <w:rFonts w:hint="cs"/>
          <w:sz w:val="22"/>
          <w:rtl/>
        </w:rPr>
        <w:t xml:space="preserve"> התקנות), והזכאים להנחה ממס בשיעור שאינו עולה על 7% יהיו זכאים להנחה ממס בשיעור של 7%;</w:t>
      </w:r>
    </w:p>
    <w:p w:rsidR="00000000" w:rsidRDefault="00780ABD">
      <w:pPr>
        <w:pStyle w:val="a7"/>
        <w:rPr>
          <w:rFonts w:hint="cs"/>
          <w:sz w:val="22"/>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גם אלה שמקבלים אפס.</w:t>
      </w:r>
    </w:p>
    <w:p w:rsidR="00000000" w:rsidRDefault="00780ABD">
      <w:pPr>
        <w:pStyle w:val="a7"/>
        <w:rPr>
          <w:rFonts w:hint="cs"/>
          <w:rtl/>
        </w:rPr>
      </w:pPr>
    </w:p>
    <w:p w:rsidR="00000000" w:rsidRDefault="00780ABD">
      <w:pPr>
        <w:pStyle w:val="a7"/>
        <w:rPr>
          <w:rFonts w:hint="cs"/>
          <w:rtl/>
        </w:rPr>
      </w:pPr>
      <w:r>
        <w:rPr>
          <w:rFonts w:hint="cs"/>
          <w:u w:val="single"/>
          <w:rtl/>
        </w:rPr>
        <w:t>אנה שניידר:</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מי שאפס לא כלול בתקנות. מי שיש לו 5% יקבל 7%. </w:t>
      </w:r>
    </w:p>
    <w:p w:rsidR="00000000" w:rsidRDefault="00780ABD">
      <w:pPr>
        <w:pStyle w:val="a7"/>
        <w:rPr>
          <w:rFonts w:hint="cs"/>
          <w:sz w:val="22"/>
        </w:rPr>
      </w:pPr>
    </w:p>
    <w:p w:rsidR="00000000" w:rsidRDefault="00780ABD">
      <w:pPr>
        <w:pStyle w:val="a7"/>
        <w:numPr>
          <w:ilvl w:val="0"/>
          <w:numId w:val="11"/>
        </w:numPr>
        <w:ind w:right="0"/>
        <w:rPr>
          <w:rFonts w:hint="cs"/>
          <w:sz w:val="22"/>
        </w:rPr>
      </w:pPr>
      <w:r>
        <w:rPr>
          <w:rFonts w:hint="cs"/>
          <w:sz w:val="22"/>
          <w:rtl/>
        </w:rPr>
        <w:t>יישובים כא</w:t>
      </w:r>
      <w:r>
        <w:rPr>
          <w:rFonts w:hint="cs"/>
          <w:sz w:val="22"/>
          <w:rtl/>
        </w:rPr>
        <w:t>מור שאינם כלולים בתקנות יהיו זכאים להנחה ממס בשיעור של 7%.</w:t>
      </w:r>
    </w:p>
    <w:p w:rsidR="00000000" w:rsidRDefault="00780ABD">
      <w:pPr>
        <w:pStyle w:val="a7"/>
        <w:rPr>
          <w:rFonts w:hint="cs"/>
          <w:sz w:val="22"/>
          <w:rtl/>
        </w:rPr>
      </w:pPr>
    </w:p>
    <w:p w:rsidR="00000000" w:rsidRDefault="00780ABD">
      <w:pPr>
        <w:pStyle w:val="a7"/>
        <w:ind w:left="720"/>
        <w:rPr>
          <w:rFonts w:hint="cs"/>
          <w:sz w:val="22"/>
          <w:rtl/>
        </w:rPr>
      </w:pPr>
      <w:r>
        <w:rPr>
          <w:rFonts w:hint="cs"/>
          <w:sz w:val="22"/>
          <w:rtl/>
        </w:rPr>
        <w:t xml:space="preserve">(ב) הוראות התקנות יחולו על היישובים לפי סעיף זה. </w:t>
      </w:r>
    </w:p>
    <w:p w:rsidR="00000000" w:rsidRDefault="00780ABD">
      <w:pPr>
        <w:pStyle w:val="a7"/>
        <w:rPr>
          <w:rFonts w:hint="cs"/>
          <w:sz w:val="22"/>
          <w:rtl/>
        </w:rPr>
      </w:pPr>
    </w:p>
    <w:p w:rsidR="00000000" w:rsidRDefault="00780ABD">
      <w:pPr>
        <w:pStyle w:val="a7"/>
        <w:ind w:firstLine="720"/>
        <w:rPr>
          <w:rFonts w:hint="cs"/>
          <w:sz w:val="22"/>
          <w:rtl/>
        </w:rPr>
      </w:pPr>
      <w:r>
        <w:rPr>
          <w:rFonts w:hint="cs"/>
          <w:sz w:val="22"/>
          <w:rtl/>
        </w:rPr>
        <w:t xml:space="preserve">כלומר, כל ההוראות של דיווח - שיהיה  תושב ושהוא יגור שם פרק זמן מסוים - כל הדברים האלה מחילים על התקנות. </w:t>
      </w:r>
    </w:p>
    <w:p w:rsidR="00000000" w:rsidRDefault="00780ABD">
      <w:pPr>
        <w:pStyle w:val="a7"/>
        <w:rPr>
          <w:rFonts w:hint="cs"/>
          <w:sz w:val="22"/>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sz w:val="22"/>
          <w:rtl/>
        </w:rPr>
      </w:pPr>
      <w:r>
        <w:rPr>
          <w:rFonts w:hint="cs"/>
          <w:rtl/>
        </w:rPr>
        <w:tab/>
      </w:r>
      <w:r>
        <w:rPr>
          <w:rFonts w:hint="cs"/>
          <w:sz w:val="22"/>
          <w:rtl/>
        </w:rPr>
        <w:t>זה ליישר קו לגבי יישו</w:t>
      </w:r>
      <w:r>
        <w:rPr>
          <w:rFonts w:hint="cs"/>
          <w:sz w:val="22"/>
          <w:rtl/>
        </w:rPr>
        <w:t>בים בודדים, כדי שלא יהיה מצב שיישוב דרומי שמקבל ויישוב צפוני לא מקבל שום דבר.</w:t>
      </w:r>
    </w:p>
    <w:p w:rsidR="00000000" w:rsidRDefault="00780ABD">
      <w:pPr>
        <w:pStyle w:val="a7"/>
        <w:rPr>
          <w:rFonts w:hint="cs"/>
          <w:sz w:val="22"/>
          <w:rtl/>
        </w:rPr>
      </w:pPr>
      <w:r>
        <w:rPr>
          <w:sz w:val="22"/>
          <w:rtl/>
        </w:rPr>
        <w:br w:type="page"/>
      </w:r>
    </w:p>
    <w:p w:rsidR="00000000" w:rsidRDefault="00780ABD">
      <w:pPr>
        <w:pStyle w:val="a7"/>
        <w:rPr>
          <w:rFonts w:hint="cs"/>
          <w:sz w:val="22"/>
          <w:rtl/>
        </w:rPr>
      </w:pPr>
    </w:p>
    <w:p w:rsidR="00000000" w:rsidRDefault="00780ABD">
      <w:pPr>
        <w:pStyle w:val="a7"/>
        <w:rPr>
          <w:rFonts w:hint="cs"/>
          <w:rtl/>
        </w:rPr>
      </w:pPr>
      <w:r>
        <w:rPr>
          <w:rFonts w:hint="cs"/>
          <w:u w:val="single"/>
          <w:rtl/>
        </w:rPr>
        <w:t>אנה שניידר:</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סעיף 10  מתייחס לשיעור אפס במס ערך מוסף לבתי מלון בגליל. היום, לפי חוק מס ערך מוסף, יש שיעור אפס על לינה של תיירים בבתי מלון. בית מלון מוגדר כמקום שבו מלינים לפ</w:t>
      </w:r>
      <w:r>
        <w:rPr>
          <w:rFonts w:hint="cs"/>
          <w:sz w:val="22"/>
          <w:rtl/>
        </w:rPr>
        <w:t xml:space="preserve">חות חמישה אנשים  ולכן אני מניחה שמי שיש לו צימרים לפחות לחמישה אנשים יהיה כלול בהגדרה הזאת. לפי זה אנחנו אומרים: "בשנות המס 2001, 2002 ו-2003 יחולו הוראות סעיף 30(א)(8)(א)" </w:t>
      </w:r>
      <w:r>
        <w:rPr>
          <w:sz w:val="22"/>
          <w:rtl/>
        </w:rPr>
        <w:t>–</w:t>
      </w:r>
      <w:r>
        <w:rPr>
          <w:rFonts w:hint="cs"/>
          <w:sz w:val="22"/>
          <w:rtl/>
        </w:rPr>
        <w:t xml:space="preserve"> שזה הסעיף שנותן שיעור אפס </w:t>
      </w:r>
      <w:r>
        <w:rPr>
          <w:sz w:val="22"/>
          <w:rtl/>
        </w:rPr>
        <w:t>–</w:t>
      </w:r>
      <w:r>
        <w:rPr>
          <w:rFonts w:hint="cs"/>
          <w:sz w:val="22"/>
          <w:rtl/>
        </w:rPr>
        <w:t xml:space="preserve"> "בשינויים המחויבים גם על לינה של תושב ישראל בבית מלון</w:t>
      </w:r>
      <w:r>
        <w:rPr>
          <w:rFonts w:hint="cs"/>
          <w:sz w:val="22"/>
          <w:rtl/>
        </w:rPr>
        <w:t xml:space="preserve"> בגליל; לעניין זה 'הגליל' </w:t>
      </w:r>
      <w:r>
        <w:rPr>
          <w:sz w:val="22"/>
          <w:rtl/>
        </w:rPr>
        <w:t>–</w:t>
      </w:r>
      <w:r>
        <w:rPr>
          <w:rFonts w:hint="cs"/>
          <w:sz w:val="22"/>
          <w:rtl/>
        </w:rPr>
        <w:t xml:space="preserve"> כהגדרתו בחוק הרשות לפיתוח הגליל, התשנ"ג-1993".</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r>
        <w:rPr>
          <w:rFonts w:hint="cs"/>
          <w:b/>
          <w:bCs/>
          <w:sz w:val="22"/>
          <w:rtl/>
        </w:rPr>
        <w:t>פרק ז: הוראות שונות.</w:t>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"שינוי בתוספות" </w:t>
      </w:r>
      <w:r>
        <w:rPr>
          <w:sz w:val="22"/>
          <w:rtl/>
        </w:rPr>
        <w:t>–</w:t>
      </w:r>
      <w:r>
        <w:rPr>
          <w:rFonts w:hint="cs"/>
          <w:sz w:val="22"/>
          <w:rtl/>
        </w:rPr>
        <w:t xml:space="preserve"> 11. "השרים, באישור ועדת הכספים של הכנסת רשאים לשנות את התוספות לחוק זה.</w:t>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"ביצוע ותקנות" </w:t>
      </w:r>
      <w:r>
        <w:rPr>
          <w:sz w:val="22"/>
          <w:rtl/>
        </w:rPr>
        <w:t>–</w:t>
      </w:r>
      <w:r>
        <w:rPr>
          <w:rFonts w:hint="cs"/>
          <w:sz w:val="22"/>
          <w:rtl/>
        </w:rPr>
        <w:t xml:space="preserve"> 12. "השרים אחראים לביצועו של חוק זה והם רשאים ל</w:t>
      </w:r>
      <w:r>
        <w:rPr>
          <w:rFonts w:hint="cs"/>
          <w:sz w:val="22"/>
          <w:rtl/>
        </w:rPr>
        <w:t>התקין תקנות לביצועו".</w:t>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בתוספת הראשונה אני צריכה לפרט את יישובי הגדר והתוספת השנייה היא לגבי יישובי קו העימות. </w:t>
      </w:r>
    </w:p>
    <w:p w:rsidR="00000000" w:rsidRDefault="00780ABD">
      <w:pPr>
        <w:pStyle w:val="a7"/>
        <w:rPr>
          <w:rFonts w:hint="cs"/>
          <w:sz w:val="22"/>
          <w:rtl/>
        </w:rPr>
      </w:pPr>
    </w:p>
    <w:p w:rsidR="00000000" w:rsidRDefault="00780ABD">
      <w:pPr>
        <w:jc w:val="both"/>
        <w:rPr>
          <w:rFonts w:cs="David" w:hint="cs"/>
          <w:sz w:val="22"/>
          <w:rtl/>
        </w:rPr>
      </w:pPr>
      <w:r>
        <w:rPr>
          <w:rFonts w:cs="David" w:hint="cs"/>
          <w:sz w:val="22"/>
          <w:u w:val="single"/>
          <w:rtl/>
        </w:rPr>
        <w:t>אבשלום וילן:</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יישובי קו הגדר ויישובי קו העימות הם על בסיס הרשימות שבזמנו אישרנו?</w:t>
      </w:r>
    </w:p>
    <w:p w:rsidR="00000000" w:rsidRDefault="00780ABD">
      <w:pPr>
        <w:pStyle w:val="a7"/>
        <w:rPr>
          <w:rFonts w:hint="cs"/>
          <w:sz w:val="22"/>
          <w:rtl/>
        </w:rPr>
      </w:pPr>
    </w:p>
    <w:p w:rsidR="00000000" w:rsidRDefault="00780ABD">
      <w:pPr>
        <w:pStyle w:val="a7"/>
        <w:rPr>
          <w:rFonts w:hint="cs"/>
          <w:rtl/>
        </w:rPr>
      </w:pPr>
      <w:r>
        <w:rPr>
          <w:rFonts w:hint="cs"/>
          <w:u w:val="single"/>
          <w:rtl/>
        </w:rPr>
        <w:t>אנה שניידר:</w:t>
      </w:r>
    </w:p>
    <w:p w:rsidR="00000000" w:rsidRDefault="00780ABD">
      <w:pPr>
        <w:jc w:val="both"/>
        <w:rPr>
          <w:rFonts w:cs="David" w:hint="cs"/>
          <w:sz w:val="22"/>
          <w:rtl/>
        </w:rPr>
      </w:pPr>
    </w:p>
    <w:p w:rsidR="00000000" w:rsidRDefault="00780ABD">
      <w:pPr>
        <w:pStyle w:val="a7"/>
        <w:rPr>
          <w:rFonts w:hint="cs"/>
          <w:sz w:val="22"/>
          <w:rtl/>
        </w:rPr>
      </w:pPr>
      <w:r>
        <w:rPr>
          <w:rFonts w:hint="cs"/>
          <w:sz w:val="22"/>
          <w:rtl/>
        </w:rPr>
        <w:tab/>
        <w:t xml:space="preserve"> הם לפי החלטת הממשלה. </w:t>
      </w:r>
    </w:p>
    <w:p w:rsidR="00000000" w:rsidRDefault="00780ABD">
      <w:pPr>
        <w:pStyle w:val="a7"/>
        <w:rPr>
          <w:rFonts w:hint="cs"/>
          <w:sz w:val="22"/>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sz w:val="22"/>
          <w:rtl/>
        </w:rPr>
      </w:pPr>
      <w:r>
        <w:rPr>
          <w:rFonts w:hint="cs"/>
          <w:rtl/>
        </w:rPr>
        <w:tab/>
      </w:r>
      <w:r>
        <w:rPr>
          <w:rFonts w:hint="cs"/>
          <w:sz w:val="22"/>
          <w:rtl/>
        </w:rPr>
        <w:t>השר</w:t>
      </w:r>
      <w:r>
        <w:rPr>
          <w:rFonts w:hint="cs"/>
          <w:sz w:val="22"/>
          <w:rtl/>
        </w:rPr>
        <w:t xml:space="preserve">ים יוכלו מעכשיו לעדכן בהתאם להחלטת הממשלה, מה שלא היה עד עכשיו. </w:t>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קו רוחב 260 מתקן מספר נקודות שכל פעם תלויות באוויר. בהצעת החוק הזאת אנחנו עושים מה שהממשלה היתה צריכה לעשות מזמן ולא עשתה. </w:t>
      </w:r>
    </w:p>
    <w:p w:rsidR="00000000" w:rsidRDefault="00780ABD">
      <w:pPr>
        <w:pStyle w:val="a7"/>
        <w:rPr>
          <w:rFonts w:hint="cs"/>
          <w:sz w:val="22"/>
          <w:rtl/>
        </w:rPr>
      </w:pPr>
    </w:p>
    <w:p w:rsidR="00000000" w:rsidRDefault="00780ABD">
      <w:pPr>
        <w:pStyle w:val="a7"/>
        <w:rPr>
          <w:rFonts w:hint="cs"/>
          <w:sz w:val="22"/>
          <w:rtl/>
        </w:rPr>
      </w:pPr>
      <w:r>
        <w:rPr>
          <w:rFonts w:hint="cs"/>
          <w:sz w:val="22"/>
          <w:rtl/>
        </w:rPr>
        <w:tab/>
        <w:t>אני מציע להצביע לאשר את הצעת החוק. מי בעד הצעת החוק כפי שהוקראה</w:t>
      </w:r>
      <w:r>
        <w:rPr>
          <w:rFonts w:hint="cs"/>
          <w:sz w:val="22"/>
          <w:rtl/>
        </w:rPr>
        <w:t>?</w:t>
      </w:r>
    </w:p>
    <w:p w:rsidR="00000000" w:rsidRDefault="00780ABD">
      <w:pPr>
        <w:pStyle w:val="a7"/>
        <w:rPr>
          <w:rFonts w:hint="cs"/>
          <w:sz w:val="22"/>
          <w:rtl/>
        </w:rPr>
      </w:pPr>
    </w:p>
    <w:p w:rsidR="00000000" w:rsidRDefault="00780ABD">
      <w:pPr>
        <w:pStyle w:val="a7"/>
        <w:jc w:val="center"/>
        <w:rPr>
          <w:rFonts w:hint="cs"/>
          <w:sz w:val="22"/>
          <w:u w:val="single"/>
          <w:rtl/>
        </w:rPr>
      </w:pPr>
      <w:r>
        <w:rPr>
          <w:rFonts w:hint="cs"/>
          <w:sz w:val="22"/>
          <w:u w:val="single"/>
          <w:rtl/>
        </w:rPr>
        <w:t>הצבעה</w:t>
      </w:r>
    </w:p>
    <w:p w:rsidR="00000000" w:rsidRDefault="00780ABD">
      <w:pPr>
        <w:pStyle w:val="a7"/>
        <w:jc w:val="center"/>
        <w:rPr>
          <w:rFonts w:hint="cs"/>
          <w:sz w:val="22"/>
          <w:rtl/>
        </w:rPr>
      </w:pPr>
    </w:p>
    <w:p w:rsidR="00000000" w:rsidRDefault="00780ABD">
      <w:pPr>
        <w:pStyle w:val="a7"/>
        <w:jc w:val="center"/>
        <w:rPr>
          <w:rFonts w:hint="cs"/>
          <w:sz w:val="22"/>
          <w:rtl/>
        </w:rPr>
      </w:pPr>
      <w:r>
        <w:rPr>
          <w:rFonts w:hint="cs"/>
          <w:sz w:val="22"/>
          <w:rtl/>
        </w:rPr>
        <w:t xml:space="preserve">בעד </w:t>
      </w:r>
      <w:r>
        <w:rPr>
          <w:sz w:val="22"/>
          <w:rtl/>
        </w:rPr>
        <w:t>–</w:t>
      </w:r>
      <w:r>
        <w:rPr>
          <w:rFonts w:hint="cs"/>
          <w:sz w:val="22"/>
          <w:rtl/>
        </w:rPr>
        <w:t xml:space="preserve"> הרוב</w:t>
      </w:r>
    </w:p>
    <w:p w:rsidR="00000000" w:rsidRDefault="00780ABD">
      <w:pPr>
        <w:pStyle w:val="a7"/>
        <w:jc w:val="center"/>
        <w:rPr>
          <w:rFonts w:hint="cs"/>
          <w:sz w:val="22"/>
          <w:rtl/>
        </w:rPr>
      </w:pPr>
      <w:r>
        <w:rPr>
          <w:rFonts w:hint="cs"/>
          <w:sz w:val="22"/>
          <w:rtl/>
        </w:rPr>
        <w:t xml:space="preserve">נגד </w:t>
      </w:r>
      <w:r>
        <w:rPr>
          <w:sz w:val="22"/>
          <w:rtl/>
        </w:rPr>
        <w:t>–</w:t>
      </w:r>
      <w:r>
        <w:rPr>
          <w:rFonts w:hint="cs"/>
          <w:sz w:val="22"/>
          <w:rtl/>
        </w:rPr>
        <w:t xml:space="preserve"> אין</w:t>
      </w:r>
    </w:p>
    <w:p w:rsidR="00000000" w:rsidRDefault="00780ABD">
      <w:pPr>
        <w:pStyle w:val="a7"/>
        <w:jc w:val="center"/>
        <w:rPr>
          <w:rFonts w:hint="cs"/>
          <w:sz w:val="22"/>
          <w:rtl/>
        </w:rPr>
      </w:pPr>
      <w:r>
        <w:rPr>
          <w:rFonts w:hint="cs"/>
          <w:sz w:val="22"/>
          <w:rtl/>
        </w:rPr>
        <w:t xml:space="preserve">נמנעים </w:t>
      </w:r>
      <w:r>
        <w:rPr>
          <w:sz w:val="22"/>
          <w:rtl/>
        </w:rPr>
        <w:t>–</w:t>
      </w:r>
      <w:r>
        <w:rPr>
          <w:rFonts w:hint="cs"/>
          <w:sz w:val="22"/>
          <w:rtl/>
        </w:rPr>
        <w:t xml:space="preserve"> אין</w:t>
      </w:r>
    </w:p>
    <w:p w:rsidR="00000000" w:rsidRDefault="00780ABD">
      <w:pPr>
        <w:pStyle w:val="a7"/>
        <w:jc w:val="center"/>
        <w:rPr>
          <w:rFonts w:hint="cs"/>
          <w:sz w:val="22"/>
          <w:rtl/>
        </w:rPr>
      </w:pPr>
    </w:p>
    <w:p w:rsidR="00000000" w:rsidRDefault="00780ABD">
      <w:pPr>
        <w:pStyle w:val="a7"/>
        <w:rPr>
          <w:rFonts w:hint="cs"/>
          <w:sz w:val="22"/>
          <w:rtl/>
        </w:rPr>
      </w:pPr>
      <w:r>
        <w:rPr>
          <w:rFonts w:hint="cs"/>
          <w:sz w:val="22"/>
          <w:rtl/>
        </w:rPr>
        <w:tab/>
      </w:r>
      <w:r>
        <w:rPr>
          <w:rFonts w:hint="cs"/>
          <w:sz w:val="22"/>
          <w:u w:val="single"/>
          <w:rtl/>
        </w:rPr>
        <w:t>החלטה:</w:t>
      </w:r>
      <w:r>
        <w:rPr>
          <w:rFonts w:hint="cs"/>
          <w:sz w:val="22"/>
          <w:rtl/>
        </w:rPr>
        <w:t xml:space="preserve"> הצעת חוק סיוע לקרית שמונה ולגליל (תיקוני חקיקה </w:t>
      </w:r>
      <w:r>
        <w:rPr>
          <w:sz w:val="22"/>
          <w:rtl/>
        </w:rPr>
        <w:t>–</w:t>
      </w:r>
      <w:r>
        <w:rPr>
          <w:rFonts w:hint="cs"/>
          <w:sz w:val="22"/>
          <w:rtl/>
        </w:rPr>
        <w:t xml:space="preserve"> הוראת שעה), התשס"א-2001, אושרה להנחה לקריאה ראשונה. </w:t>
      </w:r>
    </w:p>
    <w:p w:rsidR="00000000" w:rsidRDefault="00780ABD">
      <w:pPr>
        <w:pStyle w:val="a7"/>
        <w:rPr>
          <w:rFonts w:hint="cs"/>
          <w:sz w:val="22"/>
          <w:rtl/>
        </w:rPr>
      </w:pPr>
    </w:p>
    <w:p w:rsidR="00000000" w:rsidRDefault="00780ABD">
      <w:pPr>
        <w:pStyle w:val="a7"/>
        <w:rPr>
          <w:rFonts w:hint="cs"/>
          <w:sz w:val="22"/>
          <w:rtl/>
        </w:rPr>
      </w:pPr>
      <w:r>
        <w:rPr>
          <w:rFonts w:hint="cs"/>
          <w:sz w:val="22"/>
          <w:rtl/>
        </w:rPr>
        <w:tab/>
      </w:r>
    </w:p>
    <w:p w:rsidR="00000000" w:rsidRDefault="00780ABD">
      <w:pPr>
        <w:pStyle w:val="a7"/>
        <w:rPr>
          <w:rFonts w:hint="cs"/>
          <w:sz w:val="22"/>
          <w:rtl/>
        </w:rPr>
      </w:pPr>
    </w:p>
    <w:p w:rsidR="00000000" w:rsidRDefault="00780ABD">
      <w:pPr>
        <w:pStyle w:val="a7"/>
        <w:rPr>
          <w:rFonts w:hint="cs"/>
          <w:sz w:val="22"/>
          <w:rtl/>
        </w:rPr>
      </w:pPr>
      <w:r>
        <w:rPr>
          <w:sz w:val="22"/>
          <w:rtl/>
        </w:rPr>
        <w:br w:type="page"/>
      </w:r>
    </w:p>
    <w:p w:rsidR="00000000" w:rsidRDefault="00780ABD">
      <w:pPr>
        <w:pStyle w:val="a7"/>
        <w:rPr>
          <w:rFonts w:hint="cs"/>
          <w:sz w:val="22"/>
          <w:rtl/>
        </w:rPr>
      </w:pPr>
    </w:p>
    <w:p w:rsidR="00000000" w:rsidRDefault="00780ABD">
      <w:pPr>
        <w:pStyle w:val="a7"/>
        <w:jc w:val="center"/>
        <w:rPr>
          <w:rFonts w:hint="cs"/>
          <w:sz w:val="22"/>
          <w:rtl/>
        </w:rPr>
      </w:pPr>
    </w:p>
    <w:p w:rsidR="00000000" w:rsidRDefault="00780ABD">
      <w:pPr>
        <w:pStyle w:val="a7"/>
        <w:jc w:val="center"/>
        <w:rPr>
          <w:rFonts w:hint="cs"/>
          <w:sz w:val="22"/>
          <w:rtl/>
        </w:rPr>
      </w:pPr>
    </w:p>
    <w:p w:rsidR="00000000" w:rsidRDefault="00780ABD">
      <w:pPr>
        <w:pStyle w:val="a7"/>
        <w:jc w:val="center"/>
        <w:rPr>
          <w:rFonts w:hint="cs"/>
          <w:sz w:val="22"/>
          <w:u w:val="single"/>
          <w:rtl/>
        </w:rPr>
      </w:pPr>
      <w:r>
        <w:rPr>
          <w:rFonts w:hint="cs"/>
          <w:sz w:val="22"/>
          <w:u w:val="single"/>
          <w:rtl/>
        </w:rPr>
        <w:t>צו לעידוד החיסכון (הנפקה של החברה לישראל בע"מ)</w:t>
      </w:r>
    </w:p>
    <w:p w:rsidR="00000000" w:rsidRDefault="00780ABD">
      <w:pPr>
        <w:pStyle w:val="a7"/>
        <w:jc w:val="center"/>
        <w:rPr>
          <w:rFonts w:hint="cs"/>
          <w:sz w:val="22"/>
          <w:u w:val="single"/>
          <w:rtl/>
        </w:rPr>
      </w:pPr>
    </w:p>
    <w:p w:rsidR="00000000" w:rsidRDefault="00780ABD">
      <w:pPr>
        <w:pStyle w:val="a7"/>
        <w:rPr>
          <w:rFonts w:hint="cs"/>
          <w:sz w:val="22"/>
          <w:u w:val="single"/>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rtl/>
        </w:rPr>
      </w:pPr>
      <w:r>
        <w:rPr>
          <w:rFonts w:hint="cs"/>
          <w:rtl/>
        </w:rPr>
        <w:tab/>
        <w:t xml:space="preserve"> מונחת לפנינו בקשת הרשות </w:t>
      </w:r>
      <w:r>
        <w:rPr>
          <w:rFonts w:hint="cs"/>
          <w:rtl/>
        </w:rPr>
        <w:t xml:space="preserve">לניירות ערך. "הנדון: תשקיף החברה לישראל בע"מ </w:t>
      </w:r>
      <w:r>
        <w:rPr>
          <w:rtl/>
        </w:rPr>
        <w:t>–</w:t>
      </w:r>
      <w:r>
        <w:rPr>
          <w:rFonts w:hint="cs"/>
          <w:rtl/>
        </w:rPr>
        <w:t xml:space="preserve"> הנפקת ניירות ערך ואגרות חוב". </w:t>
      </w:r>
    </w:p>
    <w:p w:rsidR="00000000" w:rsidRDefault="00780ABD">
      <w:pPr>
        <w:pStyle w:val="a7"/>
        <w:rPr>
          <w:rFonts w:hint="cs"/>
          <w:sz w:val="22"/>
          <w:rtl/>
        </w:rPr>
      </w:pPr>
    </w:p>
    <w:p w:rsidR="00000000" w:rsidRDefault="00780ABD">
      <w:pPr>
        <w:pStyle w:val="a7"/>
        <w:rPr>
          <w:rFonts w:hint="cs"/>
          <w:sz w:val="22"/>
          <w:rtl/>
        </w:rPr>
      </w:pPr>
      <w:r>
        <w:rPr>
          <w:rFonts w:hint="cs"/>
          <w:sz w:val="22"/>
          <w:u w:val="single"/>
          <w:rtl/>
        </w:rPr>
        <w:t>איתי גפן:</w:t>
      </w: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אנחנו מבקשים לאשר הנפקה של סדרת אגרות חוב על ידי החברה לישראל, עד 500 מיליון שקל ערך נקוב בפירעון לתקופה של בין שנה עד עשר שנים בתשלומים שווים ובריבית של בין 1% ולא </w:t>
      </w:r>
      <w:r>
        <w:rPr>
          <w:rFonts w:hint="cs"/>
          <w:sz w:val="22"/>
          <w:rtl/>
        </w:rPr>
        <w:t xml:space="preserve">יעלה על 7% לשנה. </w:t>
      </w:r>
    </w:p>
    <w:p w:rsidR="00000000" w:rsidRDefault="00780ABD">
      <w:pPr>
        <w:pStyle w:val="a7"/>
        <w:rPr>
          <w:rFonts w:hint="cs"/>
          <w:sz w:val="22"/>
          <w:rtl/>
        </w:rPr>
      </w:pPr>
    </w:p>
    <w:p w:rsidR="00000000" w:rsidRDefault="00780ABD">
      <w:pPr>
        <w:pStyle w:val="a7"/>
        <w:rPr>
          <w:rFonts w:hint="cs"/>
          <w:rtl/>
        </w:rPr>
      </w:pPr>
      <w:r>
        <w:rPr>
          <w:rFonts w:hint="cs"/>
          <w:u w:val="single"/>
          <w:rtl/>
        </w:rPr>
        <w:t>סמדר אלחנני:</w:t>
      </w:r>
    </w:p>
    <w:p w:rsidR="00000000" w:rsidRDefault="00780ABD">
      <w:pPr>
        <w:jc w:val="both"/>
        <w:rPr>
          <w:rFonts w:cs="David" w:hint="cs"/>
          <w:sz w:val="22"/>
          <w:rtl/>
        </w:rPr>
      </w:pPr>
      <w:r>
        <w:rPr>
          <w:rFonts w:cs="David" w:hint="cs"/>
          <w:sz w:val="22"/>
          <w:rtl/>
        </w:rPr>
        <w:tab/>
      </w:r>
    </w:p>
    <w:p w:rsidR="00000000" w:rsidRDefault="00780ABD">
      <w:pPr>
        <w:pStyle w:val="a7"/>
        <w:rPr>
          <w:rFonts w:hint="cs"/>
          <w:sz w:val="22"/>
          <w:rtl/>
        </w:rPr>
      </w:pPr>
      <w:r>
        <w:rPr>
          <w:rFonts w:hint="cs"/>
          <w:sz w:val="22"/>
          <w:rtl/>
        </w:rPr>
        <w:tab/>
        <w:t xml:space="preserve"> הוועדה מאשרת לא את ההנפקה, אלא רק את הפטור ממס לפי צו לעידוד החיסכון. </w:t>
      </w:r>
    </w:p>
    <w:p w:rsidR="00000000" w:rsidRDefault="00780ABD">
      <w:pPr>
        <w:pStyle w:val="a7"/>
        <w:rPr>
          <w:rFonts w:hint="cs"/>
          <w:sz w:val="22"/>
          <w:rtl/>
        </w:rPr>
      </w:pPr>
    </w:p>
    <w:p w:rsidR="00000000" w:rsidRDefault="00780ABD">
      <w:pPr>
        <w:jc w:val="both"/>
        <w:rPr>
          <w:rFonts w:hint="cs"/>
          <w:rtl/>
        </w:rPr>
      </w:pPr>
      <w:r>
        <w:rPr>
          <w:rFonts w:hint="cs"/>
          <w:u w:val="single"/>
          <w:rtl/>
        </w:rPr>
        <w:t>היו"ר ישראל כץ:</w:t>
      </w:r>
    </w:p>
    <w:p w:rsidR="00000000" w:rsidRDefault="00780ABD">
      <w:pPr>
        <w:jc w:val="both"/>
        <w:rPr>
          <w:rFonts w:hint="cs"/>
          <w:rtl/>
        </w:rPr>
      </w:pPr>
    </w:p>
    <w:p w:rsidR="00000000" w:rsidRDefault="00780ABD">
      <w:pPr>
        <w:pStyle w:val="a7"/>
        <w:rPr>
          <w:rFonts w:hint="cs"/>
          <w:sz w:val="22"/>
          <w:rtl/>
        </w:rPr>
      </w:pPr>
      <w:r>
        <w:rPr>
          <w:rFonts w:hint="cs"/>
          <w:rtl/>
        </w:rPr>
        <w:tab/>
      </w:r>
      <w:r>
        <w:rPr>
          <w:rFonts w:hint="cs"/>
          <w:sz w:val="22"/>
          <w:rtl/>
        </w:rPr>
        <w:t>מי בעד אישור הבקשה?</w:t>
      </w:r>
    </w:p>
    <w:p w:rsidR="00000000" w:rsidRDefault="00780ABD">
      <w:pPr>
        <w:pStyle w:val="a7"/>
        <w:rPr>
          <w:rFonts w:hint="cs"/>
          <w:sz w:val="22"/>
          <w:rtl/>
        </w:rPr>
      </w:pPr>
    </w:p>
    <w:p w:rsidR="00000000" w:rsidRDefault="00780ABD">
      <w:pPr>
        <w:pStyle w:val="a7"/>
        <w:jc w:val="center"/>
        <w:rPr>
          <w:rFonts w:hint="cs"/>
          <w:sz w:val="22"/>
          <w:rtl/>
        </w:rPr>
      </w:pPr>
      <w:r>
        <w:rPr>
          <w:rFonts w:hint="cs"/>
          <w:sz w:val="22"/>
          <w:u w:val="single"/>
          <w:rtl/>
        </w:rPr>
        <w:t>הצבעה</w:t>
      </w:r>
    </w:p>
    <w:p w:rsidR="00000000" w:rsidRDefault="00780ABD">
      <w:pPr>
        <w:pStyle w:val="a7"/>
        <w:jc w:val="center"/>
        <w:rPr>
          <w:rFonts w:hint="cs"/>
          <w:sz w:val="22"/>
          <w:rtl/>
        </w:rPr>
      </w:pPr>
    </w:p>
    <w:p w:rsidR="00000000" w:rsidRDefault="00780ABD">
      <w:pPr>
        <w:pStyle w:val="a7"/>
        <w:jc w:val="center"/>
        <w:rPr>
          <w:rFonts w:hint="cs"/>
          <w:sz w:val="22"/>
          <w:rtl/>
        </w:rPr>
      </w:pPr>
      <w:r>
        <w:rPr>
          <w:rFonts w:hint="cs"/>
          <w:sz w:val="22"/>
          <w:rtl/>
        </w:rPr>
        <w:t xml:space="preserve">בעד </w:t>
      </w:r>
      <w:r>
        <w:rPr>
          <w:sz w:val="22"/>
          <w:rtl/>
        </w:rPr>
        <w:t>–</w:t>
      </w:r>
      <w:r>
        <w:rPr>
          <w:rFonts w:hint="cs"/>
          <w:sz w:val="22"/>
          <w:rtl/>
        </w:rPr>
        <w:t xml:space="preserve"> הרוב</w:t>
      </w:r>
    </w:p>
    <w:p w:rsidR="00000000" w:rsidRDefault="00780ABD">
      <w:pPr>
        <w:pStyle w:val="a7"/>
        <w:jc w:val="center"/>
        <w:rPr>
          <w:rFonts w:hint="cs"/>
          <w:sz w:val="22"/>
          <w:rtl/>
        </w:rPr>
      </w:pPr>
    </w:p>
    <w:p w:rsidR="00000000" w:rsidRDefault="00780ABD">
      <w:pPr>
        <w:pStyle w:val="a7"/>
        <w:jc w:val="center"/>
        <w:rPr>
          <w:rFonts w:hint="cs"/>
          <w:sz w:val="22"/>
          <w:rtl/>
        </w:rPr>
      </w:pPr>
    </w:p>
    <w:p w:rsidR="00000000" w:rsidRDefault="00780ABD">
      <w:pPr>
        <w:pStyle w:val="a7"/>
        <w:rPr>
          <w:rFonts w:hint="cs"/>
          <w:sz w:val="22"/>
          <w:rtl/>
        </w:rPr>
      </w:pPr>
      <w:r>
        <w:rPr>
          <w:rFonts w:hint="cs"/>
          <w:sz w:val="22"/>
          <w:rtl/>
        </w:rPr>
        <w:tab/>
      </w:r>
      <w:r>
        <w:rPr>
          <w:rFonts w:hint="cs"/>
          <w:sz w:val="22"/>
          <w:u w:val="single"/>
          <w:rtl/>
        </w:rPr>
        <w:t>החלטה:</w:t>
      </w:r>
      <w:r>
        <w:rPr>
          <w:rFonts w:hint="cs"/>
          <w:sz w:val="22"/>
          <w:rtl/>
        </w:rPr>
        <w:t xml:space="preserve">  הבקשה אושרה. </w:t>
      </w: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rPr>
          <w:rFonts w:hint="cs"/>
          <w:sz w:val="22"/>
          <w:rtl/>
        </w:rPr>
      </w:pPr>
      <w:r>
        <w:rPr>
          <w:rFonts w:hint="cs"/>
          <w:sz w:val="22"/>
          <w:rtl/>
        </w:rPr>
        <w:tab/>
        <w:t xml:space="preserve">אני מודה לכולם, הישיבה נעולה.  </w:t>
      </w: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jc w:val="center"/>
        <w:rPr>
          <w:rFonts w:hint="cs"/>
          <w:sz w:val="22"/>
          <w:rtl/>
        </w:rPr>
      </w:pPr>
      <w:r>
        <w:rPr>
          <w:rFonts w:hint="cs"/>
          <w:sz w:val="22"/>
          <w:rtl/>
        </w:rPr>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r>
    </w:p>
    <w:p w:rsidR="00000000" w:rsidRDefault="00780ABD">
      <w:pPr>
        <w:pStyle w:val="a7"/>
        <w:jc w:val="center"/>
        <w:rPr>
          <w:rFonts w:hint="cs"/>
          <w:sz w:val="22"/>
          <w:rtl/>
        </w:rPr>
      </w:pPr>
    </w:p>
    <w:p w:rsidR="00000000" w:rsidRDefault="00780ABD">
      <w:pPr>
        <w:pStyle w:val="a7"/>
        <w:jc w:val="center"/>
        <w:rPr>
          <w:rFonts w:hint="cs"/>
          <w:sz w:val="22"/>
          <w:rtl/>
        </w:rPr>
      </w:pPr>
    </w:p>
    <w:p w:rsidR="00000000" w:rsidRDefault="00780ABD">
      <w:pPr>
        <w:pStyle w:val="a7"/>
        <w:jc w:val="center"/>
        <w:rPr>
          <w:rFonts w:hint="cs"/>
          <w:sz w:val="22"/>
          <w:rtl/>
        </w:rPr>
      </w:pPr>
    </w:p>
    <w:p w:rsidR="00000000" w:rsidRDefault="00780ABD">
      <w:pPr>
        <w:pStyle w:val="a7"/>
        <w:jc w:val="center"/>
        <w:rPr>
          <w:rFonts w:hint="cs"/>
          <w:sz w:val="22"/>
          <w:rtl/>
        </w:rPr>
      </w:pPr>
    </w:p>
    <w:p w:rsidR="00000000" w:rsidRDefault="00780ABD">
      <w:pPr>
        <w:pStyle w:val="a7"/>
        <w:rPr>
          <w:rFonts w:hint="cs"/>
          <w:sz w:val="22"/>
          <w:rtl/>
        </w:rPr>
      </w:pPr>
      <w:r>
        <w:rPr>
          <w:rFonts w:hint="cs"/>
          <w:sz w:val="22"/>
          <w:rtl/>
        </w:rPr>
        <w:t>הישי</w:t>
      </w:r>
      <w:r>
        <w:rPr>
          <w:rFonts w:hint="cs"/>
          <w:sz w:val="22"/>
          <w:rtl/>
        </w:rPr>
        <w:t>בה ננעלה בשעה 10:55</w:t>
      </w:r>
    </w:p>
    <w:p w:rsidR="00000000" w:rsidRDefault="00780ABD">
      <w:pPr>
        <w:pStyle w:val="a7"/>
        <w:rPr>
          <w:rFonts w:hint="cs"/>
          <w:sz w:val="22"/>
          <w:rtl/>
        </w:rPr>
      </w:pPr>
    </w:p>
    <w:p w:rsidR="00000000" w:rsidRDefault="00780ABD">
      <w:pPr>
        <w:pStyle w:val="a7"/>
        <w:rPr>
          <w:rFonts w:hint="cs"/>
          <w:sz w:val="22"/>
          <w:rtl/>
        </w:rPr>
      </w:pPr>
    </w:p>
    <w:p w:rsidR="00000000" w:rsidRDefault="00780ABD">
      <w:pPr>
        <w:pStyle w:val="a7"/>
        <w:rPr>
          <w:rFonts w:hint="cs"/>
          <w:rtl/>
          <w:lang w:eastAsia="en-US"/>
        </w:rPr>
      </w:pPr>
      <w:r>
        <w:rPr>
          <w:rFonts w:hint="cs"/>
          <w:sz w:val="22"/>
          <w:rtl/>
        </w:rPr>
        <w:tab/>
      </w:r>
    </w:p>
    <w:p w:rsidR="00000000" w:rsidRDefault="00780ABD">
      <w:pPr>
        <w:pStyle w:val="a7"/>
        <w:ind w:left="2820" w:hanging="2100"/>
        <w:rPr>
          <w:rFonts w:hint="cs"/>
          <w:rtl/>
          <w:lang w:eastAsia="en-US"/>
        </w:rPr>
      </w:pPr>
      <w:r>
        <w:rPr>
          <w:rFonts w:hint="cs"/>
          <w:rtl/>
          <w:lang w:eastAsia="en-US"/>
        </w:rPr>
        <w:tab/>
      </w:r>
    </w:p>
    <w:p w:rsidR="00000000" w:rsidRDefault="00780ABD">
      <w:pPr>
        <w:pStyle w:val="a7"/>
        <w:ind w:left="2820" w:hanging="2100"/>
        <w:rPr>
          <w:rFonts w:hint="cs"/>
          <w:rtl/>
          <w:lang w:eastAsia="en-US"/>
        </w:rPr>
      </w:pPr>
    </w:p>
    <w:p w:rsidR="00000000" w:rsidRDefault="00780ABD">
      <w:pPr>
        <w:pStyle w:val="a7"/>
        <w:ind w:left="2820" w:hanging="2100"/>
        <w:rPr>
          <w:rFonts w:hint="cs"/>
          <w:rtl/>
          <w:lang w:eastAsia="en-US"/>
        </w:rPr>
      </w:pPr>
    </w:p>
    <w:p w:rsidR="00000000" w:rsidRDefault="00780ABD">
      <w:pPr>
        <w:pStyle w:val="a7"/>
        <w:ind w:left="720"/>
        <w:rPr>
          <w:rFonts w:hint="cs"/>
          <w:rtl/>
          <w:lang w:eastAsia="en-US"/>
        </w:rPr>
      </w:pPr>
    </w:p>
    <w:p w:rsidR="00000000" w:rsidRDefault="00780AB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0ABD">
      <w:r>
        <w:separator/>
      </w:r>
    </w:p>
  </w:endnote>
  <w:endnote w:type="continuationSeparator" w:id="0">
    <w:p w:rsidR="00000000" w:rsidRDefault="00780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AB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ABD">
    <w:pPr>
      <w:pStyle w:val="a5"/>
      <w:rPr>
        <w:rtl/>
      </w:rPr>
    </w:pPr>
  </w:p>
  <w:p w:rsidR="00000000" w:rsidRDefault="00780AB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ABD">
    <w:pPr>
      <w:pStyle w:val="a5"/>
      <w:rPr>
        <w:rtl/>
      </w:rPr>
    </w:pPr>
  </w:p>
  <w:p w:rsidR="00000000" w:rsidRDefault="00780AB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0ABD">
      <w:r>
        <w:separator/>
      </w:r>
    </w:p>
  </w:footnote>
  <w:footnote w:type="continuationSeparator" w:id="0">
    <w:p w:rsidR="00000000" w:rsidRDefault="00780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AB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AB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14</w:t>
    </w:r>
    <w:r>
      <w:rPr>
        <w:rStyle w:val="a6"/>
        <w:rtl/>
      </w:rPr>
      <w:fldChar w:fldCharType="end"/>
    </w:r>
  </w:p>
  <w:p w:rsidR="00000000" w:rsidRDefault="00780ABD">
    <w:pPr>
      <w:pStyle w:val="a4"/>
      <w:ind w:right="360"/>
      <w:rPr>
        <w:rFonts w:hint="cs"/>
        <w:rtl/>
      </w:rPr>
    </w:pPr>
    <w:r>
      <w:rPr>
        <w:rFonts w:hint="cs"/>
        <w:rtl/>
      </w:rPr>
      <w:t>ועדת הכספים</w:t>
    </w:r>
  </w:p>
  <w:p w:rsidR="00000000" w:rsidRDefault="00780ABD">
    <w:pPr>
      <w:pStyle w:val="a4"/>
      <w:ind w:right="360"/>
      <w:rPr>
        <w:rFonts w:hint="cs"/>
        <w:rtl/>
      </w:rPr>
    </w:pPr>
    <w:r>
      <w:rPr>
        <w:rFonts w:hint="cs"/>
        <w:rtl/>
      </w:rPr>
      <w:t>30.5.2001</w:t>
    </w:r>
  </w:p>
  <w:p w:rsidR="00000000" w:rsidRDefault="00780AB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ABD">
    <w:pPr>
      <w:pStyle w:val="a4"/>
      <w:rPr>
        <w:rtl/>
      </w:rPr>
    </w:pPr>
  </w:p>
  <w:p w:rsidR="00000000" w:rsidRDefault="00780AB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F05CB"/>
    <w:multiLevelType w:val="hybridMultilevel"/>
    <w:tmpl w:val="5494291C"/>
    <w:lvl w:ilvl="0" w:tplc="379EFBDE">
      <w:start w:val="1"/>
      <w:numFmt w:val="hebrew1"/>
      <w:lvlText w:val="(%1)"/>
      <w:lvlJc w:val="left"/>
      <w:pPr>
        <w:tabs>
          <w:tab w:val="num" w:pos="2520"/>
        </w:tabs>
        <w:ind w:left="2520" w:right="2520" w:hanging="360"/>
      </w:pPr>
      <w:rPr>
        <w:rFonts w:hint="cs"/>
      </w:rPr>
    </w:lvl>
    <w:lvl w:ilvl="1" w:tplc="A37079E2">
      <w:start w:val="1"/>
      <w:numFmt w:val="decimal"/>
      <w:lvlText w:val="(%2)"/>
      <w:lvlJc w:val="left"/>
      <w:pPr>
        <w:tabs>
          <w:tab w:val="num" w:pos="3240"/>
        </w:tabs>
        <w:ind w:left="3240" w:right="3240" w:hanging="360"/>
      </w:pPr>
      <w:rPr>
        <w:rFonts w:hint="cs"/>
      </w:rPr>
    </w:lvl>
    <w:lvl w:ilvl="2" w:tplc="040D001B">
      <w:start w:val="1"/>
      <w:numFmt w:val="lowerRoman"/>
      <w:lvlText w:val="%3."/>
      <w:lvlJc w:val="right"/>
      <w:pPr>
        <w:tabs>
          <w:tab w:val="num" w:pos="3960"/>
        </w:tabs>
        <w:ind w:left="3960" w:right="3960" w:hanging="180"/>
      </w:pPr>
    </w:lvl>
    <w:lvl w:ilvl="3" w:tplc="040D000F" w:tentative="1">
      <w:start w:val="1"/>
      <w:numFmt w:val="decimal"/>
      <w:lvlText w:val="%4."/>
      <w:lvlJc w:val="left"/>
      <w:pPr>
        <w:tabs>
          <w:tab w:val="num" w:pos="4680"/>
        </w:tabs>
        <w:ind w:left="4680" w:right="4680" w:hanging="360"/>
      </w:pPr>
    </w:lvl>
    <w:lvl w:ilvl="4" w:tplc="040D0019" w:tentative="1">
      <w:start w:val="1"/>
      <w:numFmt w:val="lowerLetter"/>
      <w:lvlText w:val="%5."/>
      <w:lvlJc w:val="left"/>
      <w:pPr>
        <w:tabs>
          <w:tab w:val="num" w:pos="5400"/>
        </w:tabs>
        <w:ind w:left="5400" w:right="5400" w:hanging="360"/>
      </w:pPr>
    </w:lvl>
    <w:lvl w:ilvl="5" w:tplc="040D001B" w:tentative="1">
      <w:start w:val="1"/>
      <w:numFmt w:val="lowerRoman"/>
      <w:lvlText w:val="%6."/>
      <w:lvlJc w:val="right"/>
      <w:pPr>
        <w:tabs>
          <w:tab w:val="num" w:pos="6120"/>
        </w:tabs>
        <w:ind w:left="6120" w:right="6120" w:hanging="180"/>
      </w:pPr>
    </w:lvl>
    <w:lvl w:ilvl="6" w:tplc="040D000F" w:tentative="1">
      <w:start w:val="1"/>
      <w:numFmt w:val="decimal"/>
      <w:lvlText w:val="%7."/>
      <w:lvlJc w:val="left"/>
      <w:pPr>
        <w:tabs>
          <w:tab w:val="num" w:pos="6840"/>
        </w:tabs>
        <w:ind w:left="6840" w:right="6840" w:hanging="360"/>
      </w:pPr>
    </w:lvl>
    <w:lvl w:ilvl="7" w:tplc="040D0019" w:tentative="1">
      <w:start w:val="1"/>
      <w:numFmt w:val="lowerLetter"/>
      <w:lvlText w:val="%8."/>
      <w:lvlJc w:val="left"/>
      <w:pPr>
        <w:tabs>
          <w:tab w:val="num" w:pos="7560"/>
        </w:tabs>
        <w:ind w:left="7560" w:right="7560" w:hanging="360"/>
      </w:pPr>
    </w:lvl>
    <w:lvl w:ilvl="8" w:tplc="040D001B" w:tentative="1">
      <w:start w:val="1"/>
      <w:numFmt w:val="lowerRoman"/>
      <w:lvlText w:val="%9."/>
      <w:lvlJc w:val="right"/>
      <w:pPr>
        <w:tabs>
          <w:tab w:val="num" w:pos="8280"/>
        </w:tabs>
        <w:ind w:left="8280" w:right="8280" w:hanging="180"/>
      </w:pPr>
    </w:lvl>
  </w:abstractNum>
  <w:abstractNum w:abstractNumId="1" w15:restartNumberingAfterBreak="0">
    <w:nsid w:val="191200F9"/>
    <w:multiLevelType w:val="hybridMultilevel"/>
    <w:tmpl w:val="CD48EA0A"/>
    <w:lvl w:ilvl="0" w:tplc="767AB322">
      <w:start w:val="1"/>
      <w:numFmt w:val="decimal"/>
      <w:lvlText w:val="(%1)"/>
      <w:lvlJc w:val="left"/>
      <w:pPr>
        <w:tabs>
          <w:tab w:val="num" w:pos="2820"/>
        </w:tabs>
        <w:ind w:left="2820" w:right="2820" w:hanging="360"/>
      </w:pPr>
      <w:rPr>
        <w:rFonts w:hint="cs"/>
      </w:rPr>
    </w:lvl>
    <w:lvl w:ilvl="1" w:tplc="040D0019">
      <w:start w:val="1"/>
      <w:numFmt w:val="lowerLetter"/>
      <w:lvlText w:val="%2."/>
      <w:lvlJc w:val="left"/>
      <w:pPr>
        <w:tabs>
          <w:tab w:val="num" w:pos="3540"/>
        </w:tabs>
        <w:ind w:left="3540" w:right="3540" w:hanging="360"/>
      </w:pPr>
    </w:lvl>
    <w:lvl w:ilvl="2" w:tplc="040D001B" w:tentative="1">
      <w:start w:val="1"/>
      <w:numFmt w:val="lowerRoman"/>
      <w:lvlText w:val="%3."/>
      <w:lvlJc w:val="right"/>
      <w:pPr>
        <w:tabs>
          <w:tab w:val="num" w:pos="4260"/>
        </w:tabs>
        <w:ind w:left="4260" w:right="4260" w:hanging="180"/>
      </w:pPr>
    </w:lvl>
    <w:lvl w:ilvl="3" w:tplc="040D000F" w:tentative="1">
      <w:start w:val="1"/>
      <w:numFmt w:val="decimal"/>
      <w:lvlText w:val="%4."/>
      <w:lvlJc w:val="left"/>
      <w:pPr>
        <w:tabs>
          <w:tab w:val="num" w:pos="4980"/>
        </w:tabs>
        <w:ind w:left="4980" w:right="4980" w:hanging="360"/>
      </w:pPr>
    </w:lvl>
    <w:lvl w:ilvl="4" w:tplc="040D0019" w:tentative="1">
      <w:start w:val="1"/>
      <w:numFmt w:val="lowerLetter"/>
      <w:lvlText w:val="%5."/>
      <w:lvlJc w:val="left"/>
      <w:pPr>
        <w:tabs>
          <w:tab w:val="num" w:pos="5700"/>
        </w:tabs>
        <w:ind w:left="5700" w:right="5700" w:hanging="360"/>
      </w:pPr>
    </w:lvl>
    <w:lvl w:ilvl="5" w:tplc="040D001B" w:tentative="1">
      <w:start w:val="1"/>
      <w:numFmt w:val="lowerRoman"/>
      <w:lvlText w:val="%6."/>
      <w:lvlJc w:val="right"/>
      <w:pPr>
        <w:tabs>
          <w:tab w:val="num" w:pos="6420"/>
        </w:tabs>
        <w:ind w:left="6420" w:right="6420" w:hanging="180"/>
      </w:pPr>
    </w:lvl>
    <w:lvl w:ilvl="6" w:tplc="040D000F" w:tentative="1">
      <w:start w:val="1"/>
      <w:numFmt w:val="decimal"/>
      <w:lvlText w:val="%7."/>
      <w:lvlJc w:val="left"/>
      <w:pPr>
        <w:tabs>
          <w:tab w:val="num" w:pos="7140"/>
        </w:tabs>
        <w:ind w:left="7140" w:right="7140" w:hanging="360"/>
      </w:pPr>
    </w:lvl>
    <w:lvl w:ilvl="7" w:tplc="040D0019" w:tentative="1">
      <w:start w:val="1"/>
      <w:numFmt w:val="lowerLetter"/>
      <w:lvlText w:val="%8."/>
      <w:lvlJc w:val="left"/>
      <w:pPr>
        <w:tabs>
          <w:tab w:val="num" w:pos="7860"/>
        </w:tabs>
        <w:ind w:left="7860" w:right="7860" w:hanging="360"/>
      </w:pPr>
    </w:lvl>
    <w:lvl w:ilvl="8" w:tplc="040D001B" w:tentative="1">
      <w:start w:val="1"/>
      <w:numFmt w:val="lowerRoman"/>
      <w:lvlText w:val="%9."/>
      <w:lvlJc w:val="right"/>
      <w:pPr>
        <w:tabs>
          <w:tab w:val="num" w:pos="8580"/>
        </w:tabs>
        <w:ind w:left="8580" w:right="8580" w:hanging="180"/>
      </w:pPr>
    </w:lvl>
  </w:abstractNum>
  <w:abstractNum w:abstractNumId="2" w15:restartNumberingAfterBreak="0">
    <w:nsid w:val="1F983396"/>
    <w:multiLevelType w:val="hybridMultilevel"/>
    <w:tmpl w:val="E8A2185E"/>
    <w:lvl w:ilvl="0" w:tplc="D310B9D6">
      <w:start w:val="1"/>
      <w:numFmt w:val="decimal"/>
      <w:lvlText w:val="(%1)"/>
      <w:lvlJc w:val="left"/>
      <w:pPr>
        <w:tabs>
          <w:tab w:val="num" w:pos="1080"/>
        </w:tabs>
        <w:ind w:left="1080" w:right="1080" w:hanging="36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1"/>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0ABD"/>
    <w:rsid w:val="00780A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E49A156-F577-4832-B0B1-42ED2679D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XY">
    <w:name w:val="עמוד X מתוך Y"/>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3205</Words>
  <Characters>16025</Characters>
  <Application>Microsoft Office Word</Application>
  <DocSecurity>0</DocSecurity>
  <Lines>133</Lines>
  <Paragraphs>38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19192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פרוטוקולים/כספים/3203</dc:title>
  <dc:subject>כספים 30.5.2001</dc:subject>
  <dc:creator>חנה כהן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