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B4924">
      <w:pPr>
        <w:jc w:val="right"/>
        <w:rPr>
          <w:rFonts w:cs="Miriam"/>
          <w:sz w:val="24"/>
          <w:rtl/>
        </w:rPr>
      </w:pPr>
      <w:bookmarkStart w:id="0" w:name="_GoBack"/>
      <w:bookmarkEnd w:id="0"/>
      <w:r>
        <w:rPr>
          <w:rFonts w:cs="Miriam"/>
          <w:sz w:val="24"/>
          <w:rtl/>
        </w:rPr>
        <w:t>פרוטוקולים/כספים/4511</w:t>
      </w:r>
    </w:p>
    <w:p w:rsidR="00000000" w:rsidRDefault="005B4924">
      <w:pPr>
        <w:jc w:val="right"/>
        <w:rPr>
          <w:rFonts w:cs="Miriam"/>
          <w:sz w:val="24"/>
          <w:rtl/>
        </w:rPr>
      </w:pPr>
      <w:r>
        <w:rPr>
          <w:rFonts w:cs="Miriam"/>
          <w:sz w:val="24"/>
          <w:rtl/>
        </w:rPr>
        <w:tab/>
        <w:t>ירושלים, ט"ז בשבט, תשס"ב</w:t>
      </w:r>
    </w:p>
    <w:p w:rsidR="00000000" w:rsidRDefault="005B4924">
      <w:pPr>
        <w:jc w:val="right"/>
        <w:rPr>
          <w:rFonts w:cs="Miriam"/>
          <w:sz w:val="24"/>
          <w:rtl/>
          <w:lang w:val="es"/>
        </w:rPr>
      </w:pPr>
      <w:r>
        <w:rPr>
          <w:rFonts w:cs="Miriam"/>
          <w:sz w:val="24"/>
          <w:rtl/>
          <w:lang w:val="es"/>
        </w:rPr>
        <w:t>29 בינואר, 2002</w:t>
      </w:r>
    </w:p>
    <w:p w:rsidR="00000000" w:rsidRDefault="005B4924">
      <w:pPr>
        <w:jc w:val="right"/>
        <w:rPr>
          <w:rFonts w:cs="Miriam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</w:t>
      </w:r>
      <w:r>
        <w:rPr>
          <w:rFonts w:cs="David"/>
          <w:sz w:val="24"/>
          <w:rtl/>
        </w:rPr>
        <w:t>תוקן</w:t>
      </w:r>
    </w:p>
    <w:p w:rsidR="00000000" w:rsidRDefault="005B4924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5B4924">
      <w:pPr>
        <w:rPr>
          <w:rFonts w:cs="David"/>
          <w:b/>
          <w:bCs/>
          <w:sz w:val="24"/>
          <w:rtl/>
        </w:rPr>
      </w:pPr>
    </w:p>
    <w:p w:rsidR="00000000" w:rsidRDefault="005B4924">
      <w:pPr>
        <w:pStyle w:val="10"/>
        <w:rPr>
          <w:rFonts w:cs="David"/>
          <w:sz w:val="24"/>
          <w:rtl/>
        </w:rPr>
      </w:pPr>
    </w:p>
    <w:p w:rsidR="00000000" w:rsidRDefault="005B4924">
      <w:pPr>
        <w:pStyle w:val="10"/>
        <w:rPr>
          <w:rFonts w:cs="David"/>
          <w:sz w:val="24"/>
          <w:rtl/>
        </w:rPr>
      </w:pPr>
    </w:p>
    <w:p w:rsidR="00000000" w:rsidRDefault="005B4924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  353</w:t>
      </w:r>
    </w:p>
    <w:p w:rsidR="00000000" w:rsidRDefault="005B4924">
      <w:pPr>
        <w:jc w:val="center"/>
        <w:rPr>
          <w:rFonts w:cs="David"/>
          <w:sz w:val="24"/>
          <w:rtl/>
        </w:rPr>
      </w:pPr>
    </w:p>
    <w:p w:rsidR="00000000" w:rsidRDefault="005B4924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הכספים</w:t>
      </w:r>
    </w:p>
    <w:p w:rsidR="00000000" w:rsidRDefault="005B492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מיום רביעי, ג' בשבט התשס”ב (16 בינואר, 2002) בשעה 09:00</w:t>
      </w:r>
    </w:p>
    <w:p w:rsidR="00000000" w:rsidRDefault="005B4924">
      <w:pPr>
        <w:rPr>
          <w:rFonts w:cs="David"/>
          <w:b/>
          <w:bCs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סדר היום:</w:t>
      </w:r>
    </w:p>
    <w:p w:rsidR="00000000" w:rsidRDefault="005B4924">
      <w:pPr>
        <w:numPr>
          <w:ilvl w:val="0"/>
          <w:numId w:val="9"/>
        </w:num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צו מס הכנסה (הגדלת שיעורי המקדמות)(תיקון), התשס"ב-2001</w:t>
      </w:r>
    </w:p>
    <w:p w:rsidR="00000000" w:rsidRDefault="005B4924">
      <w:pPr>
        <w:numPr>
          <w:ilvl w:val="0"/>
          <w:numId w:val="9"/>
        </w:num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תקנות מס הכנסה (פטור מהגשת דין וחשבון)(תיקון), התשס"ב-2001</w:t>
      </w:r>
    </w:p>
    <w:p w:rsidR="00000000" w:rsidRDefault="005B4924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תקנות מס </w:t>
      </w:r>
      <w:r>
        <w:rPr>
          <w:rFonts w:cs="David"/>
          <w:sz w:val="24"/>
          <w:rtl/>
        </w:rPr>
        <w:t>הכנסה (פטור מהגשת דין וחשבון)(תיקון מס' 2) (תיקון), התשס"ב-2001</w:t>
      </w: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יעקב ליצמן – היו"ר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יעל ייטב – נציבות מס הכנסה</w:t>
      </w: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אבי נוב  - משרד האוצר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 טמיר כהן</w:t>
      </w:r>
    </w:p>
    <w:p w:rsidR="00000000" w:rsidRDefault="005B4924">
      <w:pPr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 xml:space="preserve">: לאה קיקיון 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צו מס הכנסה (הגדלת שיעורי מקדמ</w:t>
      </w:r>
      <w:r>
        <w:rPr>
          <w:rFonts w:cs="David"/>
          <w:b/>
          <w:bCs/>
          <w:sz w:val="24"/>
          <w:u w:val="single"/>
          <w:rtl/>
        </w:rPr>
        <w:t>ות)(תיקון)</w:t>
      </w:r>
    </w:p>
    <w:p w:rsidR="00000000" w:rsidRDefault="005B4924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שלום לכם, אני פותח את ישיבת הוועדה.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הנושא הראשון על סדר היום הוא צו מס הכנסה – הגדלת שיעורי מקדמות.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בתיקונים תקציביים שאנחנו מבצעים בסוף שנה ולקראת תחילת שנה. חלק מהמס על שכר לעצמאים נקבע באמצעות מקד</w:t>
      </w:r>
      <w:r>
        <w:rPr>
          <w:rFonts w:cs="David"/>
          <w:sz w:val="24"/>
          <w:rtl/>
        </w:rPr>
        <w:t>מות, על מנת לא להמתין עד תום מועד הדיווח. על כן עצמאים משלמים מקדמות, ואנחנו מעדכנים. העדכון הוא מדדי, בהתאם לשיעור עליית המדד.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כמה היתה עליית המדד?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החישוב נעשה בין אוגוסט של שנה אחת לאוגוסט של השנה שאחריה, או בין ספטמבר</w:t>
      </w:r>
      <w:r>
        <w:rPr>
          <w:rFonts w:cs="David"/>
          <w:sz w:val="24"/>
          <w:rtl/>
        </w:rPr>
        <w:t xml:space="preserve"> לספטמבר.  לגבי כל דבר זה נעשה אחרת, בין חודשים אחרים.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 אפשר לעשות את זה באופן אחיד לגבי כל החישובים? 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לגבי הצו הנ"ל אני חושבת שהחישוב נעשה מחודש אוגוסט לחודש אוגוסט. 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תודה, הצו אושר. 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תקנות מס הכנסה (פטור מהגשת דין וחשבון) (תיקון)</w:t>
      </w:r>
    </w:p>
    <w:p w:rsidR="00000000" w:rsidRDefault="005B492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תקנות מס הכנסה (פטור מהגשת דין וחשבון) (תיקון)(תיקון מס' 2)(תיקון)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הנושא הבא הוא פטור מהגשת דין וחשבון-תיקון, ופטור מהגשת דין וחשבון - תיקון מספר 2. בתקנות אלה קבע שר האוצר נסיבות מסוימות </w:t>
      </w:r>
      <w:r>
        <w:rPr>
          <w:rFonts w:cs="David"/>
          <w:sz w:val="24"/>
          <w:rtl/>
        </w:rPr>
        <w:t>בהן אדם יהיה פטור מהגשת דו"ח</w:t>
      </w:r>
      <w:r>
        <w:rPr>
          <w:rFonts w:cs="David"/>
        </w:rPr>
        <w:t xml:space="preserve"> </w:t>
      </w:r>
      <w:r>
        <w:rPr>
          <w:rFonts w:cs="David"/>
          <w:sz w:val="24"/>
          <w:rtl/>
        </w:rPr>
        <w:t xml:space="preserve"> הכנסות למס הכנסה. אצל שכיר, למשל, המס מנוכה בדרך של ניכוי במקור, ולכן- עד דרגות שכר מסוימות אין צורך בהגשת דו"ח. נקבעות בתוספות שבתקנות האלה תקרות להגשת דו"חות. לגבי הכנסות אחרות, כמו הכנסות מניירות ערך, התיקון הוא מדדי,  עבור</w:t>
      </w:r>
      <w:r>
        <w:rPr>
          <w:rFonts w:cs="David"/>
          <w:sz w:val="24"/>
          <w:rtl/>
        </w:rPr>
        <w:t xml:space="preserve"> התקופה של בין אוגוסט 2000 לאוגוסט 2001.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אתם לא מחשבים את הדברים ביחד?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בגלל ההיסטוריה החקיקתית השונה לגבי כל תיקון.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אתם לא יכולים לעשות תיאום?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יכול להיות שצריך, . אנחנו נשקול את </w:t>
      </w:r>
      <w:r>
        <w:rPr>
          <w:rFonts w:cs="David"/>
          <w:sz w:val="24"/>
          <w:rtl/>
        </w:rPr>
        <w:t xml:space="preserve">זה.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לכם לבדוק את זה, אין כאן שום סיבה חוקית לעניין.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התקנה מאושרת. 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יעל ייטב: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לגבי התקנות האחרות – אנחנו דוחים את המועד בשנה נוספת, כי עדיין אין לעניין נפקות מיסויית. 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היו”ר יעקב ליצמן:</w:t>
      </w:r>
    </w:p>
    <w:p w:rsidR="00000000" w:rsidRDefault="005B4924">
      <w:pPr>
        <w:rPr>
          <w:rFonts w:cs="David"/>
          <w:sz w:val="24"/>
          <w:u w:val="single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תודה. התקנה מאושרת.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</w:t>
      </w:r>
      <w:r>
        <w:rPr>
          <w:rFonts w:cs="David"/>
          <w:sz w:val="24"/>
          <w:rtl/>
        </w:rPr>
        <w:t xml:space="preserve">מודה לכם, הישיבה נעולה. 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09:10</w:t>
      </w:r>
    </w:p>
    <w:p w:rsidR="00000000" w:rsidRDefault="005B4924">
      <w:pPr>
        <w:jc w:val="both"/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rPr>
          <w:rFonts w:cs="David"/>
          <w:sz w:val="24"/>
          <w:rtl/>
        </w:rPr>
      </w:pPr>
    </w:p>
    <w:p w:rsidR="00000000" w:rsidRDefault="005B4924">
      <w:pPr>
        <w:jc w:val="right"/>
        <w:rPr>
          <w:rFonts w:cs="Miriam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B4924">
      <w:r>
        <w:separator/>
      </w:r>
    </w:p>
  </w:endnote>
  <w:endnote w:type="continuationSeparator" w:id="0">
    <w:p w:rsidR="00000000" w:rsidRDefault="005B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924">
    <w:pPr>
      <w:pStyle w:val="a7"/>
      <w:rPr>
        <w:rFonts w:cs="Miriam"/>
        <w:sz w:val="24"/>
        <w:rtl/>
      </w:rPr>
    </w:pPr>
  </w:p>
  <w:p w:rsidR="00000000" w:rsidRDefault="005B4924">
    <w:pPr>
      <w:pStyle w:val="a7"/>
      <w:rPr>
        <w:rFonts w:cs="Miriam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924">
    <w:pPr>
      <w:pStyle w:val="a7"/>
      <w:rPr>
        <w:rFonts w:cs="Miriam"/>
        <w:sz w:val="24"/>
        <w:rtl/>
      </w:rPr>
    </w:pPr>
  </w:p>
  <w:p w:rsidR="00000000" w:rsidRDefault="005B4924">
    <w:pPr>
      <w:pStyle w:val="a7"/>
      <w:rPr>
        <w:rFonts w:cs="Miriam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B4924">
      <w:r>
        <w:separator/>
      </w:r>
    </w:p>
  </w:footnote>
  <w:footnote w:type="continuationSeparator" w:id="0">
    <w:p w:rsidR="00000000" w:rsidRDefault="005B4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924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sz w:val="24"/>
        <w:rtl/>
      </w:rPr>
      <w:t>4</w:t>
    </w:r>
    <w:r>
      <w:rPr>
        <w:rStyle w:val="a9"/>
        <w:rFonts w:cs="David"/>
      </w:rPr>
      <w:fldChar w:fldCharType="end"/>
    </w:r>
  </w:p>
  <w:p w:rsidR="00000000" w:rsidRDefault="005B4924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5B4924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16.01.01</w:t>
    </w:r>
  </w:p>
  <w:p w:rsidR="00000000" w:rsidRDefault="005B4924">
    <w:pPr>
      <w:pStyle w:val="a5"/>
      <w:ind w:right="360"/>
      <w:rPr>
        <w:rStyle w:val="a9"/>
        <w:rFonts w:cs="David"/>
        <w:sz w:val="24"/>
        <w:rtl/>
      </w:rPr>
    </w:pPr>
  </w:p>
  <w:p w:rsidR="00000000" w:rsidRDefault="005B4924">
    <w:pPr>
      <w:pStyle w:val="a5"/>
      <w:rPr>
        <w:rFonts w:cs="Miriam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4924">
    <w:pPr>
      <w:pStyle w:val="a5"/>
      <w:rPr>
        <w:rFonts w:cs="Miriam"/>
        <w:sz w:val="24"/>
        <w:rtl/>
      </w:rPr>
    </w:pPr>
  </w:p>
  <w:p w:rsidR="00000000" w:rsidRDefault="005B4924">
    <w:pPr>
      <w:pStyle w:val="a5"/>
      <w:rPr>
        <w:rFonts w:cs="Miriam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506D"/>
    <w:multiLevelType w:val="hybridMultilevel"/>
    <w:tmpl w:val="784C9108"/>
    <w:lvl w:ilvl="0" w:tplc="42EEF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0572925B6D2FD511BECD001083FCCD060000000D81F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5B4924"/>
    <w:rsid w:val="005B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2E23F94-7FDC-4C71-AC9D-57EA4D9F8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sz w:val="28"/>
      <w:szCs w:val="28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ind w:left="720"/>
      <w:outlineLvl w:val="5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2045</Characters>
  <Application>Microsoft Office Word</Application>
  <DocSecurity>0</DocSecurity>
  <Lines>17</Lines>
  <Paragraphs>4</Paragraphs>
  <ScaleCrop>false</ScaleCrop>
  <Company>knesset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פרוטוקולים/כספים/4511</dc:title>
  <dc:subject>כספים 16.1.2002</dc:subject>
  <dc:creator>לאה קיקיון</dc:creator>
  <cp:keywords/>
  <dc:description/>
  <cp:lastModifiedBy>רינה דבורה קדרון</cp:lastModifiedBy>
  <cp:revision>2</cp:revision>
  <dcterms:created xsi:type="dcterms:W3CDTF">2017-04-24T04:50:00Z</dcterms:created>
  <dcterms:modified xsi:type="dcterms:W3CDTF">2017-04-24T04:50:00Z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