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567B">
      <w:pPr>
        <w:jc w:val="right"/>
        <w:rPr>
          <w:rFonts w:cs="David"/>
          <w:sz w:val="24"/>
          <w:rtl/>
        </w:rPr>
      </w:pPr>
      <w:bookmarkStart w:id="0" w:name="_GoBack"/>
      <w:bookmarkEnd w:id="0"/>
      <w:r>
        <w:rPr>
          <w:rFonts w:cs="David"/>
          <w:sz w:val="24"/>
          <w:rtl/>
        </w:rPr>
        <w:t>פרוטוקולים/כספים/4729</w:t>
      </w:r>
    </w:p>
    <w:p w:rsidR="00000000" w:rsidRDefault="009D567B">
      <w:pPr>
        <w:jc w:val="right"/>
        <w:rPr>
          <w:rFonts w:cs="David"/>
          <w:sz w:val="24"/>
          <w:rtl/>
        </w:rPr>
      </w:pPr>
      <w:r>
        <w:rPr>
          <w:rFonts w:cs="David"/>
          <w:sz w:val="24"/>
          <w:rtl/>
        </w:rPr>
        <w:tab/>
        <w:t>ירושלים, כ"א באדר, תשס"ב</w:t>
      </w:r>
    </w:p>
    <w:p w:rsidR="00000000" w:rsidRDefault="009D567B">
      <w:pPr>
        <w:jc w:val="right"/>
        <w:rPr>
          <w:rFonts w:cs="David"/>
          <w:sz w:val="24"/>
          <w:rtl/>
          <w:lang w:val="es"/>
        </w:rPr>
      </w:pPr>
      <w:r>
        <w:rPr>
          <w:rFonts w:cs="David"/>
          <w:sz w:val="24"/>
          <w:rtl/>
          <w:lang w:val="es"/>
        </w:rPr>
        <w:t>5 במרץ, 2002</w:t>
      </w:r>
    </w:p>
    <w:p w:rsidR="00000000" w:rsidRDefault="009D567B">
      <w:pPr>
        <w:jc w:val="right"/>
        <w:rPr>
          <w:rFonts w:cs="David"/>
          <w:sz w:val="24"/>
          <w:rtl/>
        </w:rPr>
      </w:pPr>
    </w:p>
    <w:p w:rsidR="00000000" w:rsidRDefault="009D567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נוסח לא </w:t>
      </w:r>
      <w:r>
        <w:rPr>
          <w:rFonts w:cs="David"/>
          <w:sz w:val="24"/>
          <w:rtl/>
        </w:rPr>
        <w:t>מתוקן</w:t>
      </w:r>
    </w:p>
    <w:p w:rsidR="00000000" w:rsidRDefault="009D567B">
      <w:pPr>
        <w:jc w:val="both"/>
        <w:rPr>
          <w:rFonts w:cs="David"/>
          <w:b/>
          <w:bCs/>
          <w:sz w:val="24"/>
          <w:rtl/>
        </w:rPr>
      </w:pPr>
      <w:r>
        <w:rPr>
          <w:rFonts w:cs="David"/>
          <w:b/>
          <w:bCs/>
          <w:sz w:val="24"/>
          <w:rtl/>
        </w:rPr>
        <w:t>מושב רביעי</w:t>
      </w:r>
    </w:p>
    <w:p w:rsidR="00000000" w:rsidRDefault="009D567B">
      <w:pPr>
        <w:jc w:val="both"/>
        <w:rPr>
          <w:rFonts w:cs="David"/>
          <w:b/>
          <w:bCs/>
          <w:sz w:val="24"/>
          <w:rtl/>
        </w:rPr>
      </w:pPr>
    </w:p>
    <w:p w:rsidR="00000000" w:rsidRDefault="009D567B">
      <w:pPr>
        <w:jc w:val="both"/>
        <w:rPr>
          <w:rFonts w:cs="David"/>
          <w:b/>
          <w:bCs/>
          <w:sz w:val="24"/>
          <w:rtl/>
        </w:rPr>
      </w:pPr>
    </w:p>
    <w:p w:rsidR="00000000" w:rsidRDefault="009D567B">
      <w:pPr>
        <w:jc w:val="both"/>
        <w:rPr>
          <w:rFonts w:cs="David"/>
          <w:b/>
          <w:bCs/>
          <w:sz w:val="24"/>
          <w:rtl/>
        </w:rPr>
      </w:pPr>
    </w:p>
    <w:p w:rsidR="00000000" w:rsidRDefault="009D567B">
      <w:pPr>
        <w:jc w:val="both"/>
        <w:rPr>
          <w:rFonts w:cs="David"/>
          <w:b/>
          <w:bCs/>
          <w:sz w:val="24"/>
          <w:rtl/>
        </w:rPr>
      </w:pPr>
    </w:p>
    <w:p w:rsidR="00000000" w:rsidRDefault="009D567B">
      <w:pPr>
        <w:jc w:val="both"/>
        <w:rPr>
          <w:rFonts w:cs="David"/>
          <w:b/>
          <w:bCs/>
          <w:sz w:val="24"/>
          <w:rtl/>
        </w:rPr>
      </w:pPr>
    </w:p>
    <w:p w:rsidR="00000000" w:rsidRDefault="009D567B">
      <w:pPr>
        <w:jc w:val="both"/>
        <w:rPr>
          <w:rFonts w:cs="David"/>
          <w:b/>
          <w:bCs/>
          <w:sz w:val="24"/>
          <w:rtl/>
        </w:rPr>
      </w:pPr>
    </w:p>
    <w:p w:rsidR="00000000" w:rsidRDefault="009D567B">
      <w:pPr>
        <w:jc w:val="center"/>
        <w:rPr>
          <w:rFonts w:cs="David"/>
          <w:b/>
          <w:bCs/>
          <w:sz w:val="24"/>
          <w:rtl/>
        </w:rPr>
      </w:pPr>
      <w:r>
        <w:rPr>
          <w:rFonts w:cs="David"/>
          <w:b/>
          <w:bCs/>
          <w:sz w:val="24"/>
          <w:rtl/>
        </w:rPr>
        <w:t>פרוטוקול מס' 370</w:t>
      </w:r>
    </w:p>
    <w:p w:rsidR="00000000" w:rsidRDefault="009D567B">
      <w:pPr>
        <w:jc w:val="center"/>
        <w:rPr>
          <w:rFonts w:cs="David"/>
          <w:b/>
          <w:bCs/>
          <w:sz w:val="24"/>
          <w:rtl/>
        </w:rPr>
      </w:pPr>
      <w:r>
        <w:rPr>
          <w:rFonts w:cs="David"/>
          <w:b/>
          <w:bCs/>
          <w:sz w:val="24"/>
          <w:rtl/>
        </w:rPr>
        <w:t>מישיבת ועדת הכספים</w:t>
      </w:r>
    </w:p>
    <w:p w:rsidR="00000000" w:rsidRDefault="009D567B">
      <w:pPr>
        <w:pStyle w:val="10"/>
        <w:rPr>
          <w:rFonts w:cs="David"/>
          <w:sz w:val="24"/>
          <w:rtl/>
        </w:rPr>
      </w:pPr>
      <w:r>
        <w:rPr>
          <w:rFonts w:cs="David"/>
          <w:sz w:val="24"/>
          <w:rtl/>
        </w:rPr>
        <w:t>יום רביעי, ח' באדר התשס"ב (20 בפברואר 2002), שעה 9:00</w:t>
      </w:r>
    </w:p>
    <w:p w:rsidR="00000000" w:rsidRDefault="009D567B">
      <w:pPr>
        <w:jc w:val="center"/>
        <w:rPr>
          <w:rFonts w:cs="David"/>
          <w:sz w:val="24"/>
          <w:rtl/>
        </w:rPr>
      </w:pPr>
    </w:p>
    <w:p w:rsidR="00000000" w:rsidRDefault="009D567B">
      <w:pPr>
        <w:jc w:val="center"/>
        <w:rPr>
          <w:rFonts w:cs="David"/>
          <w:sz w:val="24"/>
          <w:rtl/>
        </w:rPr>
      </w:pPr>
    </w:p>
    <w:p w:rsidR="00000000" w:rsidRDefault="009D567B">
      <w:pPr>
        <w:jc w:val="center"/>
        <w:rPr>
          <w:rFonts w:cs="David"/>
          <w:sz w:val="24"/>
          <w:rtl/>
        </w:rPr>
      </w:pPr>
    </w:p>
    <w:p w:rsidR="00000000" w:rsidRDefault="009D567B">
      <w:pPr>
        <w:jc w:val="center"/>
        <w:rPr>
          <w:rFonts w:cs="David"/>
          <w:sz w:val="24"/>
          <w:rtl/>
        </w:rPr>
      </w:pPr>
    </w:p>
    <w:p w:rsidR="00000000" w:rsidRDefault="009D567B">
      <w:pPr>
        <w:jc w:val="both"/>
        <w:rPr>
          <w:rFonts w:cs="David"/>
          <w:sz w:val="24"/>
          <w:rtl/>
        </w:rPr>
      </w:pPr>
    </w:p>
    <w:p w:rsidR="00000000" w:rsidRDefault="009D567B">
      <w:pPr>
        <w:jc w:val="both"/>
        <w:rPr>
          <w:rFonts w:cs="David"/>
          <w:sz w:val="24"/>
          <w:rtl/>
        </w:rPr>
      </w:pPr>
      <w:r>
        <w:rPr>
          <w:rFonts w:cs="David"/>
          <w:b/>
          <w:bCs/>
          <w:sz w:val="24"/>
          <w:u w:val="single"/>
          <w:rtl/>
        </w:rPr>
        <w:t>סדר היום:</w:t>
      </w:r>
      <w:r>
        <w:rPr>
          <w:rFonts w:cs="David"/>
          <w:sz w:val="24"/>
          <w:rtl/>
        </w:rPr>
        <w:t xml:space="preserve"> 1. תקנות מס הכנסה (ניכויים מהכנסות משקיעים בסרט בישראל) (תיקון), התשס"ב-</w:t>
      </w:r>
    </w:p>
    <w:p w:rsidR="00000000" w:rsidRDefault="009D567B">
      <w:pPr>
        <w:jc w:val="both"/>
        <w:rPr>
          <w:rFonts w:cs="David"/>
          <w:sz w:val="24"/>
          <w:rtl/>
        </w:rPr>
      </w:pPr>
      <w:r>
        <w:rPr>
          <w:rFonts w:cs="David"/>
          <w:sz w:val="24"/>
          <w:rtl/>
        </w:rPr>
        <w:t xml:space="preserve">                      2001. </w:t>
      </w:r>
    </w:p>
    <w:p w:rsidR="00000000" w:rsidRDefault="009D567B">
      <w:pPr>
        <w:jc w:val="both"/>
        <w:rPr>
          <w:rFonts w:cs="David"/>
          <w:sz w:val="24"/>
          <w:rtl/>
        </w:rPr>
      </w:pPr>
      <w:r>
        <w:rPr>
          <w:rFonts w:cs="David"/>
          <w:sz w:val="24"/>
          <w:rtl/>
        </w:rPr>
        <w:t xml:space="preserve">                  2. תקנות</w:t>
      </w:r>
      <w:r>
        <w:rPr>
          <w:rFonts w:cs="David"/>
          <w:sz w:val="24"/>
          <w:rtl/>
        </w:rPr>
        <w:t xml:space="preserve"> מס הכנסה (שיעור המס על הכנסה בעד עבודה במשמרות) (תיקון), התשס"ב-</w:t>
      </w:r>
    </w:p>
    <w:p w:rsidR="00000000" w:rsidRDefault="009D567B">
      <w:pPr>
        <w:jc w:val="both"/>
        <w:rPr>
          <w:rFonts w:cs="David"/>
          <w:b/>
          <w:bCs/>
          <w:sz w:val="24"/>
          <w:u w:val="single"/>
          <w:rtl/>
        </w:rPr>
      </w:pPr>
      <w:r>
        <w:rPr>
          <w:rFonts w:cs="David"/>
          <w:sz w:val="24"/>
          <w:rtl/>
        </w:rPr>
        <w:t xml:space="preserve">                      2001.                  </w:t>
      </w:r>
    </w:p>
    <w:p w:rsidR="00000000" w:rsidRDefault="009D567B">
      <w:pPr>
        <w:jc w:val="both"/>
        <w:rPr>
          <w:rFonts w:cs="David"/>
          <w:sz w:val="24"/>
          <w:rtl/>
        </w:rPr>
      </w:pPr>
      <w:r>
        <w:rPr>
          <w:rFonts w:cs="David"/>
          <w:sz w:val="24"/>
          <w:rtl/>
        </w:rPr>
        <w:t xml:space="preserve"> </w:t>
      </w:r>
      <w:r>
        <w:rPr>
          <w:rFonts w:cs="David"/>
          <w:sz w:val="24"/>
          <w:rtl/>
        </w:rPr>
        <w:tab/>
        <w:t xml:space="preserve">        3. אישור המלצות ועדת המשנה לשוק ההון. </w:t>
      </w:r>
    </w:p>
    <w:p w:rsidR="00000000" w:rsidRDefault="009D567B">
      <w:pPr>
        <w:jc w:val="both"/>
        <w:rPr>
          <w:rFonts w:cs="David"/>
          <w:b/>
          <w:bCs/>
          <w:sz w:val="24"/>
          <w:u w:val="single"/>
          <w:rtl/>
        </w:rPr>
      </w:pPr>
    </w:p>
    <w:p w:rsidR="00000000" w:rsidRDefault="009D567B">
      <w:pPr>
        <w:jc w:val="both"/>
        <w:rPr>
          <w:rFonts w:cs="David"/>
          <w:b/>
          <w:bCs/>
          <w:sz w:val="24"/>
          <w:u w:val="single"/>
          <w:rtl/>
        </w:rPr>
      </w:pPr>
    </w:p>
    <w:p w:rsidR="00000000" w:rsidRDefault="009D567B">
      <w:pPr>
        <w:jc w:val="both"/>
        <w:rPr>
          <w:rFonts w:cs="David"/>
          <w:b/>
          <w:bCs/>
          <w:sz w:val="24"/>
          <w:u w:val="single"/>
          <w:rtl/>
        </w:rPr>
      </w:pPr>
      <w:r>
        <w:rPr>
          <w:rFonts w:cs="David"/>
          <w:b/>
          <w:bCs/>
          <w:sz w:val="24"/>
          <w:u w:val="single"/>
          <w:rtl/>
        </w:rPr>
        <w:t>נכחו:</w:t>
      </w:r>
    </w:p>
    <w:p w:rsidR="00000000" w:rsidRDefault="009D567B">
      <w:pPr>
        <w:jc w:val="both"/>
        <w:rPr>
          <w:rFonts w:cs="David"/>
          <w:b/>
          <w:bCs/>
          <w:sz w:val="24"/>
          <w:u w:val="single"/>
          <w:rtl/>
        </w:rPr>
      </w:pPr>
    </w:p>
    <w:p w:rsidR="00000000" w:rsidRDefault="009D567B">
      <w:pPr>
        <w:jc w:val="both"/>
        <w:rPr>
          <w:rFonts w:cs="David"/>
          <w:b/>
          <w:bCs/>
          <w:sz w:val="24"/>
          <w:u w:val="single"/>
          <w:rtl/>
        </w:rPr>
      </w:pPr>
    </w:p>
    <w:p w:rsidR="00000000" w:rsidRDefault="009D567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ליצמן</w:t>
      </w:r>
      <w:r>
        <w:rPr>
          <w:rFonts w:cs="David"/>
          <w:sz w:val="24"/>
          <w:rtl/>
        </w:rPr>
        <w:tab/>
        <w:t>- היו"ר</w:t>
      </w:r>
    </w:p>
    <w:p w:rsidR="00000000" w:rsidRDefault="009D567B">
      <w:pPr>
        <w:tabs>
          <w:tab w:val="left" w:pos="1505"/>
        </w:tabs>
        <w:jc w:val="both"/>
        <w:rPr>
          <w:rFonts w:cs="David"/>
          <w:sz w:val="24"/>
          <w:rtl/>
        </w:rPr>
      </w:pPr>
      <w:r>
        <w:rPr>
          <w:rFonts w:cs="David"/>
          <w:sz w:val="24"/>
          <w:rtl/>
        </w:rPr>
        <w:tab/>
        <w:t>אבשלום וילן</w:t>
      </w:r>
    </w:p>
    <w:p w:rsidR="00000000" w:rsidRDefault="009D567B">
      <w:pPr>
        <w:tabs>
          <w:tab w:val="left" w:pos="1505"/>
        </w:tabs>
        <w:jc w:val="both"/>
        <w:rPr>
          <w:rFonts w:cs="David"/>
          <w:sz w:val="24"/>
          <w:rtl/>
        </w:rPr>
      </w:pPr>
      <w:r>
        <w:rPr>
          <w:rFonts w:cs="David"/>
          <w:sz w:val="24"/>
          <w:rtl/>
        </w:rPr>
        <w:tab/>
        <w:t>עופר חוגי</w:t>
      </w:r>
    </w:p>
    <w:p w:rsidR="00000000" w:rsidRDefault="009D567B">
      <w:pPr>
        <w:tabs>
          <w:tab w:val="left" w:pos="1505"/>
        </w:tabs>
        <w:jc w:val="both"/>
        <w:rPr>
          <w:rFonts w:cs="David"/>
          <w:sz w:val="24"/>
          <w:rtl/>
        </w:rPr>
      </w:pPr>
      <w:r>
        <w:rPr>
          <w:rFonts w:cs="David"/>
          <w:sz w:val="24"/>
          <w:rtl/>
        </w:rPr>
        <w:tab/>
        <w:t>אברהם (בייגה) שוחט</w:t>
      </w:r>
    </w:p>
    <w:p w:rsidR="00000000" w:rsidRDefault="009D567B">
      <w:pPr>
        <w:tabs>
          <w:tab w:val="left" w:pos="1505"/>
        </w:tabs>
        <w:jc w:val="both"/>
        <w:rPr>
          <w:rFonts w:cs="David"/>
          <w:sz w:val="24"/>
          <w:rtl/>
        </w:rPr>
      </w:pPr>
    </w:p>
    <w:p w:rsidR="00000000" w:rsidRDefault="009D567B">
      <w:pPr>
        <w:jc w:val="both"/>
        <w:rPr>
          <w:rFonts w:cs="David"/>
          <w:sz w:val="24"/>
          <w:rtl/>
        </w:rPr>
      </w:pPr>
    </w:p>
    <w:p w:rsidR="00000000" w:rsidRDefault="009D567B">
      <w:pPr>
        <w:tabs>
          <w:tab w:val="left" w:pos="1505"/>
          <w:tab w:val="left" w:pos="3969"/>
        </w:tabs>
        <w:jc w:val="both"/>
        <w:rPr>
          <w:rFonts w:cs="David"/>
          <w:sz w:val="24"/>
          <w:rtl/>
        </w:rPr>
      </w:pPr>
      <w:r>
        <w:rPr>
          <w:rFonts w:cs="David"/>
          <w:b/>
          <w:bCs/>
          <w:sz w:val="24"/>
          <w:u w:val="single"/>
          <w:rtl/>
        </w:rPr>
        <w:t>מוזמני</w:t>
      </w:r>
      <w:r>
        <w:rPr>
          <w:rFonts w:cs="David"/>
          <w:b/>
          <w:bCs/>
          <w:sz w:val="24"/>
          <w:u w:val="single"/>
          <w:rtl/>
        </w:rPr>
        <w:t>ם</w:t>
      </w:r>
      <w:r>
        <w:rPr>
          <w:rFonts w:cs="David"/>
          <w:sz w:val="24"/>
          <w:rtl/>
        </w:rPr>
        <w:t>:</w:t>
      </w:r>
      <w:r>
        <w:rPr>
          <w:rFonts w:cs="David"/>
          <w:sz w:val="24"/>
          <w:rtl/>
        </w:rPr>
        <w:tab/>
        <w:t>טלי דולן                     - יועמ"ש, אגף כלכלה והכנסות המדינה, משרד האוצר</w:t>
      </w:r>
    </w:p>
    <w:p w:rsidR="00000000" w:rsidRDefault="009D567B">
      <w:pPr>
        <w:tabs>
          <w:tab w:val="left" w:pos="1505"/>
          <w:tab w:val="left" w:pos="3969"/>
        </w:tabs>
        <w:jc w:val="both"/>
        <w:rPr>
          <w:rFonts w:cs="David"/>
          <w:sz w:val="24"/>
          <w:rtl/>
        </w:rPr>
      </w:pPr>
      <w:r>
        <w:rPr>
          <w:rFonts w:cs="David"/>
          <w:sz w:val="24"/>
          <w:rtl/>
        </w:rPr>
        <w:tab/>
        <w:t>עו"ד אבי נוב              - אגף כלכלה והכנסות המדינה, משרד האוצר</w:t>
      </w:r>
    </w:p>
    <w:p w:rsidR="00000000" w:rsidRDefault="009D567B">
      <w:pPr>
        <w:tabs>
          <w:tab w:val="left" w:pos="1505"/>
          <w:tab w:val="left" w:pos="3969"/>
        </w:tabs>
        <w:jc w:val="both"/>
        <w:rPr>
          <w:rFonts w:cs="David"/>
          <w:sz w:val="24"/>
          <w:rtl/>
        </w:rPr>
      </w:pPr>
      <w:r>
        <w:rPr>
          <w:rFonts w:cs="David"/>
          <w:sz w:val="24"/>
          <w:rtl/>
        </w:rPr>
        <w:tab/>
        <w:t>עו"ד נועה וגנר           - משרד העבודה והרווחה</w:t>
      </w:r>
    </w:p>
    <w:p w:rsidR="00000000" w:rsidRDefault="009D567B">
      <w:pPr>
        <w:tabs>
          <w:tab w:val="left" w:pos="1505"/>
          <w:tab w:val="left" w:pos="3969"/>
        </w:tabs>
        <w:jc w:val="both"/>
        <w:rPr>
          <w:rFonts w:cs="David"/>
          <w:sz w:val="24"/>
          <w:rtl/>
        </w:rPr>
      </w:pPr>
      <w:r>
        <w:rPr>
          <w:rFonts w:cs="David"/>
          <w:sz w:val="24"/>
          <w:rtl/>
        </w:rPr>
        <w:tab/>
        <w:t>חזקי ישראל              - התאחדות התעשיינים</w:t>
      </w:r>
    </w:p>
    <w:p w:rsidR="00000000" w:rsidRDefault="009D567B">
      <w:pPr>
        <w:tabs>
          <w:tab w:val="left" w:pos="1505"/>
          <w:tab w:val="left" w:pos="3969"/>
        </w:tabs>
        <w:jc w:val="both"/>
        <w:rPr>
          <w:rFonts w:cs="David"/>
          <w:sz w:val="24"/>
          <w:rtl/>
        </w:rPr>
      </w:pPr>
      <w:r>
        <w:rPr>
          <w:rFonts w:cs="David"/>
          <w:sz w:val="24"/>
          <w:rtl/>
        </w:rPr>
        <w:t xml:space="preserve">                  </w:t>
      </w:r>
      <w:r>
        <w:rPr>
          <w:rFonts w:cs="David"/>
          <w:sz w:val="24"/>
          <w:rtl/>
        </w:rPr>
        <w:t xml:space="preserve">          איתן אבן                   - איגוד מפיקי סרטים וטלוויזיה בישראל</w:t>
      </w:r>
    </w:p>
    <w:p w:rsidR="00000000" w:rsidRDefault="009D567B">
      <w:pPr>
        <w:tabs>
          <w:tab w:val="left" w:pos="1505"/>
          <w:tab w:val="left" w:pos="3969"/>
        </w:tabs>
        <w:jc w:val="both"/>
        <w:rPr>
          <w:rFonts w:cs="David"/>
          <w:sz w:val="24"/>
          <w:rtl/>
        </w:rPr>
      </w:pPr>
    </w:p>
    <w:p w:rsidR="00000000" w:rsidRDefault="009D567B">
      <w:pPr>
        <w:tabs>
          <w:tab w:val="left" w:pos="1505"/>
          <w:tab w:val="left" w:pos="3969"/>
        </w:tabs>
        <w:jc w:val="both"/>
        <w:rPr>
          <w:rFonts w:cs="David"/>
          <w:sz w:val="24"/>
          <w:rtl/>
        </w:rPr>
      </w:pPr>
    </w:p>
    <w:p w:rsidR="00000000" w:rsidRDefault="009D567B">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9D567B">
      <w:pPr>
        <w:tabs>
          <w:tab w:val="left" w:pos="2835"/>
        </w:tabs>
        <w:jc w:val="both"/>
        <w:rPr>
          <w:rFonts w:cs="David"/>
          <w:sz w:val="24"/>
          <w:rtl/>
        </w:rPr>
      </w:pPr>
      <w:r>
        <w:rPr>
          <w:rFonts w:cs="David"/>
          <w:sz w:val="24"/>
          <w:rtl/>
        </w:rPr>
        <w:t xml:space="preserve">                             שגית אפיק</w:t>
      </w:r>
      <w:r>
        <w:rPr>
          <w:rFonts w:cs="David"/>
          <w:sz w:val="24"/>
          <w:rtl/>
        </w:rPr>
        <w:tab/>
      </w:r>
    </w:p>
    <w:p w:rsidR="00000000" w:rsidRDefault="009D567B">
      <w:pPr>
        <w:jc w:val="both"/>
        <w:rPr>
          <w:rFonts w:cs="David"/>
          <w:sz w:val="24"/>
          <w:rtl/>
        </w:rPr>
      </w:pPr>
    </w:p>
    <w:p w:rsidR="00000000" w:rsidRDefault="009D567B">
      <w:pPr>
        <w:jc w:val="both"/>
        <w:rPr>
          <w:rFonts w:cs="David"/>
          <w:sz w:val="24"/>
          <w:rtl/>
        </w:rPr>
      </w:pPr>
    </w:p>
    <w:p w:rsidR="00000000" w:rsidRDefault="009D567B">
      <w:pPr>
        <w:tabs>
          <w:tab w:val="left" w:pos="2835"/>
        </w:tabs>
        <w:jc w:val="both"/>
        <w:rPr>
          <w:rFonts w:cs="David"/>
          <w:b/>
          <w:bCs/>
          <w:sz w:val="24"/>
          <w:u w:val="single"/>
          <w:rtl/>
        </w:rPr>
      </w:pPr>
      <w:r>
        <w:rPr>
          <w:rFonts w:cs="David"/>
          <w:b/>
          <w:bCs/>
          <w:sz w:val="24"/>
          <w:u w:val="single"/>
          <w:rtl/>
        </w:rPr>
        <w:t>יועצת כלכלית</w:t>
      </w:r>
      <w:r>
        <w:rPr>
          <w:rFonts w:cs="David"/>
          <w:sz w:val="24"/>
          <w:rtl/>
        </w:rPr>
        <w:t>:   סמדר אלחנני</w:t>
      </w:r>
    </w:p>
    <w:p w:rsidR="00000000" w:rsidRDefault="009D567B">
      <w:pPr>
        <w:jc w:val="both"/>
        <w:rPr>
          <w:rFonts w:cs="David"/>
          <w:b/>
          <w:bCs/>
          <w:sz w:val="24"/>
          <w:u w:val="single"/>
          <w:rtl/>
        </w:rPr>
      </w:pPr>
    </w:p>
    <w:p w:rsidR="00000000" w:rsidRDefault="009D567B">
      <w:pPr>
        <w:jc w:val="both"/>
        <w:rPr>
          <w:rFonts w:cs="David"/>
          <w:b/>
          <w:bCs/>
          <w:sz w:val="24"/>
          <w:u w:val="single"/>
          <w:rtl/>
        </w:rPr>
      </w:pPr>
    </w:p>
    <w:p w:rsidR="00000000" w:rsidRDefault="009D567B">
      <w:pPr>
        <w:tabs>
          <w:tab w:val="left" w:pos="2835"/>
        </w:tabs>
        <w:jc w:val="both"/>
        <w:rPr>
          <w:rFonts w:cs="David"/>
          <w:sz w:val="24"/>
          <w:rtl/>
        </w:rPr>
      </w:pPr>
      <w:r>
        <w:rPr>
          <w:rFonts w:cs="David"/>
          <w:b/>
          <w:bCs/>
          <w:sz w:val="24"/>
          <w:u w:val="single"/>
          <w:rtl/>
        </w:rPr>
        <w:t>קצרנית</w:t>
      </w:r>
      <w:r>
        <w:rPr>
          <w:rFonts w:cs="David"/>
          <w:sz w:val="24"/>
          <w:rtl/>
        </w:rPr>
        <w:t>:             תמר מרימוביץ</w:t>
      </w:r>
      <w:r>
        <w:rPr>
          <w:rFonts w:cs="David"/>
          <w:sz w:val="24"/>
          <w:rtl/>
        </w:rPr>
        <w:tab/>
      </w:r>
    </w:p>
    <w:p w:rsidR="00000000" w:rsidRDefault="009D567B">
      <w:pPr>
        <w:tabs>
          <w:tab w:val="left" w:pos="2835"/>
        </w:tabs>
        <w:jc w:val="both"/>
        <w:rPr>
          <w:rFonts w:cs="David"/>
          <w:sz w:val="24"/>
          <w:rtl/>
        </w:rPr>
      </w:pPr>
    </w:p>
    <w:p w:rsidR="00000000" w:rsidRDefault="009D567B">
      <w:pPr>
        <w:tabs>
          <w:tab w:val="left" w:pos="2835"/>
        </w:tabs>
        <w:jc w:val="both"/>
        <w:rPr>
          <w:rFonts w:cs="David"/>
          <w:sz w:val="24"/>
          <w:rtl/>
        </w:rPr>
      </w:pPr>
    </w:p>
    <w:p w:rsidR="00000000" w:rsidRDefault="009D567B">
      <w:pPr>
        <w:tabs>
          <w:tab w:val="left" w:pos="2835"/>
        </w:tabs>
        <w:jc w:val="both"/>
        <w:rPr>
          <w:rFonts w:cs="David"/>
          <w:sz w:val="24"/>
          <w:rtl/>
        </w:rPr>
      </w:pPr>
    </w:p>
    <w:p w:rsidR="00000000" w:rsidRDefault="009D567B">
      <w:pPr>
        <w:tabs>
          <w:tab w:val="left" w:pos="2835"/>
        </w:tabs>
        <w:jc w:val="both"/>
        <w:rPr>
          <w:rFonts w:cs="David"/>
          <w:sz w:val="24"/>
          <w:rtl/>
        </w:rPr>
      </w:pPr>
    </w:p>
    <w:p w:rsidR="00000000" w:rsidRDefault="009D567B">
      <w:pPr>
        <w:tabs>
          <w:tab w:val="left" w:pos="2835"/>
        </w:tabs>
        <w:jc w:val="both"/>
        <w:rPr>
          <w:rFonts w:cs="David"/>
          <w:sz w:val="24"/>
          <w:rtl/>
        </w:rPr>
      </w:pPr>
    </w:p>
    <w:p w:rsidR="00000000" w:rsidRDefault="009D567B">
      <w:pPr>
        <w:tabs>
          <w:tab w:val="left" w:pos="2835"/>
        </w:tabs>
        <w:jc w:val="both"/>
        <w:rPr>
          <w:rFonts w:cs="David"/>
          <w:sz w:val="24"/>
          <w:rtl/>
        </w:rPr>
      </w:pPr>
    </w:p>
    <w:p w:rsidR="00000000" w:rsidRDefault="009D567B">
      <w:pPr>
        <w:tabs>
          <w:tab w:val="left" w:pos="2835"/>
        </w:tabs>
        <w:ind w:left="360"/>
        <w:rPr>
          <w:rFonts w:cs="David"/>
          <w:sz w:val="24"/>
          <w:u w:val="single"/>
          <w:rtl/>
        </w:rPr>
      </w:pPr>
      <w:r>
        <w:rPr>
          <w:rFonts w:cs="David"/>
          <w:sz w:val="24"/>
          <w:u w:val="single"/>
          <w:rtl/>
        </w:rPr>
        <w:lastRenderedPageBreak/>
        <w:t xml:space="preserve">1. תקנות מס הכנסה (ניכויים מהכנסות משקיעים </w:t>
      </w:r>
      <w:r>
        <w:rPr>
          <w:rFonts w:cs="David"/>
          <w:sz w:val="24"/>
          <w:u w:val="single"/>
          <w:rtl/>
        </w:rPr>
        <w:t>בסרט בישראל) (תיקון), התשס"ב-2001</w:t>
      </w:r>
    </w:p>
    <w:p w:rsidR="00000000" w:rsidRDefault="009D567B">
      <w:pPr>
        <w:pStyle w:val="30"/>
        <w:rPr>
          <w:rFonts w:cs="David"/>
          <w:sz w:val="24"/>
          <w:rtl/>
        </w:rPr>
      </w:pPr>
      <w:r>
        <w:rPr>
          <w:rFonts w:cs="David"/>
          <w:sz w:val="24"/>
          <w:rtl/>
        </w:rPr>
        <w:t>2. תקנות מס הכנסה (שיעור המס על הכנסה בעד עבודה במשמרות) (תיקון), התשס"ב-2001</w:t>
      </w:r>
    </w:p>
    <w:p w:rsidR="00000000" w:rsidRDefault="009D567B">
      <w:pPr>
        <w:tabs>
          <w:tab w:val="left" w:pos="2835"/>
        </w:tabs>
        <w:rPr>
          <w:rFonts w:cs="David"/>
          <w:sz w:val="24"/>
          <w:u w:val="single"/>
          <w:rtl/>
        </w:rPr>
      </w:pPr>
    </w:p>
    <w:p w:rsidR="00000000" w:rsidRDefault="009D567B">
      <w:pPr>
        <w:tabs>
          <w:tab w:val="left" w:pos="2835"/>
        </w:tabs>
        <w:rPr>
          <w:rFonts w:cs="David"/>
          <w:sz w:val="24"/>
          <w:u w:val="single"/>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tabs>
          <w:tab w:val="left" w:pos="2835"/>
        </w:tabs>
        <w:jc w:val="both"/>
        <w:rPr>
          <w:rFonts w:cs="David"/>
          <w:sz w:val="24"/>
          <w:rtl/>
        </w:rPr>
      </w:pPr>
      <w:r>
        <w:rPr>
          <w:rFonts w:cs="David"/>
          <w:sz w:val="24"/>
          <w:rtl/>
        </w:rPr>
        <w:t xml:space="preserve">      בוקר טוב, אני פותח את הישיבה. הסעיף הראשון על סדר היום הוא תקנות מס הכנסה (ניכויים מהכנסות משקיעים בסרט בישראל) (תיקו</w:t>
      </w:r>
      <w:r>
        <w:rPr>
          <w:rFonts w:cs="David"/>
          <w:sz w:val="24"/>
          <w:rtl/>
        </w:rPr>
        <w:t xml:space="preserve">ן), התשס"ב-2001. </w:t>
      </w:r>
    </w:p>
    <w:p w:rsidR="00000000" w:rsidRDefault="009D567B">
      <w:pPr>
        <w:tabs>
          <w:tab w:val="left" w:pos="2835"/>
        </w:tabs>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pStyle w:val="aa"/>
        <w:rPr>
          <w:rFonts w:cs="David"/>
          <w:sz w:val="24"/>
          <w:rtl/>
        </w:rPr>
      </w:pPr>
      <w:r>
        <w:rPr>
          <w:rFonts w:cs="David"/>
          <w:sz w:val="24"/>
          <w:rtl/>
        </w:rPr>
        <w:tab/>
        <w:t xml:space="preserve">תקנות מס הכנסה (ניכויים מהכנסות משקיעים בסרט בישראל) מאפשרות לנכות מהכנסות את ההוצאות שהיו לאדם שהשקיע בסרט ישראלי. </w:t>
      </w:r>
    </w:p>
    <w:p w:rsidR="00000000" w:rsidRDefault="009D567B">
      <w:pPr>
        <w:tabs>
          <w:tab w:val="left" w:pos="371"/>
        </w:tabs>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tabs>
          <w:tab w:val="left" w:pos="371"/>
        </w:tabs>
        <w:jc w:val="both"/>
        <w:rPr>
          <w:rFonts w:cs="David"/>
          <w:sz w:val="24"/>
          <w:rtl/>
        </w:rPr>
      </w:pPr>
      <w:r>
        <w:rPr>
          <w:rFonts w:cs="David"/>
          <w:sz w:val="24"/>
          <w:rtl/>
        </w:rPr>
        <w:tab/>
        <w:t>מה ההבדל בין סרט למשהו אחר?</w:t>
      </w:r>
    </w:p>
    <w:p w:rsidR="00000000" w:rsidRDefault="009D567B">
      <w:pPr>
        <w:tabs>
          <w:tab w:val="left" w:pos="371"/>
        </w:tabs>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tabs>
          <w:tab w:val="left" w:pos="371"/>
        </w:tabs>
        <w:jc w:val="both"/>
        <w:rPr>
          <w:rFonts w:cs="David"/>
          <w:sz w:val="24"/>
          <w:rtl/>
        </w:rPr>
      </w:pPr>
      <w:r>
        <w:rPr>
          <w:rFonts w:cs="David"/>
          <w:sz w:val="24"/>
          <w:rtl/>
        </w:rPr>
        <w:tab/>
        <w:t>זאת שאלה טובה מאד. אני מוכרחה להגיד, שאני מודה</w:t>
      </w:r>
      <w:r>
        <w:rPr>
          <w:rFonts w:cs="David"/>
          <w:sz w:val="24"/>
          <w:rtl/>
        </w:rPr>
        <w:t xml:space="preserve"> ומתוודה שאני התכוננתי אליה. אנחנו מבקשים להאריך את תוקף התקנות האלה </w:t>
      </w:r>
      <w:r>
        <w:rPr>
          <w:rFonts w:cs="David"/>
        </w:rPr>
        <w:t>AS IS</w:t>
      </w:r>
      <w:r>
        <w:rPr>
          <w:rFonts w:cs="David"/>
          <w:sz w:val="24"/>
          <w:rtl/>
        </w:rPr>
        <w:t xml:space="preserve"> לשנת 2002, בגלל מינויה של ועדת רבינוביץ, שמן הסתם תדון גם בהטבות המס למיניהן, כולל ההטבה הזאת. </w:t>
      </w:r>
    </w:p>
    <w:p w:rsidR="00000000" w:rsidRDefault="009D567B">
      <w:pPr>
        <w:tabs>
          <w:tab w:val="left" w:pos="371"/>
        </w:tabs>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tabs>
          <w:tab w:val="left" w:pos="371"/>
        </w:tabs>
        <w:jc w:val="both"/>
        <w:rPr>
          <w:rFonts w:cs="David"/>
          <w:sz w:val="24"/>
          <w:rtl/>
        </w:rPr>
      </w:pPr>
      <w:r>
        <w:rPr>
          <w:rFonts w:cs="David"/>
          <w:sz w:val="24"/>
          <w:rtl/>
        </w:rPr>
        <w:tab/>
        <w:t>מה יקרה אם אנחנו לא נאשר זאת?</w:t>
      </w:r>
    </w:p>
    <w:p w:rsidR="00000000" w:rsidRDefault="009D567B">
      <w:pPr>
        <w:tabs>
          <w:tab w:val="left" w:pos="371"/>
        </w:tabs>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tabs>
          <w:tab w:val="left" w:pos="371"/>
        </w:tabs>
        <w:jc w:val="both"/>
        <w:rPr>
          <w:rFonts w:cs="David"/>
          <w:sz w:val="24"/>
          <w:rtl/>
        </w:rPr>
      </w:pPr>
      <w:r>
        <w:rPr>
          <w:rFonts w:cs="David"/>
          <w:sz w:val="24"/>
          <w:rtl/>
        </w:rPr>
        <w:tab/>
        <w:t xml:space="preserve"> לא יהיו הטבות למשקיע</w:t>
      </w:r>
      <w:r>
        <w:rPr>
          <w:rFonts w:cs="David"/>
          <w:sz w:val="24"/>
          <w:rtl/>
        </w:rPr>
        <w:t xml:space="preserve">ים בסרט ישראלי בשנת המס 2002. </w:t>
      </w:r>
    </w:p>
    <w:p w:rsidR="00000000" w:rsidRDefault="009D567B">
      <w:pPr>
        <w:tabs>
          <w:tab w:val="left" w:pos="371"/>
        </w:tabs>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tabs>
          <w:tab w:val="left" w:pos="371"/>
        </w:tabs>
        <w:jc w:val="both"/>
        <w:rPr>
          <w:rFonts w:cs="David"/>
          <w:sz w:val="24"/>
          <w:rtl/>
        </w:rPr>
      </w:pPr>
      <w:r>
        <w:rPr>
          <w:rFonts w:cs="David"/>
          <w:sz w:val="24"/>
          <w:rtl/>
        </w:rPr>
        <w:tab/>
        <w:t>ומה יקרה אז? על איזה היקף אנחנו מדברים?</w:t>
      </w:r>
    </w:p>
    <w:p w:rsidR="00000000" w:rsidRDefault="009D567B">
      <w:pPr>
        <w:tabs>
          <w:tab w:val="left" w:pos="371"/>
        </w:tabs>
        <w:jc w:val="both"/>
        <w:rPr>
          <w:rFonts w:cs="David"/>
          <w:sz w:val="24"/>
          <w:rtl/>
        </w:rPr>
      </w:pPr>
    </w:p>
    <w:p w:rsidR="00000000" w:rsidRDefault="009D567B">
      <w:pPr>
        <w:tabs>
          <w:tab w:val="left" w:pos="371"/>
        </w:tabs>
        <w:jc w:val="both"/>
        <w:rPr>
          <w:rFonts w:cs="David"/>
          <w:sz w:val="24"/>
          <w:rtl/>
        </w:rPr>
      </w:pPr>
      <w:r>
        <w:rPr>
          <w:rFonts w:cs="David"/>
          <w:sz w:val="24"/>
          <w:u w:val="single"/>
          <w:rtl/>
        </w:rPr>
        <w:t>נועה וגנר:</w:t>
      </w:r>
    </w:p>
    <w:p w:rsidR="00000000" w:rsidRDefault="009D567B">
      <w:pPr>
        <w:tabs>
          <w:tab w:val="left" w:pos="371"/>
        </w:tabs>
        <w:jc w:val="both"/>
        <w:rPr>
          <w:rFonts w:cs="David"/>
          <w:sz w:val="24"/>
          <w:rtl/>
        </w:rPr>
      </w:pPr>
    </w:p>
    <w:p w:rsidR="00000000" w:rsidRDefault="009D567B">
      <w:pPr>
        <w:tabs>
          <w:tab w:val="left" w:pos="371"/>
        </w:tabs>
        <w:jc w:val="both"/>
        <w:rPr>
          <w:rFonts w:cs="David"/>
          <w:sz w:val="24"/>
          <w:rtl/>
        </w:rPr>
      </w:pPr>
      <w:r>
        <w:rPr>
          <w:rFonts w:cs="David"/>
          <w:sz w:val="24"/>
          <w:rtl/>
        </w:rPr>
        <w:tab/>
      </w:r>
      <w:r>
        <w:rPr>
          <w:rFonts w:cs="David"/>
          <w:sz w:val="24"/>
          <w:rtl/>
        </w:rPr>
        <w:tab/>
        <w:t xml:space="preserve">50,000,000 שקל. </w:t>
      </w:r>
    </w:p>
    <w:p w:rsidR="00000000" w:rsidRDefault="009D567B">
      <w:pPr>
        <w:tabs>
          <w:tab w:val="left" w:pos="371"/>
        </w:tabs>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tabs>
          <w:tab w:val="left" w:pos="371"/>
        </w:tabs>
        <w:jc w:val="both"/>
        <w:rPr>
          <w:rFonts w:cs="David"/>
          <w:sz w:val="24"/>
          <w:rtl/>
        </w:rPr>
      </w:pPr>
      <w:r>
        <w:rPr>
          <w:rFonts w:cs="David"/>
          <w:sz w:val="24"/>
          <w:rtl/>
        </w:rPr>
        <w:tab/>
        <w:t xml:space="preserve"> 50,00,000 שקל, כולל מו"פ ונפט. </w:t>
      </w:r>
    </w:p>
    <w:p w:rsidR="00000000" w:rsidRDefault="009D567B">
      <w:pPr>
        <w:tabs>
          <w:tab w:val="left" w:pos="371"/>
        </w:tabs>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tabs>
          <w:tab w:val="left" w:pos="371"/>
        </w:tabs>
        <w:jc w:val="both"/>
        <w:rPr>
          <w:rFonts w:cs="David"/>
          <w:sz w:val="24"/>
          <w:rtl/>
        </w:rPr>
      </w:pPr>
      <w:r>
        <w:rPr>
          <w:rFonts w:cs="David"/>
          <w:sz w:val="24"/>
          <w:rtl/>
        </w:rPr>
        <w:tab/>
        <w:t xml:space="preserve"> זאת לא הוצאה גדולה. </w:t>
      </w:r>
    </w:p>
    <w:p w:rsidR="00000000" w:rsidRDefault="009D567B">
      <w:pPr>
        <w:tabs>
          <w:tab w:val="left" w:pos="371"/>
        </w:tabs>
        <w:jc w:val="both"/>
        <w:rPr>
          <w:rFonts w:cs="David"/>
          <w:sz w:val="24"/>
          <w:rtl/>
        </w:rPr>
      </w:pPr>
    </w:p>
    <w:p w:rsidR="00000000" w:rsidRDefault="009D567B">
      <w:pPr>
        <w:tabs>
          <w:tab w:val="left" w:pos="371"/>
        </w:tabs>
        <w:jc w:val="both"/>
        <w:rPr>
          <w:rFonts w:cs="David"/>
          <w:sz w:val="24"/>
          <w:rtl/>
        </w:rPr>
      </w:pPr>
      <w:r>
        <w:rPr>
          <w:rFonts w:cs="David"/>
          <w:sz w:val="24"/>
          <w:u w:val="single"/>
          <w:rtl/>
        </w:rPr>
        <w:t>אבי נוב:</w:t>
      </w:r>
    </w:p>
    <w:p w:rsidR="00000000" w:rsidRDefault="009D567B">
      <w:pPr>
        <w:tabs>
          <w:tab w:val="left" w:pos="371"/>
        </w:tabs>
        <w:jc w:val="both"/>
        <w:rPr>
          <w:rFonts w:cs="David"/>
          <w:sz w:val="24"/>
          <w:rtl/>
        </w:rPr>
      </w:pPr>
    </w:p>
    <w:p w:rsidR="00000000" w:rsidRDefault="009D567B">
      <w:pPr>
        <w:tabs>
          <w:tab w:val="left" w:pos="371"/>
        </w:tabs>
        <w:jc w:val="both"/>
        <w:rPr>
          <w:rFonts w:cs="David"/>
          <w:sz w:val="24"/>
          <w:rtl/>
        </w:rPr>
      </w:pPr>
      <w:r>
        <w:rPr>
          <w:rFonts w:cs="David"/>
          <w:sz w:val="24"/>
          <w:rtl/>
        </w:rPr>
        <w:tab/>
        <w:t xml:space="preserve">במילא אין הרבה סרטים ישראלים. </w:t>
      </w:r>
    </w:p>
    <w:p w:rsidR="00000000" w:rsidRDefault="009D567B">
      <w:pPr>
        <w:jc w:val="both"/>
        <w:rPr>
          <w:rFonts w:cs="David"/>
          <w:sz w:val="24"/>
          <w:rtl/>
        </w:rPr>
      </w:pPr>
      <w:r>
        <w:rPr>
          <w:rFonts w:cs="David"/>
          <w:sz w:val="24"/>
          <w:u w:val="single"/>
          <w:rtl/>
        </w:rPr>
        <w:br w:type="page"/>
        <w:t>היו"</w:t>
      </w:r>
      <w:r>
        <w:rPr>
          <w:rFonts w:cs="David"/>
          <w:sz w:val="24"/>
          <w:u w:val="single"/>
          <w:rtl/>
        </w:rPr>
        <w:t>ר יעקב ליצמן:</w:t>
      </w:r>
    </w:p>
    <w:p w:rsidR="00000000" w:rsidRDefault="009D567B">
      <w:pPr>
        <w:jc w:val="both"/>
        <w:rPr>
          <w:rFonts w:cs="David"/>
          <w:sz w:val="24"/>
          <w:rtl/>
        </w:rPr>
      </w:pPr>
    </w:p>
    <w:p w:rsidR="00000000" w:rsidRDefault="009D567B">
      <w:pPr>
        <w:tabs>
          <w:tab w:val="left" w:pos="371"/>
        </w:tabs>
        <w:jc w:val="both"/>
        <w:rPr>
          <w:rFonts w:cs="David"/>
          <w:sz w:val="24"/>
          <w:rtl/>
        </w:rPr>
      </w:pPr>
      <w:r>
        <w:rPr>
          <w:rFonts w:cs="David"/>
          <w:sz w:val="24"/>
          <w:rtl/>
        </w:rPr>
        <w:tab/>
        <w:t xml:space="preserve">הנה מישהו שיגיד כמה מילים טובות על הסרט הישראלי. </w:t>
      </w:r>
    </w:p>
    <w:p w:rsidR="00000000" w:rsidRDefault="009D567B">
      <w:pPr>
        <w:rPr>
          <w:rFonts w:cs="David"/>
          <w:sz w:val="24"/>
          <w:u w:val="single"/>
          <w:rtl/>
        </w:rPr>
      </w:pPr>
    </w:p>
    <w:p w:rsidR="00000000" w:rsidRDefault="009D567B">
      <w:pPr>
        <w:rPr>
          <w:rFonts w:cs="David"/>
          <w:sz w:val="24"/>
          <w:u w:val="single"/>
          <w:rtl/>
        </w:rPr>
      </w:pPr>
      <w:r>
        <w:rPr>
          <w:rFonts w:cs="David"/>
          <w:sz w:val="24"/>
          <w:u w:val="single"/>
          <w:rtl/>
        </w:rPr>
        <w:t>אבשלום וילן:</w:t>
      </w:r>
    </w:p>
    <w:p w:rsidR="00000000" w:rsidRDefault="009D567B">
      <w:pPr>
        <w:rPr>
          <w:rFonts w:cs="David"/>
          <w:sz w:val="24"/>
          <w:u w:val="single"/>
          <w:rtl/>
        </w:rPr>
      </w:pPr>
    </w:p>
    <w:p w:rsidR="00000000" w:rsidRDefault="009D567B">
      <w:pPr>
        <w:tabs>
          <w:tab w:val="left" w:pos="371"/>
        </w:tabs>
        <w:jc w:val="both"/>
        <w:rPr>
          <w:rFonts w:cs="David"/>
          <w:sz w:val="24"/>
          <w:rtl/>
        </w:rPr>
      </w:pPr>
      <w:r>
        <w:rPr>
          <w:rFonts w:cs="David"/>
          <w:sz w:val="24"/>
          <w:rtl/>
        </w:rPr>
        <w:tab/>
        <w:t xml:space="preserve"> בוקר טוב, אני פשוט מדלג בין ארבע ישיבות במקביל. </w:t>
      </w:r>
    </w:p>
    <w:p w:rsidR="00000000" w:rsidRDefault="009D567B">
      <w:pPr>
        <w:tabs>
          <w:tab w:val="left" w:pos="371"/>
        </w:tabs>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tabs>
          <w:tab w:val="left" w:pos="371"/>
        </w:tabs>
        <w:jc w:val="both"/>
        <w:rPr>
          <w:rFonts w:cs="David"/>
          <w:sz w:val="24"/>
          <w:rtl/>
        </w:rPr>
      </w:pPr>
      <w:r>
        <w:rPr>
          <w:rFonts w:cs="David"/>
          <w:sz w:val="24"/>
          <w:rtl/>
        </w:rPr>
        <w:tab/>
        <w:t xml:space="preserve">אנחנו מדברים על הסרטים. תדע לך שאני עומד לנקום במפיקי הסרטים, אז תחליט מהר לאן אתה רוצה ללכת. </w:t>
      </w:r>
    </w:p>
    <w:p w:rsidR="00000000" w:rsidRDefault="009D567B">
      <w:pPr>
        <w:tabs>
          <w:tab w:val="left" w:pos="371"/>
        </w:tabs>
        <w:jc w:val="both"/>
        <w:rPr>
          <w:rFonts w:cs="David"/>
          <w:sz w:val="24"/>
          <w:rtl/>
        </w:rPr>
      </w:pPr>
    </w:p>
    <w:p w:rsidR="00000000" w:rsidRDefault="009D567B">
      <w:pPr>
        <w:rPr>
          <w:rFonts w:cs="David"/>
          <w:sz w:val="24"/>
          <w:u w:val="single"/>
          <w:rtl/>
        </w:rPr>
      </w:pPr>
      <w:r>
        <w:rPr>
          <w:rFonts w:cs="David"/>
          <w:sz w:val="24"/>
          <w:u w:val="single"/>
          <w:rtl/>
        </w:rPr>
        <w:t xml:space="preserve">אבשלום </w:t>
      </w:r>
      <w:r>
        <w:rPr>
          <w:rFonts w:cs="David"/>
          <w:sz w:val="24"/>
          <w:u w:val="single"/>
          <w:rtl/>
        </w:rPr>
        <w:t>וילן:</w:t>
      </w:r>
    </w:p>
    <w:p w:rsidR="00000000" w:rsidRDefault="009D567B">
      <w:pPr>
        <w:rPr>
          <w:rFonts w:cs="David"/>
          <w:sz w:val="24"/>
          <w:u w:val="single"/>
          <w:rtl/>
        </w:rPr>
      </w:pPr>
    </w:p>
    <w:p w:rsidR="00000000" w:rsidRDefault="009D567B">
      <w:pPr>
        <w:tabs>
          <w:tab w:val="left" w:pos="371"/>
        </w:tabs>
        <w:jc w:val="both"/>
        <w:rPr>
          <w:rFonts w:cs="David"/>
          <w:sz w:val="24"/>
          <w:rtl/>
        </w:rPr>
      </w:pPr>
      <w:r>
        <w:rPr>
          <w:rFonts w:cs="David"/>
          <w:sz w:val="24"/>
          <w:rtl/>
        </w:rPr>
        <w:tab/>
        <w:t xml:space="preserve"> אם זאת נקמה, אני אודיע מראש על רביזיה, אבל אם זה דיון ענייני – אין לי בעיה. </w:t>
      </w:r>
    </w:p>
    <w:p w:rsidR="00000000" w:rsidRDefault="009D567B">
      <w:pPr>
        <w:tabs>
          <w:tab w:val="left" w:pos="371"/>
        </w:tabs>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יכול להיות שהדרך הנכונה שצריך ללכת בה היא תקצוב משרד התרבות, ולא ניכוי ממס הכנסה.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קיים תקצוב.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חבר-הכנסת ליצמן שאל מה יקרה אם</w:t>
      </w:r>
      <w:r>
        <w:rPr>
          <w:rFonts w:cs="David"/>
          <w:sz w:val="24"/>
          <w:rtl/>
        </w:rPr>
        <w:t xml:space="preserve"> הוא לא יאשר את התקנות. אני יכולה להגיד, שאני מקווה שבשנה הבאה נלך בדרך של התקצוב הנכון, ולא בדרך של ניכוי מהמס.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אני מבין שוועדת רבינוביץ עומדת לדון בכל הפטורים ובכל הטבות המס.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ולכן אנחנו מבקשים להאריך את התקנות גם לשנת</w:t>
      </w:r>
      <w:r>
        <w:rPr>
          <w:rFonts w:cs="David"/>
          <w:sz w:val="24"/>
          <w:rtl/>
        </w:rPr>
        <w:t xml:space="preserve"> 2002.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אבל לפי מה שאמרת כאן, יוצא שוועדת רבינוביץ לא תסיים את עבודתה עד סוף שנת 2002, כי אחרת למה לכם להאריך את התקנות עד סוף השנה?</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לא, רבינוביץ אמור לסיים את עבודתו תוך 90 יום, אבל תמיד צריך לזכור שישנם הליכי חקיקה, והל</w:t>
      </w:r>
      <w:r>
        <w:rPr>
          <w:rFonts w:cs="David"/>
          <w:sz w:val="24"/>
          <w:rtl/>
        </w:rPr>
        <w:t xml:space="preserve">יכי החקיקה מן הסתם ייקחו כמה חודשים.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כמו קודם.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אני מקווה שזה ייקח פחות זמן, ואני מקווה שגם התוצאה תהיה אחרת. הכוונה שלנו היא שבתאריך אחד בינואר 2003 ההמלצות ייכנסו לתוקף.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היצר הטוב שלי אומר לי לא ל</w:t>
      </w:r>
      <w:r>
        <w:rPr>
          <w:rFonts w:cs="David"/>
          <w:sz w:val="24"/>
          <w:rtl/>
        </w:rPr>
        <w:t xml:space="preserve">אשר את זה, והיצר הרע אומר לי כן לאשר את זה.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השקעה לא מתירה ניכוי מס, בהשקעה אתה מגדיל את הנכסים שלך. אם אתה משקיע היום במפעל תעשייתי, אתה לא מקבל ניכוי ממס על ההשקעה.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כן, אם יש דבר אחד שאנחנו השקענו בו הרבה זה בקולנוע</w:t>
      </w:r>
      <w:r>
        <w:rPr>
          <w:rFonts w:cs="David"/>
          <w:sz w:val="24"/>
          <w:rtl/>
        </w:rPr>
        <w:t xml:space="preserve">. לא היה קיצוץ בקולנוע השנה.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אז על אחת כמה וכמה צריך להתחשב בזה.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אני אומר שקולנוע זה לא סרטים.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זה אותו דבר.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למה אני צריך להאריך את תוקף התקנות האלה?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זה אותו ד</w:t>
      </w:r>
      <w:r>
        <w:rPr>
          <w:rFonts w:cs="David"/>
          <w:sz w:val="24"/>
          <w:rtl/>
        </w:rPr>
        <w:t xml:space="preserve">בר.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אבל זה לא סרט ישראלי.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זה רק סרט ישראלי.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לא, קהל ישראלי.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br w:type="page"/>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גם בקולנוע - זה ישראלי, קיצצו להם את התקציב, ולכן אנחנו מנסים לעשות סדר.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לא קיצצו להם.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טוב, אני לא שייכת לחלק התקציבי. על כל פנים, מדובר בסכום נמוך יחסית, ואנחנו רוצים במהלך השנה לעשות סדר.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טלי, זה נאמר גם בשנה שעברה.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נכון, אני יודעת.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את יודעת מה? בואי נעבור לנושא השני, ואחר-כך נחליט.  </w:t>
      </w:r>
    </w:p>
    <w:p w:rsidR="00000000" w:rsidRDefault="009D567B">
      <w:pPr>
        <w:jc w:val="center"/>
        <w:rPr>
          <w:rFonts w:cs="David"/>
          <w:sz w:val="24"/>
          <w:rtl/>
        </w:rPr>
      </w:pPr>
    </w:p>
    <w:p w:rsidR="00000000" w:rsidRDefault="009D567B">
      <w:pPr>
        <w:jc w:val="both"/>
        <w:rPr>
          <w:rFonts w:cs="David"/>
          <w:sz w:val="24"/>
          <w:u w:val="single"/>
          <w:rtl/>
        </w:rPr>
      </w:pPr>
      <w:r>
        <w:rPr>
          <w:rFonts w:cs="David"/>
          <w:sz w:val="24"/>
          <w:u w:val="single"/>
          <w:rtl/>
        </w:rPr>
        <w:t>ט</w:t>
      </w:r>
      <w:r>
        <w:rPr>
          <w:rFonts w:cs="David"/>
          <w:sz w:val="24"/>
          <w:u w:val="single"/>
          <w:rtl/>
        </w:rPr>
        <w:t>לי דולן:</w:t>
      </w:r>
    </w:p>
    <w:p w:rsidR="00000000" w:rsidRDefault="009D567B">
      <w:pPr>
        <w:jc w:val="both"/>
        <w:rPr>
          <w:rFonts w:cs="David"/>
          <w:sz w:val="24"/>
          <w:u w:val="single"/>
          <w:rtl/>
        </w:rPr>
      </w:pPr>
    </w:p>
    <w:p w:rsidR="00000000" w:rsidRDefault="009D567B">
      <w:pPr>
        <w:ind w:firstLine="567"/>
        <w:jc w:val="both"/>
        <w:rPr>
          <w:rFonts w:cs="David"/>
          <w:sz w:val="24"/>
          <w:rtl/>
        </w:rPr>
      </w:pPr>
      <w:r>
        <w:rPr>
          <w:rFonts w:cs="David"/>
          <w:sz w:val="24"/>
          <w:rtl/>
        </w:rPr>
        <w:t xml:space="preserve">אנחנו עוברים לדון בתקנות מס הכנסה (שיעור המס על הכנסה בעד עבודה במשמרות) (תיקון), התשס"ב-2001. מדובר בזיכוי מהמס בשיעור של 15% לגבי הכנסה מעבודה במשמרת שנייה ושלישית של עובדים במפעלי תעשייה, כשעיקר הפעילות של המפעל היא פעילות ייצורית. </w:t>
      </w:r>
    </w:p>
    <w:p w:rsidR="00000000" w:rsidRDefault="009D567B">
      <w:pPr>
        <w:ind w:firstLine="567"/>
        <w:jc w:val="both"/>
        <w:rPr>
          <w:rFonts w:cs="David"/>
          <w:sz w:val="24"/>
          <w:rtl/>
        </w:rPr>
      </w:pPr>
    </w:p>
    <w:p w:rsidR="00000000" w:rsidRDefault="009D567B">
      <w:pPr>
        <w:ind w:firstLine="567"/>
        <w:jc w:val="both"/>
        <w:rPr>
          <w:rFonts w:cs="David"/>
          <w:sz w:val="24"/>
          <w:rtl/>
        </w:rPr>
      </w:pPr>
      <w:r>
        <w:rPr>
          <w:rFonts w:cs="David"/>
          <w:sz w:val="24"/>
          <w:rtl/>
        </w:rPr>
        <w:t>בשנת 1990</w:t>
      </w:r>
      <w:r>
        <w:rPr>
          <w:rFonts w:cs="David"/>
          <w:sz w:val="24"/>
          <w:rtl/>
        </w:rPr>
        <w:t xml:space="preserve"> הוגבלה ההכנסה שבגינה ניתנת ההטבה, והסכום הנכון ל-2001 היה 8,800 ₪.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זה הרבה כסף. מי מרוויח במשמרת נוספת 8,800 שקל?</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חזקיה ישראל:</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לא, מדובר על תקרה של 8,800 שקל. בזמנו היו טענות שאנו מסבסדים את עובדי חברת החשמל ואלה שמרוויחים משכורות ע</w:t>
      </w:r>
      <w:r>
        <w:rPr>
          <w:rFonts w:cs="David"/>
          <w:sz w:val="24"/>
          <w:rtl/>
        </w:rPr>
        <w:t xml:space="preserve">תק, ולכן קבעו תקרה של 8,800 שקל. זה יוצר מצב שאנשים שמקבלים רמות שכר גבוהות מאד לא ייהנו מהטבה כל-כך גבוהה.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ומי שמקבל עבור משמרת 8,800 שקל לא משתכר משכורת גבוהה? אני לא מקבל את זה. </w:t>
      </w:r>
    </w:p>
    <w:p w:rsidR="00000000" w:rsidRDefault="009D567B">
      <w:pPr>
        <w:ind w:firstLine="567"/>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ind w:firstLine="567"/>
        <w:jc w:val="both"/>
        <w:rPr>
          <w:rFonts w:cs="David"/>
          <w:sz w:val="24"/>
          <w:rtl/>
        </w:rPr>
      </w:pPr>
      <w:r>
        <w:rPr>
          <w:rFonts w:cs="David"/>
          <w:sz w:val="24"/>
          <w:rtl/>
        </w:rPr>
        <w:t>לא, מדובר על מי שסך כל ההכנסה שלו היא</w:t>
      </w:r>
      <w:r>
        <w:rPr>
          <w:rFonts w:cs="David"/>
          <w:sz w:val="24"/>
          <w:rtl/>
        </w:rPr>
        <w:t xml:space="preserve"> 8,800 ₪, ולא רק ההכנסה מהעבודה במשמרת שנייה.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br w:type="page"/>
        <w:t>סמדר אלחנני:</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מקסימום הזיכוי שניתן הוא 710 שקלים.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והאם זה לא יידון בוועדת רבינוביץ?</w:t>
      </w:r>
    </w:p>
    <w:p w:rsidR="00000000" w:rsidRDefault="009D567B">
      <w:pPr>
        <w:ind w:firstLine="567"/>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ind w:firstLine="567"/>
        <w:jc w:val="both"/>
        <w:rPr>
          <w:rFonts w:cs="David"/>
          <w:sz w:val="24"/>
          <w:rtl/>
        </w:rPr>
      </w:pPr>
      <w:r>
        <w:rPr>
          <w:rFonts w:cs="David"/>
          <w:sz w:val="24"/>
          <w:rtl/>
        </w:rPr>
        <w:t>בוודאי שזה גם יידון שם. אני לא יודעת האם תחליטו לבטל את זה או לא, אבל בוודאי שזה יידון שם.</w:t>
      </w:r>
      <w:r>
        <w:rPr>
          <w:rFonts w:cs="David"/>
          <w:sz w:val="24"/>
          <w:rtl/>
        </w:rPr>
        <w:t xml:space="preserve">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המטרה של זה היתה לפני שנים רבות לעודד את העסקת המפעלים שמעסיקים עובדים במשמרת שנייה ושלישית. זה היה בבחינת עידוד לבעלים ולא לעובדים. בתקופה של אבטלה וחוסר תעסוקה, לא צריך להטיל קנסות על עבודה, אבל לא צריך לסבסד היום עבודה.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w:t>
      </w:r>
      <w:r>
        <w:rPr>
          <w:rFonts w:cs="David"/>
          <w:sz w:val="24"/>
          <w:u w:val="single"/>
          <w:rtl/>
        </w:rPr>
        <w:t>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אני בעד הארכת תוקף התקנות האלה, ואני אגיד לכם מאיזו סיבה. אם את רוצה להחליט את מה שאת מחליטה, דבר ראשון אנחנו נחליט לא לתת זיכוי עבור משמרת בשבת, כי משלמים עבור יום אחד עבודה במשמרת שבת כמו שלושה ימים באמצע השבוע.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חבר-הכנסת ליצמן, זאת </w:t>
      </w:r>
      <w:r>
        <w:rPr>
          <w:rFonts w:cs="David"/>
          <w:sz w:val="24"/>
          <w:rtl/>
        </w:rPr>
        <w:t xml:space="preserve">החלטה שלך. זאת שאלה ערכית, שאין לי מה להגיד לגביה.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חזקיה ישראל:</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אני תומך בגישתך. בניגוד למה שאמרה סמדר, הטבת המס הזאת מהווה את התמריץ המרכזי לעבודה במשמרות.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האם לדעתך צריך לתת תמריץ כזה לעובדי משמרת נוספת בקריית גת, כשרוצים לפטר 700</w:t>
      </w:r>
      <w:r>
        <w:rPr>
          <w:rFonts w:cs="David"/>
          <w:sz w:val="24"/>
          <w:rtl/>
        </w:rPr>
        <w:t xml:space="preserve"> עובדי "בגיר"?</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הם לא עובדים שם במשמרות.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לא דיברתי על אותו מפעל, אלא על מפעל אחר.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אם זה במפעל אחר, אתה צודק.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br w:type="page"/>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אני אומר שיש מקומות שיש בהם אבטלה גואה, ויש מפעל אחד שעומד להיסגר. האם לדע</w:t>
      </w:r>
      <w:r>
        <w:rPr>
          <w:rFonts w:cs="David"/>
          <w:sz w:val="24"/>
          <w:rtl/>
        </w:rPr>
        <w:t>תך יש טעם לשלם למפעל מסוים עבור עובדים במשמרת נוספת, במקום לאפשר לעובדים נוספים להרוויח שכר של לפחות משמרת אחת?</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חזקיה ישראל:</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לגבי השכר על עבודה במשמרת שנייה ושלישית, זה תלוי בהסכמים קיבוציים ובענפים השונים. יש ענפים שבמשמרת ראשונה מקבלים בממוצע תוספת של</w:t>
      </w:r>
      <w:r>
        <w:rPr>
          <w:rFonts w:cs="David"/>
          <w:sz w:val="24"/>
          <w:rtl/>
        </w:rPr>
        <w:t xml:space="preserve"> 25% ויש כאלה שעבור משמרת שלישית מקבלים תוספת של עד 40% וגם 45%. זה משמש תמריץ לעבודת המשמרות, כאשר אנחנו נותנים את התמריץ הזה, וגם המדינה משתתפת בזה. </w:t>
      </w:r>
    </w:p>
    <w:p w:rsidR="00000000" w:rsidRDefault="009D567B">
      <w:pPr>
        <w:ind w:firstLine="567"/>
        <w:jc w:val="both"/>
        <w:rPr>
          <w:rFonts w:cs="David"/>
          <w:sz w:val="24"/>
          <w:rtl/>
        </w:rPr>
      </w:pPr>
    </w:p>
    <w:p w:rsidR="00000000" w:rsidRDefault="009D567B">
      <w:pPr>
        <w:ind w:firstLine="567"/>
        <w:jc w:val="both"/>
        <w:rPr>
          <w:rFonts w:cs="David"/>
          <w:sz w:val="24"/>
          <w:rtl/>
        </w:rPr>
      </w:pPr>
      <w:r>
        <w:rPr>
          <w:rFonts w:cs="David"/>
          <w:sz w:val="24"/>
          <w:rtl/>
        </w:rPr>
        <w:t>אם יש בקריית גת מפעל שיש לסחורה שלו ביקושים, והוא יוכל להעסיק יותר עובדים ולהעסיק במשמרת שנייה את עובדי</w:t>
      </w:r>
      <w:r>
        <w:rPr>
          <w:rFonts w:cs="David"/>
          <w:sz w:val="24"/>
          <w:rtl/>
        </w:rPr>
        <w:t xml:space="preserve"> "בגיר" לדוגמה, זו ההזדמנות גם לפצות את העובדים. הכל תלוי במסגרת ההזמנות. זאת אולי תשובה חלקית למה ששאלת. אני חושב שאם לא נאריך היום את תוקף התקנות האלה, תהיה פגיעה גם בעובדים עצמם.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אני ארגיע אותך, כי אני בעד אישור התקנות. אני שואל האם</w:t>
      </w:r>
      <w:r>
        <w:rPr>
          <w:rFonts w:cs="David"/>
          <w:sz w:val="24"/>
          <w:rtl/>
        </w:rPr>
        <w:t xml:space="preserve"> אחרי האישור הזה לא כדאי שגם אתם תיישמו את זה במקומות שיש בהם מספר גבוה של מובטלים, כי אין דבר כואב יותר מלראות אדם שפיטרו אותו ושהוא מחוסר עבודה. </w:t>
      </w:r>
    </w:p>
    <w:p w:rsidR="00000000" w:rsidRDefault="009D567B">
      <w:pPr>
        <w:ind w:firstLine="567"/>
        <w:jc w:val="both"/>
        <w:rPr>
          <w:rFonts w:cs="David"/>
          <w:sz w:val="24"/>
          <w:rtl/>
        </w:rPr>
      </w:pPr>
    </w:p>
    <w:p w:rsidR="00000000" w:rsidRDefault="009D567B">
      <w:pPr>
        <w:ind w:firstLine="567"/>
        <w:jc w:val="both"/>
        <w:rPr>
          <w:rFonts w:cs="David"/>
          <w:sz w:val="24"/>
          <w:rtl/>
        </w:rPr>
      </w:pPr>
      <w:r>
        <w:rPr>
          <w:rFonts w:cs="David"/>
          <w:sz w:val="24"/>
          <w:rtl/>
        </w:rPr>
        <w:t>אני אומר שאולי תיפגע מעט פרנסתם של אותם עובדי משמרות, אבל לא כולם מנצלים עד תום את המשמרות, וכך תתאפשר העסק</w:t>
      </w:r>
      <w:r>
        <w:rPr>
          <w:rFonts w:cs="David"/>
          <w:sz w:val="24"/>
          <w:rtl/>
        </w:rPr>
        <w:t>ת עובדים נוספים. התייחסתי למשמרות בשבת, ואני מתכוון למה שאמרתי. בלי קשר לשבת, אני אומר את הדברים האלה גם מתוך דאגה למובטלים.</w:t>
      </w:r>
    </w:p>
    <w:p w:rsidR="00000000" w:rsidRDefault="009D567B">
      <w:pPr>
        <w:ind w:firstLine="567"/>
        <w:jc w:val="both"/>
        <w:rPr>
          <w:rFonts w:cs="David"/>
          <w:sz w:val="24"/>
          <w:rtl/>
        </w:rPr>
      </w:pPr>
      <w:r>
        <w:rPr>
          <w:rFonts w:cs="David"/>
          <w:sz w:val="24"/>
          <w:rtl/>
        </w:rPr>
        <w:t xml:space="preserve"> </w:t>
      </w:r>
    </w:p>
    <w:p w:rsidR="00000000" w:rsidRDefault="009D567B">
      <w:pPr>
        <w:ind w:firstLine="567"/>
        <w:jc w:val="both"/>
        <w:rPr>
          <w:rFonts w:cs="David"/>
          <w:sz w:val="24"/>
          <w:rtl/>
        </w:rPr>
      </w:pPr>
      <w:r>
        <w:rPr>
          <w:rFonts w:cs="David"/>
          <w:sz w:val="24"/>
          <w:rtl/>
        </w:rPr>
        <w:t xml:space="preserve">נהג ב"דן", למשל, שעובד ביום שבת, מקבל שכר גבוה פי שלוש מזה שעובד ביום רגיל. נהג "דן" שעובד שלוש שבתות בחודש – הוא עובד הרבה פחות </w:t>
      </w:r>
      <w:r>
        <w:rPr>
          <w:rFonts w:cs="David"/>
          <w:sz w:val="24"/>
          <w:rtl/>
        </w:rPr>
        <w:t>קשה בימי שבת, כי הכבישים ריקים ואנשים לא עולים לאוטובוס, ואני אומר את הדברים לאחר שבדקתי אותם - מקבל עבור כל משמרת כזאת פי שלוש ממשמרת רגילה, כאשר במקומות אחרים יש מובטלים. האם לא כדאי להעסיק במקומו עוד שלושה עובדים שיעבדו באמצע השבוע?</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חזקיה ישראל:</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לאור </w:t>
      </w:r>
      <w:r>
        <w:rPr>
          <w:rFonts w:cs="David"/>
          <w:sz w:val="24"/>
          <w:rtl/>
        </w:rPr>
        <w:t xml:space="preserve">המצב הקיים, יש מפעלים שמנסים לשרוד, ואפילו מגיעים להבנות עם עובדים לגבי הורדה של רמת שכר מסוימת.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שאלו אותי אתמול לגבי נושא הארנונה, וגם לגבי התגובה לדברים שפרסמת ועל כך שיש פגיעה קשה בתעשייה ובמפעלים. אמרתי שאני מסכים שהמפעלים הם במצב </w:t>
      </w:r>
      <w:r>
        <w:rPr>
          <w:rFonts w:cs="David"/>
          <w:sz w:val="24"/>
          <w:rtl/>
        </w:rPr>
        <w:t xml:space="preserve">קשה, ושנצטרך לדון במצבם ולעזור להם, אבל להגיד לך שאני מסכים עם הטענה שהמפעלים יתמוטטו בגלל ההפרש בין 1.7% ל-2.5%? אני לא תמים כזה, ולכן אני לא אגיד לך שזה המצב.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חזקיה ישראל:</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אחרי שרואיינת ב"קול ישראל", גם אני רואיינתי ולא אמרתי את הדברים בנוסח הזה.</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w:t>
      </w:r>
      <w:r>
        <w:rPr>
          <w:rFonts w:cs="David"/>
          <w:sz w:val="24"/>
          <w:u w:val="single"/>
          <w:rtl/>
        </w:rPr>
        <w:t>"ר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צריך לעזור למפעלים, כי המצב קשה.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חזקיה ישראל:</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בכל מקרה, העלאת הארנונה ל-2.5% פוגעת בהם, ומוסיפה נטל כבד על אותם מפעלים ועסקים, שבקושי מצליחים לשרוד היום. </w:t>
      </w:r>
    </w:p>
    <w:p w:rsidR="00000000" w:rsidRDefault="009D567B">
      <w:pPr>
        <w:ind w:firstLine="567"/>
        <w:jc w:val="both"/>
        <w:rPr>
          <w:rFonts w:cs="David"/>
          <w:sz w:val="24"/>
          <w:rtl/>
        </w:rPr>
      </w:pPr>
    </w:p>
    <w:p w:rsidR="00000000" w:rsidRDefault="009D567B">
      <w:pPr>
        <w:jc w:val="both"/>
        <w:rPr>
          <w:rFonts w:cs="David"/>
          <w:sz w:val="24"/>
          <w:u w:val="single"/>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אני חושב שזה גם מהווה נטל על הציבור.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חזקיה ישראל:</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גם על הצי</w:t>
      </w:r>
      <w:r>
        <w:rPr>
          <w:rFonts w:cs="David"/>
          <w:sz w:val="24"/>
          <w:rtl/>
        </w:rPr>
        <w:t xml:space="preserve">בור.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אני חושב שגם תשלומי החשמל והמים הם נטל. העברנו חוק הסדרים שמקפיא את כל הקצבאות וכו', אז למה שלא  תהיה הקפאה בחשמל ובמים? זה מה שאומר ההגיון, בלי הסתדרות עם הסתדרות. אם אתה מקפיא, אין בעיה, תקפיא את הכל.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חזקיה ישראל:</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לצערי, לא</w:t>
      </w:r>
      <w:r>
        <w:rPr>
          <w:rFonts w:cs="David"/>
          <w:sz w:val="24"/>
          <w:rtl/>
        </w:rPr>
        <w:t xml:space="preserve"> דעתך התקבלה ולא דעתי.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נועה וגנר:</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אני מצטרפת לעמדה של חזקיה ישראל.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אולי מישהו יסביר לי, למה כל המוזמנים לא הגיעו לישיבה? האם הם היו בטוחים שתקנות מס הכנסה (ניכויים מהכנסות משקיעים בסרט בישראל) יאושרו, או שהם היו בטוחים שהן לא יאוש</w:t>
      </w:r>
      <w:r>
        <w:rPr>
          <w:rFonts w:cs="David"/>
          <w:sz w:val="24"/>
          <w:rtl/>
        </w:rPr>
        <w:t>רו?</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יכול להיות שיש פקקים בכניסה לעיר. הם הוזמנו לשעה 9:00. אם הם לא באו, סימן שהם יודעים שאתה תומך בסרטים.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אני מניח שהם סמכו על כך, שאוטומטית אנחנו נאשר את התקנות, אבל אני הולך להפתיע אותם. אני לא יודע האם לא להצביע, </w:t>
      </w:r>
      <w:r>
        <w:rPr>
          <w:rFonts w:cs="David"/>
          <w:sz w:val="24"/>
          <w:rtl/>
        </w:rPr>
        <w:t xml:space="preserve">או להצביע נגד.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אני לא הייתי מצביעה, זה גם ייתן לך זמן לחשוב.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קודם כל, בואו נצביע על תקנות מס הכנסה (שיעור המס על הכנסה בעד עבודה במשמרות) (תיקון), התשס"ב-2001 – מי בעד? מי נגד?</w:t>
      </w:r>
    </w:p>
    <w:p w:rsidR="00000000" w:rsidRDefault="009D567B">
      <w:pPr>
        <w:jc w:val="both"/>
        <w:rPr>
          <w:rFonts w:cs="David"/>
          <w:sz w:val="24"/>
          <w:rtl/>
        </w:rPr>
      </w:pPr>
    </w:p>
    <w:p w:rsidR="00000000" w:rsidRDefault="009D567B">
      <w:pPr>
        <w:pStyle w:val="40"/>
        <w:jc w:val="center"/>
        <w:rPr>
          <w:rFonts w:cs="David"/>
          <w:sz w:val="24"/>
          <w:rtl/>
        </w:rPr>
      </w:pPr>
      <w:r>
        <w:rPr>
          <w:rFonts w:cs="David"/>
          <w:sz w:val="24"/>
          <w:rtl/>
        </w:rPr>
        <w:t>הצבעה</w:t>
      </w:r>
    </w:p>
    <w:p w:rsidR="00000000" w:rsidRDefault="009D567B">
      <w:pPr>
        <w:jc w:val="center"/>
        <w:rPr>
          <w:rFonts w:cs="David"/>
          <w:sz w:val="24"/>
          <w:rtl/>
        </w:rPr>
      </w:pPr>
    </w:p>
    <w:p w:rsidR="00000000" w:rsidRDefault="009D567B">
      <w:pPr>
        <w:jc w:val="center"/>
        <w:rPr>
          <w:rFonts w:cs="David"/>
          <w:sz w:val="24"/>
          <w:rtl/>
        </w:rPr>
      </w:pPr>
      <w:r>
        <w:rPr>
          <w:rFonts w:cs="David"/>
          <w:sz w:val="24"/>
          <w:rtl/>
        </w:rPr>
        <w:t>בעד – 1</w:t>
      </w:r>
    </w:p>
    <w:p w:rsidR="00000000" w:rsidRDefault="009D567B">
      <w:pPr>
        <w:jc w:val="center"/>
        <w:rPr>
          <w:rFonts w:cs="David"/>
          <w:sz w:val="24"/>
          <w:rtl/>
        </w:rPr>
      </w:pPr>
      <w:r>
        <w:rPr>
          <w:rFonts w:cs="David"/>
          <w:sz w:val="24"/>
          <w:rtl/>
        </w:rPr>
        <w:t>נגד – אין</w:t>
      </w:r>
    </w:p>
    <w:p w:rsidR="00000000" w:rsidRDefault="009D567B">
      <w:pPr>
        <w:jc w:val="center"/>
        <w:rPr>
          <w:rFonts w:cs="David"/>
          <w:sz w:val="24"/>
          <w:rtl/>
        </w:rPr>
      </w:pPr>
      <w:r>
        <w:rPr>
          <w:rFonts w:cs="David"/>
          <w:sz w:val="24"/>
          <w:rtl/>
        </w:rPr>
        <w:t>נמנעים – אין</w:t>
      </w:r>
    </w:p>
    <w:p w:rsidR="00000000" w:rsidRDefault="009D567B">
      <w:pPr>
        <w:jc w:val="center"/>
        <w:rPr>
          <w:rFonts w:cs="David"/>
          <w:sz w:val="24"/>
          <w:rtl/>
        </w:rPr>
      </w:pPr>
      <w:r>
        <w:rPr>
          <w:rFonts w:cs="David"/>
          <w:sz w:val="24"/>
          <w:rtl/>
        </w:rPr>
        <w:t>ההצ</w:t>
      </w:r>
      <w:r>
        <w:rPr>
          <w:rFonts w:cs="David"/>
          <w:sz w:val="24"/>
          <w:rtl/>
        </w:rPr>
        <w:t>עה להאריך את תוקף תקנות מס הכנסה (שיעור המס על הכנסה בעד עבודה במשמרות) (תיקון), התשס"ב-2001 לגבי שנת המס 2002, התקבלה.</w:t>
      </w:r>
    </w:p>
    <w:p w:rsidR="00000000" w:rsidRDefault="009D567B">
      <w:pPr>
        <w:jc w:val="both"/>
        <w:rPr>
          <w:rFonts w:cs="David"/>
          <w:sz w:val="24"/>
          <w:u w:val="single"/>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הארכת תוקף התקנות לשנת המס 2002 אושרה פה אחד.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ומה לגבי ניכויים מהכנסות משקיעים בסרט בישראל?</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w:t>
      </w:r>
      <w:r>
        <w:rPr>
          <w:rFonts w:cs="David"/>
          <w:sz w:val="24"/>
          <w:u w:val="single"/>
          <w:rtl/>
        </w:rPr>
        <w:t>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על זה לא הצבענו. </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אני עושה הפסקה לדקה, עד שאיתן כבל יגיע לדיון על המלצות ועדת המשנה לשוק ההון. </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מאחר שהגיע איתן אבן מאיגוד מפיקי סרטי טלוויזיה בישראל, אני מחדש את הדיון על תקנות מס הכנסה (ניכויים מהכנסות משקיעים בסרט בישראל).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r>
        <w:rPr>
          <w:rFonts w:cs="David"/>
          <w:sz w:val="24"/>
          <w:u w:val="single"/>
          <w:rtl/>
        </w:rPr>
        <w:t>:</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התקנה הזאת קיימת כבר הרבה מאד שנים.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משנת 1990.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היתרון הגדול שלה היה שכאשר חוק הקולנוע לא היה קיים, גייסנו ממשקיעים פרטיים כספים, הם קיבלו את ההכרה, וההוצאה היתה מוכרת, וכך הוזרם כסף לענף בטיפין טיפין. </w:t>
      </w:r>
    </w:p>
    <w:p w:rsidR="00000000" w:rsidRDefault="009D567B">
      <w:pPr>
        <w:jc w:val="both"/>
        <w:rPr>
          <w:rFonts w:cs="David"/>
          <w:sz w:val="24"/>
          <w:rtl/>
        </w:rPr>
      </w:pPr>
    </w:p>
    <w:p w:rsidR="00000000" w:rsidRDefault="009D567B">
      <w:pPr>
        <w:jc w:val="both"/>
        <w:rPr>
          <w:rFonts w:cs="David"/>
          <w:sz w:val="24"/>
          <w:rtl/>
        </w:rPr>
      </w:pPr>
      <w:r>
        <w:rPr>
          <w:rFonts w:cs="David"/>
          <w:sz w:val="24"/>
          <w:rtl/>
        </w:rPr>
        <w:tab/>
        <w:t>עכשיו כשחוקק חוק ה</w:t>
      </w:r>
      <w:r>
        <w:rPr>
          <w:rFonts w:cs="David"/>
          <w:sz w:val="24"/>
          <w:rtl/>
        </w:rPr>
        <w:t>קולנוע, ניתן לנו לגייס כסף ציבורי עד גובה של 70% מהתקציב לכל סרט ולכל פרויקט בנפרד. אנחנו זקוקים להשלמה של 100%, והתוספת של 30% יכולה לבוא רק ממשקיעים פרטיים. מפני שכל המשקיעים הפרטיים בשנים האחרונות עזבו קולנוע לטובת היי-טק, וכמעט שאין בכלל משקיעים פרטיים</w:t>
      </w:r>
      <w:r>
        <w:rPr>
          <w:rFonts w:cs="David"/>
          <w:sz w:val="24"/>
          <w:rtl/>
        </w:rPr>
        <w:t xml:space="preserve">, אנחנו חייבים לעודד אותם ולתת להם תמריץ כדי שיחזרו אלינו.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אבל קיבלתם כסף דרך הקולנוע.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דרך קרנות, אבל קרנות זה כסף ציבורי בלבד.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לא, עכשיו דרך התקציב.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כן, על זה אני מדבר, אבל זה הולך </w:t>
      </w:r>
      <w:r>
        <w:rPr>
          <w:rFonts w:cs="David"/>
          <w:sz w:val="24"/>
          <w:rtl/>
        </w:rPr>
        <w:t xml:space="preserve">למועצת הקולנוע, וזה כסף ציבורי. כסף ציבורי, לפי התקנון, יכול להוות עד 70%, וחסרים 30% מגיוס כספים פרטיים של אנשי עסקים. בלעדי זה, כל החוק כאילו חוקק לשווא, איך נפעיל את החוק הזה? לכן אנחנו מבקשים שהחוק ייושם. מה עוד, שאין פה פגיעה בתקציב המדינה. </w:t>
      </w:r>
    </w:p>
    <w:p w:rsidR="00000000" w:rsidRDefault="009D567B">
      <w:pPr>
        <w:jc w:val="both"/>
        <w:rPr>
          <w:rFonts w:cs="David"/>
          <w:sz w:val="24"/>
          <w:u w:val="single"/>
          <w:rtl/>
        </w:rPr>
      </w:pPr>
    </w:p>
    <w:p w:rsidR="00000000" w:rsidRDefault="009D567B">
      <w:pPr>
        <w:jc w:val="both"/>
        <w:rPr>
          <w:rFonts w:cs="David"/>
          <w:sz w:val="24"/>
          <w:rtl/>
        </w:rPr>
      </w:pPr>
      <w:r>
        <w:rPr>
          <w:rFonts w:cs="David"/>
          <w:sz w:val="24"/>
          <w:u w:val="single"/>
          <w:rtl/>
        </w:rPr>
        <w:t>סמדר אלח</w:t>
      </w:r>
      <w:r>
        <w:rPr>
          <w:rFonts w:cs="David"/>
          <w:sz w:val="24"/>
          <w:u w:val="single"/>
          <w:rtl/>
        </w:rPr>
        <w:t>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אני מבקשת למחות על ההערה הזאת. בנוכחותי, אי אפשר להגיד שהטבה במס לא פוגעת בתקציב המדינה.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בוודאי שהיא פוגעת.</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תגיד את זה רק כשאין כלכלנים בשטח.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אני חוזר בי, אבל אני מתכוון שבפועל -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אין הבד</w:t>
      </w:r>
      <w:r>
        <w:rPr>
          <w:rFonts w:cs="David"/>
          <w:sz w:val="24"/>
          <w:rtl/>
        </w:rPr>
        <w:t xml:space="preserve">ל בין בפועל לתיאוריה.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כרגע ההטבה היא רק לגבי הסרטים בישראל.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סרטים ונפט.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נשאלת השאלה, למה זה מגיע רק לכם ולא לכולם.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מפני שלתחומים אחרים יש תמריצים – יש קרנות הון סיכון.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w:t>
      </w:r>
      <w:r>
        <w:rPr>
          <w:rFonts w:cs="David"/>
          <w:sz w:val="24"/>
          <w:u w:val="single"/>
          <w:rtl/>
        </w:rPr>
        <w:t>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לא לכל התחומים.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אבל אתה לא מנכה את ההוצאה מההכנסה שלך.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אם היתה לנו קרן הון סיכון כמשלים, היינו בשמחה אומרים שאנחנו מוותרים על זה.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אבל המשקיע בקרן הון סיכון לא מקזז את ההשקעה מהכנסתו החייבת, הוא משקיע </w:t>
      </w:r>
      <w:r>
        <w:rPr>
          <w:rFonts w:cs="David"/>
          <w:sz w:val="24"/>
          <w:rtl/>
        </w:rPr>
        <w:t xml:space="preserve">בהון סיכון. </w:t>
      </w:r>
    </w:p>
    <w:p w:rsidR="00000000" w:rsidRDefault="009D567B">
      <w:pPr>
        <w:jc w:val="both"/>
        <w:rPr>
          <w:rFonts w:cs="David"/>
          <w:sz w:val="24"/>
          <w:rtl/>
        </w:rPr>
      </w:pPr>
      <w:r>
        <w:rPr>
          <w:rFonts w:cs="David"/>
          <w:sz w:val="24"/>
          <w:rtl/>
        </w:rPr>
        <w:tab/>
      </w: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אבל יש לו יתרונות אחרים הרבה יותר גדולים, שלנו אין בכלל. אנחנו בעצם נשארים קירחים מכאן ומכאן, כי קיבלנו איזושהי עוגה - שכולנו מודים על קבלתה - אבל העוגה היא מפולחת.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ומה יקרה אם אני לא אאשר את התקנות האלה עכש</w:t>
      </w:r>
      <w:r>
        <w:rPr>
          <w:rFonts w:cs="David"/>
          <w:sz w:val="24"/>
          <w:rtl/>
        </w:rPr>
        <w:t>יו, אלא אומר שנחכה חודשיים, ואז אולי יגיעו אלינו תיקונים שונים למס הכנסה מוועדת רבינוביץ החדשה? אפשר להחיל את זה רטרואקטיבית, נכון?</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אנה שניידר:</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rtl/>
        </w:rPr>
        <w:tab/>
        <w:t xml:space="preserve"> אין בעיה לעשות את זה בשנת המס, אבל זה גורם לאי ודאות.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אפשר להחליט שזה יהיה רטרואקטיבי, אבל אני</w:t>
      </w:r>
      <w:r>
        <w:rPr>
          <w:rFonts w:cs="David"/>
          <w:sz w:val="24"/>
          <w:rtl/>
        </w:rPr>
        <w:t xml:space="preserve"> חושבת שאם יש אנשים שרוצים עכשיו להשקיע, הם לא יידעו האם כן תינתן להם ההכרה לגבי ההוצאה או לא.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אנה שניידר:</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rtl/>
        </w:rPr>
        <w:tab/>
        <w:t xml:space="preserve">זה גורם לאי ודאות, כי אנשים לא יידעו האם יש להם הטבה או לא, ולכן הם יעדיפו לא להשקיע.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לא רק זה, אלא יש סרטים שאנחנו מפיקים עבור תחנ</w:t>
      </w:r>
      <w:r>
        <w:rPr>
          <w:rFonts w:cs="David"/>
          <w:sz w:val="24"/>
          <w:rtl/>
        </w:rPr>
        <w:t xml:space="preserve">ות הכבלים למשל. הכבלים משקיעים סכום מסוים, והם מקימים אתנו שותפות מוגבלת. הם מקימים שותפות מוגבלת, כדי שגם הכספים שהם משקיעים לא יהיו רק בבחינת הפסדים, אלא כדי שהם יוכלו לקזז חלק.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דרך אגב, אני מודה שכבר קיבלתי הרבה מאד טלפונים בעניין, ולכל ה</w:t>
      </w:r>
      <w:r>
        <w:rPr>
          <w:rFonts w:cs="David"/>
          <w:sz w:val="24"/>
          <w:rtl/>
        </w:rPr>
        <w:t xml:space="preserve">מתקשרים אמרתי שהכוונה היא להאריך את תוקף התקנות, כי הן מונחות על שולחנה של ועדת הכספים לצורך ההארכה.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br w:type="page"/>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אבל את לא יכולה להתחייב.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אני לא התחייבתי, אלא אמרתי שזה מונח על שולחנה של ועדת הכספים לצורך הארכה.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r>
      <w:r>
        <w:rPr>
          <w:rFonts w:cs="David"/>
          <w:sz w:val="24"/>
          <w:rtl/>
        </w:rPr>
        <w:t xml:space="preserve">אני מניח שלא אמרת את זה בשמי.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 בוודאי שבשמי.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אבי נוב:</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אני רוצה לומר שאישרו פה לפני כמה שבועות את התקנות שנוגעות לחיפושי נפט.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האם אפשר לאשר את התקנות לשלושה חודשים?</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החישוב הוא שנתי. זה יגרום לבלגן לא נורמ</w:t>
      </w:r>
      <w:r>
        <w:rPr>
          <w:rFonts w:cs="David"/>
          <w:sz w:val="24"/>
          <w:rtl/>
        </w:rPr>
        <w:t xml:space="preserve">לי, כי כולם פתאום יטענו שהם השקיעו בחודשים הראשונים, ואיך תעקוב אחרי זה?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בייגה, אני בטוח שאתה תומך בהארכת תוקפן של תקנות מס הכנסה (ניכויים מהכנסות משקיעים בסרט בישראל), ואפילו אין לי ספק בזה.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 אם סילבן שלום מבקש,</w:t>
      </w:r>
      <w:r>
        <w:rPr>
          <w:rFonts w:cs="David"/>
          <w:sz w:val="24"/>
          <w:rtl/>
        </w:rPr>
        <w:t xml:space="preserve"> אני יכול שלא לתמוך?</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עכשיו תשכנע אותי למה אני צריך לתמוך בזה.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יושבים פה מיטב אנשי האוצר, תשאל אותם.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שאלתי אותם שאלה, ולא קיבלתי מהם תשובה מספקת. שאלתי למה זה חל רק לגבי העניין הזה ולא לגבי דב</w:t>
      </w:r>
      <w:r>
        <w:rPr>
          <w:rFonts w:cs="David"/>
          <w:sz w:val="24"/>
          <w:rtl/>
        </w:rPr>
        <w:t xml:space="preserve">רים אחרים.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br w:type="page"/>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זה חל גם לגבי דברים אחרים.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רק לגבי הנפט.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תעשיית הסרטים זו תעשייה, שכמעט בכל מקום בעולם יש לה תקנות מיסוי מהסוג הזה. יש טעם רב בעידוד של התעשייה הזאת מבחינת המשק. אני לא יודע כמה </w:t>
      </w:r>
      <w:r>
        <w:rPr>
          <w:rFonts w:cs="David"/>
          <w:sz w:val="24"/>
          <w:rtl/>
        </w:rPr>
        <w:t xml:space="preserve">זה עולה למשק, והאם זה בכלל עולה למשק.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מדובר בכמה מיליונים בשנה, פחות מ-10,000,000 שקלים.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אני חושב שלא צריך להפסיק את ההטבה הזאת.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אמרו לי שוועדת רבינוביץ החדשה תיתן דעתה על זה.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ולכן אנח</w:t>
      </w:r>
      <w:r>
        <w:rPr>
          <w:rFonts w:cs="David"/>
          <w:sz w:val="24"/>
          <w:rtl/>
        </w:rPr>
        <w:t xml:space="preserve">נו מבקשים להאריך את תוקף התקנות גם לגבי שנת 2002 </w:t>
      </w:r>
      <w:r>
        <w:rPr>
          <w:rFonts w:cs="David"/>
        </w:rPr>
        <w:t>AS IS</w:t>
      </w:r>
      <w:r>
        <w:rPr>
          <w:rFonts w:cs="David"/>
          <w:sz w:val="24"/>
          <w:rtl/>
        </w:rPr>
        <w:t>.</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דרך אגב, ועדת בן בסט המליצה לבטל אותן.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בייגה דווקא הכיר בוועדת בן בסט.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ועדה נוספת עומדת לשקול את העניין הזה, ולכן ביקשנו להאריך את תוקף התקנות גם לג</w:t>
      </w:r>
      <w:r>
        <w:rPr>
          <w:rFonts w:cs="David"/>
          <w:sz w:val="24"/>
          <w:rtl/>
        </w:rPr>
        <w:t xml:space="preserve">בי שנת 2002.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האם כבר יודעים את ההרכב שלה?</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הבנתי שהוא די דומה להרכב של ועדת רבינוביץ הקודמת.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br w:type="page"/>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ליצמן, אז תאשר את הארכת תוקף התקנות לשנה נוספת, ואחר-כך נראה מה יוחלט. האם זה מה שמציק לך, וכל השאר לא מצי</w:t>
      </w:r>
      <w:r>
        <w:rPr>
          <w:rFonts w:cs="David"/>
          <w:sz w:val="24"/>
          <w:rtl/>
        </w:rPr>
        <w:t>ק לך?</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מצב הכלכלה במדינה מצוין... כמה מיליונים כבר לא יביאו אותנו למצב של ארגנטינה.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אולי לא נכון להגיד את זה, אבל יש גם עניין של הרגלים.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אני לא רוצה להתקוטט עם בייגה.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 אני לא הול</w:t>
      </w:r>
      <w:r>
        <w:rPr>
          <w:rFonts w:cs="David"/>
          <w:sz w:val="24"/>
          <w:rtl/>
        </w:rPr>
        <w:t xml:space="preserve">ך אתך לקרב הזה, אז תעשה מה שאתה רוצה. אני חושב שצריך להאריך את תוקף התקנות. </w:t>
      </w:r>
    </w:p>
    <w:p w:rsidR="00000000" w:rsidRDefault="009D567B">
      <w:pPr>
        <w:jc w:val="both"/>
        <w:rPr>
          <w:rFonts w:cs="David"/>
          <w:sz w:val="24"/>
          <w:u w:val="single"/>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אני באמת חושבת שצריך להאריך את תוקף התקנות לשנת 2002.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חשבתי לחכות עם זה חודשיים, כדי לראות מה תחליט ועדת רבינוביץ החדשה, ואז לאשר את זה רטרואקטי</w:t>
      </w:r>
      <w:r>
        <w:rPr>
          <w:rFonts w:cs="David"/>
          <w:sz w:val="24"/>
          <w:rtl/>
        </w:rPr>
        <w:t xml:space="preserve">בית.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לא תהיה החלטה תוך חודשיים. </w:t>
      </w:r>
    </w:p>
    <w:p w:rsidR="00000000" w:rsidRDefault="009D567B">
      <w:pPr>
        <w:jc w:val="both"/>
        <w:rPr>
          <w:rFonts w:cs="David"/>
          <w:sz w:val="24"/>
          <w:rtl/>
        </w:rPr>
      </w:pPr>
    </w:p>
    <w:p w:rsidR="00000000" w:rsidRDefault="009D567B">
      <w:pPr>
        <w:jc w:val="both"/>
        <w:rPr>
          <w:rFonts w:cs="David"/>
          <w:sz w:val="24"/>
          <w:u w:val="single"/>
          <w:rtl/>
        </w:rPr>
      </w:pPr>
      <w:r>
        <w:rPr>
          <w:rFonts w:cs="David"/>
          <w:sz w:val="24"/>
          <w:u w:val="single"/>
          <w:rtl/>
        </w:rPr>
        <w:t>טלי דולן:</w:t>
      </w:r>
    </w:p>
    <w:p w:rsidR="00000000" w:rsidRDefault="009D567B">
      <w:pPr>
        <w:jc w:val="both"/>
        <w:rPr>
          <w:rFonts w:cs="David"/>
          <w:sz w:val="24"/>
          <w:u w:val="single"/>
          <w:rtl/>
        </w:rPr>
      </w:pPr>
    </w:p>
    <w:p w:rsidR="00000000" w:rsidRDefault="009D567B">
      <w:pPr>
        <w:jc w:val="both"/>
        <w:rPr>
          <w:rFonts w:cs="David"/>
          <w:sz w:val="24"/>
          <w:rtl/>
        </w:rPr>
      </w:pPr>
      <w:r>
        <w:rPr>
          <w:rFonts w:cs="David"/>
          <w:sz w:val="24"/>
          <w:rtl/>
        </w:rPr>
        <w:tab/>
        <w:t xml:space="preserve">זה לא שווה את זה.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מי בעד תקנות מס הכנסה (ניכויים מהכנסות משקיעים בסרט בישראל) (תיקון), התשס"ב-2001? בייגה, אתה מצביע?</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אם אתה מצביע, אני אצביע גם.</w:t>
      </w:r>
      <w:r>
        <w:rPr>
          <w:rFonts w:cs="David"/>
          <w:sz w:val="24"/>
          <w:rtl/>
        </w:rPr>
        <w:t xml:space="preserve">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ואם אני לא אצביע, לא תצביע?</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br w:type="page"/>
        <w:t>אברהם בייגה שוחט:</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אני אחשוב.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מי בעד תקנות מס הכנסה (ניכויים מהכנסות משקיעים בסרט בישראל) (תיקון), התשס"ב-2001?</w:t>
      </w:r>
    </w:p>
    <w:p w:rsidR="00000000" w:rsidRDefault="009D567B">
      <w:pPr>
        <w:jc w:val="both"/>
        <w:rPr>
          <w:rFonts w:cs="David"/>
          <w:sz w:val="24"/>
          <w:rtl/>
        </w:rPr>
      </w:pPr>
    </w:p>
    <w:p w:rsidR="00000000" w:rsidRDefault="009D567B">
      <w:pPr>
        <w:pStyle w:val="5"/>
        <w:jc w:val="center"/>
        <w:rPr>
          <w:rFonts w:cs="David"/>
          <w:sz w:val="24"/>
          <w:rtl/>
        </w:rPr>
      </w:pPr>
      <w:r>
        <w:rPr>
          <w:rFonts w:cs="David"/>
          <w:sz w:val="24"/>
          <w:rtl/>
        </w:rPr>
        <w:t>הצבעה</w:t>
      </w:r>
    </w:p>
    <w:p w:rsidR="00000000" w:rsidRDefault="009D567B">
      <w:pPr>
        <w:jc w:val="center"/>
        <w:rPr>
          <w:rFonts w:cs="David"/>
          <w:sz w:val="24"/>
          <w:rtl/>
        </w:rPr>
      </w:pPr>
    </w:p>
    <w:p w:rsidR="00000000" w:rsidRDefault="009D567B">
      <w:pPr>
        <w:jc w:val="center"/>
        <w:rPr>
          <w:rFonts w:cs="David"/>
          <w:sz w:val="24"/>
          <w:rtl/>
        </w:rPr>
      </w:pPr>
      <w:r>
        <w:rPr>
          <w:rFonts w:cs="David"/>
          <w:sz w:val="24"/>
          <w:rtl/>
        </w:rPr>
        <w:t>בעד – 1</w:t>
      </w:r>
    </w:p>
    <w:p w:rsidR="00000000" w:rsidRDefault="009D567B">
      <w:pPr>
        <w:jc w:val="center"/>
        <w:rPr>
          <w:rFonts w:cs="David"/>
          <w:sz w:val="24"/>
          <w:rtl/>
        </w:rPr>
      </w:pPr>
      <w:r>
        <w:rPr>
          <w:rFonts w:cs="David"/>
          <w:sz w:val="24"/>
          <w:rtl/>
        </w:rPr>
        <w:t>נגד – אין</w:t>
      </w:r>
    </w:p>
    <w:p w:rsidR="00000000" w:rsidRDefault="009D567B">
      <w:pPr>
        <w:jc w:val="center"/>
        <w:rPr>
          <w:rFonts w:cs="David"/>
          <w:sz w:val="24"/>
          <w:rtl/>
        </w:rPr>
      </w:pPr>
      <w:r>
        <w:rPr>
          <w:rFonts w:cs="David"/>
          <w:sz w:val="24"/>
          <w:rtl/>
        </w:rPr>
        <w:t>נמנעים – 1</w:t>
      </w:r>
    </w:p>
    <w:p w:rsidR="00000000" w:rsidRDefault="009D567B">
      <w:pPr>
        <w:jc w:val="center"/>
        <w:rPr>
          <w:rFonts w:cs="David"/>
          <w:sz w:val="24"/>
          <w:rtl/>
        </w:rPr>
      </w:pPr>
      <w:r>
        <w:rPr>
          <w:rFonts w:cs="David"/>
          <w:sz w:val="24"/>
          <w:rtl/>
        </w:rPr>
        <w:t xml:space="preserve">ההצעה להאריך את תוקפן של תקנות </w:t>
      </w:r>
      <w:r>
        <w:rPr>
          <w:rFonts w:cs="David"/>
          <w:sz w:val="24"/>
          <w:rtl/>
        </w:rPr>
        <w:t>מס הכנסה (ניכויים מהכנסות משקיעים בסרט בישראל) (תיקון), התשס"ב-2001 לגבי שנת המס 2002, התקבלה.</w:t>
      </w:r>
    </w:p>
    <w:p w:rsidR="00000000" w:rsidRDefault="009D567B">
      <w:pPr>
        <w:ind w:firstLine="567"/>
        <w:jc w:val="both"/>
        <w:rPr>
          <w:rFonts w:cs="David"/>
          <w:sz w:val="24"/>
          <w:rtl/>
        </w:rPr>
      </w:pPr>
    </w:p>
    <w:p w:rsidR="00000000" w:rsidRDefault="009D567B">
      <w:pPr>
        <w:rPr>
          <w:rFonts w:cs="David"/>
          <w:sz w:val="24"/>
          <w:u w:val="single"/>
          <w:rtl/>
        </w:rPr>
      </w:pPr>
      <w:r>
        <w:rPr>
          <w:rFonts w:cs="David"/>
          <w:sz w:val="24"/>
          <w:u w:val="single"/>
          <w:rtl/>
        </w:rPr>
        <w:t>אברהם בייגה שוחט:</w:t>
      </w:r>
    </w:p>
    <w:p w:rsidR="00000000" w:rsidRDefault="009D567B">
      <w:pPr>
        <w:rPr>
          <w:rFonts w:cs="David"/>
          <w:sz w:val="24"/>
          <w:u w:val="single"/>
          <w:rtl/>
        </w:rPr>
      </w:pPr>
    </w:p>
    <w:p w:rsidR="00000000" w:rsidRDefault="009D567B">
      <w:pPr>
        <w:ind w:firstLine="567"/>
        <w:jc w:val="both"/>
        <w:rPr>
          <w:rFonts w:cs="David"/>
          <w:sz w:val="24"/>
          <w:rtl/>
        </w:rPr>
      </w:pPr>
      <w:r>
        <w:rPr>
          <w:rFonts w:cs="David"/>
          <w:sz w:val="24"/>
          <w:rtl/>
        </w:rPr>
        <w:t xml:space="preserve">אני בעד.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אני נמנע. תקנות מס הכנסה (ניכויים מהכנסות משקיעים בסרט בישראל) (תיקון), התשס"ב-2001 אושרו.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איתן אבן: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תודה רב</w:t>
      </w:r>
      <w:r>
        <w:rPr>
          <w:rFonts w:cs="David"/>
          <w:sz w:val="24"/>
          <w:rtl/>
        </w:rPr>
        <w:t xml:space="preserve">ה. </w:t>
      </w:r>
    </w:p>
    <w:p w:rsidR="00000000" w:rsidRDefault="009D567B">
      <w:pPr>
        <w:ind w:firstLine="567"/>
        <w:jc w:val="center"/>
        <w:rPr>
          <w:rFonts w:cs="David"/>
          <w:sz w:val="24"/>
          <w:u w:val="single"/>
          <w:rtl/>
        </w:rPr>
      </w:pPr>
      <w:r>
        <w:rPr>
          <w:rFonts w:cs="David"/>
          <w:sz w:val="24"/>
          <w:rtl/>
        </w:rPr>
        <w:br w:type="page"/>
      </w:r>
      <w:r>
        <w:rPr>
          <w:rFonts w:cs="David"/>
          <w:sz w:val="24"/>
          <w:u w:val="single"/>
          <w:rtl/>
        </w:rPr>
        <w:t>3. אישור המלצות ועדת המשנה לשוק ההון</w:t>
      </w:r>
    </w:p>
    <w:p w:rsidR="00000000" w:rsidRDefault="009D567B">
      <w:pPr>
        <w:jc w:val="both"/>
        <w:rPr>
          <w:rFonts w:cs="David"/>
          <w:sz w:val="24"/>
          <w:u w:val="single"/>
          <w:rtl/>
        </w:rPr>
      </w:pPr>
    </w:p>
    <w:p w:rsidR="00000000" w:rsidRDefault="009D567B">
      <w:pPr>
        <w:jc w:val="both"/>
        <w:rPr>
          <w:rFonts w:cs="David"/>
          <w:sz w:val="24"/>
          <w:u w:val="single"/>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לפנינו החלטות של ועדת המשנה לשוק ההון שצריך לאשר.</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אני יכולה להרגיע אותך, שוועדת המשנה לשוק ההון בדקה את כל הנושאים, ורשימת הנושאים נמצאת לפניך.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שגית אפיק:</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סעיף 1 - תקנות </w:t>
      </w:r>
      <w:r>
        <w:rPr>
          <w:rFonts w:cs="David"/>
          <w:sz w:val="24"/>
          <w:rtl/>
        </w:rPr>
        <w:t xml:space="preserve">ני"ע (דו"חות תקופתיים ומיידיים) (תיקון מס' 2), התשס"ב-2002.  תקנות ני"ע (פרטי התשקיף, מבנהו וצורתו) (תיקון), התשס"ב-2002.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מי בעד התקנות האלה והתיקונים האלה?</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עופר חוגי:</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 מה הן התקנות האלה?</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דנו בזה בוועדת המשנה ל</w:t>
      </w:r>
      <w:r>
        <w:rPr>
          <w:rFonts w:cs="David"/>
          <w:sz w:val="24"/>
          <w:rtl/>
        </w:rPr>
        <w:t xml:space="preserve">שוק ההון. </w:t>
      </w:r>
    </w:p>
    <w:p w:rsidR="00000000" w:rsidRDefault="009D567B">
      <w:pPr>
        <w:jc w:val="both"/>
        <w:rPr>
          <w:rFonts w:cs="David"/>
          <w:sz w:val="24"/>
          <w:rtl/>
        </w:rPr>
      </w:pPr>
    </w:p>
    <w:p w:rsidR="00000000" w:rsidRDefault="009D567B">
      <w:pPr>
        <w:rPr>
          <w:rFonts w:cs="David"/>
          <w:sz w:val="24"/>
          <w:u w:val="single"/>
          <w:rtl/>
        </w:rPr>
      </w:pPr>
      <w:r>
        <w:rPr>
          <w:rFonts w:cs="David"/>
          <w:sz w:val="24"/>
          <w:u w:val="single"/>
          <w:rtl/>
        </w:rPr>
        <w:t>עופר חוגי:</w:t>
      </w:r>
    </w:p>
    <w:p w:rsidR="00000000" w:rsidRDefault="009D567B">
      <w:pPr>
        <w:rPr>
          <w:rFonts w:cs="David"/>
          <w:sz w:val="24"/>
          <w:u w:val="single"/>
          <w:rtl/>
        </w:rPr>
      </w:pPr>
    </w:p>
    <w:p w:rsidR="00000000" w:rsidRDefault="009D567B">
      <w:pPr>
        <w:jc w:val="both"/>
        <w:rPr>
          <w:rFonts w:cs="David"/>
          <w:sz w:val="24"/>
          <w:rtl/>
        </w:rPr>
      </w:pPr>
      <w:r>
        <w:rPr>
          <w:rFonts w:cs="David"/>
          <w:sz w:val="24"/>
          <w:rtl/>
        </w:rPr>
        <w:tab/>
        <w:t xml:space="preserve"> האם אלה דברים מהותיים?</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חלקם היו דברים מהותיים. היה דיון מאד יסודי בעניין הזה בוועדת המשנה.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הוחלט להמליץ לאשר את התקנות, תוך בדיקת תיקוני ניסוח.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שגית אפיק:</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דו"חות תקופתיים ומיידיים מתייחסי</w:t>
      </w:r>
      <w:r>
        <w:rPr>
          <w:rFonts w:cs="David"/>
          <w:sz w:val="24"/>
          <w:rtl/>
        </w:rPr>
        <w:t>ם לתאגידים שפועלים עם הבורסה. הם צריכים להוציא דו"חות נוספים על הדו"חות הרגילים שחברה רגילה צריכה להוציא. כשהוציאה הרשות לניירות ערך את התיקון הראשון שלה לתקנות ני"ע (דו"חות תקופתיים ומיידיים), והוא הובא בפני ועדת הכספים, היתה התנגדות של איגוד החברות הציבו</w:t>
      </w:r>
      <w:r>
        <w:rPr>
          <w:rFonts w:cs="David"/>
          <w:sz w:val="24"/>
          <w:rtl/>
        </w:rPr>
        <w:t xml:space="preserve">ריות ושל הבורסה לכל מיני נוסחים בתקנות האלה. </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הם ישבו כאן בוועדת המשנה יחד עם חבר-הכנסת איתן כבל, והגיעו להסכמות. הרשות לניירות ערך תיקנה את התקנות בהתאם להסכמות. אנחנו בדקנו את זה, ואכן הנוסח באמת תוקן.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br w:type="page"/>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מי בעד אישור התקנות?</w:t>
      </w:r>
    </w:p>
    <w:p w:rsidR="00000000" w:rsidRDefault="009D567B">
      <w:pPr>
        <w:jc w:val="both"/>
        <w:rPr>
          <w:rFonts w:cs="David"/>
          <w:sz w:val="24"/>
          <w:rtl/>
        </w:rPr>
      </w:pPr>
    </w:p>
    <w:p w:rsidR="00000000" w:rsidRDefault="009D567B">
      <w:pPr>
        <w:pStyle w:val="6"/>
        <w:jc w:val="center"/>
        <w:rPr>
          <w:rFonts w:cs="David"/>
          <w:sz w:val="24"/>
          <w:rtl/>
        </w:rPr>
      </w:pPr>
      <w:r>
        <w:rPr>
          <w:rFonts w:cs="David"/>
          <w:sz w:val="24"/>
          <w:rtl/>
        </w:rPr>
        <w:t>הצבעה</w:t>
      </w:r>
    </w:p>
    <w:p w:rsidR="00000000" w:rsidRDefault="009D567B">
      <w:pPr>
        <w:jc w:val="center"/>
        <w:rPr>
          <w:rFonts w:cs="David"/>
          <w:sz w:val="24"/>
          <w:rtl/>
        </w:rPr>
      </w:pPr>
    </w:p>
    <w:p w:rsidR="00000000" w:rsidRDefault="009D567B">
      <w:pPr>
        <w:jc w:val="center"/>
        <w:rPr>
          <w:rFonts w:cs="David"/>
          <w:sz w:val="24"/>
          <w:rtl/>
        </w:rPr>
      </w:pPr>
      <w:r>
        <w:rPr>
          <w:rFonts w:cs="David"/>
          <w:sz w:val="24"/>
          <w:rtl/>
        </w:rPr>
        <w:t>בעד – 2</w:t>
      </w:r>
    </w:p>
    <w:p w:rsidR="00000000" w:rsidRDefault="009D567B">
      <w:pPr>
        <w:jc w:val="center"/>
        <w:rPr>
          <w:rFonts w:cs="David"/>
          <w:sz w:val="24"/>
          <w:rtl/>
        </w:rPr>
      </w:pPr>
      <w:r>
        <w:rPr>
          <w:rFonts w:cs="David"/>
          <w:sz w:val="24"/>
          <w:rtl/>
        </w:rPr>
        <w:t>נגד – אין</w:t>
      </w:r>
    </w:p>
    <w:p w:rsidR="00000000" w:rsidRDefault="009D567B">
      <w:pPr>
        <w:jc w:val="center"/>
        <w:rPr>
          <w:rFonts w:cs="David"/>
          <w:sz w:val="24"/>
          <w:rtl/>
        </w:rPr>
      </w:pPr>
      <w:r>
        <w:rPr>
          <w:rFonts w:cs="David"/>
          <w:sz w:val="24"/>
          <w:rtl/>
        </w:rPr>
        <w:t>נמנעים – אין</w:t>
      </w:r>
    </w:p>
    <w:p w:rsidR="00000000" w:rsidRDefault="009D567B">
      <w:pPr>
        <w:jc w:val="center"/>
        <w:rPr>
          <w:rFonts w:cs="David"/>
          <w:sz w:val="24"/>
          <w:rtl/>
        </w:rPr>
      </w:pPr>
      <w:r>
        <w:rPr>
          <w:rFonts w:cs="David"/>
          <w:sz w:val="24"/>
          <w:rtl/>
        </w:rPr>
        <w:t>ההמלצה לאשר תקנות ני"ע (דו"חות תקופתיים ומיידיים) (תיקון מס' 2), התשס"ב-2002 ותקנות ני"ע (פרטי התשקיף, מבנהו וצורתו) (תיקון), התשס"ב-2002, תוך בדיקת תיקוני ניסוח, התקבלה.</w:t>
      </w:r>
    </w:p>
    <w:p w:rsidR="00000000" w:rsidRDefault="009D567B">
      <w:pPr>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rPr>
          <w:rFonts w:cs="David"/>
          <w:sz w:val="24"/>
          <w:rtl/>
        </w:rPr>
      </w:pPr>
      <w:r>
        <w:rPr>
          <w:rFonts w:cs="David"/>
          <w:sz w:val="24"/>
          <w:rtl/>
        </w:rPr>
        <w:tab/>
        <w:t xml:space="preserve">התקנות האלה אושרו פה אחד. </w:t>
      </w:r>
    </w:p>
    <w:p w:rsidR="00000000" w:rsidRDefault="009D567B">
      <w:pPr>
        <w:rPr>
          <w:rFonts w:cs="David"/>
          <w:sz w:val="24"/>
          <w:rtl/>
        </w:rPr>
      </w:pPr>
    </w:p>
    <w:p w:rsidR="00000000" w:rsidRDefault="009D567B">
      <w:pPr>
        <w:jc w:val="both"/>
        <w:rPr>
          <w:rFonts w:cs="David"/>
          <w:sz w:val="24"/>
          <w:rtl/>
        </w:rPr>
      </w:pPr>
      <w:r>
        <w:rPr>
          <w:rFonts w:cs="David"/>
          <w:sz w:val="24"/>
          <w:rtl/>
        </w:rPr>
        <w:tab/>
        <w:t>אנ</w:t>
      </w:r>
      <w:r>
        <w:rPr>
          <w:rFonts w:cs="David"/>
          <w:sz w:val="24"/>
          <w:rtl/>
        </w:rPr>
        <w:t xml:space="preserve">חנו עוברים לסעיף 2 – תיקונים לתקנון הבורסה – היחס בין מספר המניות הנובעות מהמרה של כתבי אופציה לבין מספר המניות.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 זה היה בעבר די טכני. כל תיקון בתקנות הבורסה צריך להגיע לוועדת המשנה. גם שמענו את נציגי הבורסה ואיגוד החברות הרשומות למסחר בבו</w:t>
      </w:r>
      <w:r>
        <w:rPr>
          <w:rFonts w:cs="David"/>
          <w:sz w:val="24"/>
          <w:rtl/>
        </w:rPr>
        <w:t xml:space="preserve">רסה, וזה היה על דעתם.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 xml:space="preserve">ועדת המשנה החליטה להמליץ לאשר. מי בעד? </w:t>
      </w:r>
    </w:p>
    <w:p w:rsidR="00000000" w:rsidRDefault="009D567B">
      <w:pPr>
        <w:jc w:val="both"/>
        <w:rPr>
          <w:rFonts w:cs="David"/>
          <w:sz w:val="24"/>
          <w:rtl/>
        </w:rPr>
      </w:pPr>
    </w:p>
    <w:p w:rsidR="00000000" w:rsidRDefault="009D567B">
      <w:pPr>
        <w:pStyle w:val="7"/>
        <w:jc w:val="center"/>
        <w:rPr>
          <w:rFonts w:cs="David"/>
          <w:sz w:val="24"/>
          <w:rtl/>
        </w:rPr>
      </w:pPr>
      <w:r>
        <w:rPr>
          <w:rFonts w:cs="David"/>
          <w:sz w:val="24"/>
          <w:rtl/>
        </w:rPr>
        <w:t>הצבעה</w:t>
      </w:r>
    </w:p>
    <w:p w:rsidR="00000000" w:rsidRDefault="009D567B">
      <w:pPr>
        <w:jc w:val="center"/>
        <w:rPr>
          <w:rFonts w:cs="David"/>
          <w:sz w:val="24"/>
          <w:rtl/>
        </w:rPr>
      </w:pPr>
    </w:p>
    <w:p w:rsidR="00000000" w:rsidRDefault="009D567B">
      <w:pPr>
        <w:jc w:val="center"/>
        <w:rPr>
          <w:rFonts w:cs="David"/>
          <w:sz w:val="24"/>
          <w:rtl/>
        </w:rPr>
      </w:pPr>
      <w:r>
        <w:rPr>
          <w:rFonts w:cs="David"/>
          <w:sz w:val="24"/>
          <w:rtl/>
        </w:rPr>
        <w:t>בעד – 2</w:t>
      </w:r>
    </w:p>
    <w:p w:rsidR="00000000" w:rsidRDefault="009D567B">
      <w:pPr>
        <w:jc w:val="center"/>
        <w:rPr>
          <w:rFonts w:cs="David"/>
          <w:sz w:val="24"/>
          <w:rtl/>
        </w:rPr>
      </w:pPr>
      <w:r>
        <w:rPr>
          <w:rFonts w:cs="David"/>
          <w:sz w:val="24"/>
          <w:rtl/>
        </w:rPr>
        <w:t>נגד – אין</w:t>
      </w:r>
    </w:p>
    <w:p w:rsidR="00000000" w:rsidRDefault="009D567B">
      <w:pPr>
        <w:jc w:val="center"/>
        <w:rPr>
          <w:rFonts w:cs="David"/>
          <w:sz w:val="24"/>
          <w:rtl/>
        </w:rPr>
      </w:pPr>
      <w:r>
        <w:rPr>
          <w:rFonts w:cs="David"/>
          <w:sz w:val="24"/>
          <w:rtl/>
        </w:rPr>
        <w:t>נמנעים – אין</w:t>
      </w:r>
    </w:p>
    <w:p w:rsidR="00000000" w:rsidRDefault="009D567B">
      <w:pPr>
        <w:jc w:val="center"/>
        <w:rPr>
          <w:rFonts w:cs="David"/>
          <w:sz w:val="24"/>
          <w:rtl/>
        </w:rPr>
      </w:pPr>
      <w:r>
        <w:rPr>
          <w:rFonts w:cs="David"/>
          <w:sz w:val="24"/>
          <w:rtl/>
        </w:rPr>
        <w:t>ההמלצה לאשר תיקונים לתקנון הבורסה – היחס בין מספר המניות הנובעות מהמרה של כתבי אופציה לבין מספר המניות, התקבלה.</w:t>
      </w:r>
    </w:p>
    <w:p w:rsidR="00000000" w:rsidRDefault="009D567B">
      <w:pPr>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rPr>
          <w:rFonts w:cs="David"/>
          <w:sz w:val="24"/>
          <w:rtl/>
        </w:rPr>
      </w:pPr>
      <w:r>
        <w:rPr>
          <w:rFonts w:cs="David"/>
          <w:sz w:val="24"/>
          <w:rtl/>
        </w:rPr>
        <w:tab/>
      </w:r>
      <w:r>
        <w:rPr>
          <w:rFonts w:cs="David"/>
          <w:sz w:val="24"/>
          <w:rtl/>
        </w:rPr>
        <w:t xml:space="preserve">סעיף 2 אושר פה אחד. אנחנו עוברים לסעיף 3. </w:t>
      </w:r>
    </w:p>
    <w:p w:rsidR="00000000" w:rsidRDefault="009D567B">
      <w:pPr>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pStyle w:val="22"/>
        <w:rPr>
          <w:rFonts w:cs="David"/>
          <w:sz w:val="24"/>
          <w:rtl/>
        </w:rPr>
      </w:pPr>
      <w:r>
        <w:rPr>
          <w:rFonts w:cs="David"/>
          <w:sz w:val="24"/>
          <w:rtl/>
        </w:rPr>
        <w:tab/>
        <w:t xml:space="preserve">אלה תיקונים בתקנון הבורסה, לגבי ההגדרה מי יכול להיות חבר בורסה. לא היתה שום בעיה עם זה. </w:t>
      </w:r>
    </w:p>
    <w:p w:rsidR="00000000" w:rsidRDefault="009D567B">
      <w:pPr>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jc w:val="both"/>
        <w:rPr>
          <w:rFonts w:cs="David"/>
          <w:sz w:val="24"/>
          <w:rtl/>
        </w:rPr>
      </w:pPr>
      <w:r>
        <w:rPr>
          <w:rFonts w:cs="David"/>
          <w:sz w:val="24"/>
          <w:rtl/>
        </w:rPr>
        <w:tab/>
        <w:t>מי בעד סעיף 3?</w:t>
      </w:r>
    </w:p>
    <w:p w:rsidR="00000000" w:rsidRDefault="009D567B">
      <w:pPr>
        <w:jc w:val="both"/>
        <w:rPr>
          <w:rFonts w:cs="David"/>
          <w:sz w:val="24"/>
          <w:rtl/>
        </w:rPr>
      </w:pPr>
    </w:p>
    <w:p w:rsidR="00000000" w:rsidRDefault="009D567B">
      <w:pPr>
        <w:pStyle w:val="8"/>
        <w:jc w:val="center"/>
        <w:rPr>
          <w:rFonts w:cs="David"/>
          <w:sz w:val="24"/>
          <w:rtl/>
        </w:rPr>
      </w:pPr>
      <w:r>
        <w:rPr>
          <w:rFonts w:cs="David"/>
          <w:sz w:val="24"/>
          <w:rtl/>
        </w:rPr>
        <w:t>הצבעה</w:t>
      </w:r>
    </w:p>
    <w:p w:rsidR="00000000" w:rsidRDefault="009D567B">
      <w:pPr>
        <w:jc w:val="center"/>
        <w:rPr>
          <w:rFonts w:cs="David"/>
          <w:sz w:val="24"/>
          <w:rtl/>
        </w:rPr>
      </w:pPr>
    </w:p>
    <w:p w:rsidR="00000000" w:rsidRDefault="009D567B">
      <w:pPr>
        <w:jc w:val="center"/>
        <w:rPr>
          <w:rFonts w:cs="David"/>
          <w:sz w:val="24"/>
          <w:rtl/>
        </w:rPr>
      </w:pPr>
      <w:r>
        <w:rPr>
          <w:rFonts w:cs="David"/>
          <w:sz w:val="24"/>
          <w:rtl/>
        </w:rPr>
        <w:t>בעד- 2</w:t>
      </w:r>
    </w:p>
    <w:p w:rsidR="00000000" w:rsidRDefault="009D567B">
      <w:pPr>
        <w:jc w:val="center"/>
        <w:rPr>
          <w:rFonts w:cs="David"/>
          <w:sz w:val="24"/>
          <w:rtl/>
        </w:rPr>
      </w:pPr>
      <w:r>
        <w:rPr>
          <w:rFonts w:cs="David"/>
          <w:sz w:val="24"/>
          <w:rtl/>
        </w:rPr>
        <w:t>נגד – אין</w:t>
      </w:r>
    </w:p>
    <w:p w:rsidR="00000000" w:rsidRDefault="009D567B">
      <w:pPr>
        <w:jc w:val="center"/>
        <w:rPr>
          <w:rFonts w:cs="David"/>
          <w:sz w:val="24"/>
          <w:rtl/>
        </w:rPr>
      </w:pPr>
      <w:r>
        <w:rPr>
          <w:rFonts w:cs="David"/>
          <w:sz w:val="24"/>
          <w:rtl/>
        </w:rPr>
        <w:t>נמנעים - אין</w:t>
      </w:r>
    </w:p>
    <w:p w:rsidR="00000000" w:rsidRDefault="009D567B">
      <w:pPr>
        <w:ind w:firstLine="567"/>
        <w:jc w:val="center"/>
        <w:rPr>
          <w:rFonts w:cs="David"/>
          <w:sz w:val="24"/>
          <w:rtl/>
        </w:rPr>
      </w:pPr>
      <w:r>
        <w:rPr>
          <w:rFonts w:cs="David"/>
          <w:sz w:val="24"/>
          <w:rtl/>
        </w:rPr>
        <w:t xml:space="preserve">ההמלצה לאשר תיקונים בתקנון הבורסה </w:t>
      </w:r>
      <w:r>
        <w:rPr>
          <w:rFonts w:cs="David"/>
          <w:sz w:val="24"/>
          <w:rtl/>
        </w:rPr>
        <w:t>– חלק ראשון – חבר בורסה, התקבלה.</w:t>
      </w: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סעיף 3 אושר פה אחד. </w:t>
      </w:r>
    </w:p>
    <w:p w:rsidR="00000000" w:rsidRDefault="009D567B">
      <w:pPr>
        <w:ind w:firstLine="567"/>
        <w:jc w:val="both"/>
        <w:rPr>
          <w:rFonts w:cs="David"/>
          <w:sz w:val="24"/>
          <w:rtl/>
        </w:rPr>
      </w:pPr>
    </w:p>
    <w:p w:rsidR="00000000" w:rsidRDefault="009D567B">
      <w:pPr>
        <w:ind w:firstLine="567"/>
        <w:jc w:val="both"/>
        <w:rPr>
          <w:rFonts w:cs="David"/>
          <w:sz w:val="24"/>
          <w:rtl/>
        </w:rPr>
      </w:pPr>
      <w:r>
        <w:rPr>
          <w:rFonts w:cs="David"/>
          <w:sz w:val="24"/>
          <w:rtl/>
        </w:rPr>
        <w:t xml:space="preserve">אנחנו עוברים לסעיף 4 – תיקונים בתקנון הבורסה בעניין חובות זיהוי, דיווח וניהול רישומים של חברי בורסה שאינם בנקים.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בבורסה יכולים להיות גם בנקים וגם חברות שאינם בנקים. א</w:t>
      </w:r>
      <w:r>
        <w:rPr>
          <w:rFonts w:cs="David"/>
          <w:sz w:val="24"/>
          <w:rtl/>
        </w:rPr>
        <w:t xml:space="preserve">לה ההגדרות הטכניות שמזהות אותם.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מי בעד סעיף 4?</w:t>
      </w:r>
    </w:p>
    <w:p w:rsidR="00000000" w:rsidRDefault="009D567B">
      <w:pPr>
        <w:ind w:firstLine="567"/>
        <w:jc w:val="both"/>
        <w:rPr>
          <w:rFonts w:cs="David"/>
          <w:sz w:val="24"/>
          <w:rtl/>
        </w:rPr>
      </w:pPr>
    </w:p>
    <w:p w:rsidR="00000000" w:rsidRDefault="009D567B">
      <w:pPr>
        <w:pStyle w:val="9"/>
        <w:jc w:val="center"/>
        <w:rPr>
          <w:rFonts w:cs="David"/>
          <w:sz w:val="24"/>
          <w:rtl/>
        </w:rPr>
      </w:pPr>
      <w:r>
        <w:rPr>
          <w:rFonts w:cs="David"/>
          <w:sz w:val="24"/>
          <w:rtl/>
        </w:rPr>
        <w:t>הצבעה</w:t>
      </w:r>
    </w:p>
    <w:p w:rsidR="00000000" w:rsidRDefault="009D567B">
      <w:pPr>
        <w:ind w:firstLine="567"/>
        <w:jc w:val="center"/>
        <w:rPr>
          <w:rFonts w:cs="David"/>
          <w:sz w:val="24"/>
          <w:rtl/>
        </w:rPr>
      </w:pPr>
    </w:p>
    <w:p w:rsidR="00000000" w:rsidRDefault="009D567B">
      <w:pPr>
        <w:ind w:firstLine="567"/>
        <w:jc w:val="center"/>
        <w:rPr>
          <w:rFonts w:cs="David"/>
          <w:sz w:val="24"/>
          <w:rtl/>
        </w:rPr>
      </w:pPr>
      <w:r>
        <w:rPr>
          <w:rFonts w:cs="David"/>
          <w:sz w:val="24"/>
          <w:rtl/>
        </w:rPr>
        <w:t>בעד – 2</w:t>
      </w:r>
    </w:p>
    <w:p w:rsidR="00000000" w:rsidRDefault="009D567B">
      <w:pPr>
        <w:ind w:firstLine="567"/>
        <w:jc w:val="center"/>
        <w:rPr>
          <w:rFonts w:cs="David"/>
          <w:sz w:val="24"/>
          <w:rtl/>
        </w:rPr>
      </w:pPr>
      <w:r>
        <w:rPr>
          <w:rFonts w:cs="David"/>
          <w:sz w:val="24"/>
          <w:rtl/>
        </w:rPr>
        <w:t>נגד – אין</w:t>
      </w:r>
    </w:p>
    <w:p w:rsidR="00000000" w:rsidRDefault="009D567B">
      <w:pPr>
        <w:ind w:firstLine="567"/>
        <w:jc w:val="center"/>
        <w:rPr>
          <w:rFonts w:cs="David"/>
          <w:sz w:val="24"/>
          <w:rtl/>
        </w:rPr>
      </w:pPr>
      <w:r>
        <w:rPr>
          <w:rFonts w:cs="David"/>
          <w:sz w:val="24"/>
          <w:rtl/>
        </w:rPr>
        <w:t>נמנעים – אין</w:t>
      </w:r>
    </w:p>
    <w:p w:rsidR="00000000" w:rsidRDefault="009D567B">
      <w:pPr>
        <w:ind w:firstLine="567"/>
        <w:jc w:val="center"/>
        <w:rPr>
          <w:rFonts w:cs="David"/>
          <w:sz w:val="24"/>
          <w:rtl/>
        </w:rPr>
      </w:pPr>
      <w:r>
        <w:rPr>
          <w:rFonts w:cs="David"/>
          <w:sz w:val="24"/>
          <w:rtl/>
        </w:rPr>
        <w:t>ההמלצה לאשר תיקונים בתקנון הבורסה בעניין חובות זיהוי, דיווח וניהול רישומים של חברי בורסה שאינם בנקים, התקבלה.</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סעיף 4 אושר פה אחד.</w:t>
      </w:r>
      <w:r>
        <w:rPr>
          <w:rFonts w:cs="David"/>
          <w:sz w:val="24"/>
          <w:rtl/>
        </w:rPr>
        <w:t xml:space="preserve"> </w:t>
      </w:r>
    </w:p>
    <w:p w:rsidR="00000000" w:rsidRDefault="009D567B">
      <w:pPr>
        <w:ind w:firstLine="567"/>
        <w:jc w:val="both"/>
        <w:rPr>
          <w:rFonts w:cs="David"/>
          <w:sz w:val="24"/>
          <w:rtl/>
        </w:rPr>
      </w:pPr>
    </w:p>
    <w:p w:rsidR="00000000" w:rsidRDefault="009D567B">
      <w:pPr>
        <w:ind w:firstLine="567"/>
        <w:jc w:val="both"/>
        <w:rPr>
          <w:rFonts w:cs="David"/>
          <w:sz w:val="24"/>
          <w:rtl/>
        </w:rPr>
      </w:pPr>
      <w:r>
        <w:rPr>
          <w:rFonts w:cs="David"/>
          <w:sz w:val="24"/>
          <w:rtl/>
        </w:rPr>
        <w:t>אנחנו עוברים לסעיף 5.</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סמדר אלחנני:</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"הוחלט להמליץ לאשר בנוסח המתוקן כלהלן: "תחילה" תחילתו של הביטול האמור בסעיף א' במועד תחילתו של צו איסור הלבנת הון".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שגית אפיק:</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 xml:space="preserve">זה קשור לדיווח וניהול רישומים של חברי בורסה שאינם בנקים. </w:t>
      </w:r>
    </w:p>
    <w:p w:rsidR="00000000" w:rsidRDefault="009D567B">
      <w:pPr>
        <w:ind w:firstLine="567"/>
        <w:jc w:val="both"/>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jc w:val="both"/>
        <w:rPr>
          <w:rFonts w:cs="David"/>
          <w:sz w:val="24"/>
          <w:rtl/>
        </w:rPr>
      </w:pPr>
    </w:p>
    <w:p w:rsidR="00000000" w:rsidRDefault="009D567B">
      <w:pPr>
        <w:ind w:firstLine="567"/>
        <w:jc w:val="both"/>
        <w:rPr>
          <w:rFonts w:cs="David"/>
          <w:sz w:val="24"/>
          <w:rtl/>
        </w:rPr>
      </w:pPr>
      <w:r>
        <w:rPr>
          <w:rFonts w:cs="David"/>
          <w:sz w:val="24"/>
          <w:rtl/>
        </w:rPr>
        <w:t>מי בעד א</w:t>
      </w:r>
      <w:r>
        <w:rPr>
          <w:rFonts w:cs="David"/>
          <w:sz w:val="24"/>
          <w:rtl/>
        </w:rPr>
        <w:t>ישור סעיף 5?</w:t>
      </w:r>
    </w:p>
    <w:p w:rsidR="00000000" w:rsidRDefault="009D567B">
      <w:pPr>
        <w:ind w:firstLine="567"/>
        <w:jc w:val="both"/>
        <w:rPr>
          <w:rFonts w:cs="David"/>
          <w:sz w:val="24"/>
          <w:rtl/>
        </w:rPr>
      </w:pPr>
    </w:p>
    <w:p w:rsidR="00000000" w:rsidRDefault="009D567B">
      <w:pPr>
        <w:ind w:firstLine="567"/>
        <w:jc w:val="center"/>
        <w:rPr>
          <w:rFonts w:cs="David"/>
          <w:b/>
          <w:bCs/>
          <w:sz w:val="24"/>
          <w:rtl/>
        </w:rPr>
      </w:pPr>
      <w:r>
        <w:rPr>
          <w:rFonts w:cs="David"/>
          <w:b/>
          <w:bCs/>
          <w:sz w:val="24"/>
          <w:rtl/>
        </w:rPr>
        <w:t>הצבעה</w:t>
      </w:r>
    </w:p>
    <w:p w:rsidR="00000000" w:rsidRDefault="009D567B">
      <w:pPr>
        <w:ind w:firstLine="567"/>
        <w:jc w:val="center"/>
        <w:rPr>
          <w:rFonts w:cs="David"/>
          <w:b/>
          <w:bCs/>
          <w:sz w:val="24"/>
          <w:rtl/>
        </w:rPr>
      </w:pPr>
    </w:p>
    <w:p w:rsidR="00000000" w:rsidRDefault="009D567B">
      <w:pPr>
        <w:ind w:firstLine="567"/>
        <w:jc w:val="center"/>
        <w:rPr>
          <w:rFonts w:cs="David"/>
          <w:sz w:val="24"/>
          <w:rtl/>
        </w:rPr>
      </w:pPr>
      <w:r>
        <w:rPr>
          <w:rFonts w:cs="David"/>
          <w:sz w:val="24"/>
          <w:rtl/>
        </w:rPr>
        <w:t>בעד – 2</w:t>
      </w:r>
    </w:p>
    <w:p w:rsidR="00000000" w:rsidRDefault="009D567B">
      <w:pPr>
        <w:ind w:firstLine="567"/>
        <w:jc w:val="center"/>
        <w:rPr>
          <w:rFonts w:cs="David"/>
          <w:sz w:val="24"/>
          <w:rtl/>
        </w:rPr>
      </w:pPr>
      <w:r>
        <w:rPr>
          <w:rFonts w:cs="David"/>
          <w:sz w:val="24"/>
          <w:rtl/>
        </w:rPr>
        <w:t>נגד – אין</w:t>
      </w:r>
    </w:p>
    <w:p w:rsidR="00000000" w:rsidRDefault="009D567B">
      <w:pPr>
        <w:ind w:firstLine="567"/>
        <w:jc w:val="center"/>
        <w:rPr>
          <w:rFonts w:cs="David"/>
          <w:sz w:val="24"/>
          <w:rtl/>
        </w:rPr>
      </w:pPr>
      <w:r>
        <w:rPr>
          <w:rFonts w:cs="David"/>
          <w:sz w:val="24"/>
          <w:rtl/>
        </w:rPr>
        <w:t>נמנעים – אין</w:t>
      </w:r>
    </w:p>
    <w:p w:rsidR="00000000" w:rsidRDefault="009D567B">
      <w:pPr>
        <w:ind w:firstLine="567"/>
        <w:jc w:val="center"/>
        <w:rPr>
          <w:rFonts w:cs="David"/>
          <w:sz w:val="24"/>
          <w:rtl/>
        </w:rPr>
      </w:pPr>
      <w:r>
        <w:rPr>
          <w:rFonts w:cs="David"/>
          <w:sz w:val="24"/>
          <w:rtl/>
        </w:rPr>
        <w:t>ההמלצה לאשר בנוסח המתוקן כלהלן: "תחילה: תחילתו של הביטול האמור בסעיף א' במועד תחילתו של צו איסור הלבנת הון (חובות זיהוי דיווח וניהול רישומים של חבר בורסה), התשס"ב-2001, התקבלה.</w:t>
      </w:r>
    </w:p>
    <w:p w:rsidR="00000000" w:rsidRDefault="009D567B">
      <w:pPr>
        <w:ind w:firstLine="567"/>
        <w:rPr>
          <w:rFonts w:cs="David"/>
          <w:sz w:val="24"/>
          <w:rtl/>
        </w:rPr>
      </w:pPr>
    </w:p>
    <w:p w:rsidR="00000000" w:rsidRDefault="009D567B">
      <w:pPr>
        <w:jc w:val="both"/>
        <w:rPr>
          <w:rFonts w:cs="David"/>
          <w:sz w:val="24"/>
          <w:rtl/>
        </w:rPr>
      </w:pPr>
      <w:r>
        <w:rPr>
          <w:rFonts w:cs="David"/>
          <w:sz w:val="24"/>
          <w:u w:val="single"/>
          <w:rtl/>
        </w:rPr>
        <w:t>היו"ר יעקב ליצמן:</w:t>
      </w:r>
    </w:p>
    <w:p w:rsidR="00000000" w:rsidRDefault="009D567B">
      <w:pPr>
        <w:ind w:firstLine="567"/>
        <w:rPr>
          <w:rFonts w:cs="David"/>
          <w:sz w:val="24"/>
          <w:rtl/>
        </w:rPr>
      </w:pPr>
      <w:r>
        <w:rPr>
          <w:rFonts w:cs="David"/>
          <w:sz w:val="24"/>
          <w:rtl/>
        </w:rPr>
        <w:t>סעיף 5 א</w:t>
      </w:r>
      <w:r>
        <w:rPr>
          <w:rFonts w:cs="David"/>
          <w:sz w:val="24"/>
          <w:rtl/>
        </w:rPr>
        <w:t xml:space="preserve">ושר. תודה רבה, אני נועל את הישיבה. </w:t>
      </w:r>
    </w:p>
    <w:p w:rsidR="00000000" w:rsidRDefault="009D567B">
      <w:pPr>
        <w:ind w:firstLine="567"/>
        <w:rPr>
          <w:rFonts w:cs="David"/>
          <w:sz w:val="24"/>
          <w:rtl/>
        </w:rPr>
      </w:pPr>
    </w:p>
    <w:p w:rsidR="00000000" w:rsidRDefault="009D567B">
      <w:pPr>
        <w:ind w:firstLine="567"/>
        <w:rPr>
          <w:rFonts w:cs="David"/>
          <w:sz w:val="24"/>
          <w:rtl/>
        </w:rPr>
      </w:pPr>
      <w:r>
        <w:rPr>
          <w:rFonts w:cs="David"/>
          <w:sz w:val="24"/>
          <w:rtl/>
        </w:rPr>
        <w:t>הישיבה ננעלה בשעה 9:45</w:t>
      </w:r>
    </w:p>
    <w:p w:rsidR="00000000" w:rsidRDefault="009D567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567B">
      <w:r>
        <w:separator/>
      </w:r>
    </w:p>
  </w:endnote>
  <w:endnote w:type="continuationSeparator" w:id="0">
    <w:p w:rsidR="00000000" w:rsidRDefault="009D5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67B">
    <w:pPr>
      <w:pStyle w:val="a7"/>
      <w:rPr>
        <w:rFonts w:cs="David"/>
        <w:sz w:val="24"/>
        <w:rtl/>
      </w:rPr>
    </w:pPr>
  </w:p>
  <w:p w:rsidR="00000000" w:rsidRDefault="009D567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67B">
    <w:pPr>
      <w:pStyle w:val="a7"/>
      <w:rPr>
        <w:rFonts w:cs="David"/>
        <w:sz w:val="24"/>
        <w:rtl/>
      </w:rPr>
    </w:pPr>
  </w:p>
  <w:p w:rsidR="00000000" w:rsidRDefault="009D567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567B">
      <w:r>
        <w:separator/>
      </w:r>
    </w:p>
  </w:footnote>
  <w:footnote w:type="continuationSeparator" w:id="0">
    <w:p w:rsidR="00000000" w:rsidRDefault="009D56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67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19</w:t>
    </w:r>
    <w:r>
      <w:rPr>
        <w:rStyle w:val="a9"/>
        <w:rFonts w:cs="David"/>
      </w:rPr>
      <w:fldChar w:fldCharType="end"/>
    </w:r>
  </w:p>
  <w:p w:rsidR="00000000" w:rsidRDefault="009D567B">
    <w:pPr>
      <w:pStyle w:val="a5"/>
      <w:ind w:right="360"/>
      <w:rPr>
        <w:rFonts w:cs="David"/>
        <w:sz w:val="24"/>
        <w:rtl/>
      </w:rPr>
    </w:pPr>
    <w:r>
      <w:rPr>
        <w:rFonts w:cs="David"/>
        <w:sz w:val="24"/>
        <w:rtl/>
      </w:rPr>
      <w:t>ועדת הכספים</w:t>
    </w:r>
  </w:p>
  <w:p w:rsidR="00000000" w:rsidRDefault="009D567B">
    <w:pPr>
      <w:pStyle w:val="a5"/>
      <w:ind w:right="360"/>
      <w:rPr>
        <w:rStyle w:val="a9"/>
        <w:rFonts w:cs="David"/>
        <w:sz w:val="24"/>
        <w:rtl/>
      </w:rPr>
    </w:pPr>
    <w:r>
      <w:rPr>
        <w:rFonts w:cs="David"/>
        <w:sz w:val="24"/>
        <w:rtl/>
      </w:rPr>
      <w:t>20.2.2002</w:t>
    </w:r>
  </w:p>
  <w:p w:rsidR="00000000" w:rsidRDefault="009D567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567B">
    <w:pPr>
      <w:pStyle w:val="a5"/>
      <w:rPr>
        <w:rFonts w:cs="David"/>
        <w:sz w:val="24"/>
        <w:rtl/>
      </w:rPr>
    </w:pPr>
  </w:p>
  <w:p w:rsidR="00000000" w:rsidRDefault="009D567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74189"/>
    <w:multiLevelType w:val="hybridMultilevel"/>
    <w:tmpl w:val="5E6493BE"/>
    <w:lvl w:ilvl="0" w:tplc="F03028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0CD2BAD"/>
    <w:multiLevelType w:val="hybridMultilevel"/>
    <w:tmpl w:val="5D527BAC"/>
    <w:lvl w:ilvl="0" w:tplc="E3803B2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CAD4E28"/>
    <w:multiLevelType w:val="hybridMultilevel"/>
    <w:tmpl w:val="D47AD698"/>
    <w:lvl w:ilvl="0" w:tplc="8C54F52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D567B"/>
    <w:rsid w:val="009D5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C9CDEC-B450-4028-917A-C753587E4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firstLine="567"/>
      <w:jc w:val="center"/>
      <w:outlineLvl w:val="1"/>
    </w:pPr>
    <w:rPr>
      <w:u w:val="single"/>
    </w:rPr>
  </w:style>
  <w:style w:type="paragraph" w:styleId="30">
    <w:name w:val="heading 3"/>
    <w:basedOn w:val="a"/>
    <w:next w:val="a"/>
    <w:link w:val="31"/>
    <w:uiPriority w:val="99"/>
    <w:qFormat/>
    <w:pPr>
      <w:keepNext/>
      <w:tabs>
        <w:tab w:val="left" w:pos="2835"/>
      </w:tabs>
      <w:jc w:val="center"/>
      <w:outlineLvl w:val="2"/>
    </w:pPr>
    <w:rPr>
      <w:u w:val="single"/>
    </w:rPr>
  </w:style>
  <w:style w:type="paragraph" w:styleId="40">
    <w:name w:val="heading 4"/>
    <w:basedOn w:val="a"/>
    <w:next w:val="a"/>
    <w:link w:val="41"/>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ind w:firstLine="567"/>
      <w:jc w:val="both"/>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71"/>
      </w:tabs>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3310</Words>
  <Characters>16552</Characters>
  <Application>Microsoft Office Word</Application>
  <DocSecurity>0</DocSecurity>
  <Lines>137</Lines>
  <Paragraphs>39</Paragraphs>
  <ScaleCrop>false</ScaleCrop>
  <Company>knesset</Company>
  <LinksUpToDate>false</LinksUpToDate>
  <CharactersWithSpaces>19823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פרוטוקולים/כספים/4729</dc:title>
  <dc:subject>כספים 20.2.2002</dc:subject>
  <dc:creator>תמר מרימוביץ'</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