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68D1">
      <w:pPr>
        <w:jc w:val="right"/>
        <w:rPr>
          <w:rFonts w:cs="Guttman David"/>
          <w:sz w:val="18"/>
          <w:rtl/>
        </w:rPr>
      </w:pPr>
      <w:bookmarkStart w:id="0" w:name="_GoBack"/>
      <w:bookmarkEnd w:id="0"/>
      <w:r>
        <w:rPr>
          <w:rFonts w:cs="Guttman David"/>
          <w:sz w:val="18"/>
          <w:rtl/>
        </w:rPr>
        <w:t>פרוטוקולים/כלכלה/546</w:t>
      </w:r>
    </w:p>
    <w:p w:rsidR="00000000" w:rsidRDefault="00C068D1">
      <w:pPr>
        <w:jc w:val="right"/>
        <w:rPr>
          <w:rFonts w:cs="Guttman David"/>
          <w:sz w:val="18"/>
          <w:rtl/>
        </w:rPr>
      </w:pPr>
      <w:r>
        <w:rPr>
          <w:rFonts w:cs="Guttman David"/>
          <w:sz w:val="18"/>
          <w:rtl/>
        </w:rPr>
        <w:tab/>
        <w:t>ירושלים, ב' בסיון, תש"ס</w:t>
      </w:r>
    </w:p>
    <w:p w:rsidR="00000000" w:rsidRDefault="00C068D1">
      <w:pPr>
        <w:jc w:val="right"/>
        <w:rPr>
          <w:rFonts w:cs="Guttman David"/>
          <w:sz w:val="18"/>
          <w:rtl/>
          <w:lang w:val="es"/>
        </w:rPr>
      </w:pPr>
      <w:r>
        <w:rPr>
          <w:rFonts w:cs="Guttman David"/>
          <w:sz w:val="18"/>
          <w:rtl/>
          <w:lang w:val="es"/>
        </w:rPr>
        <w:t>5 ביוני</w:t>
      </w:r>
      <w:r>
        <w:rPr>
          <w:rFonts w:cs="Guttman David"/>
          <w:sz w:val="18"/>
          <w:rtl/>
          <w:lang w:val="es"/>
        </w:rPr>
        <w:t>, 2000</w:t>
      </w:r>
    </w:p>
    <w:p w:rsidR="00000000" w:rsidRDefault="00C068D1">
      <w:pPr>
        <w:jc w:val="right"/>
        <w:rPr>
          <w:rFonts w:cs="Guttman David"/>
          <w:sz w:val="18"/>
          <w:rtl/>
        </w:rPr>
      </w:pPr>
    </w:p>
    <w:p w:rsidR="00000000" w:rsidRDefault="00C068D1">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C068D1">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C068D1">
      <w:pPr>
        <w:rPr>
          <w:rFonts w:cs="Guttman David"/>
          <w:sz w:val="18"/>
          <w:rtl/>
        </w:rPr>
      </w:pPr>
    </w:p>
    <w:p w:rsidR="00000000" w:rsidRDefault="00C068D1">
      <w:pPr>
        <w:jc w:val="center"/>
        <w:rPr>
          <w:rFonts w:cs="Guttman David"/>
          <w:b/>
          <w:bCs/>
          <w:sz w:val="18"/>
          <w:rtl/>
        </w:rPr>
      </w:pPr>
      <w:r>
        <w:rPr>
          <w:rFonts w:cs="Guttman David"/>
          <w:b/>
          <w:bCs/>
          <w:sz w:val="18"/>
          <w:rtl/>
        </w:rPr>
        <w:t>פרוטוקול מס' 129</w:t>
      </w:r>
    </w:p>
    <w:p w:rsidR="00000000" w:rsidRDefault="00C068D1">
      <w:pPr>
        <w:jc w:val="center"/>
        <w:rPr>
          <w:rFonts w:cs="Guttman David"/>
          <w:b/>
          <w:bCs/>
          <w:sz w:val="18"/>
          <w:rtl/>
        </w:rPr>
      </w:pPr>
      <w:r>
        <w:rPr>
          <w:rFonts w:cs="Guttman David"/>
          <w:b/>
          <w:bCs/>
          <w:sz w:val="18"/>
          <w:rtl/>
        </w:rPr>
        <w:t xml:space="preserve">מישיבת ועדת הכלכלה </w:t>
      </w:r>
    </w:p>
    <w:p w:rsidR="00000000" w:rsidRDefault="00C068D1">
      <w:pPr>
        <w:jc w:val="center"/>
        <w:rPr>
          <w:rFonts w:cs="Guttman David"/>
          <w:sz w:val="18"/>
          <w:u w:val="single"/>
          <w:rtl/>
        </w:rPr>
      </w:pPr>
      <w:r>
        <w:rPr>
          <w:rFonts w:cs="Guttman David"/>
          <w:b/>
          <w:bCs/>
          <w:sz w:val="18"/>
          <w:u w:val="single"/>
          <w:rtl/>
        </w:rPr>
        <w:t>‏יום שלישי, כ"ה באייר התש"ס (30 במאי, 2000), שעה 10:30</w:t>
      </w:r>
    </w:p>
    <w:p w:rsidR="00000000" w:rsidRDefault="00C068D1">
      <w:pPr>
        <w:rPr>
          <w:rFonts w:cs="Guttman David"/>
          <w:sz w:val="18"/>
          <w:rtl/>
        </w:rPr>
      </w:pPr>
    </w:p>
    <w:p w:rsidR="00000000" w:rsidRDefault="00C068D1">
      <w:pPr>
        <w:rPr>
          <w:rFonts w:cs="Guttman David"/>
          <w:b/>
          <w:bCs/>
          <w:sz w:val="18"/>
          <w:u w:val="single"/>
          <w:rtl/>
        </w:rPr>
      </w:pPr>
      <w:r>
        <w:rPr>
          <w:rFonts w:cs="Guttman David"/>
          <w:b/>
          <w:bCs/>
          <w:sz w:val="18"/>
          <w:u w:val="single"/>
          <w:rtl/>
        </w:rPr>
        <w:t>נוכחים:</w:t>
      </w:r>
    </w:p>
    <w:p w:rsidR="00000000" w:rsidRDefault="00C068D1">
      <w:pPr>
        <w:rPr>
          <w:rFonts w:cs="Guttman David"/>
          <w:sz w:val="18"/>
          <w:rtl/>
        </w:rPr>
      </w:pPr>
      <w:r>
        <w:rPr>
          <w:rFonts w:cs="Guttman David"/>
          <w:b/>
          <w:bCs/>
          <w:sz w:val="18"/>
          <w:u w:val="single"/>
          <w:rtl/>
        </w:rPr>
        <w:t>חברי הוועדה:</w:t>
      </w:r>
      <w:r>
        <w:rPr>
          <w:rFonts w:cs="Guttman David"/>
          <w:sz w:val="18"/>
          <w:rtl/>
        </w:rPr>
        <w:tab/>
      </w:r>
      <w:r>
        <w:rPr>
          <w:rFonts w:cs="Guttman David"/>
          <w:sz w:val="18"/>
          <w:rtl/>
        </w:rPr>
        <w:br/>
        <w:t>אברהם פורז- היו"ר</w:t>
      </w:r>
    </w:p>
    <w:p w:rsidR="00000000" w:rsidRDefault="00C068D1">
      <w:pPr>
        <w:rPr>
          <w:rFonts w:cs="Guttman David"/>
          <w:sz w:val="18"/>
          <w:rtl/>
        </w:rPr>
      </w:pPr>
      <w:r>
        <w:rPr>
          <w:rFonts w:cs="Guttman David"/>
          <w:sz w:val="18"/>
          <w:rtl/>
        </w:rPr>
        <w:t>צבי הנדל</w:t>
      </w:r>
    </w:p>
    <w:p w:rsidR="00000000" w:rsidRDefault="00C068D1">
      <w:pPr>
        <w:rPr>
          <w:rFonts w:cs="Guttman David"/>
          <w:sz w:val="18"/>
          <w:rtl/>
        </w:rPr>
      </w:pPr>
      <w:r>
        <w:rPr>
          <w:rFonts w:cs="Guttman David"/>
          <w:sz w:val="18"/>
          <w:rtl/>
        </w:rPr>
        <w:t>אחמד טיבי</w:t>
      </w:r>
    </w:p>
    <w:p w:rsidR="00000000" w:rsidRDefault="00C068D1">
      <w:pPr>
        <w:rPr>
          <w:rFonts w:cs="Guttman David"/>
          <w:sz w:val="18"/>
          <w:rtl/>
        </w:rPr>
      </w:pPr>
      <w:r>
        <w:rPr>
          <w:rFonts w:cs="Guttman David"/>
          <w:sz w:val="18"/>
          <w:rtl/>
        </w:rPr>
        <w:t>נחום לנגנטל</w:t>
      </w:r>
    </w:p>
    <w:p w:rsidR="00000000" w:rsidRDefault="00C068D1">
      <w:pPr>
        <w:rPr>
          <w:rFonts w:cs="Guttman David"/>
          <w:sz w:val="18"/>
          <w:rtl/>
        </w:rPr>
      </w:pPr>
      <w:r>
        <w:rPr>
          <w:rFonts w:cs="Guttman David"/>
          <w:sz w:val="18"/>
          <w:rtl/>
        </w:rPr>
        <w:t>לימור לבנת (מ"מ)</w:t>
      </w:r>
    </w:p>
    <w:p w:rsidR="00000000" w:rsidRDefault="00C068D1">
      <w:pPr>
        <w:tabs>
          <w:tab w:val="left" w:pos="1527"/>
          <w:tab w:val="left" w:pos="8026"/>
        </w:tabs>
        <w:jc w:val="left"/>
        <w:rPr>
          <w:rFonts w:cs="Guttman David"/>
          <w:sz w:val="18"/>
          <w:rtl/>
        </w:rPr>
      </w:pPr>
      <w:r>
        <w:rPr>
          <w:rFonts w:cs="Guttman David"/>
          <w:sz w:val="18"/>
          <w:rtl/>
        </w:rPr>
        <w:t>מאיר שטרית (מ"מ)</w:t>
      </w:r>
    </w:p>
    <w:p w:rsidR="00000000" w:rsidRDefault="00C068D1">
      <w:pPr>
        <w:jc w:val="left"/>
        <w:rPr>
          <w:rFonts w:cs="Guttman David"/>
          <w:sz w:val="18"/>
          <w:rtl/>
        </w:rPr>
      </w:pPr>
    </w:p>
    <w:p w:rsidR="00000000" w:rsidRDefault="00C068D1">
      <w:pPr>
        <w:tabs>
          <w:tab w:val="left" w:pos="1513"/>
          <w:tab w:val="left" w:pos="3503"/>
          <w:tab w:val="left" w:pos="8026"/>
        </w:tabs>
        <w:ind w:left="209"/>
        <w:jc w:val="left"/>
        <w:rPr>
          <w:rFonts w:cs="Guttman David"/>
          <w:sz w:val="18"/>
          <w:rtl/>
        </w:rPr>
      </w:pPr>
      <w:r>
        <w:rPr>
          <w:rFonts w:cs="Guttman David"/>
          <w:b/>
          <w:bCs/>
          <w:sz w:val="18"/>
          <w:u w:val="single"/>
          <w:rtl/>
        </w:rPr>
        <w:t>מוזמני</w:t>
      </w:r>
      <w:r>
        <w:rPr>
          <w:rFonts w:cs="Guttman David"/>
          <w:b/>
          <w:bCs/>
          <w:sz w:val="18"/>
          <w:u w:val="single"/>
          <w:rtl/>
        </w:rPr>
        <w:t>ם:</w:t>
      </w:r>
      <w:r>
        <w:rPr>
          <w:rFonts w:cs="Guttman David"/>
          <w:sz w:val="18"/>
          <w:rtl/>
        </w:rPr>
        <w:tab/>
        <w:t>דני רוזן</w:t>
      </w:r>
      <w:r>
        <w:rPr>
          <w:rFonts w:cs="Guttman David"/>
          <w:sz w:val="18"/>
          <w:rtl/>
        </w:rPr>
        <w:tab/>
        <w:t>מנכ"ל משרד התקשורת</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ד"ר יזהר טל</w:t>
      </w:r>
      <w:r>
        <w:rPr>
          <w:rFonts w:cs="Guttman David"/>
          <w:sz w:val="18"/>
          <w:rtl/>
        </w:rPr>
        <w:tab/>
        <w:t>יועץ משפטי, משרד התקשורת</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גבריאל מאיר</w:t>
      </w:r>
      <w:r>
        <w:rPr>
          <w:rFonts w:cs="Guttman David"/>
          <w:sz w:val="18"/>
          <w:rtl/>
        </w:rPr>
        <w:tab/>
        <w:t>מנהל מחלקת ייעוץ וחוזים, משרד התקשורת</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מיכאל הואש</w:t>
      </w:r>
      <w:r>
        <w:rPr>
          <w:rFonts w:cs="Guttman David"/>
          <w:sz w:val="18"/>
          <w:rtl/>
        </w:rPr>
        <w:tab/>
        <w:t>יועץ השר, משרד התקשורת</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זאב רז</w:t>
      </w:r>
      <w:r>
        <w:rPr>
          <w:rFonts w:cs="Guttman David"/>
          <w:sz w:val="18"/>
          <w:rtl/>
        </w:rPr>
        <w:tab/>
        <w:t>סמנכ"ל שידורים, משרד התקשורת</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מיכל פלד</w:t>
      </w:r>
      <w:r>
        <w:rPr>
          <w:rFonts w:cs="Guttman David"/>
          <w:sz w:val="18"/>
          <w:rtl/>
        </w:rPr>
        <w:tab/>
        <w:t>עוזרת השר, משרד התקשורת</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שרון פליישר</w:t>
      </w:r>
      <w:r>
        <w:rPr>
          <w:rFonts w:cs="Guttman David"/>
          <w:sz w:val="18"/>
          <w:rtl/>
        </w:rPr>
        <w:tab/>
        <w:t>יועצת ה</w:t>
      </w:r>
      <w:r>
        <w:rPr>
          <w:rFonts w:cs="Guttman David"/>
          <w:sz w:val="18"/>
          <w:rtl/>
        </w:rPr>
        <w:t>מנכ"ל, משרד התקשורת</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יעל שוורץ</w:t>
      </w:r>
      <w:r>
        <w:rPr>
          <w:rFonts w:cs="Guttman David"/>
          <w:sz w:val="18"/>
          <w:rtl/>
        </w:rPr>
        <w:tab/>
        <w:t>מתמחה, הלשכה המשפטית, משרד התקשורת</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אלינור הורוביץ</w:t>
      </w:r>
      <w:r>
        <w:rPr>
          <w:rFonts w:cs="Guttman David"/>
          <w:sz w:val="18"/>
          <w:rtl/>
        </w:rPr>
        <w:tab/>
        <w:t>משרד המשפטים</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דוידה לחמן מסר</w:t>
      </w:r>
      <w:r>
        <w:rPr>
          <w:rFonts w:cs="Guttman David"/>
          <w:sz w:val="18"/>
          <w:rtl/>
        </w:rPr>
        <w:tab/>
        <w:t>המשנה ליועץ המשפטי לממשלה, משרד המשפטים</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אילנה לוין</w:t>
      </w:r>
      <w:r>
        <w:rPr>
          <w:rFonts w:cs="Guttman David"/>
          <w:sz w:val="18"/>
          <w:rtl/>
        </w:rPr>
        <w:tab/>
        <w:t>הלשכה המשפטית, משרד הפנים</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רות שלגי</w:t>
      </w:r>
      <w:r>
        <w:rPr>
          <w:rFonts w:cs="Guttman David"/>
          <w:sz w:val="18"/>
          <w:rtl/>
        </w:rPr>
        <w:tab/>
        <w:t>הלשכה המשפטית, משרד הפנים</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דן עמר</w:t>
      </w:r>
      <w:r>
        <w:rPr>
          <w:rFonts w:cs="Guttman David"/>
          <w:sz w:val="18"/>
          <w:rtl/>
        </w:rPr>
        <w:tab/>
        <w:t>מנה</w:t>
      </w:r>
      <w:r>
        <w:rPr>
          <w:rFonts w:cs="Guttman David"/>
          <w:sz w:val="18"/>
          <w:rtl/>
        </w:rPr>
        <w:t>ל היחידה לתאום תקנות בניה, משרד הפנים</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דוד פילזר</w:t>
      </w:r>
      <w:r>
        <w:rPr>
          <w:rFonts w:cs="Guttman David"/>
          <w:sz w:val="18"/>
          <w:rtl/>
        </w:rPr>
        <w:tab/>
        <w:t>אגף הנחיות תכנון, משרד הפנים</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איתן רוב</w:t>
      </w:r>
      <w:r>
        <w:rPr>
          <w:rFonts w:cs="Guttman David"/>
          <w:sz w:val="18"/>
          <w:rtl/>
        </w:rPr>
        <w:tab/>
        <w:t>מנכ"ל די.בי.אס שידורי לווין בע"מ</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מיכל רפאלי-כדורי</w:t>
      </w:r>
      <w:r>
        <w:rPr>
          <w:rFonts w:cs="Guttman David"/>
          <w:sz w:val="18"/>
          <w:rtl/>
        </w:rPr>
        <w:tab/>
        <w:t>סמנכ"ל די.בי.אס שידורי לווין בע"מ</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יעל מיטס</w:t>
      </w:r>
      <w:r>
        <w:rPr>
          <w:rFonts w:cs="Guttman David"/>
          <w:sz w:val="18"/>
          <w:rtl/>
        </w:rPr>
        <w:tab/>
        <w:t>יועצת משפטית, די.בי.אס שידורי לווין בע"מ</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מוריאל מטלון</w:t>
      </w:r>
      <w:r>
        <w:rPr>
          <w:rFonts w:cs="Guttman David"/>
          <w:sz w:val="18"/>
          <w:rtl/>
        </w:rPr>
        <w:tab/>
        <w:t>יועץ משפ</w:t>
      </w:r>
      <w:r>
        <w:rPr>
          <w:rFonts w:cs="Guttman David"/>
          <w:sz w:val="18"/>
          <w:rtl/>
        </w:rPr>
        <w:t>טי, די.בי.אס שידורי לווין בע"מ</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ליאור פורת</w:t>
      </w:r>
      <w:r>
        <w:rPr>
          <w:rFonts w:cs="Guttman David"/>
          <w:sz w:val="18"/>
          <w:rtl/>
        </w:rPr>
        <w:tab/>
        <w:t>די.בי.אס שידורי לווין בע"מ</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גיא צפריר</w:t>
      </w:r>
      <w:r>
        <w:rPr>
          <w:rFonts w:cs="Guttman David"/>
          <w:sz w:val="18"/>
          <w:rtl/>
        </w:rPr>
        <w:tab/>
        <w:t>די.בי.אס שידורי לווין בע"מ</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דפנה פביאן</w:t>
      </w:r>
      <w:r>
        <w:rPr>
          <w:rFonts w:cs="Guttman David"/>
          <w:sz w:val="18"/>
          <w:rtl/>
        </w:rPr>
        <w:tab/>
        <w:t>די.בי.אס שידורי לווין בע"מ</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תמר הקר</w:t>
      </w:r>
      <w:r>
        <w:rPr>
          <w:rFonts w:cs="Guttman David"/>
          <w:sz w:val="18"/>
          <w:rtl/>
        </w:rPr>
        <w:tab/>
        <w:t>הרשות השניה לטלוויזיה ורדיו</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יאיר שטרן</w:t>
      </w:r>
      <w:r>
        <w:rPr>
          <w:rFonts w:cs="Guttman David"/>
          <w:sz w:val="18"/>
          <w:rtl/>
        </w:rPr>
        <w:tab/>
        <w:t>ראש צוות הקמת הערוץ השלישי</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אביעד ויסולי</w:t>
      </w:r>
      <w:r>
        <w:rPr>
          <w:rFonts w:cs="Guttman David"/>
          <w:sz w:val="18"/>
          <w:rtl/>
        </w:rPr>
        <w:tab/>
        <w:t xml:space="preserve">יו"ר </w:t>
      </w:r>
      <w:r>
        <w:rPr>
          <w:rFonts w:cs="Guttman David"/>
          <w:sz w:val="18"/>
          <w:rtl/>
        </w:rPr>
        <w:t>קו חם לצרכן</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מיכל כהן</w:t>
      </w:r>
      <w:r>
        <w:rPr>
          <w:rFonts w:cs="Guttman David"/>
          <w:sz w:val="18"/>
          <w:rtl/>
        </w:rPr>
        <w:tab/>
        <w:t>יועצת השדולה, המועצה לצרכנות</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תקוה נוימן</w:t>
      </w:r>
      <w:r>
        <w:rPr>
          <w:rFonts w:cs="Guttman David"/>
          <w:sz w:val="18"/>
          <w:rtl/>
        </w:rPr>
        <w:tab/>
        <w:t>איגוד הצרכנים</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ארז שפירא</w:t>
      </w:r>
      <w:r>
        <w:rPr>
          <w:rFonts w:cs="Guttman David"/>
          <w:sz w:val="18"/>
          <w:rtl/>
        </w:rPr>
        <w:tab/>
        <w:t>מרכז השלטון המקומי</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ישראל שלו</w:t>
      </w:r>
      <w:r>
        <w:rPr>
          <w:rFonts w:cs="Guttman David"/>
          <w:sz w:val="18"/>
          <w:rtl/>
        </w:rPr>
        <w:tab/>
        <w:t>לשכת עורכי-הדין</w:t>
      </w:r>
    </w:p>
    <w:p w:rsidR="00000000" w:rsidRDefault="00C068D1">
      <w:pPr>
        <w:tabs>
          <w:tab w:val="left" w:pos="1513"/>
          <w:tab w:val="left" w:pos="3503"/>
          <w:tab w:val="left" w:pos="8026"/>
        </w:tabs>
        <w:ind w:left="209"/>
        <w:jc w:val="left"/>
        <w:rPr>
          <w:rFonts w:cs="Guttman David"/>
          <w:sz w:val="18"/>
          <w:rtl/>
        </w:rPr>
      </w:pPr>
      <w:r>
        <w:rPr>
          <w:rFonts w:cs="Guttman David"/>
          <w:sz w:val="18"/>
          <w:rtl/>
        </w:rPr>
        <w:tab/>
        <w:t>עו"ד יהודה לנדא</w:t>
      </w:r>
      <w:r>
        <w:rPr>
          <w:rFonts w:cs="Guttman David"/>
          <w:sz w:val="18"/>
          <w:rtl/>
        </w:rPr>
        <w:tab/>
        <w:t>לשכת עורכי-הדין</w:t>
      </w:r>
    </w:p>
    <w:p w:rsidR="00000000" w:rsidRDefault="00C068D1">
      <w:pPr>
        <w:jc w:val="left"/>
        <w:rPr>
          <w:rFonts w:cs="Guttman David"/>
          <w:sz w:val="18"/>
          <w:rtl/>
        </w:rPr>
      </w:pPr>
    </w:p>
    <w:p w:rsidR="00000000" w:rsidRDefault="00C068D1">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אתי בנדלר</w:t>
      </w:r>
    </w:p>
    <w:p w:rsidR="00000000" w:rsidRDefault="00C068D1">
      <w:pPr>
        <w:rPr>
          <w:rFonts w:cs="Guttman David"/>
          <w:sz w:val="18"/>
          <w:rtl/>
        </w:rPr>
      </w:pPr>
      <w:r>
        <w:rPr>
          <w:rFonts w:cs="Guttman David"/>
          <w:b/>
          <w:bCs/>
          <w:sz w:val="18"/>
          <w:u w:val="single"/>
          <w:rtl/>
        </w:rPr>
        <w:t>מנהלת הוועדה:</w:t>
      </w:r>
      <w:r>
        <w:rPr>
          <w:rFonts w:cs="Guttman David"/>
          <w:sz w:val="18"/>
          <w:rtl/>
        </w:rPr>
        <w:tab/>
        <w:t>לאה ורון</w:t>
      </w:r>
    </w:p>
    <w:p w:rsidR="00000000" w:rsidRDefault="00C068D1">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C068D1">
      <w:pPr>
        <w:rPr>
          <w:rFonts w:cs="Guttman David"/>
          <w:sz w:val="18"/>
          <w:rtl/>
        </w:rPr>
      </w:pPr>
    </w:p>
    <w:p w:rsidR="00000000" w:rsidRDefault="00C068D1">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הבזק (תיקון מס' 23) (התקנת צלחות לקליטת שידורי טלוויזיה באמצעות לווין), </w:t>
      </w:r>
    </w:p>
    <w:p w:rsidR="00000000" w:rsidRDefault="00C068D1">
      <w:pPr>
        <w:tabs>
          <w:tab w:val="left" w:pos="1134"/>
          <w:tab w:val="left" w:pos="1418"/>
        </w:tabs>
        <w:ind w:left="1418" w:hanging="1418"/>
        <w:rPr>
          <w:rFonts w:cs="Guttman David"/>
          <w:sz w:val="18"/>
          <w:rtl/>
        </w:rPr>
      </w:pPr>
      <w:r>
        <w:rPr>
          <w:rFonts w:cs="Guttman David"/>
          <w:sz w:val="18"/>
          <w:rtl/>
        </w:rPr>
        <w:tab/>
      </w:r>
      <w:r>
        <w:rPr>
          <w:rFonts w:cs="Guttman David"/>
          <w:sz w:val="18"/>
          <w:rtl/>
        </w:rPr>
        <w:tab/>
        <w:t>התש"ס-2000 (של חה"כ: א' פורז, ת' גוז'נסקי, י' פריצקי, א' רובינשטיין).</w:t>
      </w:r>
    </w:p>
    <w:p w:rsidR="00000000" w:rsidRDefault="00C068D1">
      <w:pPr>
        <w:tabs>
          <w:tab w:val="left" w:pos="1134"/>
          <w:tab w:val="left" w:pos="1418"/>
        </w:tabs>
        <w:ind w:left="1445" w:hanging="311"/>
        <w:rPr>
          <w:rFonts w:cs="Guttman David"/>
          <w:sz w:val="18"/>
          <w:rtl/>
        </w:rPr>
      </w:pPr>
    </w:p>
    <w:p w:rsidR="00000000" w:rsidRDefault="00C068D1">
      <w:pPr>
        <w:rPr>
          <w:rFonts w:cs="Guttman David"/>
          <w:sz w:val="18"/>
          <w:rtl/>
        </w:rPr>
      </w:pPr>
    </w:p>
    <w:p w:rsidR="00000000" w:rsidRDefault="00C068D1">
      <w:pPr>
        <w:pStyle w:val="5"/>
        <w:rPr>
          <w:rFonts w:cs="Guttman David"/>
          <w:sz w:val="18"/>
          <w:rtl/>
        </w:rPr>
      </w:pPr>
      <w:r>
        <w:rPr>
          <w:rFonts w:cs="Guttman David"/>
          <w:sz w:val="18"/>
          <w:rtl/>
        </w:rPr>
        <w:t>הצעת חוק הבזק (תיקון מס' 23) (התקנת צלחות לקליטת שידורי טלוויזיה באמצעות לווין), התש"ס-2000</w:t>
      </w:r>
    </w:p>
    <w:p w:rsidR="00000000" w:rsidRDefault="00C068D1">
      <w:pPr>
        <w:rPr>
          <w:rFonts w:cs="Guttman David"/>
          <w:sz w:val="18"/>
          <w:rtl/>
        </w:rPr>
      </w:pPr>
    </w:p>
    <w:p w:rsidR="00000000" w:rsidRDefault="00C068D1">
      <w:pPr>
        <w:rPr>
          <w:rFonts w:cs="Guttman David"/>
          <w:sz w:val="18"/>
          <w:u w:val="single"/>
          <w:rtl/>
        </w:rPr>
      </w:pPr>
    </w:p>
    <w:p w:rsidR="00000000" w:rsidRDefault="00C068D1">
      <w:pPr>
        <w:rPr>
          <w:rFonts w:cs="Guttman David"/>
          <w:sz w:val="18"/>
          <w:u w:val="single"/>
          <w:rtl/>
        </w:rPr>
      </w:pPr>
      <w:r>
        <w:rPr>
          <w:rFonts w:cs="Guttman David"/>
          <w:sz w:val="18"/>
          <w:u w:val="single"/>
          <w:rtl/>
        </w:rPr>
        <w:t>היו"</w:t>
      </w:r>
      <w:r>
        <w:rPr>
          <w:rFonts w:cs="Guttman David"/>
          <w:sz w:val="18"/>
          <w:u w:val="single"/>
          <w:rtl/>
        </w:rPr>
        <w:t>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אנחנו שבים ודנים בפעם המי-יודע-כמה בחוק הבזק (תיקון מס' 23). אני מקווה שזאת הפעם האחרונה. אבקש עוד מעט מגברת בנדלר לציין בפנינו את אותם מקרים שבהם יש לנו מספר אלטרנטיבות. אבל יש גם כמה דברים שאני רוצה לעורר. לאור ניסוחים חדשים של הוועדה אנח</w:t>
      </w:r>
      <w:r>
        <w:rPr>
          <w:rFonts w:cs="Guttman David"/>
          <w:sz w:val="18"/>
          <w:rtl/>
        </w:rPr>
        <w:t>נו צריכים לבדוק את התאימות של הניסוחים.</w:t>
      </w:r>
    </w:p>
    <w:p w:rsidR="00000000" w:rsidRDefault="00C068D1">
      <w:pPr>
        <w:rPr>
          <w:rFonts w:cs="Guttman David"/>
          <w:sz w:val="18"/>
          <w:rtl/>
        </w:rPr>
      </w:pPr>
    </w:p>
    <w:p w:rsidR="00000000" w:rsidRDefault="00C068D1">
      <w:pPr>
        <w:rPr>
          <w:rFonts w:cs="Guttman David"/>
          <w:sz w:val="18"/>
          <w:rtl/>
        </w:rPr>
      </w:pPr>
      <w:r>
        <w:rPr>
          <w:rFonts w:cs="Guttman David"/>
          <w:sz w:val="18"/>
          <w:rtl/>
        </w:rPr>
        <w:tab/>
        <w:t>הסעיף הראשון שבו יש לי בעיה קטנה ואני רוצה להתלבט יחד אתכם הוא סעיף 6נט(א), לפיו "התקנת צלחת קליטה תיעשה בהתאם להוראות סימן זה תוך שמירה על חזית הבנין, הנוף ואיכות הסביבה ותוך מיזעור נזקים העלולים להיגרם עקב ההתקנה</w:t>
      </w:r>
      <w:r>
        <w:rPr>
          <w:rFonts w:cs="Guttman David"/>
          <w:sz w:val="18"/>
          <w:rtl/>
        </w:rPr>
        <w:t>". פנו אלי אתמול נציגים של ה"די.בי.אס" ואמרו שזה נראה דרקוני מדי ושהם לא יכולים לעמוד בזה. אולי תסבירו.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pStyle w:val="aa"/>
        <w:rPr>
          <w:rFonts w:cs="Guttman David"/>
          <w:sz w:val="18"/>
          <w:rtl/>
        </w:rPr>
      </w:pPr>
      <w:r>
        <w:rPr>
          <w:rFonts w:cs="Guttman David"/>
          <w:sz w:val="18"/>
          <w:rtl/>
        </w:rPr>
        <w:tab/>
        <w:t>הייתי מציג את זה קצת אחרת. אנחנו רוצים לחיות במשטר של ודאות, במשטר האומר ממה אנחנו פטורים, עם סמכויות לתקנות שיגידו מה אנחנו חייבים לבצ</w:t>
      </w:r>
      <w:r>
        <w:rPr>
          <w:rFonts w:cs="Guttman David"/>
          <w:sz w:val="18"/>
          <w:rtl/>
        </w:rPr>
        <w:t>ע. אחרת לא נוכל לפעול כאשר אנחנו יודעים שמכל עבר יהיה מי שיפעל נגדנו, אם זה מתחרים שלנו ואם זה גורמים אחרים. המצב הנכון הוא מצב שיש חוק ויש תקנות שמאפשרות לקבוע מגבלות. אבל מצב שיש בו איזה "הצהרת בלפור" כללית, שקובעת ערכים אבל לא מתרגמת אותם לחקיקה, נראה ל</w:t>
      </w:r>
      <w:r>
        <w:rPr>
          <w:rFonts w:cs="Guttman David"/>
          <w:sz w:val="18"/>
          <w:rtl/>
        </w:rPr>
        <w:t>נו בעייתי, אפילו ברמה הקונסטיטוציונית. הוא קובע עקרונות אבל כשאני בא למר רוב והוא אומר למתקינים להתקין כך או אחרת, הם אנשים שעובדים בשטח והם צריכים הוראות ברורות. את ההוראות הברורות סיכמנו.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אבל הנה, באה הצהרת בלפור ובעקבותיה הוקמה מדינ</w:t>
      </w:r>
      <w:r>
        <w:rPr>
          <w:rFonts w:cs="Guttman David"/>
          <w:sz w:val="18"/>
          <w:rtl/>
        </w:rPr>
        <w:t>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לקח 40 שנים ואנחנו רוצים שהלוויין יפעל מחודש יולי.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איתן רוב:</w:t>
      </w:r>
    </w:p>
    <w:p w:rsidR="00000000" w:rsidRDefault="00C068D1">
      <w:pPr>
        <w:rPr>
          <w:rFonts w:cs="Guttman David"/>
          <w:sz w:val="18"/>
          <w:rtl/>
        </w:rPr>
      </w:pPr>
    </w:p>
    <w:p w:rsidR="00000000" w:rsidRDefault="00C068D1">
      <w:pPr>
        <w:pStyle w:val="21"/>
        <w:rPr>
          <w:rFonts w:cs="Guttman David"/>
          <w:sz w:val="18"/>
          <w:rtl/>
        </w:rPr>
      </w:pPr>
      <w:r>
        <w:rPr>
          <w:rFonts w:cs="Guttman David"/>
          <w:sz w:val="18"/>
          <w:rtl/>
        </w:rPr>
        <w:tab/>
        <w:t xml:space="preserve">התוספת הזאת הורחבה כמדומני על-ידי אנשי משרד המשפטים. נציגת המפקח אמרה שלא יהיה מצב שהמתקינים ישאירו אחריהם חורבן אחרי ההתקנה.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אבל לפני זה אני רוצה </w:t>
      </w:r>
      <w:r>
        <w:rPr>
          <w:rFonts w:cs="Guttman David"/>
          <w:sz w:val="18"/>
          <w:rtl/>
        </w:rPr>
        <w:t xml:space="preserve">לשאול שאלה. כשאתה צריך לעבור על חזית בנין מבחוץ, נניח שאין מנוס, האם </w:t>
      </w:r>
      <w:r>
        <w:rPr>
          <w:rFonts w:cs="Guttman David"/>
          <w:sz w:val="18"/>
          <w:rtl/>
        </w:rPr>
        <w:lastRenderedPageBreak/>
        <w:t>אתה יכול סתם להעביר חוטים, ככה "דרדלה"?</w:t>
      </w:r>
    </w:p>
    <w:p w:rsidR="00000000" w:rsidRDefault="00C068D1">
      <w:pPr>
        <w:rPr>
          <w:rFonts w:cs="Guttman David"/>
          <w:sz w:val="18"/>
          <w:u w:val="single"/>
          <w:rtl/>
        </w:rPr>
      </w:pPr>
    </w:p>
    <w:p w:rsidR="00000000" w:rsidRDefault="00C068D1">
      <w:pPr>
        <w:rPr>
          <w:rFonts w:cs="Guttman David"/>
          <w:sz w:val="18"/>
          <w:u w:val="single"/>
          <w:rtl/>
        </w:rPr>
      </w:pPr>
      <w:r>
        <w:rPr>
          <w:rFonts w:cs="Guttman David"/>
          <w:sz w:val="18"/>
          <w:u w:val="single"/>
          <w:rtl/>
        </w:rPr>
        <w:t>איתן רוב:</w:t>
      </w:r>
    </w:p>
    <w:p w:rsidR="00000000" w:rsidRDefault="00C068D1">
      <w:pPr>
        <w:rPr>
          <w:rFonts w:cs="Guttman David"/>
          <w:sz w:val="18"/>
          <w:rtl/>
        </w:rPr>
      </w:pPr>
    </w:p>
    <w:p w:rsidR="00000000" w:rsidRDefault="00C068D1">
      <w:pPr>
        <w:rPr>
          <w:rFonts w:cs="Guttman David"/>
          <w:sz w:val="18"/>
          <w:rtl/>
        </w:rPr>
      </w:pPr>
      <w:r>
        <w:rPr>
          <w:rFonts w:cs="Guttman David"/>
          <w:sz w:val="18"/>
          <w:rtl/>
        </w:rPr>
        <w:tab/>
        <w:t>לא. יש מודלים שסוכמו עם משרד הפנים, שניתן ללכת בצמוד לכבלים. התוואי הוא מאוד ברור.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אלה יהיו בדיוק תקנות החוק הזה, ששר</w:t>
      </w:r>
      <w:r>
        <w:rPr>
          <w:rFonts w:cs="Guttman David"/>
          <w:sz w:val="18"/>
          <w:rtl/>
        </w:rPr>
        <w:t xml:space="preserve"> הפנים יתקין, שיונחו בפני ועדת הכלכלה לאישורה.</w:t>
      </w: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אבל אלה תקנות אחרות.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לא, הן גם עוסקות בזה. בדיוק אלה המודלים שכבר סוכמו עם מרכז השלטון המקומי.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נביט לרגע בהיתר לגבי התקנת צלחת קליטה: "תנאים נוספים לע</w:t>
      </w:r>
      <w:r>
        <w:rPr>
          <w:rFonts w:cs="Guttman David"/>
          <w:sz w:val="18"/>
          <w:rtl/>
        </w:rPr>
        <w:t>ניין תחולת הפטור". זה לא בדיוק אותו דבר.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אולי אדוני יכול לקבוע בסעיף ההסמכה לתקנות, שהתקנות שיתקין השר יהיו בין היתר בשים לב לעקרונות האלה. כלומר, לקחת את העקרונות האלה אבל לשים אותם בסעיף ההסמכה לתקנות. שלא תהיה לנו איזה הוראה אמורפית שאנ</w:t>
      </w:r>
      <w:r>
        <w:rPr>
          <w:rFonts w:cs="Guttman David"/>
          <w:sz w:val="18"/>
          <w:rtl/>
        </w:rPr>
        <w:t>חנו לא יודעים לפרש אותה אלא סעיף שאומר לשר: תתקין תקנות ברוח הדברים האלה.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"תנאים נוספים לעניין תחולת הפטור", זאת אומרת הגבלת הפטור, וזה לא המקרה שלפנינו. אנחנו לא מדברים על הפטור. אנחנו מדברים כרגע על מיפרט התקנה, כלומר איך להתקין את ז</w:t>
      </w:r>
      <w:r>
        <w:rPr>
          <w:rFonts w:cs="Guttman David"/>
          <w:sz w:val="18"/>
          <w:rtl/>
        </w:rPr>
        <w:t>ה. השאלה היא האם פה לא צריכות להיות תקנות של משרד התקשורת.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דני רוזן:</w:t>
      </w:r>
    </w:p>
    <w:p w:rsidR="00000000" w:rsidRDefault="00C068D1">
      <w:pPr>
        <w:rPr>
          <w:rFonts w:cs="Guttman David"/>
          <w:sz w:val="18"/>
          <w:rtl/>
        </w:rPr>
      </w:pPr>
    </w:p>
    <w:p w:rsidR="00000000" w:rsidRDefault="00C068D1">
      <w:pPr>
        <w:pStyle w:val="31"/>
        <w:rPr>
          <w:rFonts w:cs="Guttman David"/>
          <w:sz w:val="18"/>
          <w:rtl/>
        </w:rPr>
      </w:pPr>
      <w:r>
        <w:rPr>
          <w:rFonts w:cs="Guttman David"/>
          <w:sz w:val="18"/>
          <w:rtl/>
        </w:rPr>
        <w:tab/>
        <w:t>אני חושב שסוכם בדיון הקודם שהתקנות יהיו של משרד הפנים, שהרי התקנות הן לפי חוק התכנון והבניה, ולא היתה לי התנגדות לכך. דבר נוסף, בפירוש לא דובר שבתקנות האלה יהיו תנאים נוספים ומגבלות. ה</w:t>
      </w:r>
      <w:r>
        <w:rPr>
          <w:rFonts w:cs="Guttman David"/>
          <w:sz w:val="18"/>
          <w:rtl/>
        </w:rPr>
        <w:t xml:space="preserve">ם יקבעו את הכללים, איפה עובר החוט ושהאנטנה מחר לא תעוף ברוח ותהרוג מישהו. גם היבטים בטיחותיים וגם כל שאר ההיבטים, כל מה שצריך. בלי להתעלם מהעובדה שיש פטור מהיתר לגבי התקנה על הגג, ההתקנה עדיין צריכה להיות בדרך מסויימת. הפטור נשאר.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גבר</w:t>
      </w:r>
      <w:r>
        <w:rPr>
          <w:rFonts w:cs="Guttman David"/>
          <w:sz w:val="18"/>
          <w:rtl/>
        </w:rPr>
        <w:t>ת בנדלר, הנוסח הנוכחי של סעיף 266א(1), לפיו "התקנת צלחת קליטה על גג בנין אינה טעונה היתר", אומר ששר הפנים בהתייעצות עם המועצה הארצית לתכנון ובניה, באישור ועדת הכלכלה של הכנסת, רשאי לקבוע תנאים נוספים לענין תחולת הפטור. האם אנחנו צריכים לקבוע ששר הפנים, בהת</w:t>
      </w:r>
      <w:r>
        <w:rPr>
          <w:rFonts w:cs="Guttman David"/>
          <w:sz w:val="18"/>
          <w:rtl/>
        </w:rPr>
        <w:t>ייעצות עם שר התקשורת ובאישור הוועדה, יתקין תקנות לעניין דרך ההתקנה? כלומר, שזה צמוד לקיר הבנין וכולי?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lastRenderedPageBreak/>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"לעניין  תחולת הפטור מחובת היתר כאמור" - "ולעניין דרך ההתקנה". שני הדברים.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לעניין תחולת הפטור שר הפנים יכול לומר שלא מס</w:t>
      </w:r>
      <w:r>
        <w:rPr>
          <w:rFonts w:cs="Guttman David"/>
          <w:sz w:val="18"/>
          <w:rtl/>
        </w:rPr>
        <w:t>פיק שזה על הגג אלא זה צריך להיות גם מרוחק עוד מטר מהגג, או שאסור שזה יעבור גובה מסויים. הדבר השני, הוא יכול גם לומר, בלי קשר לשאלת ההיתר, שיותקן בורג כזה או כיסוי כזה.</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איתן רוב:</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תקן שקיים בנספח הרישיון שלנו.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נוסיף "ולעניין דרך ה</w:t>
      </w:r>
      <w:r>
        <w:rPr>
          <w:rFonts w:cs="Guttman David"/>
          <w:sz w:val="18"/>
          <w:rtl/>
        </w:rPr>
        <w:t>התקנה" או "דרכי ההתקנה".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 xml:space="preserve">מטרת הסעיף הזה היתה גם למזער את הנזקים תוך כדי התקנה. כאשר למשל ניתן להסתפק בצלחת קליטה במימדים קטנים יותר, שלא ישימו צלחת יותר גדולה. דבר שני, אם יש צורך לפתוח רצפות או להרים את -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ד</w:t>
      </w:r>
      <w:r>
        <w:rPr>
          <w:rFonts w:cs="Guttman David"/>
          <w:sz w:val="18"/>
          <w:rtl/>
        </w:rPr>
        <w:t>רכי ההתקנה. הוא יאמר: אם יש פיר פנימי - זה יותקן בפיר הפנימי. היה ואין פיר פנימי - זה יותקן בקיר חיצוני, ובלבד שהוא יהיה עם חיפוי, למשל.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זה מתייחס לכך שלא יעבירו כבל מצד אחד לאחר וירצו להכניס את צלחת הקליטה מעבר לגג.</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דרכי ההתקנה.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גבריאל מאיר:</w:t>
      </w:r>
    </w:p>
    <w:p w:rsidR="00000000" w:rsidRDefault="00C068D1">
      <w:pPr>
        <w:rPr>
          <w:rFonts w:cs="Guttman David"/>
          <w:sz w:val="18"/>
          <w:rtl/>
        </w:rPr>
      </w:pPr>
    </w:p>
    <w:p w:rsidR="00000000" w:rsidRDefault="00C068D1">
      <w:pPr>
        <w:rPr>
          <w:rFonts w:cs="Guttman David"/>
          <w:sz w:val="18"/>
          <w:rtl/>
        </w:rPr>
      </w:pPr>
      <w:r>
        <w:rPr>
          <w:rFonts w:cs="Guttman David"/>
          <w:sz w:val="18"/>
          <w:rtl/>
        </w:rPr>
        <w:tab/>
        <w:t>יחד עם זה, יש לנו את הסעיף של השבת המצב לקדמותו, שמרתיע מפני שינויים.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השבת המצב לקדמותו - זה לא מספיק. הרעיון שלנו הוא שמיזעור הנזקים ייעשה עוד לפני ההתקנה.</w:t>
      </w:r>
    </w:p>
    <w:p w:rsidR="00000000" w:rsidRDefault="00C068D1">
      <w:pPr>
        <w:rPr>
          <w:rFonts w:cs="Guttman David"/>
          <w:sz w:val="18"/>
          <w:u w:val="single"/>
          <w:rtl/>
        </w:rPr>
      </w:pPr>
    </w:p>
    <w:p w:rsidR="00000000" w:rsidRDefault="00C068D1">
      <w:pPr>
        <w:rPr>
          <w:rFonts w:cs="Guttman David"/>
          <w:sz w:val="18"/>
          <w:u w:val="single"/>
          <w:rtl/>
        </w:rPr>
      </w:pPr>
      <w:r>
        <w:rPr>
          <w:rFonts w:cs="Guttman David"/>
          <w:sz w:val="18"/>
          <w:u w:val="single"/>
          <w:rtl/>
        </w:rPr>
        <w:t>דני רוזן:</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בדיוק נושא קלאסי לתקנות.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lastRenderedPageBreak/>
        <w:t>היו</w:t>
      </w:r>
      <w:r>
        <w:rPr>
          <w:rFonts w:cs="Guttman David"/>
          <w:sz w:val="18"/>
          <w:u w:val="single"/>
          <w:rtl/>
        </w:rPr>
        <w:t>"ר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חושב שעניין דרכי ההתקנה, זה בדיוק מה ששר הפנים צריך להתקין. זאת אומרת, ליצור מיפרט שאומר גם אלטרנטיבות. אם יש אלטרנטיבה כזאת, עושים ככה. ואם כבר עושים על קיר חיצוני, אז לא נותנים לחוטים להתדרדר סתם אלא עושים תעלה בצבע הקיר. אני לא יודע</w:t>
      </w:r>
      <w:r>
        <w:rPr>
          <w:rFonts w:cs="Guttman David"/>
          <w:sz w:val="18"/>
          <w:rtl/>
        </w:rPr>
        <w:t xml:space="preserve"> מה, מה שייקבעו.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דוקא אם יורדים לפרטים האלה אז צריך לעשות את זה לדעתי יחד עם משרד התקשורת. זה גם עניין טכני.</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אמרנו "בהתייעצות". זה יותר עניין איכותי-נופי, לא טכנולוגי. שר אחד יקבע את התקנות. אל תחשדו בשר הפנים. ואז א</w:t>
      </w:r>
      <w:r>
        <w:rPr>
          <w:rFonts w:cs="Guttman David"/>
          <w:sz w:val="18"/>
          <w:rtl/>
        </w:rPr>
        <w:t>נחנו בסעיף 6נט אומרים "ההתקנה תיעשה בהתאם לתקנות".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"בהתאם להוראות סימן זה". השאלה היא האם אתה רוצה להכניס גם את האלמנטים של שמירה על חזית הבניין, הנוף ואיכות הסביבה ומיזעור הנזקים, שיהיה איזה </w:t>
      </w:r>
      <w:r>
        <w:rPr>
          <w:rFonts w:cs="Guttman David"/>
        </w:rPr>
        <w:t>guideline</w:t>
      </w:r>
      <w:r>
        <w:rPr>
          <w:rFonts w:cs="Guttman David"/>
          <w:sz w:val="18"/>
          <w:rtl/>
        </w:rPr>
        <w:t xml:space="preserve"> לסעיף 266א(1), או רק לעניין דרכי התקנה? </w:t>
      </w:r>
      <w:r>
        <w:rPr>
          <w:rFonts w:cs="Guttman David"/>
          <w:sz w:val="18"/>
          <w:rtl/>
        </w:rPr>
        <w:t>אני רוצה שזה ייכתב בפרוטוקול, כי היה על זה דיון.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לא צריך. זה מופיע שם כבר. זה רק מצמצם.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גבריאל מאיר: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אפשר לסמוך על שר הפנים.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הסעיף הזה הוא מאוד יפה אבל הם צודקים בכך שאי אפשר לחיות עם דקלרציות. אני מוכן גם לומר בנא</w:t>
      </w:r>
      <w:r>
        <w:rPr>
          <w:rFonts w:cs="Guttman David"/>
          <w:sz w:val="18"/>
          <w:rtl/>
        </w:rPr>
        <w:t>ום כשהחוק יוצג במליאה שאנחנו נבקש משר הפנים שבבואו להתקין את התקנות ייתן דעתו לשאלה הזאת של שמירת חזית הבנין, הנוף והמראה הסביבתי.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יש לנו הערות טכניות לסעיפים.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אולי כדאי לעבור סעיף, סעיף.</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ב</w:t>
      </w:r>
      <w:r>
        <w:rPr>
          <w:rFonts w:cs="Guttman David"/>
          <w:sz w:val="18"/>
          <w:u w:val="single"/>
          <w:rtl/>
        </w:rPr>
        <w:t>סעיף 6נח</w:t>
      </w:r>
      <w:r>
        <w:rPr>
          <w:rFonts w:cs="Guttman David"/>
          <w:sz w:val="18"/>
          <w:rtl/>
        </w:rPr>
        <w:t>, בהגדרת "</w:t>
      </w:r>
      <w:r>
        <w:rPr>
          <w:rFonts w:cs="Guttman David"/>
          <w:sz w:val="18"/>
          <w:rtl/>
        </w:rPr>
        <w:t xml:space="preserve">גג בנין", נדמה לנו שאפשר לפרש "לרבות הדופן העליון" כאילו הדופן העליון הוא בכלל הגג. אנחנו חושבים שצריך להיות כתוב "לרבות החלק העליון של דופן הבנין". יגיד מי שיגיד שהגג הוא הדופן </w:t>
      </w:r>
      <w:r>
        <w:rPr>
          <w:rFonts w:cs="Guttman David"/>
          <w:sz w:val="18"/>
          <w:rtl/>
        </w:rPr>
        <w:lastRenderedPageBreak/>
        <w:t xml:space="preserve">העליון.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"הדופן העליון של קיר הבנין".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לא</w:t>
      </w:r>
      <w:r>
        <w:rPr>
          <w:rFonts w:cs="Guttman David"/>
          <w:sz w:val="18"/>
          <w:rtl/>
        </w:rPr>
        <w:t xml:space="preserve">. "החלק העליון של דופן הבנין". הרי דיברנו על כך שבגג רעפים זה צריך להיות מותקן על הדופן, על הצד, אבל צמוד, מתחת לרעפים. בהגדרה הטכנית הדופן העליון של הבנין זה בעצם הגג. אני חושב שזה צריך להיות "לרבות החלק העליון של דופן הבנין". </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"החל</w:t>
      </w:r>
      <w:r>
        <w:rPr>
          <w:rFonts w:cs="Guttman David"/>
          <w:sz w:val="18"/>
          <w:rtl/>
        </w:rPr>
        <w:t>ק העליון של קיר הבנין".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בנוסח הזה צריך להבהיר שצלחת הקליטה עצמה היא מעל הרעפים ולא על דופן הבנין.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משרד הפנים מצטרף להערה הזאת.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היה דיון ארוך עם חבר הכנסת מצא, אם זה מעל חלק מהרעפים אבל לא מעל כולם. זה נושא</w:t>
      </w:r>
      <w:r>
        <w:rPr>
          <w:rFonts w:cs="Guttman David"/>
          <w:sz w:val="18"/>
          <w:rtl/>
        </w:rPr>
        <w:t xml:space="preserve"> שכבר נמצא במודלים ויופיע בתקנות. יש סרטוט מדוייק במודלים ושם תהיה לכם הזדמנות לרדת לפרטי פרטים.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אני רוצה להבהיר שפה מדובר על פטור מהיתר. אם אפשר לפרש שזה פטור מהיתר לא רק על הגג אלא גם על הקיר העליון אז זה מחטיא את המטרה. יש מקום להבהי</w:t>
      </w:r>
      <w:r>
        <w:rPr>
          <w:rFonts w:cs="Guttman David"/>
          <w:sz w:val="18"/>
          <w:rtl/>
        </w:rPr>
        <w:t>ר את 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התשובה היא שבתקנות הטכניות יהיה כתוב בפירוש.</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יוחלט בוועדה. זה יותקן בדופן ויעמוד מעל הגג אבל לא מעל הרום. את נכנסת פה להגדרות דקות.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 xml:space="preserve">זה שצלחת הקליטה היא מעל גג רעפים -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מעל </w:t>
      </w:r>
      <w:r>
        <w:rPr>
          <w:rFonts w:cs="Guttman David"/>
          <w:sz w:val="18"/>
          <w:rtl/>
        </w:rPr>
        <w:t>תחילתו של גג רעפים.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אין להם סיבה, אלא אם כן הם אנשים רעים במיוחד, לעשות את זה סתם כלפי מטה.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 xml:space="preserve">זה לא רק חברת </w:t>
      </w:r>
      <w:r>
        <w:rPr>
          <w:rFonts w:cs="Guttman David"/>
        </w:rPr>
        <w:t>YES</w:t>
      </w:r>
      <w:r>
        <w:rPr>
          <w:rFonts w:cs="Guttman David"/>
          <w:sz w:val="18"/>
          <w:rtl/>
        </w:rPr>
        <w:t>.</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מה הסכנה לדעתך? הרי לגבי החיבור דיברנו על הקטע של חצי מטר מתחת לגג, שאפשר משם לעגל </w:t>
      </w:r>
      <w:r>
        <w:rPr>
          <w:rFonts w:cs="Guttman David"/>
          <w:sz w:val="18"/>
          <w:rtl/>
        </w:rPr>
        <w:t>את 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המטרה של אדוני היתה להביא לכך שהצלחות יהיו מעל הגגות. אם הדבר הזה יכול להתפרש כפתח להתקין, ללא היתר, צלחת קליטה על דופן הבניין, אז זה מחטיא את המטרה שלך.</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אנחנו רוצים, כמוך, להשיג את המטרה. עכשיו אנחנו מבררים </w:t>
      </w:r>
      <w:r>
        <w:rPr>
          <w:rFonts w:cs="Guttman David"/>
          <w:sz w:val="18"/>
          <w:rtl/>
        </w:rPr>
        <w:t>האם הניסוח משיג את המטרה או לא.</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איתן רוב:</w:t>
      </w:r>
    </w:p>
    <w:p w:rsidR="00000000" w:rsidRDefault="00C068D1">
      <w:pPr>
        <w:rPr>
          <w:rFonts w:cs="Guttman David"/>
          <w:sz w:val="18"/>
          <w:rtl/>
        </w:rPr>
      </w:pPr>
    </w:p>
    <w:p w:rsidR="00000000" w:rsidRDefault="00C068D1">
      <w:pPr>
        <w:rPr>
          <w:rFonts w:cs="Guttman David"/>
          <w:sz w:val="18"/>
          <w:rtl/>
        </w:rPr>
      </w:pPr>
      <w:r>
        <w:rPr>
          <w:rFonts w:cs="Guttman David"/>
          <w:sz w:val="18"/>
          <w:rtl/>
        </w:rPr>
        <w:tab/>
        <w:t>צריך להבדיל בין צלחת הקליטה לקונסטרוקציה. הרי הכוונה היא שבגגות רעפים, בגלל דרישה שהיתה, צלחת הקליטה עצמה לא תותקן מעבר ל-</w:t>
      </w:r>
      <w:r>
        <w:rPr>
          <w:rFonts w:cs="Guttman David"/>
        </w:rPr>
        <w:t>peak</w:t>
      </w:r>
      <w:r>
        <w:rPr>
          <w:rFonts w:cs="Guttman David"/>
          <w:sz w:val="18"/>
          <w:rtl/>
        </w:rPr>
        <w:t xml:space="preserve">, לחיבור בין שני הרעפים. צלחת הקליטה עצמה תהיה על הגג, אבל יותר נמוכה משיא החיבור של </w:t>
      </w:r>
      <w:r>
        <w:rPr>
          <w:rFonts w:cs="Guttman David"/>
          <w:sz w:val="18"/>
          <w:rtl/>
        </w:rPr>
        <w:t>הרעפים. הקונסטרוקציה עצמה תתחבר לדופן הבניין כדי לעגל.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דני רוזן:</w:t>
      </w:r>
    </w:p>
    <w:p w:rsidR="00000000" w:rsidRDefault="00C068D1">
      <w:pPr>
        <w:rPr>
          <w:rFonts w:cs="Guttman David"/>
          <w:sz w:val="18"/>
          <w:rtl/>
        </w:rPr>
      </w:pPr>
    </w:p>
    <w:p w:rsidR="00000000" w:rsidRDefault="00C068D1">
      <w:pPr>
        <w:rPr>
          <w:rFonts w:cs="Guttman David"/>
          <w:sz w:val="18"/>
          <w:rtl/>
        </w:rPr>
      </w:pPr>
      <w:r>
        <w:rPr>
          <w:rFonts w:cs="Guttman David"/>
          <w:sz w:val="18"/>
          <w:rtl/>
        </w:rPr>
        <w:tab/>
        <w:t>אסור שזה יבלוט מעל הצורך ויכער את הנוף.</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גבריאל מאיר:</w:t>
      </w:r>
    </w:p>
    <w:p w:rsidR="00000000" w:rsidRDefault="00C068D1">
      <w:pPr>
        <w:rPr>
          <w:rFonts w:cs="Guttman David"/>
          <w:sz w:val="18"/>
          <w:rtl/>
        </w:rPr>
      </w:pPr>
    </w:p>
    <w:p w:rsidR="00000000" w:rsidRDefault="00C068D1">
      <w:pPr>
        <w:rPr>
          <w:rFonts w:cs="Guttman David"/>
          <w:sz w:val="18"/>
          <w:rtl/>
        </w:rPr>
      </w:pPr>
      <w:r>
        <w:rPr>
          <w:rFonts w:cs="Guttman David"/>
          <w:sz w:val="18"/>
          <w:rtl/>
        </w:rPr>
        <w:tab/>
        <w:t>צריך לאשר בתקנות את כל הפרטים.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מפרש שהמלים "דרכי ההתקנה" כוללות בין היתר את זה. תרשמו לכם שכאשר שר הפנים מת</w:t>
      </w:r>
      <w:r>
        <w:rPr>
          <w:rFonts w:cs="Guttman David"/>
          <w:sz w:val="18"/>
          <w:rtl/>
        </w:rPr>
        <w:t>קין תקנות לגבי דרכי ההתקנה הוא יאמר: היה וזה מותקן בצמוד לדופן גג רעפים, צלחת הקליטה תהיה מעל.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איתן רוב:</w:t>
      </w:r>
    </w:p>
    <w:p w:rsidR="00000000" w:rsidRDefault="00C068D1">
      <w:pPr>
        <w:rPr>
          <w:rFonts w:cs="Guttman David"/>
          <w:sz w:val="18"/>
          <w:rtl/>
        </w:rPr>
      </w:pPr>
    </w:p>
    <w:p w:rsidR="00000000" w:rsidRDefault="00C068D1">
      <w:pPr>
        <w:rPr>
          <w:rFonts w:cs="Guttman David"/>
          <w:sz w:val="18"/>
          <w:rtl/>
        </w:rPr>
      </w:pPr>
      <w:r>
        <w:rPr>
          <w:rFonts w:cs="Guttman David"/>
          <w:sz w:val="18"/>
          <w:rtl/>
        </w:rPr>
        <w:tab/>
        <w:t>הוא כבר עשה את 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 xml:space="preserve">אולי אפשר להבהיר את זה בסעיף 266א: "התקנת צלחת קליטה על גג בנין" -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איתן רוב:</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האם יש לכם כוונה להכניס </w:t>
      </w:r>
      <w:r>
        <w:rPr>
          <w:rFonts w:cs="Guttman David"/>
          <w:sz w:val="18"/>
          <w:rtl/>
        </w:rPr>
        <w:t>את התקנות בחוק?</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אני מבקשת מאדוני להבהיר את 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אבהיר את זה בפירוש. אני מצפה ששר הפנים בדרכי ההתקנה יכתוב בצורה מפורשת, שכאשר מדובר בצלחת קליטה המותקנת על גג רעפים, התפס יהיה בבטחון מתחת לגג וצלחת הקליטה תתנשא מע</w:t>
      </w:r>
      <w:r>
        <w:rPr>
          <w:rFonts w:cs="Guttman David"/>
          <w:sz w:val="18"/>
          <w:rtl/>
        </w:rPr>
        <w:t>ל. למרות שלדעתי הם יתקינו את זה במילא כך. אין להם סיבה להתקין אחרת.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איתן רוב:</w:t>
      </w:r>
    </w:p>
    <w:p w:rsidR="00000000" w:rsidRDefault="00C068D1">
      <w:pPr>
        <w:rPr>
          <w:rFonts w:cs="Guttman David"/>
          <w:sz w:val="18"/>
          <w:rtl/>
        </w:rPr>
      </w:pPr>
    </w:p>
    <w:p w:rsidR="00000000" w:rsidRDefault="00C068D1">
      <w:pPr>
        <w:rPr>
          <w:rFonts w:cs="Guttman David"/>
          <w:sz w:val="18"/>
          <w:rtl/>
        </w:rPr>
      </w:pPr>
      <w:r>
        <w:rPr>
          <w:rFonts w:cs="Guttman David"/>
          <w:sz w:val="18"/>
          <w:rtl/>
        </w:rPr>
        <w:tab/>
        <w:t>יש מודל כזה מוסכם.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טוב, פתרנו את זה. נעבור הלאה.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בהגדרה של "שידורי טלוויזיה באמצעות לווין" (</w:t>
      </w:r>
      <w:r>
        <w:rPr>
          <w:rFonts w:cs="Guttman David"/>
          <w:sz w:val="18"/>
          <w:u w:val="single"/>
          <w:rtl/>
        </w:rPr>
        <w:t>בסעיף 6נח</w:t>
      </w:r>
      <w:r>
        <w:rPr>
          <w:rFonts w:cs="Guttman David"/>
          <w:sz w:val="18"/>
          <w:rtl/>
        </w:rPr>
        <w:t xml:space="preserve">) המלים "באמצעות לווין" צריכות לבוא </w:t>
      </w:r>
      <w:r>
        <w:rPr>
          <w:rFonts w:cs="Guttman David"/>
          <w:sz w:val="18"/>
          <w:rtl/>
        </w:rPr>
        <w:t xml:space="preserve">אחרי המלים "ושירותים נלווים " ולא אחרי המלה "בצופן".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כלומר אתה מציע: " "שידורי טלוויזיה באמצעות לווין" - שידורי טלוויזיה, שירותי חוזי ושמע ושירותים נלווים באמצעות לווין המיועדים לציבור, בין שהם משודרים בצופן ומיועדים לקליטה ישירה ...". אני ע</w:t>
      </w:r>
      <w:r>
        <w:rPr>
          <w:rFonts w:cs="Guttman David"/>
          <w:sz w:val="18"/>
          <w:rtl/>
        </w:rPr>
        <w:t>וד לא בטוחה שירדתי למשמעות התיקון.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נדמה לי שהם רוצים לשמור לעצמם את האופציה לכל דבר שניתן להעברה באמצעות לווין. "שירותי חוזי ושמע ושירותים נלווים" - זה מאפשר להם להעביר באמצעות לווין גם אינטרנט או דברים כאלה. לדעתי בין כך זאת הפרשנות.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אז זה צריך להיות בין פסיקים.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גבריאל מאיר:</w:t>
      </w:r>
    </w:p>
    <w:p w:rsidR="00000000" w:rsidRDefault="00C068D1">
      <w:pPr>
        <w:rPr>
          <w:rFonts w:cs="Guttman David"/>
          <w:sz w:val="18"/>
          <w:rtl/>
        </w:rPr>
      </w:pPr>
    </w:p>
    <w:p w:rsidR="00000000" w:rsidRDefault="00C068D1">
      <w:pPr>
        <w:rPr>
          <w:rFonts w:cs="Guttman David"/>
          <w:sz w:val="18"/>
          <w:rtl/>
        </w:rPr>
      </w:pPr>
      <w:r>
        <w:rPr>
          <w:rFonts w:cs="Guttman David"/>
          <w:sz w:val="18"/>
          <w:rtl/>
        </w:rPr>
        <w:tab/>
        <w:t>ההגדרה כאן מועתקת מההגדרה שנמצאת בסעיף 6מג. חבל ליצור שוני בין הדברים. מאוד מסוכן באותו חוק ליצור שתי הגדרות שונות שעונות על אותו דבר.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רוצה להזכיר, אנחנו הפנינו בהתחלה לסעיף 6מד ואז</w:t>
      </w:r>
      <w:r>
        <w:rPr>
          <w:rFonts w:cs="Guttman David"/>
          <w:sz w:val="18"/>
          <w:rtl/>
        </w:rPr>
        <w:t xml:space="preserve"> היתה הערה של הרשות השניה, שמא ההגדרה הזאת לא תכסה גם את שידורי הערוץ השלישי. הוצעו כאן כל מיני תיקונים ואני ניסחתי משהו והצעתי לעמיתי במקום לעשות כל-כך הרבה הפניות, לכאן ולשם, לעשות הגדרה עצמאית אבל להיעזר בהגדרות שקיימות כבר היום בחוק.</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מר מטלון, גם בלי זה - זה בסדר. קראתי את זה עוד פעם, אין בהם בעיה.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אביעד ויסולי:</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יש לי שאלה בקשר להגדרה של "צלחת קליטה". דרך אגב, קיבלנו הרבה תלונות לגבי ההתקנות של חברת </w:t>
      </w:r>
      <w:r>
        <w:rPr>
          <w:rFonts w:cs="Guttman David"/>
        </w:rPr>
        <w:t>YES</w:t>
      </w:r>
      <w:r>
        <w:rPr>
          <w:rFonts w:cs="Guttman David"/>
          <w:sz w:val="18"/>
          <w:rtl/>
        </w:rPr>
        <w:t>. בתלונות האלה בדרך כלל חוזרים שני דברים. אנשים שואלים אותנו קודם כל של מי צלח</w:t>
      </w:r>
      <w:r>
        <w:rPr>
          <w:rFonts w:cs="Guttman David"/>
          <w:sz w:val="18"/>
          <w:rtl/>
        </w:rPr>
        <w:t xml:space="preserve">ת הקליטה. </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בהתאם להסכם שלהם עם המתקין.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אביעד ויסולי:</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על מי החוק הזה חל? האם החוק הזה חל על האזרחים או שהוא חל על חברת </w:t>
      </w:r>
      <w:r>
        <w:rPr>
          <w:rFonts w:cs="Guttman David"/>
        </w:rPr>
        <w:t>YES</w:t>
      </w:r>
      <w:r>
        <w:rPr>
          <w:rFonts w:cs="Guttman David"/>
          <w:sz w:val="18"/>
          <w:rtl/>
        </w:rPr>
        <w:t>?</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גם וגם.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החוק הזה לא מטפל בדיני הקניין של צלחת קליטה אלא הוא מטפל בשאלת דרך התקנ</w:t>
      </w:r>
      <w:r>
        <w:rPr>
          <w:rFonts w:cs="Guttman David"/>
          <w:sz w:val="18"/>
          <w:rtl/>
        </w:rPr>
        <w:t>תה ואיפה ניתן להניח אותה. השאלה למי היא שייכת תלויה בהסכם: אם הם מוכרים אותה, אם הם משכירים אותה, מה שיחליטו. מר ויסולי, הנושא הזה הוא לא מענייננו.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הדבר היחידי שהבהרנו, שסעיף 12 לחוק המקרקעין לא יחול על צלחת קליטה.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אביעד ויסולי:</w:t>
      </w:r>
    </w:p>
    <w:p w:rsidR="00000000" w:rsidRDefault="00C068D1">
      <w:pPr>
        <w:rPr>
          <w:rFonts w:cs="Guttman David"/>
          <w:sz w:val="18"/>
          <w:rtl/>
        </w:rPr>
      </w:pPr>
    </w:p>
    <w:p w:rsidR="00000000" w:rsidRDefault="00C068D1">
      <w:pPr>
        <w:rPr>
          <w:rFonts w:cs="Guttman David"/>
          <w:sz w:val="18"/>
          <w:rtl/>
        </w:rPr>
      </w:pPr>
      <w:r>
        <w:rPr>
          <w:rFonts w:cs="Guttman David"/>
          <w:sz w:val="18"/>
          <w:rtl/>
        </w:rPr>
        <w:tab/>
        <w:t>השאלה השנ</w:t>
      </w:r>
      <w:r>
        <w:rPr>
          <w:rFonts w:cs="Guttman David"/>
          <w:sz w:val="18"/>
          <w:rtl/>
        </w:rPr>
        <w:t>יה שעולה בנושא הזה היא: מי יהיה אחראי על נזילות בגג עקב ההתקנה?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גם זה לא ענייננו. מי שיעשה חור בגג יהיה אחראי על הנזילות.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אביעד ויסולי:</w:t>
      </w:r>
    </w:p>
    <w:p w:rsidR="00000000" w:rsidRDefault="00C068D1">
      <w:pPr>
        <w:rPr>
          <w:rFonts w:cs="Guttman David"/>
          <w:sz w:val="18"/>
          <w:rtl/>
        </w:rPr>
      </w:pPr>
    </w:p>
    <w:p w:rsidR="00000000" w:rsidRDefault="00C068D1">
      <w:pPr>
        <w:rPr>
          <w:rFonts w:cs="Guttman David"/>
          <w:sz w:val="18"/>
          <w:rtl/>
        </w:rPr>
      </w:pPr>
      <w:r>
        <w:rPr>
          <w:rFonts w:cs="Guttman David"/>
          <w:sz w:val="18"/>
          <w:rtl/>
        </w:rPr>
        <w:tab/>
        <w:t>אם אין היתר אז צריך לכסות את זה בחוק. בדרך כלל היתר הבניה מכסה את זה אבל פה נותנים פטור מהיתר.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היתר הבניה לא מכסה את זה. אם אני מקבל אפשרות לבנות חדר על הגג, נניח לפי היתר של חוק התכנון והבניה,  האם זה פותר את הבעיה שאחרי שבניתי נוזלים מים לתוך הדירה שנמצאת מתחת?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אביעד ויסולי:</w:t>
      </w:r>
    </w:p>
    <w:p w:rsidR="00000000" w:rsidRDefault="00C068D1">
      <w:pPr>
        <w:rPr>
          <w:rFonts w:cs="Guttman David"/>
          <w:sz w:val="18"/>
          <w:rtl/>
        </w:rPr>
      </w:pPr>
    </w:p>
    <w:p w:rsidR="00000000" w:rsidRDefault="00C068D1">
      <w:pPr>
        <w:rPr>
          <w:rFonts w:cs="Guttman David"/>
          <w:sz w:val="18"/>
          <w:rtl/>
        </w:rPr>
      </w:pPr>
      <w:r>
        <w:rPr>
          <w:rFonts w:cs="Guttman David"/>
          <w:sz w:val="18"/>
          <w:rtl/>
        </w:rPr>
        <w:tab/>
        <w:t>כן, כי יש תוכניות ויש אישור עליהן. כאן אין אישור ו</w:t>
      </w:r>
      <w:r>
        <w:rPr>
          <w:rFonts w:cs="Guttman David"/>
          <w:sz w:val="18"/>
          <w:rtl/>
        </w:rPr>
        <w:t>אין תוכניות.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לא, זה לא פותר.</w:t>
      </w:r>
    </w:p>
    <w:p w:rsidR="00000000" w:rsidRDefault="00C068D1">
      <w:pPr>
        <w:rPr>
          <w:rFonts w:cs="Guttman David"/>
          <w:sz w:val="18"/>
          <w:u w:val="single"/>
          <w:rtl/>
        </w:rPr>
      </w:pPr>
    </w:p>
    <w:p w:rsidR="00000000" w:rsidRDefault="00C068D1">
      <w:pPr>
        <w:rPr>
          <w:rFonts w:cs="Guttman David"/>
          <w:sz w:val="18"/>
          <w:u w:val="single"/>
          <w:rtl/>
        </w:rPr>
      </w:pPr>
    </w:p>
    <w:p w:rsidR="00000000" w:rsidRDefault="00C068D1">
      <w:pPr>
        <w:rPr>
          <w:rFonts w:cs="Guttman David"/>
          <w:sz w:val="18"/>
          <w:u w:val="single"/>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ההערה של עו"ד מטלון היתה הערה מאוד נכונה. המלים "באמצעות לווין" נמצאות רק במקום אחד והן לא נמצאות במקום השני. זאת אומרת שכאילו רק כשזה בצופן זה באמצעות לווין והיתר לא נכלל.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"ומיועדים לקליטה ישירה ומפוענחת למנויים" - הכל כתוב בתוך "שידורי טלוויזיה באמצעות לווין". </w:t>
      </w:r>
      <w:r>
        <w:rPr>
          <w:rFonts w:cs="Guttman David"/>
        </w:rPr>
        <w:t>It goes without saying</w:t>
      </w:r>
      <w:r>
        <w:rPr>
          <w:rFonts w:cs="Guttman David"/>
          <w:sz w:val="18"/>
          <w:rtl/>
        </w:rPr>
        <w:t>.</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המלים "באמצעות לווין" צריכות להיות גם בתוך ההגדרה.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חושבת שהמילים האלה - "באמצעות לווין" - פשוט מיותרות. בהגדר</w:t>
      </w:r>
      <w:r>
        <w:rPr>
          <w:rFonts w:cs="Guttman David"/>
          <w:sz w:val="18"/>
          <w:rtl/>
        </w:rPr>
        <w:t>ה "שידורי טלוויזיה באמצעות לווין" ישאר כל מה שכתוב, חוץ מהמלים "באמצעות לווין".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אם את מוחקת, אז זה בסדר.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יזהר טל:</w:t>
      </w:r>
    </w:p>
    <w:p w:rsidR="00000000" w:rsidRDefault="00C068D1">
      <w:pPr>
        <w:rPr>
          <w:rFonts w:cs="Guttman David"/>
          <w:sz w:val="18"/>
          <w:rtl/>
        </w:rPr>
      </w:pPr>
    </w:p>
    <w:p w:rsidR="00000000" w:rsidRDefault="00C068D1">
      <w:pPr>
        <w:rPr>
          <w:rFonts w:cs="Guttman David"/>
          <w:sz w:val="18"/>
          <w:rtl/>
        </w:rPr>
      </w:pPr>
      <w:r>
        <w:rPr>
          <w:rFonts w:cs="Guttman David"/>
          <w:sz w:val="18"/>
          <w:rtl/>
        </w:rPr>
        <w:tab/>
        <w:t>נציע פתרון שייתן לזה תשובה. לשונית בהחלט הדברים נכונים. אפשר לפתור את זה די בקלות על-ידי הוספת המלים "המשודרים באמצעות לוו</w:t>
      </w:r>
      <w:r>
        <w:rPr>
          <w:rFonts w:cs="Guttman David"/>
          <w:sz w:val="18"/>
          <w:rtl/>
        </w:rPr>
        <w:t xml:space="preserve">ין" אחרי "שירותים נלווים".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"והכל גם אם אינו מנוי של בעל זכיון לשידורי טלוויזיה או של בעל רשיון לשידורי טלוויזיה המשדרים בלווין".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זה יכול להופיע בסוף הסעיף - "והכל באמצעות לווין".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הבנו את הרעיון ונדבר על זה אחר-כך.</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יהודה לנדא:</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הייתי עושה תיקון עקיף בסעיף 6מג.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רבותי, אנחנו בסוף נשב פה, הלווין ישדר, כבר יחליפו צלחות לדור שני ואנחנו עוד נתעסק עם הסעיפים האלה.</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יזהר טל:</w:t>
      </w:r>
    </w:p>
    <w:p w:rsidR="00000000" w:rsidRDefault="00C068D1">
      <w:pPr>
        <w:rPr>
          <w:rFonts w:cs="Guttman David"/>
          <w:sz w:val="18"/>
          <w:rtl/>
        </w:rPr>
      </w:pPr>
    </w:p>
    <w:p w:rsidR="00000000" w:rsidRDefault="00C068D1">
      <w:pPr>
        <w:rPr>
          <w:rFonts w:cs="Guttman David"/>
          <w:sz w:val="18"/>
          <w:rtl/>
        </w:rPr>
      </w:pPr>
      <w:r>
        <w:rPr>
          <w:rFonts w:cs="Guttman David"/>
          <w:sz w:val="18"/>
          <w:rtl/>
        </w:rPr>
        <w:tab/>
        <w:t>ב</w:t>
      </w:r>
      <w:r>
        <w:rPr>
          <w:rFonts w:cs="Guttman David"/>
          <w:sz w:val="18"/>
          <w:u w:val="single"/>
          <w:rtl/>
        </w:rPr>
        <w:t>סעיף 6נט</w:t>
      </w:r>
      <w:r>
        <w:rPr>
          <w:rFonts w:cs="Guttman David"/>
          <w:sz w:val="18"/>
          <w:rtl/>
        </w:rPr>
        <w:t xml:space="preserve"> - אני רוצה להבהיר לפרוטוקול, בשל ההיסטוריה החקיקתית של התיקון ה</w:t>
      </w:r>
      <w:r>
        <w:rPr>
          <w:rFonts w:cs="Guttman David"/>
          <w:sz w:val="18"/>
          <w:rtl/>
        </w:rPr>
        <w:t>זה, שהאמירה "התקנת צלחת קליטה תיעשה בהתאם להוראות סימן זה" אין משמעותה לסייג או למנוע את החופש להתקין שלא על גג. כל משמעותה שמי שמתקין לא על גג יצטרך לקבל לכך היתר.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חושבת שהדברים נאמרים בצורה מאוד ברורה בסעיף 6נט(ב).</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למה שהמלי</w:t>
      </w:r>
      <w:r>
        <w:rPr>
          <w:rFonts w:cs="Guttman David"/>
          <w:sz w:val="18"/>
          <w:rtl/>
        </w:rPr>
        <w:t>ם "על גג בנין" לא יהיו גם בסעיף קטן (א)?</w:t>
      </w:r>
    </w:p>
    <w:p w:rsidR="00000000" w:rsidRDefault="00C068D1">
      <w:pPr>
        <w:rPr>
          <w:rFonts w:cs="Guttman David"/>
          <w:sz w:val="18"/>
          <w:u w:val="single"/>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בפירוש לא. זה נאמר רק בסעיף קטן (ב). סעיף קטן (א) הוא כללי.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בדיוק מה שעו"ד טל מנסה להגיד, שזה לא כך, עד כמה שאני הבנתי.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רבותי, אין כוונה, ואני חושב שזאת גם איננה הפר</w:t>
      </w:r>
      <w:r>
        <w:rPr>
          <w:rFonts w:cs="Guttman David"/>
          <w:sz w:val="18"/>
          <w:rtl/>
        </w:rPr>
        <w:t>שנות של הסעיפים, שנשללת האפשרות להתקין צלחת קליטה בכל מקום אחר על-פי היתר. השאלה, האם ההיתר יתיר או לא, לדעתי מסתבכת, כי היא גם שאלה של תב"ע, אבל נעזוב את זה כרגע.</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אז מה המשמעות של העובדה שהמלים "על גג בנין" מופיעות בסעיף קטן (ב) ולא מופיעות בס</w:t>
      </w:r>
      <w:r>
        <w:rPr>
          <w:rFonts w:cs="Guttman David"/>
          <w:sz w:val="18"/>
          <w:rtl/>
        </w:rPr>
        <w:t>עיף קטן (א)?</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סעיף קטן (א) זה הוראה כללית: התקנת כל צלחת קליטה, בין זו הטעונה היתר ובין זו שאינה טעונה היתר, והיא תיעשה בהתאם להוראות סימן זה. הוראות סימן זה מכילות גם את ההוראות בקשר להתקנת צלחת קליטה בבית משותף, את הוראות סעיפים 6כט-6לא וכול</w:t>
      </w:r>
      <w:r>
        <w:rPr>
          <w:rFonts w:cs="Guttman David"/>
          <w:sz w:val="18"/>
          <w:rtl/>
        </w:rPr>
        <w:t>י. סעיף קטן (ב) אומר שאם היא נעשית על גג בנין, בהתאם להוראות סעיף 266א לחוק התכנון והבניה, אז היא תהיה פטורה מהיתר.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ב</w:t>
      </w:r>
      <w:r>
        <w:rPr>
          <w:rFonts w:cs="Guttman David"/>
          <w:sz w:val="18"/>
          <w:u w:val="single"/>
          <w:rtl/>
        </w:rPr>
        <w:t xml:space="preserve">סעיף 6ס </w:t>
      </w:r>
      <w:r>
        <w:rPr>
          <w:rFonts w:cs="Guttman David"/>
          <w:sz w:val="18"/>
          <w:rtl/>
        </w:rPr>
        <w:t xml:space="preserve">- אמרנו בישיבה הקודמת ש"בעל דירה" יהיה "כהגדרתו בחוק המקרקעין".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אין צורך. יש הפנייה.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ההערה הבאה מתייחסת לסעיף 6ס(ג). אמרנו שלמפקח יש תמיד אפשרות לעשות רביזיה. כרגע זה חל רק אם הוא התיר. אני חושב שההגיון אומר שזה יחול גם אם הוא נתן החלטה שלא מתירה. למשל אם בעל הגג מכר את הגג למישהו אחר ורוצים להעלות את העניין.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"השתנ</w:t>
      </w:r>
      <w:r>
        <w:rPr>
          <w:rFonts w:cs="Guttman David"/>
          <w:sz w:val="18"/>
          <w:rtl/>
        </w:rPr>
        <w:t>ו הנסיבות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"נתן המפקח החלטה בעניין".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אני מתייחסת לסעיף 6ס בכללותו. אנו חוששים שמהניסוח הזה עלול להשתמע שההליך הזה הוא הליך מנהלי ולא שיפוטי. לפיכך רצינו להוסיף, כמו שנעשה לגבי הכבלים, סעיף קטן האומר ש"הוראות סימן ד' ב</w:t>
      </w:r>
      <w:r>
        <w:rPr>
          <w:rFonts w:cs="Guttman David"/>
          <w:sz w:val="18"/>
          <w:rtl/>
        </w:rPr>
        <w:t>פרק ו' לחוק המקרקעין" - שמדבר על ההליך השיפוטי - "יחולו גם כאן".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מקובל עלי לגמרי. זה אומר שהמפקח עוסק בפרוצדורה משפטית, שהוא דן בסכסוכים בין בעלי דירות בבית משותף.</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 xml:space="preserve">סעיף 6ס(ב) מדבר על כך שהמפקח רשאי להתיר בתנאים, </w:t>
      </w:r>
      <w:r>
        <w:rPr>
          <w:rFonts w:cs="Guttman David"/>
          <w:sz w:val="18"/>
          <w:rtl/>
        </w:rPr>
        <w:t>לרבות לעניין הסרה של צלחת קליטה והזזתה. הסעיף ממשיך ואומר "כדי לאפשר ביצוען של עבודות בניה על הגג". יש לנו חשש שמהסיפא הזה משתמע שבעצם הוא יכול לקבוע תנאים לגבי הסרה והזזה רק כאשר מדובר על בניה. זה עניין של ניסוח.</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דני רוזן:</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נניח שיש נזילה שאי אפשר לתקן </w:t>
      </w:r>
      <w:r>
        <w:rPr>
          <w:rFonts w:cs="Guttman David"/>
          <w:sz w:val="18"/>
          <w:rtl/>
        </w:rPr>
        <w:t>ורוצים להעביר את צלחת הקליטה - גם זה צריך להיות כלול.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קריאה:</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כתוב "לרבות".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כתוב "לרבות" רק לגבי ההסרה.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אני עדיין לא רואה את החשש שלך. הרישא אומרת ש"המפקח רשאי להתיר את התקנת צלחת הקליטה כאמור בתנאים והוראות שיקבע". זה </w:t>
      </w:r>
      <w:r>
        <w:rPr>
          <w:rFonts w:cs="Guttman David"/>
          <w:sz w:val="18"/>
          <w:rtl/>
        </w:rPr>
        <w:t>כללי, בכל מקרה.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"לרבות במקרה שבעל הזכויות בגג יהיה מעונין להסיר את צלחת הקליטה מהגג או להעתיקה למקום אחר בגג, כדי לאפשר ביצוען של עבודות בניה".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הפסיק הזה מיותר, לא צריך אותו.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משתמע מכך שזה המקרה היחידי שא</w:t>
      </w:r>
      <w:r>
        <w:rPr>
          <w:rFonts w:cs="Guttman David"/>
          <w:sz w:val="18"/>
          <w:rtl/>
        </w:rPr>
        <w:t>פשר להתיר הזזה של צלחת קליטה.</w:t>
      </w:r>
    </w:p>
    <w:p w:rsidR="00000000" w:rsidRDefault="00C068D1">
      <w:pPr>
        <w:rPr>
          <w:rFonts w:cs="Guttman David"/>
          <w:sz w:val="18"/>
          <w:u w:val="single"/>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"לרבות" לא אומר שזה לא מתקיים. האם המלה "לרבות" לא אומרת שיש גם מקרים אחרים?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בוודאי.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זה אומר שיש תנאים אחרים. הוא יכול לקבוע תנאים אחרים והוא גם יכול לקבוע את התנאי הזה. כ</w:t>
      </w:r>
      <w:r>
        <w:rPr>
          <w:rFonts w:cs="Guttman David"/>
          <w:sz w:val="18"/>
          <w:rtl/>
        </w:rPr>
        <w:t>ך אני מפרשת את ה"לרבות". ה"כדי" קובע בדיוק באיזה מקרה הוא יכול לקבוע את התנאי הזה של הסרה והזזה.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יהודה לנדא:</w:t>
      </w:r>
    </w:p>
    <w:p w:rsidR="00000000" w:rsidRDefault="00C068D1">
      <w:pPr>
        <w:rPr>
          <w:rFonts w:cs="Guttman David"/>
          <w:sz w:val="18"/>
          <w:rtl/>
        </w:rPr>
      </w:pPr>
    </w:p>
    <w:p w:rsidR="00000000" w:rsidRDefault="00C068D1">
      <w:pPr>
        <w:rPr>
          <w:rFonts w:cs="Guttman David"/>
          <w:sz w:val="18"/>
          <w:rtl/>
        </w:rPr>
      </w:pPr>
      <w:r>
        <w:rPr>
          <w:rFonts w:cs="Guttman David"/>
          <w:sz w:val="18"/>
          <w:rtl/>
        </w:rPr>
        <w:tab/>
        <w:t>גברת הבר צודקת. אם תורידי את הפסיק אז לא תהיה לך בעיה.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אני לא יודעת אם להוריד את הפסיק או להוסיף "בין היתר כדי". הפסיק הוא ל</w:t>
      </w:r>
      <w:r>
        <w:rPr>
          <w:rFonts w:cs="Guttman David"/>
          <w:sz w:val="18"/>
          <w:rtl/>
        </w:rPr>
        <w:t>א הבעיה. אני מציעה לומר "לרבות במקרה שבעל הזכויות בגג יהיה מעונין להסיר את צלחת הקליטה מהגג או להעתיקה למקום אחר בגג, בין היתר כדי לאפשר ביצוען של עבודות בניה על הגג".</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בסדר. זה לא מפריע לי.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אגיד לך למה זה מפריע לי. יש תמי</w:t>
      </w:r>
      <w:r>
        <w:rPr>
          <w:rFonts w:cs="Guttman David"/>
          <w:sz w:val="18"/>
          <w:rtl/>
        </w:rPr>
        <w:t xml:space="preserve">ד אפשרות, אם השתנו הנסיבות, לפנות למפקח על מנת לשנות את החלטתו. היה המקרה הספציפי שאמרנו: מה קורה אם המפקח התיר ובעל הזכויות בבניין שיש לו היתר בניה מעוניין לבצע עבודות בניה. כשדנו בנושא הזה נאמר שלא נקדיש לזה סעיף מיוחד. תזכרו שבמקרה הזה אם יש בכוונתו של </w:t>
      </w:r>
      <w:r>
        <w:rPr>
          <w:rFonts w:cs="Guttman David"/>
          <w:sz w:val="18"/>
          <w:rtl/>
        </w:rPr>
        <w:t>בעל הזכויות לבנות בעתיד יכול מפקח כבר מראש לתת דעתו לעניין ולקבוע גם לנושא הזה הוראות מראש. אני לא חושבת שכאשר אנחנו כותבים "לרבות" בעניין הזה אנחנו מצמצמים את סמכותו של המפקח.</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אם אומרים "לרבות" אז ברור שיש מקרים נוספים.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w:t>
      </w:r>
      <w:r>
        <w:rPr>
          <w:rFonts w:cs="Guttman David"/>
          <w:sz w:val="18"/>
          <w:u w:val="single"/>
          <w:rtl/>
        </w:rPr>
        <w:t>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אבל ה"לרבות" מתייחס למקרה מיוחד, כאשר יש בניה.</w:t>
      </w: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כדי שלא יבואו המפקח או המבקשים ויגידו: על מה אתה מדבר כרגע? אם תרצה פעם לבנות, אם יהיה לך היתר בניה, אז תבוא למפקח כדי שישנה את החלטתו אבל זה לא ריאלי כרגע, זה לא לעניין. פה אומרים דבר אח</w:t>
      </w:r>
      <w:r>
        <w:rPr>
          <w:rFonts w:cs="Guttman David"/>
          <w:sz w:val="18"/>
          <w:rtl/>
        </w:rPr>
        <w:t>ר: על העניין הזה המפקח יכול לתת את דעתו מראש.</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 xml:space="preserve">אני אומרת שיכולות להיות נסיבות אחרות שהוא ירצה להזיז את צלחת הקליטה.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אבל מה הוא יבקש? האם הוא יבקש מראש שבמקרה שתהיה נזילה יזיזו את צלחת הקליטה כדי שאפשר יהיה לתקן את ה</w:t>
      </w:r>
      <w:r>
        <w:rPr>
          <w:rFonts w:cs="Guttman David"/>
          <w:sz w:val="18"/>
          <w:rtl/>
        </w:rPr>
        <w:t>נזילה?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כותבים פה מקרה ספציפי ואם מחר יהיה מקרה ספציפי אחר אז יגידו שמכיוון שאת זה תיארו ואת השני לא תיארו אז זה לא נכלל.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גברת הקר, האם כשאומרים "לרבות" זה אומר שהדוגמא שניתנה היא היחידה? מה פירוש "לרבות"?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כותבים</w:t>
      </w:r>
      <w:r>
        <w:rPr>
          <w:rFonts w:cs="Guttman David"/>
          <w:sz w:val="18"/>
          <w:rtl/>
        </w:rPr>
        <w:t xml:space="preserve"> "לרבות" כאשר חושבים שיש ספק אם הכלל כולל את ה"לרבות". אבל הספקות האלה יכולים להתעורר לגבי מקרים נוספים.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מה שהטריד אותנו, כפי שהסבירה גברת בנדלר, הוא מקרה שהמפקח התיר הקמת צלחת קליטה על גג פרטי.  בא בעל הגג ואומר: יש לי תוכנית, אני עכש</w:t>
      </w:r>
      <w:r>
        <w:rPr>
          <w:rFonts w:cs="Guttman David"/>
          <w:sz w:val="18"/>
          <w:rtl/>
        </w:rPr>
        <w:t xml:space="preserve">יו אוסף כסף, בעוד שנתיים וחצי אני מקווה לבנות פה חדר. אל תביא אותי אליך בעוד שנתיים וחצי אלא תגיד כבר עכשיו שבמקרה שאני ארצה לבנות חדר - - - </w:t>
      </w:r>
    </w:p>
    <w:p w:rsidR="00000000" w:rsidRDefault="00C068D1">
      <w:pPr>
        <w:rPr>
          <w:rFonts w:cs="Guttman David"/>
          <w:sz w:val="18"/>
          <w:rtl/>
        </w:rPr>
      </w:pPr>
    </w:p>
    <w:p w:rsidR="00000000" w:rsidRDefault="00C068D1">
      <w:pPr>
        <w:rPr>
          <w:rFonts w:cs="Guttman David"/>
          <w:sz w:val="18"/>
          <w:rtl/>
        </w:rPr>
      </w:pPr>
      <w:r>
        <w:rPr>
          <w:rFonts w:cs="Guttman David"/>
          <w:sz w:val="18"/>
          <w:rtl/>
        </w:rPr>
        <w:tab/>
        <w:t>האם את מציעה שאני אוכל להזיז את צלחת הקליטה גם למקרה שתהיה לי נזילה?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לא. אני אומרת שלא צריך להתייחס </w:t>
      </w:r>
      <w:r>
        <w:rPr>
          <w:rFonts w:cs="Guttman David"/>
          <w:sz w:val="18"/>
          <w:rtl/>
        </w:rPr>
        <w:t xml:space="preserve">למקרה הזה. למפקח יש סמכות לעשות כל מיני תנאים והוראות. אם האיש יסביר לו מראש שיש בעיה כזאת, שיש לו תוכנית כזאת וכזאת והוא מבקש שבתנאים ובהוראות המפקח יכסה גם את העניין הזה, אז המפקח ייענה לבקשתו וייתן את התנאים ואת ההוראות.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זאת אומרת,</w:t>
      </w:r>
      <w:r>
        <w:rPr>
          <w:rFonts w:cs="Guttman David"/>
          <w:sz w:val="18"/>
          <w:rtl/>
        </w:rPr>
        <w:t xml:space="preserve"> לדעתך הדוגמא מקלקלת, כל המוסיף גורע. כנראה שברגע שאנשים עוזבים מקום עבודה גם האידיאולוגיה המשפטית שלהם משתנה. אני מבין מה שאת אומרת. גברת אלינור הורוביץ, למה מה שמציעה גברת הקר הוא לא טוב? למה לדעתך תהיה בעיה אם נשמיט את זה?</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בכל זאת א</w:t>
      </w:r>
      <w:r>
        <w:rPr>
          <w:rFonts w:cs="Guttman David"/>
          <w:sz w:val="18"/>
          <w:rtl/>
        </w:rPr>
        <w:t>נחנו ביקשנו להתייחס למקרה הספציפי של הזזה, כדי שזה יהיה ברור לכולם.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יאיר שטרן:</w:t>
      </w:r>
    </w:p>
    <w:p w:rsidR="00000000" w:rsidRDefault="00C068D1">
      <w:pPr>
        <w:rPr>
          <w:rFonts w:cs="Guttman David"/>
          <w:sz w:val="18"/>
          <w:rtl/>
        </w:rPr>
      </w:pPr>
    </w:p>
    <w:p w:rsidR="00000000" w:rsidRDefault="00C068D1">
      <w:pPr>
        <w:rPr>
          <w:rFonts w:cs="Guttman David"/>
          <w:sz w:val="18"/>
          <w:rtl/>
        </w:rPr>
      </w:pPr>
      <w:r>
        <w:rPr>
          <w:rFonts w:cs="Guttman David"/>
          <w:sz w:val="18"/>
          <w:rtl/>
        </w:rPr>
        <w:tab/>
        <w:t>תורידו את הפסיק וגמרנו.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דני רוזן:</w:t>
      </w:r>
    </w:p>
    <w:p w:rsidR="00000000" w:rsidRDefault="00C068D1">
      <w:pPr>
        <w:rPr>
          <w:rFonts w:cs="Guttman David"/>
          <w:sz w:val="18"/>
          <w:rtl/>
        </w:rPr>
      </w:pPr>
    </w:p>
    <w:p w:rsidR="00000000" w:rsidRDefault="00C068D1">
      <w:pPr>
        <w:rPr>
          <w:rFonts w:cs="Guttman David"/>
          <w:sz w:val="18"/>
          <w:rtl/>
        </w:rPr>
      </w:pPr>
      <w:r>
        <w:rPr>
          <w:rFonts w:cs="Guttman David"/>
          <w:sz w:val="18"/>
          <w:rtl/>
        </w:rPr>
        <w:tab/>
        <w:t>אפשר לקבוע בהוראות המפקח איך מזיזים את האנטנה אם הוא יודע לאיפה צריך להזיז ולמה צריך להזיז. הוא לא יכול לקבוע הוראות אם הוא לא יודע למה צ</w:t>
      </w:r>
      <w:r>
        <w:rPr>
          <w:rFonts w:cs="Guttman David"/>
          <w:sz w:val="18"/>
          <w:rtl/>
        </w:rPr>
        <w:t>ריך להזיז ולהיכן. מה אתם רוצים ממנו? הוא יודע שאם יש תוכנית בניה אז הוא יכול לקבוע שלא יציבו את צלחת הקליטה במקום עליו אמור להיבנות החדר החדש. את זה הוא יכול להגיד. הוא לא יכול להגיד: זה יזוז, אני לא יודע לאיפה ולא יודע למה. זה לא עובד ככה.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w:t>
      </w:r>
      <w:r>
        <w:rPr>
          <w:rFonts w:cs="Guttman David"/>
          <w:sz w:val="18"/>
          <w:u w:val="single"/>
          <w:rtl/>
        </w:rPr>
        <w:t>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גברת בנדלר, אם נקבל את ההצעה של גברת הקר ונשמיט את הסיפא, האם זה ימנע אפשרות שהמפקח על המקרקעין, כשיבוא אליו בעל הגג ויגיד לו שהוא כעת בדיוק אוסף כסף כדי לבנות עוד חדר, יקבע כבר מראש שבמקרה כזה תהיה חובה להזיז את צלחת הקליטה כדי שאפשר יהיה לבנות את ה</w:t>
      </w:r>
      <w:r>
        <w:rPr>
          <w:rFonts w:cs="Guttman David"/>
          <w:sz w:val="18"/>
          <w:rtl/>
        </w:rPr>
        <w:t>חדר?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מאוד חוששת שבמקרה כזה יגיד לו המפקח שידונו בזה רק כשיהיה לו היתר בניה ויהיו לו תוכניות קונקרטיות, לרבות הצעה איפה בדיוק לשים את האנטנה. זה מקרה תיאורטי.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אני מעדיפה שזה ישאר. הסעיף הזה בא גם כדי למנוע מצב שבעל הגג,</w:t>
      </w:r>
      <w:r>
        <w:rPr>
          <w:rFonts w:cs="Guttman David"/>
          <w:sz w:val="18"/>
          <w:rtl/>
        </w:rPr>
        <w:t xml:space="preserve"> שבעל כורחו הכריחו אותו לשים צלחת קליטה, יצטרך אחר-כך לרוץ למפקח ולפתוח בהליכים כדי לאפשר לו להזיז את צלחת הקליטה. רצינו להדגיש את הדבר הזה.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גבריאל מאיר: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רוצה להזכיר לוועדה שהתוספת נובעת מבקשתה של גברת הלברייך, שממונה על כל מערך המפקחים, לקבוע גם הו</w:t>
      </w:r>
      <w:r>
        <w:rPr>
          <w:rFonts w:cs="Guttman David"/>
          <w:sz w:val="18"/>
          <w:rtl/>
        </w:rPr>
        <w:t>ראות כאלה מראש כחלק מההחלטה מקורית על מנת להמעיט בפניות למפקחים ועומס על המפקחים.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תמר הקר:</w:t>
      </w:r>
    </w:p>
    <w:p w:rsidR="00000000" w:rsidRDefault="00C068D1">
      <w:pPr>
        <w:rPr>
          <w:rFonts w:cs="Guttman David"/>
          <w:sz w:val="18"/>
          <w:rtl/>
        </w:rPr>
      </w:pPr>
    </w:p>
    <w:p w:rsidR="00000000" w:rsidRDefault="00C068D1">
      <w:pPr>
        <w:rPr>
          <w:rFonts w:cs="Guttman David"/>
          <w:sz w:val="18"/>
          <w:rtl/>
        </w:rPr>
      </w:pPr>
      <w:r>
        <w:rPr>
          <w:rFonts w:cs="Guttman David"/>
          <w:sz w:val="18"/>
          <w:rtl/>
        </w:rPr>
        <w:tab/>
        <w:t>לא ידעתי שזאת בקשה של גברת הלברייך.</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חושב, לאחר ששקלתי את כל הדברים, שנשאיר את הנוסח הנוכחי. אני גם אנמק לכם בכמה מלים למה. אנחנו רוצים למ</w:t>
      </w:r>
      <w:r>
        <w:rPr>
          <w:rFonts w:cs="Guttman David"/>
          <w:sz w:val="18"/>
          <w:rtl/>
        </w:rPr>
        <w:t>נוע מצב שבו המפקח יגיד לו: אם אתה רוצה לבנות בעוד 3 שנים, מאה אחוז, בעוד 3 שנים כשיהיה לך היתר תבוא אלי. אנחנו רוצים להקל. לכן כדאי להשאיר את זה. בנאום ההיסטורי בהצגת החוק במליאה ייאמר שהמלה "לרבות" איננה מונעת את האפשרות גם להתנות תנאים נוספים. ברור  לחלו</w:t>
      </w:r>
      <w:r>
        <w:rPr>
          <w:rFonts w:cs="Guttman David"/>
          <w:sz w:val="18"/>
          <w:rtl/>
        </w:rPr>
        <w:t>טין שאם לאדם יש דליפה על הגג לא יגידו לו שלא יזיז את צלחת הקליטה ושהמים ימשיכו לנזול.</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אדוני היושב-ראש, לומר את זה - זה ממש להשחית מלים לריק. זה כל-כך ברור.</w:t>
      </w:r>
    </w:p>
    <w:p w:rsidR="00000000" w:rsidRDefault="00C068D1">
      <w:pPr>
        <w:rPr>
          <w:rFonts w:cs="Guttman David"/>
          <w:sz w:val="18"/>
          <w:rtl/>
        </w:rPr>
      </w:pPr>
      <w:r>
        <w:rPr>
          <w:rFonts w:cs="Guttman David"/>
          <w:sz w:val="18"/>
          <w:rtl/>
        </w:rPr>
        <w:tab/>
      </w: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אנחנו נצא להפסקה של 2 דקות.</w:t>
      </w:r>
    </w:p>
    <w:p w:rsidR="00000000" w:rsidRDefault="00C068D1">
      <w:pPr>
        <w:rPr>
          <w:rFonts w:cs="Guttman David"/>
          <w:sz w:val="18"/>
          <w:rtl/>
        </w:rPr>
      </w:pPr>
    </w:p>
    <w:p w:rsidR="00000000" w:rsidRDefault="00C068D1">
      <w:pPr>
        <w:rPr>
          <w:rFonts w:cs="Guttman David"/>
          <w:sz w:val="18"/>
          <w:rtl/>
        </w:rPr>
      </w:pPr>
      <w:r>
        <w:rPr>
          <w:rFonts w:cs="Guttman David"/>
          <w:sz w:val="18"/>
          <w:rtl/>
        </w:rPr>
        <w:t>(הישיבה הופסקה בין 11:10 ל-11:20)</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אדוני היושב-ראש, בזמן העדרך העירו לי שתי הערות. נאמר שהסימונים בסעיף 6נח מוטעים, והם יתוקנו.</w:t>
      </w:r>
    </w:p>
    <w:p w:rsidR="00000000" w:rsidRDefault="00C068D1">
      <w:pPr>
        <w:rPr>
          <w:rFonts w:cs="Guttman David"/>
          <w:sz w:val="18"/>
          <w:rtl/>
        </w:rPr>
      </w:pPr>
    </w:p>
    <w:p w:rsidR="00000000" w:rsidRDefault="00C068D1">
      <w:pPr>
        <w:rPr>
          <w:rFonts w:cs="Guttman David"/>
          <w:sz w:val="18"/>
          <w:rtl/>
        </w:rPr>
      </w:pPr>
      <w:r>
        <w:rPr>
          <w:rFonts w:cs="Guttman David"/>
          <w:sz w:val="18"/>
          <w:rtl/>
        </w:rPr>
        <w:tab/>
        <w:t>הערה נוספת היא לעניין החלת הוראות סעיפים 6כט עד 6לא בסעיף 6ס(א) החדש. כאן הוספתי פסקה נוספת, לפיה בסעיף 6כט בסופה של ההגדרה "הוראה מיוחדת" יבוא "או</w:t>
      </w:r>
      <w:r>
        <w:rPr>
          <w:rFonts w:cs="Guttman David"/>
          <w:sz w:val="18"/>
          <w:rtl/>
        </w:rPr>
        <w:t xml:space="preserve"> שיש בה כדי לפגוע בעצם קליטת השידורים". זה אחרי שהדברים נותחו כאן וכולם שוכנעו שאכן יש בכך צורך.</w:t>
      </w:r>
    </w:p>
    <w:p w:rsidR="00000000" w:rsidRDefault="00C068D1">
      <w:pPr>
        <w:rPr>
          <w:rFonts w:cs="Guttman David"/>
          <w:sz w:val="18"/>
          <w:rtl/>
        </w:rPr>
      </w:pPr>
    </w:p>
    <w:p w:rsidR="00000000" w:rsidRDefault="00C068D1">
      <w:pPr>
        <w:rPr>
          <w:rFonts w:cs="Guttman David"/>
          <w:sz w:val="18"/>
          <w:rtl/>
        </w:rPr>
      </w:pPr>
      <w:r>
        <w:rPr>
          <w:rFonts w:cs="Guttman David"/>
          <w:sz w:val="18"/>
          <w:rtl/>
        </w:rPr>
        <w:tab/>
        <w:t>שכחתי לומר עוד בפעם הקודמת שקיבלתי הוראה להוסיף את סעיף קטן (ח) לסעיף 6נח להצעת החוק אבל כאשר בדקתי ראיתי שזה מיותר.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רבותי, אנחנו לא נעס</w:t>
      </w:r>
      <w:r>
        <w:rPr>
          <w:rFonts w:cs="Guttman David"/>
          <w:sz w:val="18"/>
          <w:rtl/>
        </w:rPr>
        <w:t>וק כאן בהגהות של טקסטים. בואו נדבר על המהות. אנחנו ננחה את היועצת המשפטית שלנו לתקן בהתאם.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הסעיף המהותי הוא הסעיף של "ידע", סעיף 6סב.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 xml:space="preserve">אולי אפשר ללכת בסדר מסויים. יש לי עוד הערה לעניין </w:t>
      </w:r>
      <w:r>
        <w:rPr>
          <w:rFonts w:cs="Guttman David"/>
          <w:sz w:val="18"/>
          <w:u w:val="single"/>
          <w:rtl/>
        </w:rPr>
        <w:t>סעיף 6ס(ב)</w:t>
      </w:r>
      <w:r>
        <w:rPr>
          <w:rFonts w:cs="Guttman David"/>
          <w:sz w:val="18"/>
          <w:rtl/>
        </w:rPr>
        <w:t>, לגבי הזזת צלחת הקליטה.</w:t>
      </w:r>
      <w:r>
        <w:rPr>
          <w:rFonts w:cs="Guttman David"/>
          <w:sz w:val="18"/>
          <w:rtl/>
        </w:rPr>
        <w:t xml:space="preserve"> אנחנו מציעים שבמקום המלים "מכוח היתר בניה על פי הוראות חוק התכנון ובניה" יבוא "כדי לאפשר ביצוע של עבודות בניה על הגג או החזקת הגג".</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נדמה לי שהיושב-ראש דן בזה באחת הישיבות, אולי אפילו בהכנה לקריאה ראשונה, והוא התנגד לכך כדי לא לסכל על-ידי כך </w:t>
      </w:r>
      <w:r>
        <w:rPr>
          <w:rFonts w:cs="Guttman David"/>
          <w:sz w:val="18"/>
          <w:rtl/>
        </w:rPr>
        <w:t>את ההתקנה אם מישהו יבוא ויאמר שבאופן תיאורטי הוא חושב על ביצוע עבודות על הגג.</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אם מישהו יגיד שלצורך החזקת הגג הוא רוצה לשטוף אותו היטב או לעשות בו ואקס ולכן צריך להוריד את צלחת הקליטה- זה בלתי אפשרי. אמרתי את זה אלף פעמים בעניינים אחרים</w:t>
      </w:r>
      <w:r>
        <w:rPr>
          <w:rFonts w:cs="Guttman David"/>
          <w:sz w:val="18"/>
          <w:rtl/>
        </w:rPr>
        <w:t>. אני לא רוצה שניתן יהיה להתעלם מהחלטה שיפוטית על-ידי זה שמישהו יעשה דין לעצמו. אם נאפשר למפקח לשקול גם "לרבות החזקת הגג" אז בעל הגג יוכל להחליט שהוא מוריד את צלחת הקליטה כי הוא רוצה לעשות ואקס על המרצפות.</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איתן רוב:</w:t>
      </w:r>
    </w:p>
    <w:p w:rsidR="00000000" w:rsidRDefault="00C068D1">
      <w:pPr>
        <w:rPr>
          <w:rFonts w:cs="Guttman David"/>
          <w:sz w:val="18"/>
          <w:rtl/>
        </w:rPr>
      </w:pPr>
    </w:p>
    <w:p w:rsidR="00000000" w:rsidRDefault="00C068D1">
      <w:pPr>
        <w:rPr>
          <w:rFonts w:cs="Guttman David"/>
          <w:sz w:val="18"/>
          <w:rtl/>
        </w:rPr>
      </w:pPr>
      <w:r>
        <w:rPr>
          <w:rFonts w:cs="Guttman David"/>
          <w:sz w:val="18"/>
          <w:rtl/>
        </w:rPr>
        <w:tab/>
        <w:t>מה כוללת החזקת גג? זיפות וסיוד. האם</w:t>
      </w:r>
      <w:r>
        <w:rPr>
          <w:rFonts w:cs="Guttman David"/>
          <w:sz w:val="18"/>
          <w:rtl/>
        </w:rPr>
        <w:t xml:space="preserve"> בשביל זה צריך להזיז צלחת קליטה?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יאיר שטרן:</w:t>
      </w:r>
    </w:p>
    <w:p w:rsidR="00000000" w:rsidRDefault="00C068D1">
      <w:pPr>
        <w:rPr>
          <w:rFonts w:cs="Guttman David"/>
          <w:sz w:val="18"/>
          <w:rtl/>
        </w:rPr>
      </w:pPr>
    </w:p>
    <w:p w:rsidR="00000000" w:rsidRDefault="00C068D1">
      <w:pPr>
        <w:rPr>
          <w:rFonts w:cs="Guttman David"/>
          <w:sz w:val="18"/>
          <w:rtl/>
        </w:rPr>
      </w:pPr>
      <w:r>
        <w:rPr>
          <w:rFonts w:cs="Guttman David"/>
          <w:sz w:val="18"/>
          <w:rtl/>
        </w:rPr>
        <w:tab/>
        <w:t>את דוד השמש מזיזים כל פעם.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בהצעות קודמות היה רמז לכך שיכריחו את בעל הגג להתקין צלחת קליטה על הגג שלו גם אם ההתנגדות שלו היא בלתי סבירה. בניסוח הנוכחי זה נשמט. בהתחלה דובר על כך שהפניה למפקח</w:t>
      </w:r>
      <w:r>
        <w:rPr>
          <w:rFonts w:cs="Guttman David"/>
          <w:sz w:val="18"/>
          <w:rtl/>
        </w:rPr>
        <w:t xml:space="preserve"> היא כאשר ההתנהגות של בעל הגג היא בלתי סבירה.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השאלה היא מה זה "בלתי סבירה".  יש רק אפשרות אחת להכריח בעל גג פרטי. קיבלתי את עמדתכם. לי היתה עמדה יותר מרחיבה. אמרנו: אם מבקש ההתקנה הוכיח שהתקנת צלחת קליטה במקום אחר פשוט אינה אפשרית או ש</w:t>
      </w:r>
      <w:r>
        <w:rPr>
          <w:rFonts w:cs="Guttman David"/>
          <w:sz w:val="18"/>
          <w:rtl/>
        </w:rPr>
        <w:t>היא תפגע בעצם קיום השידורים. לא שההתנגדות היא בלתי סבירה. אם היא בלתי סבירה סתם, זה לא עילה, לשיטתכם.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לטענתי צריך להיות פה תנאי נוסף. עצם זה שאי אפשר לקלוט שידורים, זה דבר אחד. אבל אם ההתנגדות של בעל הגג היא בגלל שרוצים לשים את צלחת הקל</w:t>
      </w:r>
      <w:r>
        <w:rPr>
          <w:rFonts w:cs="Guttman David"/>
          <w:sz w:val="18"/>
          <w:rtl/>
        </w:rPr>
        <w:t>יטה באמצע הגג שבו הוא משתמש אז יש איזה סבירות.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איתן רוב:</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זה נדון בוועדה והיתה הצבעה בישיבה הקודמת.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מותר למפקח לא להתיר להציב צלחת קליטה, למרות הכל, גם אם לא ניתן לקלוט את השידור, אם הנזק שנגרם לבעל הגג הוא מאוד גדול.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w:t>
      </w:r>
      <w:r>
        <w:rPr>
          <w:rFonts w:cs="Guttman David"/>
          <w:sz w:val="18"/>
          <w:u w:val="single"/>
          <w:rtl/>
        </w:rPr>
        <w:t>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היה נראה לי נכון להנחות את המפקח בעניין הזה בהוראות החוק.</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האם כפי שזה מנוסח היום מותר למפקח, למרות שהמקום היחיד שבו ניתן לקלוט הוא באמצע הגג של אותו אדם וזה יהרוס לו את הגג, האם מותר למפקח לומר לא? למה אני צריך להנחות אותו? זה נת</w:t>
      </w:r>
      <w:r>
        <w:rPr>
          <w:rFonts w:cs="Guttman David"/>
          <w:sz w:val="18"/>
          <w:rtl/>
        </w:rPr>
        <w:t>ון לשיקול דעתו של המפקח.</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נכון, זה שיקול דעתו. אני חושבת שהדבר הזה טעון בירור. המגמה של הסעיף היא שהוא ימצא את הדרך לאפשר את ההתקנה. כמו בדוד שמש.</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האם את שואלת בעצם על מי נטל הראיה? אני חושב שגם אם הוכיחו שאי אפשר לק</w:t>
      </w:r>
      <w:r>
        <w:rPr>
          <w:rFonts w:cs="Guttman David"/>
          <w:sz w:val="18"/>
          <w:rtl/>
        </w:rPr>
        <w:t>לוט אלא על הגג הזה, אבל הגג הוא פרטי, והשתכנע המפקח שהתקנת צלחת הקליטה תפגע בבעל הגג פגיעה בלתי סבירה, הוא לא יתיר.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בסעיף 3 אנחנו דרשנו מהמבקש להוכיח שאי אפשר להתקין במקום אחר. אפשר להוסיף בסעיף הזה שיוכיח גם שההתנגדות של בעל הזכויות הי</w:t>
      </w:r>
      <w:r>
        <w:rPr>
          <w:rFonts w:cs="Guttman David"/>
          <w:sz w:val="18"/>
          <w:rtl/>
        </w:rPr>
        <w:t>א בלתי סבירה.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רוצה להעיר משהו פרוצדורלי לעניין הזה. בניגוד אולי לחלק אחר מהסעיפים, בנושא הזה היה דיון מאוד ממצה, בנוכחות 5 או 6 חברי כנסת, והיתה הצבעה. אני חושבת שאם מדובר על שינוי מהותי - ומדובר כאן על שינוי מהותי - צריכים לזמן את הוועדה</w:t>
      </w:r>
      <w:r>
        <w:rPr>
          <w:rFonts w:cs="Guttman David"/>
          <w:sz w:val="18"/>
          <w:rtl/>
        </w:rPr>
        <w:t>, להודיע שיש בקשה לרביזיה ולעשות על זה הצבעה.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הסעיפים שעמדו להצבעה כללו את העניין הזה.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לא.</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גברת אלינור הורוביץ, אני לא מקבל את עמדתך. אגיד לך למה. אני לא רוצה להנחות את המפקח בשום דבר, בוודאי לא לגבי ס</w:t>
      </w:r>
      <w:r>
        <w:rPr>
          <w:rFonts w:cs="Guttman David"/>
          <w:sz w:val="18"/>
          <w:rtl/>
        </w:rPr>
        <w:t>כסוך בבית משותף. יש מצד אחד אינטרס לאפשר לאנשים לקלוט. מצד אחר יש אינטרס לשמור על הקניין. זה הליך שיפוטי וגם יש אפשרות לערער. תנו גם קצת פרנסה לשופטים.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גבריאל מאיר:</w:t>
      </w:r>
    </w:p>
    <w:p w:rsidR="00000000" w:rsidRDefault="00C068D1">
      <w:pPr>
        <w:rPr>
          <w:rFonts w:cs="Guttman David"/>
          <w:sz w:val="18"/>
          <w:rtl/>
        </w:rPr>
      </w:pPr>
    </w:p>
    <w:p w:rsidR="00000000" w:rsidRDefault="00C068D1">
      <w:pPr>
        <w:rPr>
          <w:rFonts w:cs="Guttman David"/>
          <w:sz w:val="18"/>
          <w:rtl/>
        </w:rPr>
      </w:pPr>
      <w:r>
        <w:rPr>
          <w:rFonts w:cs="Guttman David"/>
          <w:sz w:val="18"/>
          <w:rtl/>
        </w:rPr>
        <w:tab/>
        <w:t>ב</w:t>
      </w:r>
      <w:r>
        <w:rPr>
          <w:rFonts w:cs="Guttman David"/>
          <w:sz w:val="18"/>
          <w:u w:val="single"/>
          <w:rtl/>
        </w:rPr>
        <w:t>סעיף 6סא(א)</w:t>
      </w:r>
      <w:r>
        <w:rPr>
          <w:rFonts w:cs="Guttman David"/>
          <w:sz w:val="18"/>
          <w:rtl/>
        </w:rPr>
        <w:t xml:space="preserve"> בשורה השניה צריך למחוק את המלים "בבית משותף" כי סעיף 6כט מתייחס גם לבתים פר</w:t>
      </w:r>
      <w:r>
        <w:rPr>
          <w:rFonts w:cs="Guttman David"/>
          <w:sz w:val="18"/>
          <w:rtl/>
        </w:rPr>
        <w:t>טיים.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בסדר.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מגיע ל</w:t>
      </w:r>
      <w:r>
        <w:rPr>
          <w:rFonts w:cs="Guttman David"/>
          <w:sz w:val="18"/>
          <w:u w:val="single"/>
          <w:rtl/>
        </w:rPr>
        <w:t>סעיף 6סב</w:t>
      </w:r>
      <w:r>
        <w:rPr>
          <w:rFonts w:cs="Guttman David"/>
          <w:sz w:val="18"/>
          <w:rtl/>
        </w:rPr>
        <w:t xml:space="preserve"> ומתייחס למלה "ידע", שכבר היתה בגלגולים קודמים "נודע", "הודע".  בישיבה הקודמת אדוני הנחה במפורש -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אנחנו דיברנו בישיבה הקודמת, וזה ייאמר בנאום שלי, שעצימת עיניים כ</w:t>
      </w:r>
      <w:r>
        <w:rPr>
          <w:rFonts w:cs="Guttman David"/>
          <w:sz w:val="18"/>
          <w:rtl/>
        </w:rPr>
        <w:t>לולה ב"ידע" אבל אין ידיעה קונסטרוקטיבית.</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עם כל הכבוד, הואיל וישנו סעיף 20(ג)(1) לחוק העונשין, האומר שרואים אדם כאילו היה מודע לנסיבות אם הוא נמנע מלבררן, וזאת הוראה של החוק, וגם פרופ' פלר אומר ש"עצימת עיניים מהווה תחליף למודעות בפועל על כ</w:t>
      </w:r>
      <w:r>
        <w:rPr>
          <w:rFonts w:cs="Guttman David"/>
          <w:sz w:val="18"/>
          <w:rtl/>
        </w:rPr>
        <w:t xml:space="preserve">ל הכרוך" - זוהי הלכה שעליה אין עוררין והיא מופעלת על-ידי בתי-המשפט בעקביות.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יש הבדל בין עצימת עיניים לבין ידיעה קונסטרוקטיבית.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ההוראה שציטטת, סעיף 20(ג)(1), אומרת שאם נמנעת מלברר רואים אותך כאילו ידעת. זה אומר שהיום א</w:t>
      </w:r>
      <w:r>
        <w:rPr>
          <w:rFonts w:cs="Guttman David"/>
          <w:sz w:val="18"/>
          <w:rtl/>
        </w:rPr>
        <w:t>דון רוב צריך לעשות בירור מעת לעת על כל צלחת קליטה.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מר מטלון, אתה אדם נחמד אבל אתה לא צודק.</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בהצעת החוק הנוסח היה "והודע" ואז בא מישהו ואמר שלא קיימת מלה כזאת בעברית. אני מוכרח לומר, אני 30 שנים מופיע בבתי-משפט ובכל פסק-</w:t>
      </w:r>
      <w:r>
        <w:rPr>
          <w:rFonts w:cs="Guttman David"/>
          <w:sz w:val="18"/>
          <w:rtl/>
        </w:rPr>
        <w:t xml:space="preserve">דין שאני מקבל, גם כשאני מפסיד וגם כשאני זוכה, כתוב בסוף "והודע". אם המלה "והודע" מתאימה לבית-המשפט העליון -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איש לא אמר שאין מלה כזאת בשפה העברית.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לפחות חי עם המלה הזאת ויודע שאחרי "והודע" תמיד מגיע שכר הטרחה. אני חוש</w:t>
      </w:r>
      <w:r>
        <w:rPr>
          <w:rFonts w:cs="Guttman David"/>
          <w:sz w:val="18"/>
          <w:rtl/>
        </w:rPr>
        <w:t xml:space="preserve">ב שצריך להיות ברור.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מר מטלון, גם אני קצת מבין בתחום הזה. הסבירו לנו אנשי משרד המשפטים - אם אני אומר דבר לא נכון אז הם יתקנו אותי - וגם אומרת לי היועצת המשפטית, וגם אני מפעיל את הידיעה השיפוטית ואני אומר בנאום בצורה המפורשת ביותר: מה ש</w:t>
      </w:r>
      <w:r>
        <w:rPr>
          <w:rFonts w:cs="Guttman David"/>
          <w:sz w:val="18"/>
          <w:rtl/>
        </w:rPr>
        <w:t>אתם לא יודעים, אתם לא יודעים. אין עליכם חובה ללכת מצלחת קליטה אחת לאחרת ולבדוק. רק כאשר יודיעו לכם. אבל עצימת עיניים דמשמע. דהיינו, אם מתקין שלכם הלך באיזה מקום וראה צלחת קליטה שבעליל, באופן בולט, הותקנה תוך הפרת כל הכללים, ואתם לא תעשו כלום, אז אתם לא בסד</w:t>
      </w:r>
      <w:r>
        <w:rPr>
          <w:rFonts w:cs="Guttman David"/>
          <w:sz w:val="18"/>
          <w:rtl/>
        </w:rPr>
        <w:t>ר. זה הכל. אני אסביר את זה בנאום. אנשי משרד המשפטים אומרים שזאת התיזה המשפטית הנכונה. היועצת המשפטית שלנו אומרת שהיא נכונה. אני אומר שזה נכון, אבל זה לא חשוב. אז מה אתה רוצה יותר מכך?</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אגב, במקרה שראית את זה בעליל וזה לא הודע לך, לא מישהו אחר </w:t>
      </w:r>
      <w:r>
        <w:rPr>
          <w:rFonts w:cs="Guttman David"/>
          <w:sz w:val="18"/>
          <w:rtl/>
        </w:rPr>
        <w:t>הביא את זה לידיעתך אלא כשאתה רואה את זה ועל-ידי כך אתה יודע, "הודע" לא יכסה מקרה כזה.</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אז נכתוב "ידע בעליל".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יהודה לנדא:</w:t>
      </w:r>
    </w:p>
    <w:p w:rsidR="00000000" w:rsidRDefault="00C068D1">
      <w:pPr>
        <w:rPr>
          <w:rFonts w:cs="Guttman David"/>
          <w:sz w:val="18"/>
          <w:rtl/>
        </w:rPr>
      </w:pPr>
    </w:p>
    <w:p w:rsidR="00000000" w:rsidRDefault="00C068D1">
      <w:pPr>
        <w:rPr>
          <w:rFonts w:cs="Guttman David"/>
          <w:sz w:val="18"/>
          <w:rtl/>
        </w:rPr>
      </w:pPr>
      <w:r>
        <w:rPr>
          <w:rFonts w:cs="Guttman David"/>
          <w:sz w:val="18"/>
          <w:rtl/>
        </w:rPr>
        <w:tab/>
        <w:t>מבחינה משפטית אותו גוף שאליו הוא מפנה מחייב חשד. כלומר, צריך שיהיה חשד.</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בפירוש לא ידיעת קונסט</w:t>
      </w:r>
      <w:r>
        <w:rPr>
          <w:rFonts w:cs="Guttman David"/>
          <w:sz w:val="18"/>
          <w:rtl/>
        </w:rPr>
        <w:t xml:space="preserve">רוקטיבית במשמע.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אולי נכתוב ש"לעניין סעיף זה "ידיעה" - למעט ידיעה קונסטרוקטיבית".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בשביל זה יש נאום במליאת הכנסת, בפני מליאה ריקה.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אולי תכתבו את זה בדברי ההסבר.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בדיוק מה שאנחנו הו</w:t>
      </w:r>
      <w:r>
        <w:rPr>
          <w:rFonts w:cs="Guttman David"/>
          <w:sz w:val="18"/>
          <w:rtl/>
        </w:rPr>
        <w:t xml:space="preserve">לכים לעשות. אני נושא נאומים בפני מליאה ריקה ומתיש את הכתבניות. כולם אומרים: תקצר, תקצר, אבל אני לא מקצר רק מסיבה שזה נכנס לדברי הכנסת ואם יש בעיית פרשנות משפטית, משתמשים בהם. אני אבהיר את זה הבהר היטב היטב היטב.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ב</w:t>
      </w:r>
      <w:r>
        <w:rPr>
          <w:rFonts w:cs="Guttman David"/>
          <w:sz w:val="18"/>
          <w:u w:val="single"/>
          <w:rtl/>
        </w:rPr>
        <w:t xml:space="preserve">סעיף 266א </w:t>
      </w:r>
      <w:r>
        <w:rPr>
          <w:rFonts w:cs="Guttman David"/>
          <w:sz w:val="18"/>
          <w:rtl/>
        </w:rPr>
        <w:t>הוספה בגירסה הז</w:t>
      </w:r>
      <w:r>
        <w:rPr>
          <w:rFonts w:cs="Guttman David"/>
          <w:sz w:val="18"/>
          <w:rtl/>
        </w:rPr>
        <w:t>את עוד חובת התייעצות עם המועצה הארצית לתכנון ובניה.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את זה ביקשו אנשי משרד הפנים.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אני רוצה לומר שעשיתי סקירה של חוק התכנון והבניה ומצאתי 20 אסמכתאות שבכולן יש חובת התייעצות עם שרים אך באף אחת מהן אין התייעצות עם המועצה </w:t>
      </w:r>
      <w:r>
        <w:rPr>
          <w:rFonts w:cs="Guttman David"/>
          <w:sz w:val="18"/>
          <w:rtl/>
        </w:rPr>
        <w:t>הארצית לתכנון ובניה. אולי אילו היינו מקיאווליסטים היינו אומרים: יופי, יש לנו פטור, שייקח כמה שייקח. אבל אדוני, אנחנו בסך הכל נצטרך לחיות עם זה 20-30 שנים. אנחנו חרדים ממצב שיהיו יותר מדי אנשים שיקדיחו את הטשולנט הזה. עברנו על כל חוק התכנון והבניה ולא מצאנו</w:t>
      </w:r>
      <w:r>
        <w:rPr>
          <w:rFonts w:cs="Guttman David"/>
          <w:sz w:val="18"/>
          <w:rtl/>
        </w:rPr>
        <w:t xml:space="preserve"> מקרה אחד שבו יש גם התייעצות עם שר וגם עם המועצה הארצית.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באופן מעשי כבר קיימנו התייעצות עם המועצה הארצית. אבל במידה שירצו לשנות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תסביר לי למה יש חובת התייעצות עם המועצה הארצית?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שר הפנים, בבואו להתקין תק</w:t>
      </w:r>
      <w:r>
        <w:rPr>
          <w:rFonts w:cs="Guttman David"/>
          <w:sz w:val="18"/>
          <w:rtl/>
        </w:rPr>
        <w:t>נות במסגרת חוק התכנון והבניה, מתייעץ עם המועצה הארצית.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האם הוא חייב להתייעץ עם המועצה הארצית? לפי איזה חוק?</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לפי סעיף 265 לחוק התכנון והבניה.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אז זה מייתר את החזרה בחוק הזה, אם ממילא הוא חייב.</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סעיף</w:t>
      </w:r>
      <w:r>
        <w:rPr>
          <w:rFonts w:cs="Guttman David"/>
          <w:sz w:val="18"/>
          <w:rtl/>
        </w:rPr>
        <w:t xml:space="preserve"> 265 לחוק התכנון והבניה, שזה הסמכות הכללית להתקנת תקנות בכל התחומים, מחייב התייעצות עם המועצה הארצית, גם אם יש לו חובה להתייעצות עם שרים נוספים, כפי שמופיע בחלק מהסעיפים. אבל כאן באנו מתוך סעיף אחר, לא מתוך סעיף 265. באנו מתוך סעיף 266 ולכן הלשכה המשפטית ש</w:t>
      </w:r>
      <w:r>
        <w:rPr>
          <w:rFonts w:cs="Guttman David"/>
          <w:sz w:val="18"/>
          <w:rtl/>
        </w:rPr>
        <w:t>לנו ראתה לנכון להגיד שגם בעניין הזה יש חובת התייעצות עם המועצה הארצית.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איתן רוב:</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חבר הכנסת פורז, אני רוצה להסביר למה זה מפריע. אני רוצה להזכיר מאיפה יצאנו. אנחנו הבענו את החשש בישיבה הקודמת מאי-הסכמה בין שני השרים. הסברת לנו בצורה מאוד משכנעת שממילא זה </w:t>
      </w:r>
      <w:r>
        <w:rPr>
          <w:rFonts w:cs="Guttman David"/>
          <w:sz w:val="18"/>
          <w:rtl/>
        </w:rPr>
        <w:t>יבוא לוועדת הכלכלה ובמילא שר הפנים יתייעץ עם שר התקשורת. החשש שלנו, שזה אולי לא דבר כל-כך תמים. אם ממילא שר הפנים מתייעץ עם המועצה הארצית, או עם כל גוף מקצועי אחר - הרי השרים לא מצויים בפרטים והם ממילא מתייעצים עם הגופים המקצועיים - אז מדוע להכניס את זה בח</w:t>
      </w:r>
      <w:r>
        <w:rPr>
          <w:rFonts w:cs="Guttman David"/>
          <w:sz w:val="18"/>
          <w:rtl/>
        </w:rPr>
        <w:t>קיקה הראשית הזאת? האם מסתתר משהו מאחורי זה? למה צריך לכתוב את זה? האם מישהו מונע ממנו להתייעץ? הרי זה בתחום שיפוטו, בתחום משרדו.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למה שר הפנים לא יוכל להתייעץ עם המועצה הארצית גם אם הוא לא חייב?</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התייעצות אבל לא הסכמה. א</w:t>
      </w:r>
      <w:r>
        <w:rPr>
          <w:rFonts w:cs="Guttman David"/>
          <w:sz w:val="18"/>
          <w:rtl/>
        </w:rPr>
        <w:t>נחנו לא רוצים שזה ייראה כפירצה. בבואו להתקין את כל התקנות הוא חייב בהתייעצות עם המועצה הארצית. כיוון שאנחנו באים דרך סעיף אחר אנחנו רוצים שזה יכתב במפורש.</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יש לי 20 דוגמאות בחוק התכנון והבניה. סעיף 76: "שר הפנים בהתייעצות עם שר הבינוי והשיכ</w:t>
      </w:r>
      <w:r>
        <w:rPr>
          <w:rFonts w:cs="Guttman David"/>
          <w:sz w:val="18"/>
          <w:rtl/>
        </w:rPr>
        <w:t>ון", לא כתוב מועצה; סעיף 104: "שר הפנים בהתייעצות עם שר הבטחון", לא כתוב מועצה; סעיף 145: "שר הפנים בהתייעצות עם שר האנרגיה"; סעיף 261: "שר הפנים בהתייעצות עם שר הבינוי והשיכון"; סעיף 107: "שר הפנים בהתייעצות עם שר האוצר"; סעיף 156: "שר העבודה והרווחה בהתי</w:t>
      </w:r>
      <w:r>
        <w:rPr>
          <w:rFonts w:cs="Guttman David"/>
          <w:sz w:val="18"/>
          <w:rtl/>
        </w:rPr>
        <w:t>יעצות עם שר הפנים רשאי להתקין תקנות לפי סעיף חוק זה"; סעיף 175: "שר הבטחון בהתייעצות עם שר הפנים". אני יוכל להמשיך.</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דוידה לחמן-מסר:</w:t>
      </w:r>
    </w:p>
    <w:p w:rsidR="00000000" w:rsidRDefault="00C068D1">
      <w:pPr>
        <w:rPr>
          <w:rFonts w:cs="Guttman David"/>
          <w:sz w:val="18"/>
          <w:u w:val="single"/>
          <w:rtl/>
        </w:rPr>
      </w:pPr>
    </w:p>
    <w:p w:rsidR="00000000" w:rsidRDefault="00C068D1">
      <w:pPr>
        <w:rPr>
          <w:rFonts w:cs="Guttman David"/>
          <w:sz w:val="18"/>
          <w:rtl/>
        </w:rPr>
      </w:pPr>
      <w:r>
        <w:rPr>
          <w:rFonts w:cs="Guttman David"/>
          <w:sz w:val="18"/>
          <w:rtl/>
        </w:rPr>
        <w:tab/>
        <w:t>בכל הסעיפים שהוא קרא יכול להיות שלא היה צורך בהתייעצות עם המועצה הארצית.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מה עמדת משרד המשפטים?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w:t>
      </w:r>
      <w:r>
        <w:rPr>
          <w:rFonts w:cs="Guttman David"/>
          <w:sz w:val="18"/>
          <w:u w:val="single"/>
          <w:rtl/>
        </w:rPr>
        <w:t>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 xml:space="preserve">בחוק התכנון והבניה בסעיפים המדברים על פטור מהיתר, בגלל שזה דבר ארצי תמיד היה כתוב "בהתייעצות עם המועצה הארצית".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מה מפריע לכם בהתייעצות עם המועצה הארצית?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משנה את המשקלות. כשיבואו להתייעץ עם שר התקשורת</w:t>
      </w:r>
      <w:r>
        <w:rPr>
          <w:rFonts w:cs="Guttman David"/>
          <w:sz w:val="18"/>
          <w:rtl/>
        </w:rPr>
        <w:t xml:space="preserve"> יגידו לו: כבר התייעצנו עם המועצה ארצית, עם 50 איש, עם כל הגופים שיושבים בו. אם עכשיו אתה אומר אחרת אז נצטרך לחזור לשם. אדוני היושב-ראש, אתה כבר אמרת: אל תעשו משהו שבו שני שרים צריכים להחליט כי זה יגרום לקונפליקט ולסירבול. פה ההתייעצות היא כפולה: גם עם גוף</w:t>
      </w:r>
      <w:r>
        <w:rPr>
          <w:rFonts w:cs="Guttman David"/>
          <w:sz w:val="18"/>
          <w:rtl/>
        </w:rPr>
        <w:t xml:space="preserve"> של 50 איש וגם עם שר אחד. אז הוא יבוא ויגיד שהוא כבר התייעץ.</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אנחנו ממילא עשינו פה דבר מרחיק לכת, שחררנו אתכם מהיתר. בכל זאת זה עניין נופי-תכנוני. אז מה מפריעה ההתייעצות עם המועצה הארצית? אני לא רואה בזה בעיה. אני חושב שכאשר נושא תכנוני</w:t>
      </w:r>
      <w:r>
        <w:rPr>
          <w:rFonts w:cs="Guttman David"/>
          <w:sz w:val="18"/>
          <w:rtl/>
        </w:rPr>
        <w:t xml:space="preserve"> מובא למועצה הארצית, זה יותר מבחינת האסתטיקה. זה גם לטובת העניין. אסור ליצור תקדימים שעוקפים את המועצה הארצית. על שרי פנים מופעלים כל מיני לחצים ודווקא המועצה הארצית, בתור גוף רחב שמאזן אינטרסים, היא חשובה. חובת ההתייעצות היא אלגנטית.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גבריאל מאיר(?):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אנ</w:t>
      </w:r>
      <w:r>
        <w:rPr>
          <w:rFonts w:cs="Guttman David"/>
          <w:sz w:val="18"/>
          <w:rtl/>
        </w:rPr>
        <w:t>חנו מתנגדים להוספת התייעצות עם המועצה הארצית לתכנון ובניה, וזאת מכמה סיבות. בגלל עצם החומר, שהוא חומר טכנולוגי הנדסי, צריך להיות כאן תהליך התייעצות שהוא כמה שיותר יעיל. הרי אנחנו כבר יודעים שבגלל שינויי טכנולוגיה התקנות האלה עשויות להשתנות בעוד שנתיים, ושו</w:t>
      </w:r>
      <w:r>
        <w:rPr>
          <w:rFonts w:cs="Guttman David"/>
          <w:sz w:val="18"/>
          <w:rtl/>
        </w:rPr>
        <w:t>ב פעם בעוד 4 שנים ובעוד 6 שנים, פשט בגלל שינוי בגודל הצלחות. זה דבר שהוא מתבקש ואנחנו כבר היום יכולים לחזות אותו מראש. אז למה ליצור תהליך התייעצות עם הרבה גופים, שהוא מאוד כבד ומאוד מסורבל?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אתם רואים את העניין הזה דרך הפריזמה הצרה של צ</w:t>
      </w:r>
      <w:r>
        <w:rPr>
          <w:rFonts w:cs="Guttman David"/>
          <w:sz w:val="18"/>
          <w:rtl/>
        </w:rPr>
        <w:t xml:space="preserve">לחות הקליטה. אני רואה את זה בהיבט יותר רחב. אני חושב שעל שרים למיניהם מופעלים לחצים מאוד בעייתיים, בעיקר בתחום התכנון. חובת ההתייעצות עם המועצה  הארצית לתכנון והבניה והשקיפות היא איזה בלם מפני סחף. לכן לא הייתי רוצה שבענייני תכנון - - - </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חב</w:t>
      </w:r>
      <w:r>
        <w:rPr>
          <w:rFonts w:cs="Guttman David"/>
          <w:sz w:val="18"/>
          <w:rtl/>
        </w:rPr>
        <w:t>ר הכנסת פורז, אני רוצה להפנות תשומת לבך לכך שהסעיף הזה לא מדבר על ענייני תכנון באופן כללי אלא הוא מדבר באופן מאוד נקודתי על קוטר צלחת הקליטה.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לא, הוא מדבר על התנאים הנוספים התכנוניים.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את קוטר צלחת הקליטה הם לא יוכלו לשנות</w:t>
      </w:r>
      <w:r>
        <w:rPr>
          <w:rFonts w:cs="Guttman David"/>
          <w:sz w:val="18"/>
          <w:rtl/>
        </w:rPr>
        <w:t>. זאת אומרת, אם קוטר צלחת הקליטה יעלה על 1.20 מטר אז הם לא יוכלו לקבוע שום דבר על דעת עצמם אלא יהיו חייבים ללכת בהליך הרגיל של קבלת היתר וכיוצא בזה.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מיכאל רפאלי-כדורי:</w:t>
      </w:r>
    </w:p>
    <w:p w:rsidR="00000000" w:rsidRDefault="00C068D1">
      <w:pPr>
        <w:rPr>
          <w:rFonts w:cs="Guttman David"/>
          <w:sz w:val="18"/>
          <w:rtl/>
        </w:rPr>
      </w:pPr>
    </w:p>
    <w:p w:rsidR="00000000" w:rsidRDefault="00C068D1">
      <w:pPr>
        <w:rPr>
          <w:rFonts w:cs="Guttman David"/>
          <w:sz w:val="18"/>
          <w:rtl/>
        </w:rPr>
      </w:pPr>
      <w:r>
        <w:rPr>
          <w:rFonts w:cs="Guttman David"/>
          <w:sz w:val="18"/>
          <w:rtl/>
        </w:rPr>
        <w:tab/>
        <w:t>יש גם גוף ציבורי לשר התקשורת.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אגיד לכם מה הבעיה. לצורך גוף החוק </w:t>
      </w:r>
      <w:r>
        <w:rPr>
          <w:rFonts w:cs="Guttman David"/>
          <w:sz w:val="18"/>
          <w:rtl/>
        </w:rPr>
        <w:t>הזה באמת המועצה הארצית לתכנון ובניה מיותרת. אבל אני חושב באספקט הרחב. אני חושב ששר הפנים בנושאי תכנון וקביעת נורמות תכנוניות, אם הוא כפוף למועצה הארצית זה לטובת האספקטים הציבוריים והכלליים. לא הייתי רוצה לפרוץ את זה. כמו שמר מטלון הציג פה 50 תקדימים, ששר ה</w:t>
      </w:r>
      <w:r>
        <w:rPr>
          <w:rFonts w:cs="Guttman David"/>
          <w:sz w:val="18"/>
          <w:rtl/>
        </w:rPr>
        <w:t xml:space="preserve">פנים מקבל החלטות לבד בלי המועצה הארצית, יגידו שהנה גם בעניין התכנון הזה עקפו את המועצה הארצית. יש לחצים בעניין הפשרה של קרקעות חקלאיות ובהרבה מאוד עניינים אחרים. בתיקון מספר 43 לחוק התכנון והבניה לא איפשרנו למשל הפשרת קרקע חקלאית בלי ולק"ח, שהוא גם גוף של </w:t>
      </w:r>
      <w:r>
        <w:rPr>
          <w:rFonts w:cs="Guttman David"/>
          <w:sz w:val="18"/>
          <w:rtl/>
        </w:rPr>
        <w:t>המועצה הארצית. יש פה אספקטים מעבר. אני יודע שזה קצת סירבול.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ממילא השר כפוף בחוק התכנון והבניה לחובת התייעצות.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הוא קובע נורמה. לא הייתי רוצה שהשר יקבע נורמה בלי המועצה הארצית.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יש עוד כל מיני גופים שאפשר לקבו</w:t>
      </w:r>
      <w:r>
        <w:rPr>
          <w:rFonts w:cs="Guttman David"/>
          <w:sz w:val="18"/>
          <w:rtl/>
        </w:rPr>
        <w:t>ע חובת התייעצות איתם: מועצת הכבלים, הלווינים, הרשות השניה.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רואה את זה בפריזמה אחרת. יש בעיה לשרי פנים עם הלחצים שמופעלים עליהם בשל האלמנטים הכספיים. שינוי יעוד של קרקע - מקרקע חקלאית ששווה כמה אלפי דולרים לדונם לקרקע לבניה ששווה כמ</w:t>
      </w:r>
      <w:r>
        <w:rPr>
          <w:rFonts w:cs="Guttman David"/>
          <w:sz w:val="18"/>
          <w:rtl/>
        </w:rPr>
        <w:t xml:space="preserve">ה מיליוני דולרים לדונם - בעצם נותן מתנה ענקית בקלות רבה מאוד לאותו אדם.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היית צודק אילו הנוסח של הסעיף היה "בהסכמת שר התקשורת", אבל כאן מדובר רק "בהתייעצות עם שר התקשורת" ואין ביטוי נאות למערכת התקשורתית.</w:t>
      </w:r>
    </w:p>
    <w:p w:rsidR="00000000" w:rsidRDefault="00C068D1">
      <w:pPr>
        <w:rPr>
          <w:rFonts w:cs="Guttman David"/>
          <w:sz w:val="18"/>
          <w:u w:val="single"/>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רבותי, שמענו את </w:t>
      </w:r>
      <w:r>
        <w:rPr>
          <w:rFonts w:cs="Guttman David"/>
          <w:sz w:val="18"/>
          <w:rtl/>
        </w:rPr>
        <w:t>הטענות. אני מציע שנעשה הצבעה. מי שהוא בעד התייעצות עם המועצה הארצית, יצביע בעד. מי שהוא נגד, יצביע נגד. לפי זה נחליט אם להכניס פה את המועצה הארצית.</w:t>
      </w:r>
    </w:p>
    <w:p w:rsidR="00000000" w:rsidRDefault="00C068D1">
      <w:pPr>
        <w:rPr>
          <w:rFonts w:cs="Guttman David"/>
          <w:sz w:val="18"/>
          <w:rtl/>
        </w:rPr>
      </w:pPr>
    </w:p>
    <w:p w:rsidR="00000000" w:rsidRDefault="00C068D1">
      <w:pPr>
        <w:jc w:val="center"/>
        <w:rPr>
          <w:rFonts w:cs="Guttman David"/>
          <w:sz w:val="18"/>
          <w:rtl/>
        </w:rPr>
      </w:pPr>
      <w:r>
        <w:rPr>
          <w:rFonts w:cs="Guttman David"/>
          <w:b/>
          <w:bCs/>
          <w:sz w:val="18"/>
          <w:u w:val="single"/>
          <w:rtl/>
        </w:rPr>
        <w:t>הצבעה על ההצעה להוסיף חובת התייעצות עם המועצה הארצית בסעיף 266א(1)</w:t>
      </w:r>
    </w:p>
    <w:p w:rsidR="00000000" w:rsidRDefault="00C068D1">
      <w:pPr>
        <w:jc w:val="center"/>
        <w:rPr>
          <w:rFonts w:cs="Guttman David"/>
          <w:sz w:val="18"/>
          <w:rtl/>
        </w:rPr>
      </w:pPr>
    </w:p>
    <w:p w:rsidR="00000000" w:rsidRDefault="00C068D1">
      <w:pPr>
        <w:jc w:val="center"/>
        <w:rPr>
          <w:rFonts w:cs="Guttman David"/>
          <w:sz w:val="18"/>
          <w:rtl/>
        </w:rPr>
      </w:pPr>
      <w:r>
        <w:rPr>
          <w:rFonts w:cs="Guttman David"/>
          <w:sz w:val="18"/>
          <w:rtl/>
        </w:rPr>
        <w:t>בעד - 2</w:t>
      </w:r>
    </w:p>
    <w:p w:rsidR="00000000" w:rsidRDefault="00C068D1">
      <w:pPr>
        <w:jc w:val="center"/>
        <w:rPr>
          <w:rFonts w:cs="Guttman David"/>
          <w:sz w:val="18"/>
          <w:rtl/>
        </w:rPr>
      </w:pPr>
      <w:r>
        <w:rPr>
          <w:rFonts w:cs="Guttman David"/>
          <w:sz w:val="18"/>
          <w:rtl/>
        </w:rPr>
        <w:t>אין מתנגדים</w:t>
      </w:r>
    </w:p>
    <w:p w:rsidR="00000000" w:rsidRDefault="00C068D1">
      <w:pPr>
        <w:jc w:val="center"/>
        <w:rPr>
          <w:rFonts w:cs="Guttman David"/>
          <w:sz w:val="18"/>
          <w:rtl/>
        </w:rPr>
      </w:pPr>
      <w:r>
        <w:rPr>
          <w:rFonts w:cs="Guttman David"/>
          <w:sz w:val="18"/>
          <w:rtl/>
        </w:rPr>
        <w:t>ההצעה נתקבלה.</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אנח</w:t>
      </w:r>
      <w:r>
        <w:rPr>
          <w:rFonts w:cs="Guttman David"/>
          <w:sz w:val="18"/>
          <w:rtl/>
        </w:rPr>
        <w:t>נו מכניסים את המועצה הארצית. אבל תזדרזו במועצה הארצית.</w:t>
      </w:r>
    </w:p>
    <w:p w:rsidR="00000000" w:rsidRDefault="00C068D1">
      <w:pPr>
        <w:rPr>
          <w:rFonts w:cs="Guttman David"/>
          <w:sz w:val="18"/>
          <w:u w:val="single"/>
          <w:rtl/>
        </w:rPr>
      </w:pPr>
    </w:p>
    <w:p w:rsidR="00000000" w:rsidRDefault="00C068D1">
      <w:pPr>
        <w:rPr>
          <w:rFonts w:cs="Guttman David"/>
          <w:sz w:val="18"/>
          <w:u w:val="single"/>
          <w:rtl/>
        </w:rPr>
      </w:pPr>
      <w:r>
        <w:rPr>
          <w:rFonts w:cs="Guttman David"/>
          <w:sz w:val="18"/>
          <w:u w:val="single"/>
          <w:rtl/>
        </w:rPr>
        <w:t>יזהר טל:</w:t>
      </w:r>
    </w:p>
    <w:p w:rsidR="00000000" w:rsidRDefault="00C068D1">
      <w:pPr>
        <w:rPr>
          <w:rFonts w:cs="Guttman David"/>
          <w:sz w:val="18"/>
          <w:rtl/>
        </w:rPr>
      </w:pPr>
    </w:p>
    <w:p w:rsidR="00000000" w:rsidRDefault="00C068D1">
      <w:pPr>
        <w:rPr>
          <w:rFonts w:cs="Guttman David"/>
          <w:sz w:val="18"/>
          <w:rtl/>
        </w:rPr>
      </w:pPr>
      <w:r>
        <w:rPr>
          <w:rFonts w:cs="Guttman David"/>
          <w:sz w:val="18"/>
          <w:rtl/>
        </w:rPr>
        <w:tab/>
        <w:t>בכותרת השוליים המלה "באמצעות" נשמטה. זה צריך להיות "לשידורי טלוויזיה באמצעות לווין".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ארז שפירא:</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מבקש להתייחס ל</w:t>
      </w:r>
      <w:r>
        <w:rPr>
          <w:rFonts w:cs="Guttman David"/>
          <w:sz w:val="18"/>
          <w:u w:val="single"/>
          <w:rtl/>
        </w:rPr>
        <w:t>סעיף 266א(1)</w:t>
      </w:r>
      <w:r>
        <w:rPr>
          <w:rFonts w:cs="Guttman David"/>
          <w:sz w:val="18"/>
          <w:rtl/>
        </w:rPr>
        <w:t xml:space="preserve">. הייתי מבקש שבנוסף לתנאים הנוספים שמוסדרים תהיה אפשרות לשר </w:t>
      </w:r>
      <w:r>
        <w:rPr>
          <w:rFonts w:cs="Guttman David"/>
          <w:sz w:val="18"/>
          <w:rtl/>
        </w:rPr>
        <w:t xml:space="preserve">הפנים לקבוע אגרות שהרשויות המקומיות יגבו.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האם על דבר שפטור מהיתר יגבו אגרה? על סמך מה? אגרה על כלום?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ארז שפירא:</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לא אגרה על כלום. זה אגרה על הרבה מאוד עבודה. אסביר מדוע אנחנו דורשים אגרה. נדמה לי שהסברנו את זה גם בישיבות קודמות.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כן, כי אתם רוצים כסף.</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לא בגלל הכסף. זה העקרון.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ארז שפירא:</w:t>
      </w:r>
    </w:p>
    <w:p w:rsidR="00000000" w:rsidRDefault="00C068D1">
      <w:pPr>
        <w:rPr>
          <w:rFonts w:cs="Guttman David"/>
          <w:sz w:val="18"/>
          <w:rtl/>
        </w:rPr>
      </w:pPr>
    </w:p>
    <w:p w:rsidR="00000000" w:rsidRDefault="00C068D1">
      <w:pPr>
        <w:rPr>
          <w:rFonts w:cs="Guttman David"/>
          <w:sz w:val="18"/>
          <w:rtl/>
        </w:rPr>
      </w:pPr>
      <w:r>
        <w:rPr>
          <w:rFonts w:cs="Guttman David"/>
          <w:sz w:val="18"/>
          <w:rtl/>
        </w:rPr>
        <w:tab/>
        <w:t>נכון, אנחנו רוצים כסף ונדמה לי שזה לא בושה. נדמה לי שכל משרדי הממשלה גובים כסף כאשר הם נותנים שירותים. אמנם ניתן פטור מהיתר. יחד עם זאת לרשויות המקומית יש ש</w:t>
      </w:r>
      <w:r>
        <w:rPr>
          <w:rFonts w:cs="Guttman David"/>
          <w:sz w:val="18"/>
          <w:rtl/>
        </w:rPr>
        <w:t>ני תפקידים למרות שניתן פטור מהיתר. דבר אחד, הם צריכים לפקח באופן שגרתי ורציף על כך שהצלחות אכן יותקנו בהתאם לתנאי הפטור. זה ייעשה גם על-ידי פניות של אזרחים לרשויות המקומיות והם יצטרכו להוציא מפקחים לבדיקה. ודבר שני, אמנם יש פטור מהיתר אבל הפטור הזה מותנה ב</w:t>
      </w:r>
      <w:r>
        <w:rPr>
          <w:rFonts w:cs="Guttman David"/>
          <w:sz w:val="18"/>
          <w:rtl/>
        </w:rPr>
        <w:t xml:space="preserve">מספר תנאים. בין יתר התנאים יש חובת תיעוד של התקנת הצלחות על גגות הבניין והמצאת התיעוד הזה לרשויות המקומיות. כך נקבע בתקנות של המועצה הארצית וכך נקבע במשותף עם חברת </w:t>
      </w:r>
      <w:r>
        <w:rPr>
          <w:rFonts w:cs="Guttman David"/>
        </w:rPr>
        <w:t>YES</w:t>
      </w:r>
      <w:r>
        <w:rPr>
          <w:rFonts w:cs="Guttman David"/>
          <w:sz w:val="18"/>
          <w:rtl/>
        </w:rPr>
        <w:t xml:space="preserve">. </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כשהתקנות יגיעו לפה לא בטוח שנאשר את זה. אבל ניראה. אתה אומר: בוא</w:t>
      </w:r>
      <w:r>
        <w:rPr>
          <w:rFonts w:cs="Guttman David"/>
          <w:sz w:val="18"/>
          <w:rtl/>
        </w:rPr>
        <w:t>ו נמסה את שידורי הלווין ונעביר כסף מהמנויים לשלטון המקומי. הרי אם נקבע אגרה של נניח 100 שקל על כל צלחת קליטה אז כל מי שיתקין היום צלחת קליטה יצטרך לשלם עוד 100 שקל.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ארז שפירא:</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נכון, זה עבור שירותי פיקוח שהוא יקבל.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איזה שירותים?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ארז שפיר</w:t>
      </w:r>
      <w:r>
        <w:rPr>
          <w:rFonts w:cs="Guttman David"/>
          <w:sz w:val="18"/>
          <w:u w:val="single"/>
          <w:rtl/>
        </w:rPr>
        <w:t>א:</w:t>
      </w:r>
    </w:p>
    <w:p w:rsidR="00000000" w:rsidRDefault="00C068D1">
      <w:pPr>
        <w:rPr>
          <w:rFonts w:cs="Guttman David"/>
          <w:sz w:val="18"/>
          <w:rtl/>
        </w:rPr>
      </w:pPr>
    </w:p>
    <w:p w:rsidR="00000000" w:rsidRDefault="00C068D1">
      <w:pPr>
        <w:rPr>
          <w:rFonts w:cs="Guttman David"/>
          <w:sz w:val="18"/>
          <w:rtl/>
        </w:rPr>
      </w:pPr>
      <w:r>
        <w:rPr>
          <w:rFonts w:cs="Guttman David"/>
          <w:sz w:val="18"/>
          <w:rtl/>
        </w:rPr>
        <w:tab/>
        <w:t>יש פטור גורף וצריך לפקח על הפטור הגורף הזה.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דני רוזן:</w:t>
      </w:r>
    </w:p>
    <w:p w:rsidR="00000000" w:rsidRDefault="00C068D1">
      <w:pPr>
        <w:rPr>
          <w:rFonts w:cs="Guttman David"/>
          <w:sz w:val="18"/>
          <w:rtl/>
        </w:rPr>
      </w:pPr>
    </w:p>
    <w:p w:rsidR="00000000" w:rsidRDefault="00C068D1">
      <w:pPr>
        <w:rPr>
          <w:rFonts w:cs="Guttman David"/>
          <w:sz w:val="18"/>
          <w:rtl/>
        </w:rPr>
      </w:pPr>
      <w:r>
        <w:rPr>
          <w:rFonts w:cs="Guttman David"/>
          <w:sz w:val="18"/>
          <w:rtl/>
        </w:rPr>
        <w:t xml:space="preserve"> </w:t>
      </w:r>
      <w:r>
        <w:rPr>
          <w:rFonts w:cs="Guttman David"/>
          <w:sz w:val="18"/>
          <w:rtl/>
        </w:rPr>
        <w:tab/>
        <w:t>כל עם ישראל מתקין דודי שמש בלי היתרים, בלי אגרות, בלי רישומים והכל בסדר. פה מנסים בהתקנת צלחת לווין, שלא תפריע לשום דבר, לקבוע כל מיני כללים להתקנה ועוד רוצים להטיל אגרות? זה נראה אבסורד.</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 xml:space="preserve">ארז </w:t>
      </w:r>
      <w:r>
        <w:rPr>
          <w:rFonts w:cs="Guttman David"/>
          <w:sz w:val="18"/>
          <w:u w:val="single"/>
          <w:rtl/>
        </w:rPr>
        <w:t>שפירא:</w:t>
      </w:r>
    </w:p>
    <w:p w:rsidR="00000000" w:rsidRDefault="00C068D1">
      <w:pPr>
        <w:rPr>
          <w:rFonts w:cs="Guttman David"/>
          <w:sz w:val="18"/>
          <w:rtl/>
        </w:rPr>
      </w:pPr>
    </w:p>
    <w:p w:rsidR="00000000" w:rsidRDefault="00C068D1">
      <w:pPr>
        <w:rPr>
          <w:rFonts w:cs="Guttman David"/>
          <w:sz w:val="18"/>
          <w:rtl/>
        </w:rPr>
      </w:pPr>
      <w:r>
        <w:rPr>
          <w:rFonts w:cs="Guttman David"/>
          <w:sz w:val="18"/>
          <w:rtl/>
        </w:rPr>
        <w:tab/>
        <w:t>מדוע זה אבסורד? מדוע כאשר גוף אחר מבקש אגרות זה לא אבסורד וכאשר השלטון המקומי מבקש אגרות מתייחסים לזה כאל אבסורד? התקנת דוד שמש אינה פטורה מהיתר והיא חייבת באגרה. נכון שלא אוכפים אבל זה אולי דבר אחר.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חבר הכנסת אברהם פורז, תבטל גם את</w:t>
      </w:r>
      <w:r>
        <w:rPr>
          <w:rFonts w:cs="Guttman David"/>
          <w:sz w:val="18"/>
          <w:rtl/>
        </w:rPr>
        <w:t xml:space="preserve"> ההיתרים על דודי שמש ... האם על אנטנות טלוויזיה, לקליטת שידורים רגילים, לא שידורי לווין, כמו שיש על גג ביתי -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ארז שפירא:</w:t>
      </w:r>
    </w:p>
    <w:p w:rsidR="00000000" w:rsidRDefault="00C068D1">
      <w:pPr>
        <w:rPr>
          <w:rFonts w:cs="Guttman David"/>
          <w:sz w:val="18"/>
          <w:rtl/>
        </w:rPr>
      </w:pPr>
    </w:p>
    <w:p w:rsidR="00000000" w:rsidRDefault="00C068D1">
      <w:pPr>
        <w:rPr>
          <w:rFonts w:cs="Guttman David"/>
          <w:sz w:val="18"/>
          <w:rtl/>
        </w:rPr>
      </w:pPr>
      <w:r>
        <w:rPr>
          <w:rFonts w:cs="Guttman David"/>
          <w:sz w:val="18"/>
          <w:rtl/>
        </w:rPr>
        <w:tab/>
        <w:t>על אנטנות טלוויזיה חייבים היתר ומשלמים גם אגרות ואילו פה אנחנו נותנים להם פטור מהאגרות.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מר שפירא, אני רוצה</w:t>
      </w:r>
      <w:r>
        <w:rPr>
          <w:rFonts w:cs="Guttman David"/>
          <w:sz w:val="18"/>
          <w:rtl/>
        </w:rPr>
        <w:t xml:space="preserve"> לומר לך את דעתי ואחר-כך אעלה את הצעתך להצבעה. בעיני הנטל שלכם הוא אפסי. אתם גם גובים מיסים וארנונות מתושבים.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ארז שפירא:</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הוועדה המקומית וזה לא שייך לארנונה. אדוני יודע זאת היטב. כל תקציב הוא שונה.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הוועדה המקומית ברוב המקרים היא ג</w:t>
      </w:r>
      <w:r>
        <w:rPr>
          <w:rFonts w:cs="Guttman David"/>
          <w:sz w:val="18"/>
          <w:rtl/>
        </w:rPr>
        <w:t>ם הרשות המקומית, למעט ועדות מרחביות. ב-95% מהרשויות המקומיות במדינה הוועדה המקומית היא גם מועצת העיריה. אני לא חושב שבהזדמנות חגיגית זאת אנחנו צריכים למסות את העניין הזה במס נוסף, באגרה נוספת לשלטון המקומי. אני חושב שלא צריך להסכים לזה.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צבי הנדל:</w:t>
      </w:r>
    </w:p>
    <w:p w:rsidR="00000000" w:rsidRDefault="00C068D1">
      <w:pPr>
        <w:rPr>
          <w:rFonts w:cs="Guttman David"/>
          <w:sz w:val="18"/>
          <w:rtl/>
        </w:rPr>
      </w:pPr>
    </w:p>
    <w:p w:rsidR="00000000" w:rsidRDefault="00C068D1">
      <w:pPr>
        <w:rPr>
          <w:rFonts w:cs="Guttman David"/>
          <w:sz w:val="18"/>
          <w:rtl/>
        </w:rPr>
      </w:pPr>
      <w:r>
        <w:rPr>
          <w:rFonts w:cs="Guttman David"/>
          <w:sz w:val="18"/>
          <w:rtl/>
        </w:rPr>
        <w:tab/>
        <w:t>מאחר ו</w:t>
      </w:r>
      <w:r>
        <w:rPr>
          <w:rFonts w:cs="Guttman David"/>
          <w:sz w:val="18"/>
          <w:rtl/>
        </w:rPr>
        <w:t>כולם העלו חיוך, ובדרך כלל קל לצחוק על עיריות ועל המיסים שלהן, אני רוצה להגיד מלה להגנתן.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אתה יודע שאתה בניגוד עניינים כראש מועצה לשעבר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צבי הנדל:</w:t>
      </w:r>
    </w:p>
    <w:p w:rsidR="00000000" w:rsidRDefault="00C068D1">
      <w:pPr>
        <w:rPr>
          <w:rFonts w:cs="Guttman David"/>
          <w:sz w:val="18"/>
          <w:rtl/>
        </w:rPr>
      </w:pPr>
    </w:p>
    <w:p w:rsidR="00000000" w:rsidRDefault="00C068D1">
      <w:pPr>
        <w:rPr>
          <w:rFonts w:cs="Guttman David"/>
          <w:sz w:val="18"/>
          <w:rtl/>
        </w:rPr>
      </w:pPr>
      <w:r>
        <w:rPr>
          <w:rFonts w:cs="Guttman David"/>
          <w:sz w:val="18"/>
          <w:rtl/>
        </w:rPr>
        <w:tab/>
        <w:t>את בוודאי בניגוד עניינים כי את אזרחית ...</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לא מסכים לדבריו של מר ארז שפירא וסבור שאנ</w:t>
      </w:r>
      <w:r>
        <w:rPr>
          <w:rFonts w:cs="Guttman David"/>
          <w:sz w:val="18"/>
          <w:rtl/>
        </w:rPr>
        <w:t>חנו לא צריכים להטיל מיסים על צלחות לווין. אבל חשוב שייאמר ויירשם שהשלטון המרכזי מטיל היקף מטלות נרחב על השלטון המקומי, בהיקף מדהים, אך הוא מנער את חוצנו ולגבי כסף הוא אומר שיישברו את הראש. לכן אני אמר, אל לנו לזלזל בדרישה הזאת. היא מאוד לגיטימית, כי יש פער</w:t>
      </w:r>
      <w:r>
        <w:rPr>
          <w:rFonts w:cs="Guttman David"/>
          <w:sz w:val="18"/>
          <w:rtl/>
        </w:rPr>
        <w:t xml:space="preserve"> עצום בין הצרכים לבין היכולות. למרות זאת, אני מסכים עם חבר הכנסת פורז.</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רוצה לדבר לא על האגרה אלא על הצורך ברישוי. אני חושב שהטענה של מרכז השלטון המקומי צודקת. עם כל הכבוד, אני לא חושב שנכון לתת למישהו רשות לעלות על הגג של בית פרטי בלי לש</w:t>
      </w:r>
      <w:r>
        <w:rPr>
          <w:rFonts w:cs="Guttman David"/>
          <w:sz w:val="18"/>
          <w:rtl/>
        </w:rPr>
        <w:t>אול את בעליו ולהתקין עליו צלחת קליטה.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כבר היינו בסרט הזה בישיבה הקודמת.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אי אפשר לעלות על גג פרטי אלא בהיתר. אם אני רוצה להתקין צלחת קליטה על גג פרטי ללא היתר זה אפשרי רק אם לא ניתן לקלוט ורק באישור של המפקח על אישור מקרק</w:t>
      </w:r>
      <w:r>
        <w:rPr>
          <w:rFonts w:cs="Guttman David"/>
          <w:sz w:val="18"/>
          <w:rtl/>
        </w:rPr>
        <w:t>עין בפסק-דין.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אבל אם כן ניתן לקלוט?</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אם ניתן לקלוט במקום אחר, צריך לפנות ולבקש היתר מהרשות המקומית ולא עולים על גג פרטי.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האם מדובר על בתים משותפים? האם מישהו יכול להתקין צלחת קליטה על ביתי הפרטי אם אני לא ר</w:t>
      </w:r>
      <w:r>
        <w:rPr>
          <w:rFonts w:cs="Guttman David"/>
          <w:sz w:val="18"/>
          <w:rtl/>
        </w:rPr>
        <w:t>וצה?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לא. מדברים רק על בתים משותפים ושם יש גג שצמוד לבעל הדירה העליונה.</w:t>
      </w: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בבתים משותפים, בעיקר בבתים ישנים בהם יש גגות רעפים ולא גגות בטון, כשבאים להתקין צלחת קליטה אני מניח שצריך הסכמה של ועד הבית.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יש פ</w:t>
      </w:r>
      <w:r>
        <w:rPr>
          <w:rFonts w:cs="Guttman David"/>
          <w:sz w:val="18"/>
          <w:rtl/>
        </w:rPr>
        <w:t>רוצדורה איך עושים את 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כשוועד הבית מסכים להתקין צלחת לווין אתה אומר שאתה לא רוצה שהרשות המקומית תהיה מעורבת באישור להתקנה.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אם קוטר צלחת הלווין הוא עד 1.20 מטר אז הרשות המקומית לא מעורבת. שר הפנים יקבע תנאים, מגבלות ומ</w:t>
      </w:r>
      <w:r>
        <w:rPr>
          <w:rFonts w:cs="Guttman David"/>
          <w:sz w:val="18"/>
          <w:rtl/>
        </w:rPr>
        <w:t>יפרטים איך זה צריך להתבצע.</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אם יש הסכמה של ועד הבניין.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האם יהיו תקנות שיובאו לוועדת הכלכלה?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בוודאי, תקנות, בהתייעצות עם שר התקשורת ובאישור ועדת הכלכלה.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אבל לא צריך תיק צהוב על כל צלחת לווין.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ארז שפירא:</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טוען שהרשות המקומית תהיה בעל כורחה מעורבת בדברים האלה גם ללא התקנות.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אין ברירה.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הבעיה תתחיל אם תקרה תקלה חס וחלילה בגג שמתקינים עליו אנטנה בלי אישור הרשות המקומית.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ואם התקינו דוד שמש</w:t>
      </w:r>
      <w:r>
        <w:rPr>
          <w:rFonts w:cs="Guttman David"/>
          <w:sz w:val="18"/>
          <w:rtl/>
        </w:rPr>
        <w:t xml:space="preserve"> והוא נפל לך על הראש, מה יקרה?</w:t>
      </w: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אחריותו של מי שהתקין. על דוד שמש, אגב, אתה צריך אישור.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דני רוזן:</w:t>
      </w:r>
    </w:p>
    <w:p w:rsidR="00000000" w:rsidRDefault="00C068D1">
      <w:pPr>
        <w:rPr>
          <w:rFonts w:cs="Guttman David"/>
          <w:sz w:val="18"/>
          <w:rtl/>
        </w:rPr>
      </w:pPr>
    </w:p>
    <w:p w:rsidR="00000000" w:rsidRDefault="00C068D1">
      <w:pPr>
        <w:rPr>
          <w:rFonts w:cs="Guttman David"/>
          <w:sz w:val="18"/>
          <w:rtl/>
        </w:rPr>
      </w:pPr>
      <w:r>
        <w:rPr>
          <w:rFonts w:cs="Guttman David"/>
          <w:sz w:val="18"/>
          <w:rtl/>
        </w:rPr>
        <w:tab/>
        <w:t>כמה דודי שמש מותקנים ברישיון?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מה זה שייך?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היינו כבר בדיון הזה. למה שנחזור להתחלה?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גם אם </w:t>
      </w:r>
      <w:r>
        <w:rPr>
          <w:rFonts w:cs="Guttman David"/>
          <w:sz w:val="18"/>
          <w:rtl/>
        </w:rPr>
        <w:t>מישהו מתקין בלי היתר זה לא אומר שהוא יכול להתקין בלי ברגים.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לא מדובר על התקנה. מדובר רק על אישור.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אנחנו מצביעים על ההצעה. אם יהיה רוב בעד הטלת היטל, נדון אחר-כך בפרטי ההיטל. אם לא יהיה רוב, לא ניכנס לפרטים. ההצעה היא להט</w:t>
      </w:r>
      <w:r>
        <w:rPr>
          <w:rFonts w:cs="Guttman David"/>
          <w:sz w:val="18"/>
          <w:rtl/>
        </w:rPr>
        <w:t>יל אגרה לטובת הרשות המקומית על אותן צלחות לווין, שהן פחות מ-1.20 מטר ושפטורות מהיתר בניה.</w:t>
      </w:r>
    </w:p>
    <w:p w:rsidR="00000000" w:rsidRDefault="00C068D1">
      <w:pPr>
        <w:rPr>
          <w:rFonts w:cs="Guttman David"/>
          <w:sz w:val="18"/>
          <w:rtl/>
        </w:rPr>
      </w:pPr>
    </w:p>
    <w:p w:rsidR="00000000" w:rsidRDefault="00C068D1">
      <w:pPr>
        <w:pStyle w:val="6"/>
        <w:rPr>
          <w:rFonts w:cs="Guttman David"/>
          <w:sz w:val="18"/>
          <w:rtl/>
        </w:rPr>
      </w:pPr>
      <w:r>
        <w:rPr>
          <w:rFonts w:cs="Guttman David"/>
          <w:sz w:val="18"/>
          <w:rtl/>
        </w:rPr>
        <w:t>הצבעה על ההצעה להטיל אגרה לטובת הרשות המקומית על צלחות הלווין</w:t>
      </w:r>
    </w:p>
    <w:p w:rsidR="00000000" w:rsidRDefault="00C068D1">
      <w:pPr>
        <w:jc w:val="center"/>
        <w:rPr>
          <w:rFonts w:cs="Guttman David"/>
          <w:sz w:val="18"/>
          <w:rtl/>
        </w:rPr>
      </w:pPr>
    </w:p>
    <w:p w:rsidR="00000000" w:rsidRDefault="00C068D1">
      <w:pPr>
        <w:jc w:val="center"/>
        <w:rPr>
          <w:rFonts w:cs="Guttman David"/>
          <w:sz w:val="18"/>
          <w:rtl/>
        </w:rPr>
      </w:pPr>
      <w:r>
        <w:rPr>
          <w:rFonts w:cs="Guttman David"/>
          <w:sz w:val="18"/>
          <w:rtl/>
        </w:rPr>
        <w:t>אין בעד</w:t>
      </w:r>
    </w:p>
    <w:p w:rsidR="00000000" w:rsidRDefault="00C068D1">
      <w:pPr>
        <w:jc w:val="center"/>
        <w:rPr>
          <w:rFonts w:cs="Guttman David"/>
          <w:sz w:val="18"/>
          <w:rtl/>
        </w:rPr>
      </w:pPr>
      <w:r>
        <w:rPr>
          <w:rFonts w:cs="Guttman David"/>
          <w:sz w:val="18"/>
          <w:rtl/>
        </w:rPr>
        <w:t>נגד - 3</w:t>
      </w:r>
    </w:p>
    <w:p w:rsidR="00000000" w:rsidRDefault="00C068D1">
      <w:pPr>
        <w:jc w:val="center"/>
        <w:rPr>
          <w:rFonts w:cs="Guttman David"/>
          <w:sz w:val="18"/>
          <w:rtl/>
        </w:rPr>
      </w:pPr>
      <w:r>
        <w:rPr>
          <w:rFonts w:cs="Guttman David"/>
          <w:sz w:val="18"/>
          <w:rtl/>
        </w:rPr>
        <w:t>נמנעים - 2</w:t>
      </w:r>
    </w:p>
    <w:p w:rsidR="00000000" w:rsidRDefault="00C068D1">
      <w:pPr>
        <w:jc w:val="center"/>
        <w:rPr>
          <w:rFonts w:cs="Guttman David"/>
          <w:sz w:val="18"/>
          <w:rtl/>
        </w:rPr>
      </w:pPr>
      <w:r>
        <w:rPr>
          <w:rFonts w:cs="Guttman David"/>
          <w:sz w:val="18"/>
          <w:rtl/>
        </w:rPr>
        <w:t>ההצעה לא נתקבלה.</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אין רוב להצעה הזאת. כרגע אנחנו לא מטילים אגרה, או היטל, </w:t>
      </w:r>
      <w:r>
        <w:rPr>
          <w:rFonts w:cs="Guttman David"/>
          <w:sz w:val="18"/>
          <w:rtl/>
        </w:rPr>
        <w:t>או שום דבר אחר.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הנושא האחרון הוא נושא הקובלנה (</w:t>
      </w:r>
      <w:r>
        <w:rPr>
          <w:rFonts w:cs="Guttman David"/>
          <w:sz w:val="18"/>
          <w:u w:val="single"/>
          <w:rtl/>
        </w:rPr>
        <w:t>סעיף 266ב</w:t>
      </w:r>
      <w:r>
        <w:rPr>
          <w:rFonts w:cs="Guttman David"/>
          <w:sz w:val="18"/>
          <w:rtl/>
        </w:rPr>
        <w:t>). הוועדה החליטה בסיום הישיבה האחרונה שקובלנה יוכל להגיש רק גוף מקצועי, שאושר לעניין הגשת התנגדויות לתוכניות לפי חוק התכנון והבניה. החלטה נוספת היתה שהקובלנה תוגש לא נגד החברה המתקינה, ב</w:t>
      </w:r>
      <w:r>
        <w:rPr>
          <w:rFonts w:cs="Guttman David"/>
          <w:sz w:val="18"/>
          <w:rtl/>
        </w:rPr>
        <w:t xml:space="preserve">על הרשיון או בעל הזכיון וכיוצא בזה, אלא נגד מבקש ההתקנה, שהוא בעל הדירה בבית המשותף שלבקשתו הותקנה צלחת הלווין. </w:t>
      </w:r>
    </w:p>
    <w:p w:rsidR="00000000" w:rsidRDefault="00C068D1">
      <w:pPr>
        <w:rPr>
          <w:rFonts w:cs="Guttman David"/>
          <w:sz w:val="18"/>
          <w:rtl/>
        </w:rPr>
      </w:pPr>
    </w:p>
    <w:p w:rsidR="00000000" w:rsidRDefault="00C068D1">
      <w:pPr>
        <w:rPr>
          <w:rFonts w:cs="Guttman David"/>
          <w:sz w:val="18"/>
          <w:rtl/>
        </w:rPr>
      </w:pPr>
      <w:r>
        <w:rPr>
          <w:rFonts w:cs="Guttman David"/>
          <w:sz w:val="18"/>
          <w:rtl/>
        </w:rPr>
        <w:t xml:space="preserve"> </w:t>
      </w:r>
      <w:r>
        <w:rPr>
          <w:rFonts w:cs="Guttman David"/>
          <w:sz w:val="18"/>
          <w:rtl/>
        </w:rPr>
        <w:tab/>
        <w:t>מאחר שהקובלנה היא בעצם על התקנה ללא היתר בניה אז דבר ראשון העברתי את זה כתיקון לחוק התכנון והבניה והוצאתי את זה מחוק הבזק.</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לעניין הזה היו </w:t>
      </w:r>
      <w:r>
        <w:rPr>
          <w:rFonts w:cs="Guttman David"/>
          <w:sz w:val="18"/>
          <w:rtl/>
        </w:rPr>
        <w:t>מספר אפשרויות. היתה הצעה, שהתגבשה לכדי החלטה, כפי שאני הבנתי, בסיום הישיבה הקודמת, שקובלנה כזאת ניתן יהיה להגיש רק אם נמסרת הודעה לפרקליט מחוז ופרקליט מחוז אינו מגיש כתב אישום. ההצעה שנשלחה אלי על-ידי משרד המשפטים היתה שונה. יש כאן בעצם מספר הצעות אלטרנטיב</w:t>
      </w:r>
      <w:r>
        <w:rPr>
          <w:rFonts w:cs="Guttman David"/>
          <w:sz w:val="18"/>
          <w:rtl/>
        </w:rPr>
        <w:t>יות.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יזהר טל:</w:t>
      </w:r>
    </w:p>
    <w:p w:rsidR="00000000" w:rsidRDefault="00C068D1">
      <w:pPr>
        <w:rPr>
          <w:rFonts w:cs="Guttman David"/>
          <w:sz w:val="18"/>
          <w:rtl/>
        </w:rPr>
      </w:pPr>
    </w:p>
    <w:p w:rsidR="00000000" w:rsidRDefault="00C068D1">
      <w:pPr>
        <w:rPr>
          <w:rFonts w:cs="Guttman David"/>
          <w:sz w:val="18"/>
          <w:rtl/>
        </w:rPr>
      </w:pPr>
      <w:r>
        <w:rPr>
          <w:rFonts w:cs="Guttman David"/>
          <w:sz w:val="18"/>
          <w:rtl/>
        </w:rPr>
        <w:tab/>
        <w:t>יש לי הערה כללית, עוד לפני שנכנסים לנוסחים. נדמה לי שיש משהו לא סביר בפטנט הזה של הקובלנה בהקשר הזה. מדובר כאן על קובלנה על הפרה של חובת ההיתר לפי חוק התכנון והבניה.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למה זה לא עבירה?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זאת בוודאי עבירה.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חבר הכנסת שטרית, למה היום יש דודי שמש בלי היתרים ויש מזגנים בלי היתרים? כי הרשויות המקומית עמוסות בדברים אחרים והן לא רואות בעניין הזה, של שמירת הנוף ואיכות הסביבה, דבר שנכנס לסולם העדיפויות שלהם. חשבנו שבמקרה כזה צריכים לתת לגופים "ירוקים", שא</w:t>
      </w:r>
      <w:r>
        <w:rPr>
          <w:rFonts w:cs="Guttman David"/>
          <w:sz w:val="18"/>
          <w:rtl/>
        </w:rPr>
        <w:t>ושרו על-ידי שר הפנים לפי סעיף 100 לחוק התכנון והבניה, להגיש קובלנות נגד מי שהתקין צלחת קליטה שלא כחוק, מתוך הנחה שהם בעלי מוטיבציה והנעה ולכן הם יעשו את מה שהרשות המקומית לא עושה. רצינו לא רק לעשות דין אלא ליצור גם שוטר, שיהיה מי שיאכוף את הדינים. עשינו את</w:t>
      </w:r>
      <w:r>
        <w:rPr>
          <w:rFonts w:cs="Guttman David"/>
          <w:sz w:val="18"/>
          <w:rtl/>
        </w:rPr>
        <w:t xml:space="preserve"> זה בהרבה מאוד חוקים. כמו שיש נאמני ניקיון לפי חוק שמירת הניקיון, או נאמני בעלי חיים לפי חוק צער בעלי חיים. אמרנו שאלה דברים שבמגוון העדיפויות של הרשויות המקומיות לא מופעלים. גופים שזה חשוב להם יאכפו את זה.</w:t>
      </w:r>
    </w:p>
    <w:p w:rsidR="00000000" w:rsidRDefault="00C068D1">
      <w:pPr>
        <w:rPr>
          <w:rFonts w:cs="Guttman David"/>
          <w:sz w:val="18"/>
          <w:rtl/>
        </w:rPr>
      </w:pPr>
    </w:p>
    <w:p w:rsidR="00000000" w:rsidRDefault="00C068D1">
      <w:pPr>
        <w:rPr>
          <w:rFonts w:cs="Guttman David"/>
          <w:sz w:val="18"/>
          <w:rtl/>
        </w:rPr>
      </w:pPr>
      <w:r>
        <w:rPr>
          <w:rFonts w:cs="Guttman David"/>
          <w:sz w:val="18"/>
          <w:rtl/>
        </w:rPr>
        <w:tab/>
        <w:t>באחת הישיבות פה נאמר לנו שהערוץ השלישי יהיה לוו</w:t>
      </w:r>
      <w:r>
        <w:rPr>
          <w:rFonts w:cs="Guttman David"/>
          <w:sz w:val="18"/>
          <w:rtl/>
        </w:rPr>
        <w:t xml:space="preserve">יני ולא קרקעי, שאין לו משדרים קרקעיים. לגבי ערוץ הלווין </w:t>
      </w:r>
      <w:r>
        <w:rPr>
          <w:rFonts w:cs="Guttman David"/>
        </w:rPr>
        <w:t>YES</w:t>
      </w:r>
      <w:r>
        <w:rPr>
          <w:rFonts w:cs="Guttman David"/>
          <w:sz w:val="18"/>
          <w:rtl/>
        </w:rPr>
        <w:t xml:space="preserve"> אין בעיה, כי הם לא ישווקו שירות למי  שיתקין צלחת קליטה לא חוקית. הוא יצטרך להזיז את צלחת הקליטה למקום חוקי ובזה זה נגמר. אבל בערוץ השלישי, שהוא לוויני, עלול להיות מצב שכל מיני חאפרים יציבו את צלחו</w:t>
      </w:r>
      <w:r>
        <w:rPr>
          <w:rFonts w:cs="Guttman David"/>
          <w:sz w:val="18"/>
          <w:rtl/>
        </w:rPr>
        <w:t>ת הקליטה בכל מקום. אני רוצה שיהיה גם מעין שוטר.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גם שם יפטרו אותם מהיתר?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קריאה:</w:t>
      </w:r>
    </w:p>
    <w:p w:rsidR="00000000" w:rsidRDefault="00C068D1">
      <w:pPr>
        <w:rPr>
          <w:rFonts w:cs="Guttman David"/>
          <w:sz w:val="18"/>
          <w:rtl/>
        </w:rPr>
      </w:pPr>
    </w:p>
    <w:p w:rsidR="00000000" w:rsidRDefault="00C068D1">
      <w:pPr>
        <w:rPr>
          <w:rFonts w:cs="Guttman David"/>
          <w:sz w:val="18"/>
          <w:rtl/>
        </w:rPr>
      </w:pPr>
      <w:r>
        <w:rPr>
          <w:rFonts w:cs="Guttman David"/>
          <w:sz w:val="18"/>
          <w:rtl/>
        </w:rPr>
        <w:tab/>
        <w:t>עד צלחת קליטה בקוטר של 1.20 מטר.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אם יתקינו את צלחת הקליטה באמצע הקיר בחזית, במקום לא חוקי, אז אני מקווה ש"הגופים הירוקים" ילחמו בזה. אולי </w:t>
      </w:r>
      <w:r>
        <w:rPr>
          <w:rFonts w:cs="Guttman David"/>
          <w:sz w:val="18"/>
          <w:rtl/>
        </w:rPr>
        <w:t xml:space="preserve">גם העיריות.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המצב היום הוא שבחוק התכנון והבניה אין שום סעיף שאפשר להגיש בגינו קובלנה פלילית. התוצאה היא שאם בונים על הגג שלך חדר שלם או דירה שלמה שלא כדין, אתה אישית לא יכול להגיש קובלנה פלילית. אתה יכול להתלונן, אתה יכול לבקש שהרשויות יפע</w:t>
      </w:r>
      <w:r>
        <w:rPr>
          <w:rFonts w:cs="Guttman David"/>
          <w:sz w:val="18"/>
          <w:rtl/>
        </w:rPr>
        <w:t xml:space="preserve">לו, גם אם עשו עבירה רצינית מאוד. לעומת זה אם שמו לך צלחת קליטה בקוטר 1.10 מטר, על זה -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כמובן שאם בונים לך כך, אתה יכול להתלונן. אבל אם לא, אתה מגיש תביעה אזרחית להסרה ולסילוק. בעוד שלגבי צלחת קליטה כזאת איש לא יעשה את זה. הדרך היח</w:t>
      </w:r>
      <w:r>
        <w:rPr>
          <w:rFonts w:cs="Guttman David"/>
          <w:sz w:val="18"/>
          <w:rtl/>
        </w:rPr>
        <w:t>ידה להילחם בזה היא באמצעות קובלנה פלילית.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אולי אפשר להבין מה עמדת משרד התקשורת? עוד לא הבנתי אותה.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יזהר טל:</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אנחנו, ברוח הדברים שאמרו כאן נציגי חברת </w:t>
      </w:r>
      <w:r>
        <w:rPr>
          <w:rFonts w:cs="Guttman David"/>
        </w:rPr>
        <w:t>YES</w:t>
      </w:r>
      <w:r>
        <w:rPr>
          <w:rFonts w:cs="Guttman David"/>
          <w:sz w:val="18"/>
          <w:rtl/>
        </w:rPr>
        <w:t xml:space="preserve">, סבורים שזה לא סביר כי יש איזה חוסר פרופורציה. מדובר פה על סוג מאוד מסויים וספציפי של </w:t>
      </w:r>
      <w:r>
        <w:rPr>
          <w:rFonts w:cs="Guttman David"/>
          <w:sz w:val="18"/>
          <w:rtl/>
        </w:rPr>
        <w:t>הפרת חוק התכנון והבניה- הקמת אנטנה ללא היתר. אף אחד לא ראה צורך להכניס למסגרת הפלילית של הנחת קובלנות כל בניה אחרת ללא היתר אבל כעת הוועדה בוחרת לעניין הספציפי הזה של אנטנות להכניס את העניין של קובלנה פלילית?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איזה מקרים נוספים אתה מכיר שמותר</w:t>
      </w:r>
      <w:r>
        <w:rPr>
          <w:rFonts w:cs="Guttman David"/>
          <w:sz w:val="18"/>
          <w:rtl/>
        </w:rPr>
        <w:t xml:space="preserve"> לבנות ללא היתר, פרט לזה? תן לי דוגמא אחת.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יזהר טל:</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אנחנו מדברים עכשיו על מקרה שהפטור מההיתר לא חל והאדם בכל זאת חייב לקבל היתר בשביל האנטנה. זה עבירה, כמו שיש עוד הרבה עבירות על חוק התכנון והבניה. זה נראה לי חוסר פרופורציה להצביע דווקא על העבירה הזאת ו</w:t>
      </w:r>
      <w:r>
        <w:rPr>
          <w:rFonts w:cs="Guttman David"/>
          <w:sz w:val="18"/>
          <w:rtl/>
        </w:rPr>
        <w:t>להגיד שדווקא פה יתחילו להגיש קובלנות פליליות ואילו לא יגישו קובלנות על עבירות אחרות, הרבה יותר חמורות, על חוק התכנון והבניה. איפה ההיגיון?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אבל מה זה מפריע לך? אם מישהו עושה עבירה למה שלא  יורידו לו את זה? מה איכפת לך?</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את</w:t>
      </w:r>
      <w:r>
        <w:rPr>
          <w:rFonts w:cs="Guttman David"/>
          <w:sz w:val="18"/>
          <w:rtl/>
        </w:rPr>
        <w:t xml:space="preserve">ה יודע שדווקא על עבירות קלות יש קובלנות פליליות. אין קובלנה פלילית על רצח או על שוד.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יזהר טל:</w:t>
      </w:r>
    </w:p>
    <w:p w:rsidR="00000000" w:rsidRDefault="00C068D1">
      <w:pPr>
        <w:rPr>
          <w:rFonts w:cs="Guttman David"/>
          <w:sz w:val="18"/>
          <w:rtl/>
        </w:rPr>
      </w:pPr>
    </w:p>
    <w:p w:rsidR="00000000" w:rsidRDefault="00C068D1">
      <w:pPr>
        <w:rPr>
          <w:rFonts w:cs="Guttman David"/>
          <w:sz w:val="18"/>
          <w:rtl/>
        </w:rPr>
      </w:pPr>
      <w:r>
        <w:rPr>
          <w:rFonts w:cs="Guttman David"/>
          <w:sz w:val="18"/>
          <w:rtl/>
        </w:rPr>
        <w:tab/>
        <w:t>על מזגן - לא, על אנטנת טלוויזיה על הגג - לא, אבל על זה כן?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אביעד ויסולי:</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גם זה יהיה. אבל אין פטור על דודי שמש.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רוצה להגיד בכל זאת מלה אח</w:t>
      </w:r>
      <w:r>
        <w:rPr>
          <w:rFonts w:cs="Guttman David"/>
          <w:sz w:val="18"/>
          <w:rtl/>
        </w:rPr>
        <w:t>ת בזכות הרעיון להגיש קובלנה פרטית, על אף שיש הרבה מאוד לומר נגד. הנושא הזה של צלחות קליטה הוא הנושא היחידי שבו המחוקק נתן מסלול של פטור מהיתר. יש לך את האופציה ללכת במסלול של פטור מהיתר. אם לא פעלת בהתאם למסלול של הפטור מהיתר, חרגת מההוראות האלה, אז אתה צר</w:t>
      </w:r>
      <w:r>
        <w:rPr>
          <w:rFonts w:cs="Guttman David"/>
          <w:sz w:val="18"/>
          <w:rtl/>
        </w:rPr>
        <w:t>יך לקבל היתר. במקרה הזה אם חרגת אז אפשר יהיה להגיש נגדך קובלנה.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זה בדיוק הפוך. כשיש פטור - אתה פטור ואין מה להגיש קובלנה. דווקא כשהפטור לא חל -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בדיוק מה שאמרתי. מאחר שיש לך גם מסלול של פטור אז מצפים ממך שתפעל במסלול ה</w:t>
      </w:r>
      <w:r>
        <w:rPr>
          <w:rFonts w:cs="Guttman David"/>
          <w:sz w:val="18"/>
          <w:rtl/>
        </w:rPr>
        <w:t>זה או שתבקש היתר. אבל לא שגם לא תפעל במסלול הפטור וגם תפר את ההיתר.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מה זה משנה? עבירה היא עבירה. ממש לא משנה אם היתה לו עוד אופציה של מסלול אחר.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לנו יש בעיה עם העבירות הקלות ולא עם העבירות החמורות. בעבירות החמורות מטפלים</w:t>
      </w:r>
      <w:r>
        <w:rPr>
          <w:rFonts w:cs="Guttman David"/>
          <w:sz w:val="18"/>
          <w:rtl/>
        </w:rPr>
        <w:t xml:space="preserve">. אם תודיעי שפרצו אליך הביתה, המשטרה תבוא.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אל"ף, ממש לא בטוח. ובי"ת, השאלה היא מה היא תעשה אחרי 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אבל אם תספרי שמישהו קשקש על הקיר שלך בצבע גרפיטי יגידו: אז מה?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אחמד טיבי:</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זוכר דווקא "לבנת חבלה" שכל המשטרה טיפ</w:t>
      </w:r>
      <w:r>
        <w:rPr>
          <w:rFonts w:cs="Guttman David"/>
          <w:sz w:val="18"/>
          <w:rtl/>
        </w:rPr>
        <w:t>לה בה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לא אני שהתלוננתי. זה קובלנה שהגיש חבר כנסת אחר ממפלגה אחרת. הוא כבר לא חבר כנסת.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דווקא העבירות הקלות, כמו שמירת הניקיון - למה יש נאמני ניקיון? למה נתנו אפשרות לאדם פרטי להתלונן שזורקים נייר ברחוב? כי גילו שה</w:t>
      </w:r>
      <w:r>
        <w:rPr>
          <w:rFonts w:cs="Guttman David"/>
          <w:sz w:val="18"/>
          <w:rtl/>
        </w:rPr>
        <w:t xml:space="preserve">רשויות לא עושות כלום.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יזהר טל:</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לא להתלונן. זה לנהל הליך פלילי.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אגיד לך למה. אתה רוצה שאני אכתוב לעיריה שהשכן שלי התקין דוד שמש שלא כחוק? תאמין לי, אני אגיע לשיבה טובה ועוד לא יגישו כתב אישום.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אבל זה ממש מזמין סכסו</w:t>
      </w:r>
      <w:r>
        <w:rPr>
          <w:rFonts w:cs="Guttman David"/>
          <w:sz w:val="18"/>
          <w:rtl/>
        </w:rPr>
        <w:t xml:space="preserve">כי שכנים בכל מיני מקומות.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אז יפנו ל"גוף ירוק" שאושר על-ידי משרד הפנים, באישור פרקליט מחוז. אנחנו צריכים שגם יהיה שוטר. אחרת יהיה לנו פה חוק והוא לא ייאכף.</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מוריאל מטלון:</w:t>
      </w:r>
    </w:p>
    <w:p w:rsidR="00000000" w:rsidRDefault="00C068D1">
      <w:pPr>
        <w:rPr>
          <w:rFonts w:cs="Guttman David"/>
          <w:sz w:val="18"/>
          <w:rtl/>
        </w:rPr>
      </w:pPr>
    </w:p>
    <w:p w:rsidR="00000000" w:rsidRDefault="00C068D1">
      <w:pPr>
        <w:rPr>
          <w:rFonts w:cs="Guttman David"/>
          <w:sz w:val="18"/>
          <w:rtl/>
        </w:rPr>
      </w:pPr>
      <w:r>
        <w:rPr>
          <w:rFonts w:cs="Guttman David"/>
          <w:sz w:val="18"/>
          <w:rtl/>
        </w:rPr>
        <w:tab/>
        <w:t>כמה שוטרים? שמת אותנו כשוטר.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תומך בעניין של</w:t>
      </w:r>
      <w:r>
        <w:rPr>
          <w:rFonts w:cs="Guttman David"/>
          <w:sz w:val="18"/>
          <w:rtl/>
        </w:rPr>
        <w:t xml:space="preserve"> קובלנה. אני רוצה להסביר מדוע. כאשר אדם מקים דוד שמש ללא רישיון בהרבה מאוד מקרים זה קורה בשל האיטיות של מוסדות התכנון המקומיים בעיריות. אדם מגיש בקשה לרישיון, מטרטרים אותו, הוא מתייאש, נמאס לו, מציב את דוד השמש ואחר-כך מתחיל להילחם איתם. גברת אתי בנדלר צוד</w:t>
      </w:r>
      <w:r>
        <w:rPr>
          <w:rFonts w:cs="Guttman David"/>
          <w:sz w:val="18"/>
          <w:rtl/>
        </w:rPr>
        <w:t>קת בדבריה. פה נותנים מסלול של פטור מהיתר ואחרי זה אין שום סיבה שאדם יתקין אנטנה בניגוד גמור לתנאים שכתובים בתקנות.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ואתה אומר שמי שמתקין דוד שמש בלי היתר יש לו סיבה?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הרבה פעמים יש לו סיבה. בהרבה מאוד מקרים הוא מבקש רישיון, לא נ</w:t>
      </w:r>
      <w:r>
        <w:rPr>
          <w:rFonts w:cs="Guttman David"/>
          <w:sz w:val="18"/>
          <w:rtl/>
        </w:rPr>
        <w:t>ותנים לו, מטרטרים אותו, נמאס לו והוא מתקין את דוד השמש. אני לא חושב שזה מוצדק. לדעתי עיריה שפועלת נכון צריכה לפעול נגד אדם שהתקין דוד שמש ללא היתר ולהסיר אותו. ואם הוא בנה בלי רישיון, צריך להרוס את הבניה. הבעיות בעיריות מתחילות מזה שמוותרים לאדם אחד ואז לא</w:t>
      </w:r>
      <w:r>
        <w:rPr>
          <w:rFonts w:cs="Guttman David"/>
          <w:sz w:val="18"/>
          <w:rtl/>
        </w:rPr>
        <w:t xml:space="preserve"> יכולים להרוס לאחרים. כאשר אתה הורס מייד, ולעיריות יש סמכות להרוס תוך 3 חודשים כל בניין שנבנה ללא היתר בצו הריסה מנהלי, כאשר אנשים יודעים שאם הם בונים ללא היתר זה ייהרס למחרת - אין עבירות בניה. ברגע שאתה מזלזל, כל העיר מתמלאת בעבירות בניה.</w:t>
      </w:r>
    </w:p>
    <w:p w:rsidR="00000000" w:rsidRDefault="00C068D1">
      <w:pPr>
        <w:rPr>
          <w:rFonts w:cs="Guttman David"/>
          <w:sz w:val="18"/>
          <w:rtl/>
        </w:rPr>
      </w:pPr>
    </w:p>
    <w:p w:rsidR="00000000" w:rsidRDefault="00C068D1">
      <w:pPr>
        <w:rPr>
          <w:rFonts w:cs="Guttman David"/>
          <w:sz w:val="18"/>
          <w:rtl/>
        </w:rPr>
      </w:pPr>
      <w:r>
        <w:rPr>
          <w:rFonts w:cs="Guttman David"/>
          <w:sz w:val="18"/>
          <w:rtl/>
        </w:rPr>
        <w:tab/>
        <w:t>לדעתי בעניין ה</w:t>
      </w:r>
      <w:r>
        <w:rPr>
          <w:rFonts w:cs="Guttman David"/>
          <w:sz w:val="18"/>
          <w:rtl/>
        </w:rPr>
        <w:t>זה הקובלנה היא נכונה. לדעתי אין שום סיבה בעולם שנתנגד לתת אפשרות ל"גופים ירוקים" להתנגד לפגיעה באיכות חיים. אני בעד שתכניסו אפשרות להגיש קובלנות גם על דודי שמש, גם על אנטנות וגם על דברים אחרים. למה לא?</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עכשיו, אגב החוק הזה?</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ספר החוקים שלנו </w:t>
      </w:r>
      <w:r>
        <w:rPr>
          <w:rFonts w:cs="Guttman David"/>
          <w:sz w:val="18"/>
          <w:rtl/>
        </w:rPr>
        <w:t xml:space="preserve">הוא ספר חוקים טוב. אפשר לשפר אותו כמובן. אבל יש בו גם המון דברים מיותרים משום שהם בלתי אכיפים והם לא מיושמים. הם מהווים אות מתה בספר החוקים. אני חושבת שהחוק הזה, עם כל חשיבותו - ואני רואה בעליית הלווין לאוויר חשיבות עצומה לטובת הציבור - הוא לא המקום לפתור </w:t>
      </w:r>
      <w:r>
        <w:rPr>
          <w:rFonts w:cs="Guttman David"/>
          <w:sz w:val="18"/>
          <w:rtl/>
        </w:rPr>
        <w:t>את כל בעיות העולם, את כל בעיות דודי השמש, המזגנים, הבניה הבלתי חוקית, סגירת המרפסות הבלתי חוקית ובניית עוד חדר על הגג או באיזה מקום אחר שהוא בלתי חוקי. להפיל את כל זה כאן נראה בעיני פשוט מגוחך ואבסורדי.</w:t>
      </w:r>
    </w:p>
    <w:p w:rsidR="00000000" w:rsidRDefault="00C068D1">
      <w:pPr>
        <w:rPr>
          <w:rFonts w:cs="Guttman David"/>
          <w:sz w:val="18"/>
          <w:rtl/>
        </w:rPr>
      </w:pPr>
    </w:p>
    <w:p w:rsidR="00000000" w:rsidRDefault="00C068D1">
      <w:pPr>
        <w:rPr>
          <w:rFonts w:cs="Guttman David"/>
          <w:sz w:val="18"/>
          <w:rtl/>
        </w:rPr>
      </w:pPr>
      <w:r>
        <w:rPr>
          <w:rFonts w:cs="Guttman David"/>
          <w:sz w:val="18"/>
          <w:rtl/>
        </w:rPr>
        <w:tab/>
        <w:t>נכון שיש כאן מסלול לפיו אפשר להתקין אנטנה ללא היתר.</w:t>
      </w:r>
      <w:r>
        <w:rPr>
          <w:rFonts w:cs="Guttman David"/>
          <w:sz w:val="18"/>
          <w:rtl/>
        </w:rPr>
        <w:t xml:space="preserve"> אז מה? אז מי שלא עשה כן, שהיה צריך לבקש היתר ובנה למרות שלא קיבל היתר, דינו בדיוק כדין מי שבנה דוד שמש ללא היתר. זה לא משנה אם את ההוא טרטרו ואת זה פחות טרטרו. עבירה היא עבירה.</w:t>
      </w: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בעד הרתעה, שזה יחול גם על התקנת דודי שמש ללא היתר וכדומה.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w:t>
      </w:r>
      <w:r>
        <w:rPr>
          <w:rFonts w:cs="Guttman David"/>
          <w:sz w:val="18"/>
          <w:u w:val="single"/>
          <w:rtl/>
        </w:rPr>
        <w:t>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אם רוצים, בבקשה. בואו נגיש הצעת חוק שבה נציע לאפשר קובלנות מהסוג הזה על כל מי שבונה בניגוד לחוק כל דבר שהוא, החל באנטנה של צלחת קליטה שקוטרה לא גדול מ-1.20 מטר וכלה בדירה שלמה על הגג, סגירת מרפסת, מזגן או דוד שמש. בואו נעשה את זה אבל לא כאן. א</w:t>
      </w:r>
      <w:r>
        <w:rPr>
          <w:rFonts w:cs="Guttman David"/>
          <w:sz w:val="18"/>
          <w:rtl/>
        </w:rPr>
        <w:t>ני לא חושבת שאנחנו צריכים להחליט ברגע זה. בואו לא נעמיס סתם על ספר החוקים עוד דברים שהם לא אכיפים ולא ישימים ושסתם תורמים עוד צרות צרורות. אני חושבת שזה מיותר לגמרי.</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אחמד טיבי:</w:t>
      </w:r>
    </w:p>
    <w:p w:rsidR="00000000" w:rsidRDefault="00C068D1">
      <w:pPr>
        <w:rPr>
          <w:rFonts w:cs="Guttman David"/>
          <w:sz w:val="18"/>
          <w:rtl/>
        </w:rPr>
      </w:pPr>
    </w:p>
    <w:p w:rsidR="00000000" w:rsidRDefault="00C068D1">
      <w:pPr>
        <w:rPr>
          <w:rFonts w:cs="Guttman David"/>
          <w:sz w:val="18"/>
          <w:rtl/>
        </w:rPr>
      </w:pPr>
      <w:r>
        <w:rPr>
          <w:rFonts w:cs="Guttman David"/>
          <w:sz w:val="18"/>
          <w:rtl/>
        </w:rPr>
        <w:tab/>
        <w:t>למרות שאני יושב-ראש הוועדה לאיכות הסביבה וחשוב שאני דווקא אצטרף לאלה שתומכים</w:t>
      </w:r>
      <w:r>
        <w:rPr>
          <w:rFonts w:cs="Guttman David"/>
          <w:sz w:val="18"/>
          <w:rtl/>
        </w:rPr>
        <w:t xml:space="preserve"> בהגשת קובלנה, אני חושב שיש כאן איפה ואיפה במה שקשור לדוגמאות שהוצגו כאן ולכן אני לא מצטרף למצדדים במתן אפשרות של קובלנה.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נחום לנגנטל:</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 xml:space="preserve">אני נזכר באמירה, שתלמידי חכמים מרבים שלום בעולם. שאלו: למה הם מרבים שלום בעולם? כי יש כאלה שיוצרים את הסכסוכים ואחרי </w:t>
      </w:r>
      <w:r>
        <w:rPr>
          <w:rFonts w:cs="Guttman David"/>
          <w:sz w:val="18"/>
          <w:rtl/>
        </w:rPr>
        <w:t>זה הם צריכים לעשות את השלום. הקובלנה במהותה יוצרת מצב של סכסוכים בין שכנים. לכן אני לא שמח על עניין הקובלנה. זה דבר שהוא קטליזטור לאנשים לגמור ביניהם איזה התחשבנות דרך אגב על דברים אחרים. אני מודע לכך שנתנו פה היתר בחוק למשהו אחד.</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מי ש</w:t>
      </w:r>
      <w:r>
        <w:rPr>
          <w:rFonts w:cs="Guttman David"/>
          <w:sz w:val="18"/>
          <w:rtl/>
        </w:rPr>
        <w:t>ייטען ויגיש את הקובלנה הוא "גוף ירוק". לא השכן. לא אכפת לי שתצביעו נגד זה אבל לפחות שנדע את העובדות. העובדות אומרות ש"גוף ירוק", ששר הפנים אישר אותו לפי סעיף 100 לחוק התכנון והבניה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נחום לנגנטל:</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 xml:space="preserve"> </w:t>
      </w:r>
      <w:r>
        <w:rPr>
          <w:rFonts w:cs="Guttman David"/>
          <w:sz w:val="18"/>
          <w:rtl/>
        </w:rPr>
        <w:tab/>
        <w:t>מי מודיע ל"גוף הירוק"? השכן.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 </w:t>
      </w:r>
      <w:r>
        <w:rPr>
          <w:rFonts w:cs="Guttman David"/>
          <w:sz w:val="18"/>
          <w:rtl/>
        </w:rPr>
        <w:t>בסדר, אבל שכן יכול להודיע גם לעיריה. הבעיה היא שהעיריה לא עושה בדרך כלל שום דבר.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דני רוזן:</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רק דבר טכני לידיעת חברי הכנסת. הפטור לא מכסה 100% מהמקרים. יש ויכוח איזה אחוז מהמקרים מכסה הפטור, אם הוא מכסה 75% או 80%-85%. אני לא רוצה להיכנס לוויכוח על המספר </w:t>
      </w:r>
      <w:r>
        <w:rPr>
          <w:rFonts w:cs="Guttman David"/>
          <w:sz w:val="18"/>
          <w:rtl/>
        </w:rPr>
        <w:t>המדויק, אנחנו לא יודעים. אבל הפטור לא מכסה את כל המקרים. הפטור לא יכסה סדר גודל של 20% מהמקרים ושם כן צריכה להיות אכיפה אם הם לא יבקשו היתרים. מצד אחד יש אפשרת שלא לתת להם את השירות. מצד שני, אנחנו יודעים מה יכול להיות בסכסוכי שכנים.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w:t>
      </w:r>
      <w:r>
        <w:rPr>
          <w:rFonts w:cs="Guttman David"/>
          <w:sz w:val="18"/>
          <w:rtl/>
        </w:rPr>
        <w:t>ני מעלה להצבעה הצעה אחת, לפיה תהיה אפשרות ל"גופים ירוקים" להגיש קובלנה פרטית נגד עבירות כאלה. ההצעה השניה היא לא לתת להם אפשרות לקבול. אם יהיה פה רוב שיתמוך במתן אפשרות קובלנה ל"גופים ירוקים" אז אנחנו ניכנס לשאלה האם זה צריך להיות באישור פרקליט מחוז או במת</w:t>
      </w:r>
      <w:r>
        <w:rPr>
          <w:rFonts w:cs="Guttman David"/>
          <w:sz w:val="18"/>
          <w:rtl/>
        </w:rPr>
        <w:t>ן הודעה. אם נחליט שלא צריכה להיות אפשרות לקובלנה, אז לא.</w:t>
      </w:r>
    </w:p>
    <w:p w:rsidR="00000000" w:rsidRDefault="00C068D1">
      <w:pPr>
        <w:rPr>
          <w:rFonts w:cs="Guttman David"/>
          <w:sz w:val="18"/>
          <w:rtl/>
        </w:rPr>
      </w:pPr>
      <w:r>
        <w:rPr>
          <w:rFonts w:cs="Guttman David"/>
          <w:sz w:val="18"/>
          <w:rtl/>
        </w:rPr>
        <w:tab/>
      </w:r>
    </w:p>
    <w:p w:rsidR="00000000" w:rsidRDefault="00C068D1">
      <w:pPr>
        <w:pStyle w:val="7"/>
        <w:rPr>
          <w:rFonts w:cs="Guttman David"/>
          <w:sz w:val="18"/>
          <w:rtl/>
        </w:rPr>
      </w:pPr>
      <w:r>
        <w:rPr>
          <w:rFonts w:cs="Guttman David"/>
          <w:sz w:val="18"/>
          <w:rtl/>
        </w:rPr>
        <w:t>הצבעה על ההצעה בסעיף 266ב(א) לאפשר לגופים ציבוריים "ירוקים" להגיש קובלנה כנגד הפרת החוק</w:t>
      </w:r>
    </w:p>
    <w:p w:rsidR="00000000" w:rsidRDefault="00C068D1">
      <w:pPr>
        <w:jc w:val="center"/>
        <w:rPr>
          <w:rFonts w:cs="Guttman David"/>
          <w:sz w:val="18"/>
          <w:rtl/>
        </w:rPr>
      </w:pPr>
    </w:p>
    <w:p w:rsidR="00000000" w:rsidRDefault="00C068D1">
      <w:pPr>
        <w:jc w:val="center"/>
        <w:rPr>
          <w:rFonts w:cs="Guttman David"/>
          <w:sz w:val="18"/>
          <w:rtl/>
        </w:rPr>
      </w:pPr>
      <w:r>
        <w:rPr>
          <w:rFonts w:cs="Guttman David"/>
          <w:sz w:val="18"/>
          <w:rtl/>
        </w:rPr>
        <w:t>בעד - 2</w:t>
      </w:r>
    </w:p>
    <w:p w:rsidR="00000000" w:rsidRDefault="00C068D1">
      <w:pPr>
        <w:jc w:val="center"/>
        <w:rPr>
          <w:rFonts w:cs="Guttman David"/>
          <w:sz w:val="18"/>
          <w:rtl/>
        </w:rPr>
      </w:pPr>
      <w:r>
        <w:rPr>
          <w:rFonts w:cs="Guttman David"/>
          <w:sz w:val="18"/>
          <w:rtl/>
        </w:rPr>
        <w:t>נגד - 3</w:t>
      </w:r>
    </w:p>
    <w:p w:rsidR="00000000" w:rsidRDefault="00C068D1">
      <w:pPr>
        <w:jc w:val="center"/>
        <w:rPr>
          <w:rFonts w:cs="Guttman David"/>
          <w:sz w:val="18"/>
          <w:rtl/>
        </w:rPr>
      </w:pPr>
      <w:r>
        <w:rPr>
          <w:rFonts w:cs="Guttman David"/>
          <w:sz w:val="18"/>
          <w:rtl/>
        </w:rPr>
        <w:t>ההצעה לא נתקבלה.</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חבר הכנסת שטרית, אנחנו נרשום הסתייגות. אנחנו לא נעשה את זה באישור פרקליט </w:t>
      </w:r>
      <w:r>
        <w:rPr>
          <w:rFonts w:cs="Guttman David"/>
          <w:sz w:val="18"/>
          <w:rtl/>
        </w:rPr>
        <w:t xml:space="preserve">המחוז.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חייבת להניח את הצעת החוק הזאת היום. למעשה הכל כבר סוכם. היו המון ישיבות.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אם מישהו רוצה לרשום הסתייגות כדי לקבל זכות דיבור, אז אין בעיה, אז תתאמו עם היועצת המשפטית. אם זה מהותי אז צריך להעלות את זה פה להצבעה. ח</w:t>
      </w:r>
      <w:r>
        <w:rPr>
          <w:rFonts w:cs="Guttman David"/>
          <w:sz w:val="18"/>
          <w:rtl/>
        </w:rPr>
        <w:t>ברת הכנסת לבנת, תציעי לנו.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גברת בנדלר, אני מבקשת שתרשמי לי גם הסתייגות מהותית וגם הסתייגות לצורך קבלת זכות דיבור. אני מבקש לרשום הסתייגות על הסעיף המדבר על התייעצות עם השר. אני סבורה שזה צריך להיות בהסכמת השר ולא רק בהתייעצות איתו.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w:t>
      </w:r>
      <w:r>
        <w:rPr>
          <w:rFonts w:cs="Guttman David"/>
          <w:sz w:val="18"/>
          <w:u w:val="single"/>
          <w:rtl/>
        </w:rPr>
        <w:t>ר:</w:t>
      </w:r>
    </w:p>
    <w:p w:rsidR="00000000" w:rsidRDefault="00C068D1">
      <w:pPr>
        <w:rPr>
          <w:rFonts w:cs="Guttman David"/>
          <w:sz w:val="18"/>
          <w:rtl/>
        </w:rPr>
      </w:pPr>
    </w:p>
    <w:p w:rsidR="00000000" w:rsidRDefault="00C068D1">
      <w:pPr>
        <w:rPr>
          <w:rFonts w:cs="Guttman David"/>
          <w:sz w:val="18"/>
          <w:rtl/>
        </w:rPr>
      </w:pPr>
      <w:r>
        <w:rPr>
          <w:rFonts w:cs="Guttman David"/>
          <w:sz w:val="18"/>
          <w:rtl/>
        </w:rPr>
        <w:tab/>
        <w:t>יש כבר הסתייגות בעניין זה של חברי הכנסת נחום לנגנטל ואחמד טיבי. בשמחה אני אצרף אותך.</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מעבר לזה אני מבקשת שתוסיפי את שמי לעוד שתי הסתייגויות, רק בשביל קבלת רשות דיבור.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מבקש לרשום שתי הסתייגויות לרשות דיבור, והסתייגות א</w:t>
      </w:r>
      <w:r>
        <w:rPr>
          <w:rFonts w:cs="Guttman David"/>
          <w:sz w:val="18"/>
          <w:rtl/>
        </w:rPr>
        <w:t>חת הקובעת שתמיד צריך היתר של הרשות המקומית. אני בעד שוועדה מקומית תאשר הצבה של כל אנטנה. אין שום סיבה לפטור מהיתר.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חבר הכנסת שטרית, אני לא יכולה. בעצם אתה מאיין את כל החוק. זה נגד החוק כולו. ההסתייגות שלך שוללת את הצעת החוק.</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זא</w:t>
      </w:r>
      <w:r>
        <w:rPr>
          <w:rFonts w:cs="Guttman David"/>
          <w:sz w:val="18"/>
          <w:rtl/>
        </w:rPr>
        <w:t>ת לא יכולה להיות הסתייגות. אתה יכול להצביע נגד החוק.</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אולי תציע שכל אנטנה שקוטרה עולה מעל 30 סנטימטר תהיה חייבת בהיתר, ואז אוטומטית הכל יכלל בזה.</w:t>
      </w:r>
    </w:p>
    <w:p w:rsidR="00000000" w:rsidRDefault="00C068D1">
      <w:pPr>
        <w:rPr>
          <w:rFonts w:cs="Guttman David"/>
          <w:sz w:val="18"/>
          <w:rtl/>
        </w:rPr>
      </w:pPr>
      <w:r>
        <w:rPr>
          <w:rFonts w:cs="Guttman David"/>
          <w:sz w:val="18"/>
          <w:rtl/>
        </w:rPr>
        <w:t xml:space="preserve"> </w:t>
      </w: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יש לי ניסוח אחר. אם הרשות המקומית לא תיתן אישור להתקנת אנטנה תוך 30 ימים</w:t>
      </w:r>
      <w:r>
        <w:rPr>
          <w:rFonts w:cs="Guttman David"/>
          <w:sz w:val="18"/>
          <w:rtl/>
        </w:rPr>
        <w:t>, האיש רשאי להציב אנטנה והוא פטור מרישוי. אני חושב שכל רשות מקומית צריכה לתת היתר על כל דבר שעושים, כולל עמוד ברחוב.</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חושבת שלא.</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כלומר, יחול הפטור בתנאים שנקבעו כאן, לפי תקנות.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לא רוצה ליצור מצב שרשויות מק</w:t>
      </w:r>
      <w:r>
        <w:rPr>
          <w:rFonts w:cs="Guttman David"/>
          <w:sz w:val="18"/>
          <w:rtl/>
        </w:rPr>
        <w:t>ומיות ומאכערים יטרטרו את החברה ויסחבו אותה שנים, אבל אם לא יתנו תוך 30 יום - הפטור יחול.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אביעד ויסולי:</w:t>
      </w:r>
    </w:p>
    <w:p w:rsidR="00000000" w:rsidRDefault="00C068D1">
      <w:pPr>
        <w:rPr>
          <w:rFonts w:cs="Guttman David"/>
          <w:sz w:val="18"/>
          <w:rtl/>
        </w:rPr>
      </w:pPr>
    </w:p>
    <w:p w:rsidR="00000000" w:rsidRDefault="00C068D1">
      <w:pPr>
        <w:rPr>
          <w:rFonts w:cs="Guttman David"/>
          <w:sz w:val="18"/>
          <w:rtl/>
        </w:rPr>
      </w:pPr>
      <w:r>
        <w:rPr>
          <w:rFonts w:cs="Guttman David"/>
          <w:sz w:val="18"/>
          <w:rtl/>
        </w:rPr>
        <w:tab/>
        <w:t>הקמתם 15,000 אנטנות בלי אף היתר. האם יש לכם זכות ביקורת בכלל? אתם עוברים בגדול על חוק התכנון והבניה. אתם עבריינים שעושים את מספר העבירות הגדול ביותר ב</w:t>
      </w:r>
      <w:r>
        <w:rPr>
          <w:rFonts w:cs="Guttman David"/>
          <w:sz w:val="18"/>
          <w:rtl/>
        </w:rPr>
        <w:t>מדינת ישראל.</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אגן על זכותו של חבר הכנסת שטרית להישאר בדעת מיעוט.</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בשביל זה מגישים הסתייגויות.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יזהר טל:</w:t>
      </w:r>
    </w:p>
    <w:p w:rsidR="00000000" w:rsidRDefault="00C068D1">
      <w:pPr>
        <w:rPr>
          <w:rFonts w:cs="Guttman David"/>
          <w:sz w:val="18"/>
          <w:rtl/>
        </w:rPr>
      </w:pPr>
    </w:p>
    <w:p w:rsidR="00000000" w:rsidRDefault="00C068D1">
      <w:pPr>
        <w:rPr>
          <w:rFonts w:cs="Guttman David"/>
          <w:sz w:val="18"/>
          <w:rtl/>
        </w:rPr>
      </w:pPr>
      <w:r>
        <w:rPr>
          <w:rFonts w:cs="Guttman David"/>
          <w:sz w:val="18"/>
          <w:rtl/>
        </w:rPr>
        <w:tab/>
        <w:t>בעניין של הסכמת שר התקשורת, האם העניין הזה היה בהצבעה?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בטח, היתה הכרעה בהצבעה ונרשמו הסתייגויות.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נחום לנגנטל:</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גברת אתי בנדלר, היתה לי עוד הסתייגות אחת שציינתי בשבוע שעבר.</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אתה כבר רשום. הצעת שזה יהיה "בהסכמת שר התקשורת". זאת ההסתייגות היחידה שלך שרשומה אצלי.</w:t>
      </w:r>
    </w:p>
    <w:p w:rsidR="00000000" w:rsidRDefault="00C068D1">
      <w:pPr>
        <w:rPr>
          <w:rFonts w:cs="Guttman David"/>
          <w:sz w:val="18"/>
          <w:u w:val="single"/>
          <w:rtl/>
        </w:rPr>
      </w:pPr>
      <w:r>
        <w:rPr>
          <w:rFonts w:cs="Guttman David"/>
          <w:sz w:val="18"/>
          <w:u w:val="single"/>
          <w:rtl/>
        </w:rPr>
        <w:t>נחום לנגנטל:</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היתה לי עוד הסתייגות לגבי הנושא של המרחק מהמעקה.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לא נכנסנו לזה. זה יהיה בכלל בתקנות.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נחום לנגנטל:</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עד שלא יהיו תקנות אז יש להם את הכל, נכון?</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אבל יהיה דיון, כשיובאו התקנות לאישורנו, כי אני לא מוכן לסגור את הנושא הזה.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בהצעת החוק מגדירים את "מבקש ההתקנה" כ"בעל דירה" ב</w:t>
      </w:r>
      <w:r>
        <w:rPr>
          <w:rFonts w:cs="Guttman David"/>
          <w:sz w:val="18"/>
          <w:rtl/>
        </w:rPr>
        <w:t xml:space="preserve">זמן שמבצע הפעולה יהיה המתקין. אם לא תהיה קובלנה אז סדרי הדין הפלילי - - -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הכוונה היא שהתביעה לא תוגש נגד חברת הלווין או נגד הערוץ השלישי אלא נגד בעל צלחת הקליטה.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אבל פה זה יהיה מתקין מטעמם שביצע את העבירה ומי שיקבל את הע</w:t>
      </w:r>
      <w:r>
        <w:rPr>
          <w:rFonts w:cs="Guttman David"/>
          <w:sz w:val="18"/>
          <w:rtl/>
        </w:rPr>
        <w:t>ונש יהיה בעל צלחת הקליטה.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צריך להיות נגד מי שביצע את העבירה.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תעזרו לגברת בנדלר בניסוח. על-פי ההסתייגות שלי לגבי הקובלנה ניתן יהיה להגיש תביעה ויחול סעיף 208, כמדומני, לחוק התכנון והבניה האומר מי הם צדדים לעבירה: זה המ</w:t>
      </w:r>
      <w:r>
        <w:rPr>
          <w:rFonts w:cs="Guttman David"/>
          <w:sz w:val="18"/>
          <w:rtl/>
        </w:rPr>
        <w:t>חזיק, בעל הנכס, כל אלה.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האזרח התמים שהתקינו עבורו את צלחת הקליטה לא יודע על העבירה. המתקין ביצע את העבירה.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בפירוש לא. אני לא יודע מי המתקין וזה לא מעניין אותי. לפי מה שאתה אומר לא ילכו נגד מי שבנה בית באופן לא חוקי אלא יל</w:t>
      </w:r>
      <w:r>
        <w:rPr>
          <w:rFonts w:cs="Guttman David"/>
          <w:sz w:val="18"/>
          <w:rtl/>
        </w:rPr>
        <w:t>כו נגד הקבלן שביצע את הבניה. אם הוא לא ייתן יד לזה, לא תהיה בעיה. יש גם הגנות. סעיף 208(ב) אומר "עבירה שנעברה שלא בידיעתו ...". התביעה של "הגוף הירוק", כמו כל אישום פלילי, מוגשת נגד בעל צלחת הקליטה.</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מה שכתוב: "נגד מבקש ההתקנה של צלחת הקלי</w:t>
      </w:r>
      <w:r>
        <w:rPr>
          <w:rFonts w:cs="Guttman David"/>
          <w:sz w:val="18"/>
          <w:rtl/>
        </w:rPr>
        <w:t xml:space="preserve">טה". הגדרתי כאן: " "מבקש התקנה" - בעל דירה בבית משותף, או בעל דירה שצלחת הקליטה הותקנה בהתאם על-פי בקשתו".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אביעד ויסולי:</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חוזר לשאלה: מיהו בעל צלחת הקליטה?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בהצעת החוק המקורית הפטור מהיתר היה רק לבעל הזיכיון. הרחבתם את זה וזה ייצא מכלל ש</w:t>
      </w:r>
      <w:r>
        <w:rPr>
          <w:rFonts w:cs="Guttman David"/>
          <w:sz w:val="18"/>
          <w:rtl/>
        </w:rPr>
        <w:t>ליטה. יהיו כל מיני חאפרים שיתקינו והתביעות יהיו נגד בעלי הדירות.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נכון. אם בנית בנייה בלתי חוקית, לא הולכים נגד הקבלן הבונה.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דוד פילזר:</w:t>
      </w:r>
    </w:p>
    <w:p w:rsidR="00000000" w:rsidRDefault="00C068D1">
      <w:pPr>
        <w:rPr>
          <w:rFonts w:cs="Guttman David"/>
          <w:sz w:val="18"/>
          <w:rtl/>
        </w:rPr>
      </w:pPr>
    </w:p>
    <w:p w:rsidR="00000000" w:rsidRDefault="00C068D1">
      <w:pPr>
        <w:rPr>
          <w:rFonts w:cs="Guttman David"/>
          <w:sz w:val="18"/>
          <w:rtl/>
        </w:rPr>
      </w:pPr>
      <w:r>
        <w:rPr>
          <w:rFonts w:cs="Guttman David"/>
          <w:sz w:val="18"/>
          <w:rtl/>
        </w:rPr>
        <w:tab/>
        <w:t>אבל כשהפטור מהיתר התקנה ניתן לבעל הזיכיון, ידעת עם מי אתה עוסק.</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מאיר שטרית:</w:t>
      </w:r>
    </w:p>
    <w:p w:rsidR="00000000" w:rsidRDefault="00C068D1">
      <w:pPr>
        <w:rPr>
          <w:rFonts w:cs="Guttman David"/>
          <w:sz w:val="18"/>
          <w:rtl/>
        </w:rPr>
      </w:pPr>
    </w:p>
    <w:p w:rsidR="00000000" w:rsidRDefault="00C068D1">
      <w:pPr>
        <w:rPr>
          <w:rFonts w:cs="Guttman David"/>
          <w:sz w:val="18"/>
          <w:rtl/>
        </w:rPr>
      </w:pPr>
      <w:r>
        <w:rPr>
          <w:rFonts w:cs="Guttman David"/>
          <w:sz w:val="18"/>
          <w:rtl/>
        </w:rPr>
        <w:tab/>
        <w:t>חבר הכנסת פורז, אנ</w:t>
      </w:r>
      <w:r>
        <w:rPr>
          <w:rFonts w:cs="Guttman David"/>
          <w:sz w:val="18"/>
          <w:rtl/>
        </w:rPr>
        <w:t>י מציע בכל זאת לקחת את ההערה של מר פילזר ברצינות.  בבית משותף כאשר אתה מתקין אנטנה ומחוברים לאנטנה הזאת נאמר 30 או 40 דיירים בבניין, נגד מי תוגש התלונה אם זה מותקן בניגוד לחוק? נגד כל הדיירים?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מציע שבנוסף לדיירים אפשר יהיה גם להגיש</w:t>
      </w:r>
      <w:r>
        <w:rPr>
          <w:rFonts w:cs="Guttman David"/>
          <w:sz w:val="18"/>
          <w:rtl/>
        </w:rPr>
        <w:t xml:space="preserve"> תלונה נגד מי שהתקין בפועל, אם אפשר לאתר אותו.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דן עופר: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אני מרחיב את השאלה של חבר הכנסת. כשחברת </w:t>
      </w:r>
      <w:r>
        <w:rPr>
          <w:rFonts w:cs="Guttman David"/>
        </w:rPr>
        <w:t>YES</w:t>
      </w:r>
      <w:r>
        <w:rPr>
          <w:rFonts w:cs="Guttman David"/>
          <w:sz w:val="18"/>
          <w:rtl/>
        </w:rPr>
        <w:t xml:space="preserve"> מתקינה היום צלחת קליטה ומחר היא תתקין על-פי הפטור הזה צלחת קליטה בלי לחבר עדיין אף אחד, מי בעל הצלחת?</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לא נוגע לענייננו.</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דני רוזן</w:t>
      </w:r>
      <w:r>
        <w:rPr>
          <w:rFonts w:cs="Guttman David"/>
          <w:sz w:val="18"/>
          <w:u w:val="single"/>
          <w:rtl/>
        </w:rPr>
        <w:t>:</w:t>
      </w:r>
    </w:p>
    <w:p w:rsidR="00000000" w:rsidRDefault="00C068D1">
      <w:pPr>
        <w:rPr>
          <w:rFonts w:cs="Guttman David"/>
          <w:sz w:val="18"/>
          <w:rtl/>
        </w:rPr>
      </w:pPr>
    </w:p>
    <w:p w:rsidR="00000000" w:rsidRDefault="00C068D1">
      <w:pPr>
        <w:rPr>
          <w:rFonts w:cs="Guttman David"/>
          <w:sz w:val="18"/>
          <w:rtl/>
        </w:rPr>
      </w:pPr>
      <w:r>
        <w:rPr>
          <w:rFonts w:cs="Guttman David"/>
          <w:sz w:val="18"/>
          <w:rtl/>
        </w:rPr>
        <w:tab/>
        <w:t>אם אף אחד לא מחובר אין לאן לשים את צלחת הקליטה.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אביעד ויסולי:</w:t>
      </w:r>
    </w:p>
    <w:p w:rsidR="00000000" w:rsidRDefault="00C068D1">
      <w:pPr>
        <w:rPr>
          <w:rFonts w:cs="Guttman David"/>
          <w:sz w:val="18"/>
          <w:rtl/>
        </w:rPr>
      </w:pPr>
    </w:p>
    <w:p w:rsidR="00000000" w:rsidRDefault="00C068D1">
      <w:pPr>
        <w:rPr>
          <w:rFonts w:cs="Guttman David"/>
          <w:sz w:val="18"/>
          <w:rtl/>
        </w:rPr>
      </w:pPr>
      <w:r>
        <w:rPr>
          <w:rFonts w:cs="Guttman David"/>
          <w:sz w:val="18"/>
          <w:rtl/>
        </w:rPr>
        <w:tab/>
        <w:t>זה מה שקורה. יש 15,000 צלחות קליטה שלא יודעים למי הן שייכות.</w:t>
      </w:r>
    </w:p>
    <w:p w:rsidR="00000000" w:rsidRDefault="00C068D1">
      <w:pPr>
        <w:rPr>
          <w:rFonts w:cs="Guttman David"/>
          <w:sz w:val="18"/>
          <w:rtl/>
        </w:rPr>
      </w:pP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זה עניין למשפט הפרטי. אם התקינו צלחת קליטה בלי לשאול אף אחד בבית המשותף אולי הם מסיגים גבול.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w:t>
      </w:r>
      <w:r>
        <w:rPr>
          <w:rFonts w:cs="Guttman David"/>
          <w:sz w:val="18"/>
          <w:u w:val="single"/>
          <w:rtl/>
        </w:rPr>
        <w:t>ת:</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אני מבקשת לרשום הסתייגות לסעיף 6סב ולומר "ובלבד שבעל הרשיון ידע - </w:t>
      </w:r>
      <w:r>
        <w:rPr>
          <w:rFonts w:cs="Guttman David"/>
          <w:b/>
          <w:bCs/>
          <w:sz w:val="18"/>
          <w:rtl/>
        </w:rPr>
        <w:t>בעליל</w:t>
      </w:r>
      <w:r>
        <w:rPr>
          <w:rFonts w:cs="Guttman David"/>
          <w:sz w:val="18"/>
          <w:rtl/>
        </w:rPr>
        <w:t xml:space="preserve"> - על דבר ההפרה".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אולי אפשר להציע לך, למרות שזה היה אחד הדיונים שהתנהלו בינינו ובין משרד המשפטים, להוסיף את המלה "בפועל". הם נתנו לנו כל מיני נימוקים טובים למה לעשות </w:t>
      </w:r>
      <w:r>
        <w:rPr>
          <w:rFonts w:cs="Guttman David"/>
          <w:sz w:val="18"/>
          <w:rtl/>
        </w:rPr>
        <w:t>כך.</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אני מקבלת את ההצעה, נאמר "בפועל". אם משרד המשפטים הציע, אני לא אתווכח איתו. </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אתי בנדלר:</w:t>
      </w:r>
    </w:p>
    <w:p w:rsidR="00000000" w:rsidRDefault="00C068D1">
      <w:pPr>
        <w:rPr>
          <w:rFonts w:cs="Guttman David"/>
          <w:sz w:val="18"/>
          <w:rtl/>
        </w:rPr>
      </w:pPr>
    </w:p>
    <w:p w:rsidR="00000000" w:rsidRDefault="00C068D1">
      <w:pPr>
        <w:rPr>
          <w:rFonts w:cs="Guttman David"/>
          <w:sz w:val="18"/>
          <w:rtl/>
        </w:rPr>
      </w:pPr>
      <w:r>
        <w:rPr>
          <w:rFonts w:cs="Guttman David"/>
          <w:sz w:val="18"/>
          <w:rtl/>
        </w:rPr>
        <w:tab/>
        <w:t>משרד המשפטים התנגד.</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אחמד טיבי:</w:t>
      </w:r>
    </w:p>
    <w:p w:rsidR="00000000" w:rsidRDefault="00C068D1">
      <w:pPr>
        <w:rPr>
          <w:rFonts w:cs="Guttman David"/>
          <w:sz w:val="18"/>
          <w:rtl/>
        </w:rPr>
      </w:pPr>
    </w:p>
    <w:p w:rsidR="00000000" w:rsidRDefault="00C068D1">
      <w:pPr>
        <w:rPr>
          <w:rFonts w:cs="Guttman David"/>
          <w:sz w:val="18"/>
          <w:rtl/>
        </w:rPr>
      </w:pPr>
      <w:r>
        <w:rPr>
          <w:rFonts w:cs="Guttman David"/>
          <w:sz w:val="18"/>
          <w:rtl/>
        </w:rPr>
        <w:tab/>
        <w:t>אני מבקש להצטרף להסתיגות של חברת הכנסת לבנת, שהיא הסתייגות חשובה מאוד.</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אלינור הורוביץ:</w:t>
      </w:r>
    </w:p>
    <w:p w:rsidR="00000000" w:rsidRDefault="00C068D1">
      <w:pPr>
        <w:rPr>
          <w:rFonts w:cs="Guttman David"/>
          <w:sz w:val="18"/>
          <w:rtl/>
        </w:rPr>
      </w:pPr>
      <w:r>
        <w:rPr>
          <w:rFonts w:cs="Guttman David"/>
          <w:sz w:val="18"/>
          <w:rtl/>
        </w:rPr>
        <w:tab/>
      </w:r>
    </w:p>
    <w:p w:rsidR="00000000" w:rsidRDefault="00C068D1">
      <w:pPr>
        <w:rPr>
          <w:rFonts w:cs="Guttman David"/>
          <w:sz w:val="18"/>
          <w:rtl/>
        </w:rPr>
      </w:pPr>
      <w:r>
        <w:rPr>
          <w:rFonts w:cs="Guttman David"/>
          <w:sz w:val="18"/>
          <w:rtl/>
        </w:rPr>
        <w:tab/>
        <w:t>הבעיה עם "ידיעה בפועל</w:t>
      </w:r>
      <w:r>
        <w:rPr>
          <w:rFonts w:cs="Guttman David"/>
          <w:sz w:val="18"/>
          <w:rtl/>
        </w:rPr>
        <w:t>" היא שיש הרבה חוקים שמדברים על ידיעה. ברגע שנציין כאן ידיעה בפועל אז זה ישליך גם על חוקים אחרים.</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לימור לבנת:</w:t>
      </w:r>
    </w:p>
    <w:p w:rsidR="00000000" w:rsidRDefault="00C068D1">
      <w:pPr>
        <w:rPr>
          <w:rFonts w:cs="Guttman David"/>
          <w:sz w:val="18"/>
          <w:rtl/>
        </w:rPr>
      </w:pPr>
    </w:p>
    <w:p w:rsidR="00000000" w:rsidRDefault="00C068D1">
      <w:pPr>
        <w:rPr>
          <w:rFonts w:cs="Guttman David"/>
          <w:sz w:val="18"/>
          <w:rtl/>
        </w:rPr>
      </w:pPr>
      <w:r>
        <w:rPr>
          <w:rFonts w:cs="Guttman David"/>
          <w:sz w:val="18"/>
          <w:rtl/>
        </w:rPr>
        <w:tab/>
        <w:t>אז תתקנו גם את החוקים האחרים. אין לי בעיה.</w:t>
      </w:r>
    </w:p>
    <w:p w:rsidR="00000000" w:rsidRDefault="00C068D1">
      <w:pPr>
        <w:rPr>
          <w:rFonts w:cs="Guttman David"/>
          <w:sz w:val="18"/>
          <w:rtl/>
        </w:rPr>
      </w:pPr>
    </w:p>
    <w:p w:rsidR="00000000" w:rsidRDefault="00C068D1">
      <w:pPr>
        <w:rPr>
          <w:rFonts w:cs="Guttman David"/>
          <w:sz w:val="18"/>
          <w:u w:val="single"/>
          <w:rtl/>
        </w:rPr>
      </w:pPr>
      <w:r>
        <w:rPr>
          <w:rFonts w:cs="Guttman David"/>
          <w:sz w:val="18"/>
          <w:u w:val="single"/>
          <w:rtl/>
        </w:rPr>
        <w:t>היו"ר אברהם פורז:</w:t>
      </w:r>
    </w:p>
    <w:p w:rsidR="00000000" w:rsidRDefault="00C068D1">
      <w:pPr>
        <w:rPr>
          <w:rFonts w:cs="Guttman David"/>
          <w:sz w:val="18"/>
          <w:rtl/>
        </w:rPr>
      </w:pPr>
    </w:p>
    <w:p w:rsidR="00000000" w:rsidRDefault="00C068D1">
      <w:pPr>
        <w:rPr>
          <w:rFonts w:cs="Guttman David"/>
          <w:sz w:val="18"/>
          <w:rtl/>
        </w:rPr>
      </w:pPr>
      <w:r>
        <w:rPr>
          <w:rFonts w:cs="Guttman David"/>
          <w:sz w:val="18"/>
          <w:rtl/>
        </w:rPr>
        <w:tab/>
        <w:t xml:space="preserve">רבותי, בזה סיימנו. אני מבין שבהסכמת כולם אנחנו מעבירים את הצעת חוק הבזק (תיקון </w:t>
      </w:r>
      <w:r>
        <w:rPr>
          <w:rFonts w:cs="Guttman David"/>
          <w:sz w:val="18"/>
          <w:rtl/>
        </w:rPr>
        <w:t>מס' 23) (התקנת צלחות לקליטת שידורי טלוויזיה באמצעות לווין), התש"ס-2000 לקריאה שניה ושלישית. תודה רבה לכם.</w:t>
      </w:r>
    </w:p>
    <w:p w:rsidR="00000000" w:rsidRDefault="00C068D1">
      <w:pPr>
        <w:rPr>
          <w:rFonts w:cs="Guttman David"/>
          <w:sz w:val="18"/>
          <w:rtl/>
        </w:rPr>
      </w:pPr>
    </w:p>
    <w:p w:rsidR="00000000" w:rsidRDefault="00C068D1">
      <w:pPr>
        <w:rPr>
          <w:rFonts w:cs="Guttman David"/>
          <w:sz w:val="18"/>
          <w:rtl/>
        </w:rPr>
      </w:pPr>
    </w:p>
    <w:p w:rsidR="00000000" w:rsidRDefault="00C068D1">
      <w:pPr>
        <w:pStyle w:val="8"/>
        <w:rPr>
          <w:rFonts w:cs="Guttman David"/>
          <w:sz w:val="18"/>
          <w:rtl/>
        </w:rPr>
      </w:pPr>
      <w:r>
        <w:rPr>
          <w:rFonts w:cs="Guttman David"/>
          <w:sz w:val="18"/>
          <w:rtl/>
        </w:rPr>
        <w:t>הישיבה ננעלה בשעה 12:20</w:t>
      </w:r>
    </w:p>
    <w:p w:rsidR="00000000" w:rsidRDefault="00C068D1">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68D1">
      <w:pPr>
        <w:spacing w:line="240" w:lineRule="auto"/>
      </w:pPr>
      <w:r>
        <w:separator/>
      </w:r>
    </w:p>
  </w:endnote>
  <w:endnote w:type="continuationSeparator" w:id="0">
    <w:p w:rsidR="00000000" w:rsidRDefault="00C068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68D1">
    <w:pPr>
      <w:pStyle w:val="a7"/>
      <w:rPr>
        <w:rFonts w:cs="Guttman David"/>
        <w:sz w:val="18"/>
        <w:rtl/>
      </w:rPr>
    </w:pPr>
  </w:p>
  <w:p w:rsidR="00000000" w:rsidRDefault="00C068D1">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68D1">
      <w:pPr>
        <w:spacing w:line="240" w:lineRule="auto"/>
      </w:pPr>
      <w:r>
        <w:separator/>
      </w:r>
    </w:p>
  </w:footnote>
  <w:footnote w:type="continuationSeparator" w:id="0">
    <w:p w:rsidR="00000000" w:rsidRDefault="00C068D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68D1">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5</w:t>
    </w:r>
    <w:r>
      <w:rPr>
        <w:rStyle w:val="a9"/>
        <w:rFonts w:cs="Guttman David"/>
        <w:sz w:val="18"/>
        <w:rtl/>
      </w:rPr>
      <w:fldChar w:fldCharType="end"/>
    </w:r>
    <w:r>
      <w:rPr>
        <w:rStyle w:val="a9"/>
        <w:rFonts w:cs="Guttman David"/>
        <w:sz w:val="18"/>
        <w:rtl/>
      </w:rPr>
      <w:t xml:space="preserve"> -</w:t>
    </w:r>
  </w:p>
  <w:p w:rsidR="00000000" w:rsidRDefault="00C068D1">
    <w:pPr>
      <w:pStyle w:val="a5"/>
      <w:rPr>
        <w:rFonts w:cs="Guttman David"/>
        <w:sz w:val="18"/>
        <w:rtl/>
      </w:rPr>
    </w:pPr>
    <w:r>
      <w:rPr>
        <w:rFonts w:cs="Guttman David"/>
        <w:sz w:val="18"/>
        <w:rtl/>
      </w:rPr>
      <w:t>ועדת הכלכלה</w:t>
    </w:r>
  </w:p>
  <w:p w:rsidR="00000000" w:rsidRDefault="00C068D1">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‏12.6.00</w:t>
    </w:r>
    <w:r>
      <w:rPr>
        <w:rFonts w:cs="Guttman David"/>
        <w:sz w:val="18"/>
        <w:rtl/>
      </w:rPr>
      <w:fldChar w:fldCharType="end"/>
    </w:r>
  </w:p>
  <w:p w:rsidR="00000000" w:rsidRDefault="00C068D1">
    <w:pPr>
      <w:pStyle w:val="a5"/>
      <w:rPr>
        <w:rFonts w:cs="Guttman David"/>
        <w:sz w:val="18"/>
        <w:rtl/>
      </w:rPr>
    </w:pPr>
  </w:p>
  <w:p w:rsidR="00000000" w:rsidRDefault="00C068D1">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B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68D1"/>
    <w:rsid w:val="00C068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9F557D-1EA5-4D58-8E34-8E02099E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tabs>
        <w:tab w:val="left" w:pos="1134"/>
        <w:tab w:val="left" w:pos="1418"/>
      </w:tabs>
      <w:ind w:left="1418" w:hanging="1418"/>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9630</Words>
  <Characters>48153</Characters>
  <Application>Microsoft Office Word</Application>
  <DocSecurity>0</DocSecurity>
  <Lines>401</Lines>
  <Paragraphs>115</Paragraphs>
  <ScaleCrop>false</ScaleCrop>
  <Company>knesset</Company>
  <LinksUpToDate>false</LinksUpToDate>
  <CharactersWithSpaces>57668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פרוטוקולים/כלכלה/546</dc:title>
  <dc:subject>כלכלה 30.5.2000</dc:subject>
  <dc:creator>אירית שלהבת</dc:creator>
  <cp:keywords/>
  <dc:description/>
  <cp:lastModifiedBy>רינה דבורה קדרון</cp:lastModifiedBy>
  <cp:revision>2</cp:revision>
  <dcterms:created xsi:type="dcterms:W3CDTF">2017-04-20T06:32:00Z</dcterms:created>
  <dcterms:modified xsi:type="dcterms:W3CDTF">2017-04-20T06:32:00Z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