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6C5A">
      <w:pPr>
        <w:jc w:val="right"/>
        <w:rPr>
          <w:rFonts w:cs="David"/>
          <w:rtl/>
        </w:rPr>
      </w:pPr>
      <w:bookmarkStart w:id="0" w:name="_GoBack"/>
      <w:bookmarkEnd w:id="0"/>
      <w:r>
        <w:rPr>
          <w:rFonts w:cs="David"/>
          <w:rtl/>
        </w:rPr>
        <w:t>פרוטוקולים/כלכלה/1397</w:t>
      </w:r>
    </w:p>
    <w:p w:rsidR="00000000" w:rsidRDefault="00FD6C5A">
      <w:pPr>
        <w:jc w:val="right"/>
        <w:rPr>
          <w:rFonts w:cs="David"/>
          <w:rtl/>
        </w:rPr>
      </w:pPr>
      <w:r>
        <w:rPr>
          <w:rFonts w:cs="David"/>
          <w:rtl/>
        </w:rPr>
        <w:tab/>
        <w:t>ירושלים, י"ט באלול, תש"ס</w:t>
      </w:r>
    </w:p>
    <w:p w:rsidR="00000000" w:rsidRDefault="00FD6C5A">
      <w:pPr>
        <w:jc w:val="right"/>
        <w:rPr>
          <w:rFonts w:cs="David"/>
          <w:rtl/>
          <w:lang w:val="es"/>
        </w:rPr>
      </w:pPr>
      <w:r>
        <w:rPr>
          <w:rFonts w:cs="David"/>
          <w:rtl/>
          <w:lang w:val="es"/>
        </w:rPr>
        <w:t>19 בספטמבר, 2000</w:t>
      </w:r>
    </w:p>
    <w:p w:rsidR="00000000" w:rsidRDefault="00FD6C5A">
      <w:pPr>
        <w:jc w:val="right"/>
        <w:rPr>
          <w:rFonts w:cs="David"/>
          <w:rtl/>
        </w:rPr>
      </w:pPr>
    </w:p>
    <w:p w:rsidR="00000000" w:rsidRDefault="00FD6C5A">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D6C5A">
      <w:pPr>
        <w:rPr>
          <w:rFonts w:cs="David"/>
          <w:rtl/>
        </w:rPr>
      </w:pPr>
      <w:r>
        <w:rPr>
          <w:rFonts w:cs="David"/>
          <w:rtl/>
        </w:rPr>
        <w:t>מושב שני</w:t>
      </w:r>
    </w:p>
    <w:p w:rsidR="00000000" w:rsidRDefault="00FD6C5A">
      <w:pPr>
        <w:rPr>
          <w:rFonts w:cs="David"/>
          <w:rtl/>
        </w:rPr>
      </w:pPr>
    </w:p>
    <w:p w:rsidR="00000000" w:rsidRDefault="00FD6C5A">
      <w:pPr>
        <w:rPr>
          <w:rFonts w:cs="David"/>
          <w:rtl/>
        </w:rPr>
      </w:pPr>
    </w:p>
    <w:p w:rsidR="00000000" w:rsidRDefault="00FD6C5A">
      <w:pPr>
        <w:jc w:val="center"/>
        <w:rPr>
          <w:rFonts w:cs="David"/>
          <w:rtl/>
        </w:rPr>
      </w:pPr>
      <w:r>
        <w:rPr>
          <w:rFonts w:cs="David"/>
          <w:rtl/>
        </w:rPr>
        <w:t>פרוטוקול מס' 177</w:t>
      </w:r>
    </w:p>
    <w:p w:rsidR="00000000" w:rsidRDefault="00FD6C5A">
      <w:pPr>
        <w:jc w:val="center"/>
        <w:rPr>
          <w:rFonts w:cs="David"/>
          <w:rtl/>
        </w:rPr>
      </w:pPr>
      <w:r>
        <w:rPr>
          <w:rFonts w:cs="David"/>
          <w:rtl/>
        </w:rPr>
        <w:t>מישיבת ועדת הכלכלה</w:t>
      </w:r>
    </w:p>
    <w:p w:rsidR="00000000" w:rsidRDefault="00FD6C5A">
      <w:pPr>
        <w:pStyle w:val="1"/>
        <w:rPr>
          <w:rFonts w:cs="David"/>
          <w:rtl/>
        </w:rPr>
      </w:pPr>
      <w:r>
        <w:rPr>
          <w:rFonts w:cs="David"/>
          <w:rtl/>
        </w:rPr>
        <w:t>יום רביעי, א' באב התש"ס (2 באוגוסט 2000), שעה 10:30</w:t>
      </w:r>
    </w:p>
    <w:p w:rsidR="00000000" w:rsidRDefault="00FD6C5A">
      <w:pPr>
        <w:jc w:val="center"/>
        <w:rPr>
          <w:rFonts w:cs="David"/>
          <w:u w:val="single"/>
          <w:rtl/>
        </w:rPr>
      </w:pPr>
    </w:p>
    <w:p w:rsidR="00000000" w:rsidRDefault="00FD6C5A">
      <w:pPr>
        <w:jc w:val="both"/>
        <w:rPr>
          <w:rFonts w:cs="David"/>
          <w:u w:val="single"/>
          <w:rtl/>
        </w:rPr>
      </w:pPr>
      <w:r>
        <w:rPr>
          <w:rFonts w:cs="David"/>
          <w:u w:val="single"/>
          <w:rtl/>
        </w:rPr>
        <w:t>נכחו:</w:t>
      </w:r>
    </w:p>
    <w:p w:rsidR="00000000" w:rsidRDefault="00FD6C5A">
      <w:pPr>
        <w:jc w:val="both"/>
        <w:rPr>
          <w:rFonts w:cs="David"/>
          <w:u w:val="single"/>
          <w:rtl/>
        </w:rPr>
      </w:pPr>
    </w:p>
    <w:p w:rsidR="00000000" w:rsidRDefault="00FD6C5A">
      <w:pPr>
        <w:jc w:val="both"/>
        <w:rPr>
          <w:rFonts w:cs="David"/>
          <w:rtl/>
        </w:rPr>
      </w:pPr>
      <w:r>
        <w:rPr>
          <w:rFonts w:cs="David"/>
          <w:u w:val="single"/>
          <w:rtl/>
        </w:rPr>
        <w:t>חברי הוועדה:</w:t>
      </w:r>
      <w:r>
        <w:rPr>
          <w:rFonts w:cs="David"/>
          <w:rtl/>
        </w:rPr>
        <w:t xml:space="preserve"> אברהם פורז-היו"ר</w:t>
      </w:r>
    </w:p>
    <w:p w:rsidR="00000000" w:rsidRDefault="00FD6C5A">
      <w:pPr>
        <w:jc w:val="both"/>
        <w:rPr>
          <w:rFonts w:cs="David"/>
          <w:rtl/>
        </w:rPr>
      </w:pPr>
      <w:r>
        <w:rPr>
          <w:rFonts w:cs="David"/>
          <w:rtl/>
        </w:rPr>
        <w:t xml:space="preserve">                        רומן ברונפמן</w:t>
      </w:r>
    </w:p>
    <w:p w:rsidR="00000000" w:rsidRDefault="00FD6C5A">
      <w:pPr>
        <w:jc w:val="both"/>
        <w:rPr>
          <w:rFonts w:cs="David"/>
          <w:rtl/>
        </w:rPr>
      </w:pPr>
      <w:r>
        <w:rPr>
          <w:rFonts w:cs="David"/>
          <w:rtl/>
        </w:rPr>
        <w:t xml:space="preserve">                        מיכאל קליינר</w:t>
      </w:r>
    </w:p>
    <w:p w:rsidR="00000000" w:rsidRDefault="00FD6C5A">
      <w:pPr>
        <w:jc w:val="both"/>
        <w:rPr>
          <w:rFonts w:cs="David"/>
          <w:rtl/>
        </w:rPr>
      </w:pPr>
    </w:p>
    <w:p w:rsidR="00000000" w:rsidRDefault="00FD6C5A">
      <w:pPr>
        <w:jc w:val="both"/>
        <w:rPr>
          <w:rFonts w:cs="David"/>
          <w:rtl/>
        </w:rPr>
      </w:pPr>
      <w:r>
        <w:rPr>
          <w:rFonts w:cs="David"/>
          <w:rtl/>
        </w:rPr>
        <w:t xml:space="preserve">                        אלכסנדר צינקר</w:t>
      </w:r>
    </w:p>
    <w:p w:rsidR="00000000" w:rsidRDefault="00FD6C5A">
      <w:pPr>
        <w:jc w:val="both"/>
        <w:rPr>
          <w:rFonts w:cs="David"/>
          <w:rtl/>
        </w:rPr>
      </w:pPr>
    </w:p>
    <w:p w:rsidR="00000000" w:rsidRDefault="00FD6C5A">
      <w:pPr>
        <w:jc w:val="both"/>
        <w:rPr>
          <w:rFonts w:cs="David"/>
          <w:rtl/>
        </w:rPr>
      </w:pPr>
      <w:r>
        <w:rPr>
          <w:rFonts w:cs="David"/>
          <w:u w:val="single"/>
          <w:rtl/>
        </w:rPr>
        <w:t>מוזמנים:</w:t>
      </w:r>
      <w:r>
        <w:rPr>
          <w:rFonts w:cs="David"/>
          <w:rtl/>
        </w:rPr>
        <w:t xml:space="preserve">         ישראל שוורץ                  משרד הבינוי והשיכון</w:t>
      </w:r>
    </w:p>
    <w:p w:rsidR="00000000" w:rsidRDefault="00FD6C5A">
      <w:pPr>
        <w:jc w:val="both"/>
        <w:rPr>
          <w:rFonts w:cs="David"/>
          <w:rtl/>
        </w:rPr>
      </w:pPr>
      <w:r>
        <w:rPr>
          <w:rFonts w:cs="David"/>
          <w:rtl/>
        </w:rPr>
        <w:t xml:space="preserve">                         שי יפתח                          אגף התקציבים, משרד האוצר</w:t>
      </w:r>
    </w:p>
    <w:p w:rsidR="00000000" w:rsidRDefault="00FD6C5A">
      <w:pPr>
        <w:jc w:val="both"/>
        <w:rPr>
          <w:rFonts w:cs="David"/>
          <w:rtl/>
        </w:rPr>
      </w:pPr>
      <w:r>
        <w:rPr>
          <w:rFonts w:cs="David"/>
          <w:rtl/>
        </w:rPr>
        <w:t xml:space="preserve">                         אלינור הורוביץ, עו"ד     משרד המשפטים</w:t>
      </w:r>
    </w:p>
    <w:p w:rsidR="00000000" w:rsidRDefault="00FD6C5A">
      <w:pPr>
        <w:jc w:val="both"/>
        <w:rPr>
          <w:rFonts w:cs="David"/>
          <w:rtl/>
        </w:rPr>
      </w:pPr>
      <w:r>
        <w:rPr>
          <w:rFonts w:cs="David"/>
          <w:rtl/>
        </w:rPr>
        <w:t xml:space="preserve">     </w:t>
      </w:r>
      <w:r>
        <w:rPr>
          <w:rFonts w:cs="David"/>
          <w:rtl/>
        </w:rPr>
        <w:t xml:space="preserve">                    </w:t>
      </w: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r>
        <w:rPr>
          <w:rFonts w:cs="David"/>
          <w:u w:val="single"/>
          <w:rtl/>
        </w:rPr>
        <w:t>יועצת משפטית:</w:t>
      </w:r>
      <w:r>
        <w:rPr>
          <w:rFonts w:cs="David"/>
          <w:rtl/>
        </w:rPr>
        <w:t xml:space="preserve"> אתי בנדלר</w:t>
      </w:r>
    </w:p>
    <w:p w:rsidR="00000000" w:rsidRDefault="00FD6C5A">
      <w:pPr>
        <w:jc w:val="both"/>
        <w:rPr>
          <w:rFonts w:cs="David"/>
          <w:rtl/>
        </w:rPr>
      </w:pPr>
    </w:p>
    <w:p w:rsidR="00000000" w:rsidRDefault="00FD6C5A">
      <w:pPr>
        <w:jc w:val="both"/>
        <w:rPr>
          <w:rFonts w:cs="David"/>
          <w:rtl/>
        </w:rPr>
      </w:pPr>
      <w:r>
        <w:rPr>
          <w:rFonts w:cs="David"/>
          <w:u w:val="single"/>
          <w:rtl/>
        </w:rPr>
        <w:t>מנהלת הוועדה:</w:t>
      </w:r>
      <w:r>
        <w:rPr>
          <w:rFonts w:cs="David"/>
          <w:rtl/>
        </w:rPr>
        <w:t xml:space="preserve"> לאה ורון</w:t>
      </w:r>
    </w:p>
    <w:p w:rsidR="00000000" w:rsidRDefault="00FD6C5A">
      <w:pPr>
        <w:jc w:val="both"/>
        <w:rPr>
          <w:rFonts w:cs="David"/>
          <w:rtl/>
        </w:rPr>
      </w:pPr>
    </w:p>
    <w:p w:rsidR="00000000" w:rsidRDefault="00FD6C5A">
      <w:pPr>
        <w:jc w:val="both"/>
        <w:rPr>
          <w:rFonts w:cs="David"/>
          <w:rtl/>
        </w:rPr>
      </w:pPr>
      <w:r>
        <w:rPr>
          <w:rFonts w:cs="David"/>
          <w:u w:val="single"/>
          <w:rtl/>
        </w:rPr>
        <w:t>קצרנית:</w:t>
      </w:r>
      <w:r>
        <w:rPr>
          <w:rFonts w:cs="David"/>
          <w:rtl/>
        </w:rPr>
        <w:t xml:space="preserve"> יפעת שפרכר</w:t>
      </w:r>
    </w:p>
    <w:p w:rsidR="00000000" w:rsidRDefault="00FD6C5A">
      <w:pPr>
        <w:jc w:val="both"/>
        <w:rPr>
          <w:rFonts w:cs="David"/>
          <w:rtl/>
        </w:rPr>
      </w:pPr>
    </w:p>
    <w:p w:rsidR="00000000" w:rsidRDefault="00FD6C5A">
      <w:pPr>
        <w:jc w:val="both"/>
        <w:rPr>
          <w:rFonts w:cs="David"/>
          <w:rtl/>
        </w:rPr>
      </w:pPr>
      <w:r>
        <w:rPr>
          <w:rFonts w:cs="David"/>
          <w:u w:val="single"/>
          <w:rtl/>
        </w:rPr>
        <w:t>נושא:</w:t>
      </w:r>
      <w:r>
        <w:rPr>
          <w:rFonts w:cs="David"/>
          <w:rtl/>
        </w:rPr>
        <w:t xml:space="preserve"> הצעת חוק הלוואות לדיור (תיקון – עולים מחוסרי דיור), התש"ס-1999.</w:t>
      </w: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center"/>
        <w:rPr>
          <w:rFonts w:cs="David"/>
          <w:rtl/>
        </w:rPr>
      </w:pPr>
      <w:r>
        <w:rPr>
          <w:rFonts w:cs="David"/>
          <w:rtl/>
        </w:rPr>
        <w:lastRenderedPageBreak/>
        <w:t>הצעת חוק הלוואות לדיור (תיקון – עולים מחוסרי דיור),</w:t>
      </w:r>
    </w:p>
    <w:p w:rsidR="00000000" w:rsidRDefault="00FD6C5A">
      <w:pPr>
        <w:jc w:val="center"/>
        <w:rPr>
          <w:rFonts w:cs="David"/>
          <w:u w:val="single"/>
          <w:rtl/>
        </w:rPr>
      </w:pPr>
      <w:r>
        <w:rPr>
          <w:rFonts w:cs="David"/>
          <w:u w:val="single"/>
          <w:rtl/>
        </w:rPr>
        <w:t>התש"ס-1999.</w:t>
      </w:r>
    </w:p>
    <w:p w:rsidR="00000000" w:rsidRDefault="00FD6C5A">
      <w:pPr>
        <w:jc w:val="center"/>
        <w:rPr>
          <w:rFonts w:cs="David"/>
          <w:rtl/>
        </w:rPr>
      </w:pPr>
    </w:p>
    <w:p w:rsidR="00000000" w:rsidRDefault="00FD6C5A">
      <w:pPr>
        <w:jc w:val="both"/>
        <w:rPr>
          <w:rFonts w:cs="David"/>
          <w:rtl/>
        </w:rPr>
      </w:pPr>
      <w:r>
        <w:rPr>
          <w:rFonts w:cs="David"/>
          <w:rtl/>
        </w:rPr>
        <w:t>היו"</w:t>
      </w:r>
      <w:r>
        <w:rPr>
          <w:rFonts w:cs="David"/>
          <w:rtl/>
        </w:rPr>
        <w:t>ר אברהם פורז:</w:t>
      </w:r>
    </w:p>
    <w:p w:rsidR="00000000" w:rsidRDefault="00FD6C5A">
      <w:pPr>
        <w:jc w:val="both"/>
        <w:rPr>
          <w:rFonts w:cs="David"/>
          <w:rtl/>
        </w:rPr>
      </w:pPr>
    </w:p>
    <w:p w:rsidR="00000000" w:rsidRDefault="00FD6C5A">
      <w:pPr>
        <w:jc w:val="both"/>
        <w:rPr>
          <w:rFonts w:cs="David"/>
          <w:rtl/>
        </w:rPr>
      </w:pPr>
      <w:r>
        <w:rPr>
          <w:rFonts w:cs="David"/>
          <w:rtl/>
        </w:rPr>
        <w:tab/>
        <w:t>הנושא: הצעת חוק הלוואות לדיור.</w:t>
      </w:r>
    </w:p>
    <w:p w:rsidR="00000000" w:rsidRDefault="00FD6C5A">
      <w:pPr>
        <w:jc w:val="both"/>
        <w:rPr>
          <w:rFonts w:cs="David"/>
          <w:rtl/>
        </w:rPr>
      </w:pPr>
    </w:p>
    <w:p w:rsidR="00000000" w:rsidRDefault="00FD6C5A">
      <w:pPr>
        <w:jc w:val="both"/>
        <w:rPr>
          <w:rFonts w:cs="David"/>
          <w:u w:val="single"/>
          <w:rtl/>
        </w:rPr>
      </w:pPr>
      <w:r>
        <w:rPr>
          <w:rFonts w:cs="David"/>
          <w:u w:val="single"/>
          <w:rtl/>
        </w:rPr>
        <w:t>אתי בנדלר:</w:t>
      </w:r>
    </w:p>
    <w:p w:rsidR="00000000" w:rsidRDefault="00FD6C5A">
      <w:pPr>
        <w:jc w:val="both"/>
        <w:rPr>
          <w:rFonts w:cs="David"/>
          <w:rtl/>
        </w:rPr>
      </w:pPr>
    </w:p>
    <w:p w:rsidR="00000000" w:rsidRDefault="00FD6C5A">
      <w:pPr>
        <w:jc w:val="both"/>
        <w:rPr>
          <w:rFonts w:cs="David"/>
          <w:rtl/>
        </w:rPr>
      </w:pPr>
      <w:r>
        <w:rPr>
          <w:rFonts w:cs="David"/>
          <w:rtl/>
        </w:rPr>
        <w:tab/>
        <w:t>התבקשתי לעזור בניסוח של ההגדרות של עולה, כך שעולה לצורך הצעת החוק הזאת ייחשב מי שטרם חלפו 15 שנים מאז עלייתו ארצה. הדבר בא לידי ביטוי בהגדרת עולה ועולה מחוסר דיור בסעיף 1(2). כל השאר זה בהתאם לנו</w:t>
      </w:r>
      <w:r>
        <w:rPr>
          <w:rFonts w:cs="David"/>
          <w:rtl/>
        </w:rPr>
        <w:t xml:space="preserve">סח המקורי של הצעת החוק. </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המדינה לא יכולה להוריד ממה שהיה ערב תחילת החוק. זה מה שהחוק רוצה לומר. זה נראה לי. לצורך קריאה ראשונה נכתוב שעולה זה מי שהגיע לישראל ב-15 השנים האחרונות.</w:t>
      </w:r>
    </w:p>
    <w:p w:rsidR="00000000" w:rsidRDefault="00FD6C5A">
      <w:pPr>
        <w:jc w:val="both"/>
        <w:rPr>
          <w:rFonts w:cs="David"/>
          <w:rtl/>
        </w:rPr>
      </w:pPr>
    </w:p>
    <w:p w:rsidR="00000000" w:rsidRDefault="00FD6C5A">
      <w:pPr>
        <w:jc w:val="both"/>
        <w:rPr>
          <w:rFonts w:cs="David"/>
          <w:u w:val="single"/>
          <w:rtl/>
        </w:rPr>
      </w:pPr>
      <w:r>
        <w:rPr>
          <w:rFonts w:cs="David"/>
          <w:u w:val="single"/>
          <w:rtl/>
        </w:rPr>
        <w:t>אתי בנדלר:</w:t>
      </w:r>
    </w:p>
    <w:p w:rsidR="00000000" w:rsidRDefault="00FD6C5A">
      <w:pPr>
        <w:jc w:val="both"/>
        <w:rPr>
          <w:rFonts w:cs="David"/>
          <w:rtl/>
        </w:rPr>
      </w:pPr>
    </w:p>
    <w:p w:rsidR="00000000" w:rsidRDefault="00FD6C5A">
      <w:pPr>
        <w:jc w:val="both"/>
        <w:rPr>
          <w:rFonts w:cs="David"/>
          <w:rtl/>
        </w:rPr>
      </w:pPr>
      <w:r>
        <w:rPr>
          <w:rFonts w:cs="David"/>
          <w:rtl/>
        </w:rPr>
        <w:tab/>
        <w:t>זה בהגדרה של "עולה מחוסר דיור"?</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w:t>
      </w:r>
      <w:r>
        <w:rPr>
          <w:rFonts w:cs="David"/>
          <w:u w:val="single"/>
          <w:rtl/>
        </w:rPr>
        <w:t>הם פורז:</w:t>
      </w:r>
    </w:p>
    <w:p w:rsidR="00000000" w:rsidRDefault="00FD6C5A">
      <w:pPr>
        <w:jc w:val="both"/>
        <w:rPr>
          <w:rFonts w:cs="David"/>
          <w:rtl/>
        </w:rPr>
      </w:pPr>
    </w:p>
    <w:p w:rsidR="00000000" w:rsidRDefault="00FD6C5A">
      <w:pPr>
        <w:jc w:val="both"/>
        <w:rPr>
          <w:rFonts w:cs="David"/>
          <w:rtl/>
        </w:rPr>
      </w:pPr>
      <w:r>
        <w:rPr>
          <w:rFonts w:cs="David"/>
          <w:rtl/>
        </w:rPr>
        <w:tab/>
        <w:t xml:space="preserve">כן. החוק אומר שעולה זה אדם שמלאו לו עד 15 שנים מאז עלייתו. סכום ההלוואה שהוא יקבל לפי חוק זה לא יפחת מסכום ההלוואות שהמדינה נהגה לתת ערב תחילתו של חוק זה.  קובעים פה רף תחתון, שגם אם המדינה תכנס למצוקה תקציבית ויהיה חוק הסדרים, ההלוואות האלה לא </w:t>
      </w:r>
      <w:r>
        <w:rPr>
          <w:rFonts w:cs="David"/>
          <w:rtl/>
        </w:rPr>
        <w:t>יפחתו.</w:t>
      </w:r>
    </w:p>
    <w:p w:rsidR="00000000" w:rsidRDefault="00FD6C5A">
      <w:pPr>
        <w:jc w:val="both"/>
        <w:rPr>
          <w:rFonts w:cs="David"/>
          <w:rtl/>
        </w:rPr>
      </w:pPr>
    </w:p>
    <w:p w:rsidR="00000000" w:rsidRDefault="00FD6C5A">
      <w:pPr>
        <w:jc w:val="both"/>
        <w:rPr>
          <w:rFonts w:cs="David"/>
          <w:u w:val="single"/>
          <w:rtl/>
        </w:rPr>
      </w:pPr>
      <w:r>
        <w:rPr>
          <w:rFonts w:cs="David"/>
          <w:u w:val="single"/>
          <w:rtl/>
        </w:rPr>
        <w:t>אתי בנדלר:</w:t>
      </w:r>
    </w:p>
    <w:p w:rsidR="00000000" w:rsidRDefault="00FD6C5A">
      <w:pPr>
        <w:jc w:val="both"/>
        <w:rPr>
          <w:rFonts w:cs="David"/>
          <w:rtl/>
        </w:rPr>
      </w:pPr>
    </w:p>
    <w:p w:rsidR="00000000" w:rsidRDefault="00FD6C5A">
      <w:pPr>
        <w:jc w:val="both"/>
        <w:rPr>
          <w:rFonts w:cs="David"/>
          <w:rtl/>
        </w:rPr>
      </w:pPr>
      <w:r>
        <w:rPr>
          <w:rFonts w:cs="David"/>
          <w:rtl/>
        </w:rPr>
        <w:tab/>
        <w:t>בחוק הלוואות לדיור השר מוגדר כשר הבינוי והשיכון בהסכמת שר האוצר. מוצע לשנות את ההגדרה הזאת ואת הגדרת הוועדה בסעיף 1(3)(4).</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 xml:space="preserve">האם השר צריך לקבוע מי זה  עולה מחוסר דיור? </w:t>
      </w:r>
    </w:p>
    <w:p w:rsidR="00000000" w:rsidRDefault="00FD6C5A">
      <w:pPr>
        <w:jc w:val="both"/>
        <w:rPr>
          <w:rFonts w:cs="David"/>
          <w:rtl/>
        </w:rPr>
      </w:pPr>
    </w:p>
    <w:p w:rsidR="00000000" w:rsidRDefault="00FD6C5A">
      <w:pPr>
        <w:jc w:val="both"/>
        <w:rPr>
          <w:rFonts w:cs="David"/>
          <w:u w:val="single"/>
          <w:rtl/>
        </w:rPr>
      </w:pPr>
      <w:r>
        <w:rPr>
          <w:rFonts w:cs="David"/>
          <w:u w:val="single"/>
          <w:rtl/>
        </w:rPr>
        <w:t>אתי בנדלר:</w:t>
      </w:r>
    </w:p>
    <w:p w:rsidR="00000000" w:rsidRDefault="00FD6C5A">
      <w:pPr>
        <w:jc w:val="both"/>
        <w:rPr>
          <w:rFonts w:cs="David"/>
          <w:rtl/>
        </w:rPr>
      </w:pPr>
    </w:p>
    <w:p w:rsidR="00000000" w:rsidRDefault="00FD6C5A">
      <w:pPr>
        <w:jc w:val="both"/>
        <w:rPr>
          <w:rFonts w:cs="David"/>
          <w:rtl/>
        </w:rPr>
      </w:pPr>
      <w:r>
        <w:rPr>
          <w:rFonts w:cs="David"/>
          <w:rtl/>
        </w:rPr>
        <w:tab/>
        <w:t>השר רשאי מפעם לפעם לעדכן את סכומי</w:t>
      </w:r>
      <w:r>
        <w:rPr>
          <w:rFonts w:cs="David"/>
          <w:rtl/>
        </w:rPr>
        <w:t xml:space="preserve"> ההלוואות לדיור בשיעורים שקבע. יש סמכויות שונות מכוח החוק.</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מי נותן את ההלוואות האלה? מי השר האחראי למתן הלוואות לעולים?</w:t>
      </w:r>
    </w:p>
    <w:p w:rsidR="00000000" w:rsidRDefault="00FD6C5A">
      <w:pPr>
        <w:jc w:val="both"/>
        <w:rPr>
          <w:rFonts w:cs="David"/>
          <w:rtl/>
        </w:rPr>
      </w:pPr>
    </w:p>
    <w:p w:rsidR="00000000" w:rsidRDefault="00FD6C5A">
      <w:pPr>
        <w:jc w:val="both"/>
        <w:rPr>
          <w:rFonts w:cs="David"/>
          <w:u w:val="single"/>
          <w:rtl/>
        </w:rPr>
      </w:pPr>
      <w:r>
        <w:rPr>
          <w:rFonts w:cs="David"/>
          <w:u w:val="single"/>
          <w:rtl/>
        </w:rPr>
        <w:t>ישראל שוורץ:</w:t>
      </w:r>
    </w:p>
    <w:p w:rsidR="00000000" w:rsidRDefault="00FD6C5A">
      <w:pPr>
        <w:jc w:val="both"/>
        <w:rPr>
          <w:rFonts w:cs="David"/>
          <w:rtl/>
        </w:rPr>
      </w:pPr>
      <w:r>
        <w:rPr>
          <w:rFonts w:cs="David"/>
          <w:rtl/>
        </w:rPr>
        <w:tab/>
      </w:r>
    </w:p>
    <w:p w:rsidR="00000000" w:rsidRDefault="00FD6C5A">
      <w:pPr>
        <w:jc w:val="both"/>
        <w:rPr>
          <w:rFonts w:cs="David"/>
          <w:rtl/>
        </w:rPr>
      </w:pPr>
      <w:r>
        <w:rPr>
          <w:rFonts w:cs="David"/>
          <w:rtl/>
        </w:rPr>
        <w:tab/>
        <w:t>משרד השיכון.</w:t>
      </w: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שר השיכון, בהסכמת שר האוצר. אחרי קריאה ראשונה נראה.</w:t>
      </w:r>
    </w:p>
    <w:p w:rsidR="00000000" w:rsidRDefault="00FD6C5A">
      <w:pPr>
        <w:jc w:val="both"/>
        <w:rPr>
          <w:rFonts w:cs="David"/>
          <w:rtl/>
        </w:rPr>
      </w:pPr>
    </w:p>
    <w:p w:rsidR="00000000" w:rsidRDefault="00FD6C5A">
      <w:pPr>
        <w:jc w:val="both"/>
        <w:rPr>
          <w:rFonts w:cs="David"/>
          <w:u w:val="single"/>
          <w:rtl/>
        </w:rPr>
      </w:pPr>
      <w:r>
        <w:rPr>
          <w:rFonts w:cs="David"/>
          <w:u w:val="single"/>
          <w:rtl/>
        </w:rPr>
        <w:t>אתי בנדלר:</w:t>
      </w:r>
    </w:p>
    <w:p w:rsidR="00000000" w:rsidRDefault="00FD6C5A">
      <w:pPr>
        <w:jc w:val="both"/>
        <w:rPr>
          <w:rFonts w:cs="David"/>
          <w:rtl/>
        </w:rPr>
      </w:pPr>
    </w:p>
    <w:p w:rsidR="00000000" w:rsidRDefault="00FD6C5A">
      <w:pPr>
        <w:jc w:val="both"/>
        <w:rPr>
          <w:rFonts w:cs="David"/>
          <w:rtl/>
        </w:rPr>
      </w:pPr>
      <w:r>
        <w:rPr>
          <w:rFonts w:cs="David"/>
          <w:rtl/>
        </w:rPr>
        <w:lastRenderedPageBreak/>
        <w:tab/>
        <w:t>זה בדיוק הגדרת השר הקיימת בחוק.</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אז היא תשאר.</w:t>
      </w:r>
    </w:p>
    <w:p w:rsidR="00000000" w:rsidRDefault="00FD6C5A">
      <w:pPr>
        <w:jc w:val="both"/>
        <w:rPr>
          <w:rFonts w:cs="David"/>
          <w:rtl/>
        </w:rPr>
      </w:pPr>
    </w:p>
    <w:p w:rsidR="00000000" w:rsidRDefault="00FD6C5A">
      <w:pPr>
        <w:jc w:val="both"/>
        <w:rPr>
          <w:rFonts w:cs="David"/>
          <w:u w:val="single"/>
          <w:rtl/>
        </w:rPr>
      </w:pPr>
      <w:r>
        <w:rPr>
          <w:rFonts w:cs="David"/>
          <w:u w:val="single"/>
          <w:rtl/>
        </w:rPr>
        <w:t>אתי בנדלר:</w:t>
      </w:r>
    </w:p>
    <w:p w:rsidR="00000000" w:rsidRDefault="00FD6C5A">
      <w:pPr>
        <w:jc w:val="both"/>
        <w:rPr>
          <w:rFonts w:cs="David"/>
          <w:rtl/>
        </w:rPr>
      </w:pPr>
      <w:r>
        <w:rPr>
          <w:rFonts w:cs="David"/>
          <w:rtl/>
        </w:rPr>
        <w:tab/>
      </w:r>
    </w:p>
    <w:p w:rsidR="00000000" w:rsidRDefault="00FD6C5A">
      <w:pPr>
        <w:jc w:val="both"/>
        <w:rPr>
          <w:rFonts w:cs="David"/>
          <w:rtl/>
        </w:rPr>
      </w:pPr>
      <w:r>
        <w:rPr>
          <w:rFonts w:cs="David"/>
          <w:rtl/>
        </w:rPr>
        <w:tab/>
        <w:t>זאת אומרת שאתה לא מאשר את פיסקה (3)?</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לצורך קריאה ראשונה נשאיר כרגע את שר הבינוי והשיכון, בהסכמת שר האוצר. ממילא הוא לא יכול להוריד. אם הוא רוצה להעלות</w:t>
      </w:r>
      <w:r>
        <w:rPr>
          <w:rFonts w:cs="David"/>
          <w:rtl/>
        </w:rPr>
        <w:t xml:space="preserve">, זה בהסכמת שר האוצר. </w:t>
      </w:r>
    </w:p>
    <w:p w:rsidR="00000000" w:rsidRDefault="00FD6C5A">
      <w:pPr>
        <w:jc w:val="both"/>
        <w:rPr>
          <w:rFonts w:cs="David"/>
          <w:rtl/>
        </w:rPr>
      </w:pPr>
    </w:p>
    <w:p w:rsidR="00000000" w:rsidRDefault="00FD6C5A">
      <w:pPr>
        <w:jc w:val="both"/>
        <w:rPr>
          <w:rFonts w:cs="David"/>
          <w:u w:val="single"/>
          <w:rtl/>
        </w:rPr>
      </w:pPr>
      <w:r>
        <w:rPr>
          <w:rFonts w:cs="David"/>
          <w:u w:val="single"/>
          <w:rtl/>
        </w:rPr>
        <w:t>אתי בנדלר:</w:t>
      </w:r>
    </w:p>
    <w:p w:rsidR="00000000" w:rsidRDefault="00FD6C5A">
      <w:pPr>
        <w:jc w:val="both"/>
        <w:rPr>
          <w:rFonts w:cs="David"/>
          <w:rtl/>
        </w:rPr>
      </w:pPr>
    </w:p>
    <w:p w:rsidR="00000000" w:rsidRDefault="00FD6C5A">
      <w:pPr>
        <w:jc w:val="both"/>
        <w:rPr>
          <w:rFonts w:cs="David"/>
          <w:rtl/>
        </w:rPr>
      </w:pPr>
      <w:r>
        <w:rPr>
          <w:rFonts w:cs="David"/>
          <w:rtl/>
        </w:rPr>
        <w:tab/>
        <w:t>בסדר. מה לגבי פיסקה (4)?</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למה אני צריך את ועדת הקליטה? בואו נכתוב את ועדת הכלכלה.</w:t>
      </w:r>
    </w:p>
    <w:p w:rsidR="00000000" w:rsidRDefault="00FD6C5A">
      <w:pPr>
        <w:jc w:val="both"/>
        <w:rPr>
          <w:rFonts w:cs="David"/>
          <w:rtl/>
        </w:rPr>
      </w:pPr>
    </w:p>
    <w:p w:rsidR="00000000" w:rsidRDefault="00FD6C5A">
      <w:pPr>
        <w:jc w:val="both"/>
        <w:rPr>
          <w:rFonts w:cs="David"/>
          <w:u w:val="single"/>
          <w:rtl/>
        </w:rPr>
      </w:pPr>
      <w:r>
        <w:rPr>
          <w:rFonts w:cs="David"/>
          <w:u w:val="single"/>
          <w:rtl/>
        </w:rPr>
        <w:t>רומן ברונפמן:</w:t>
      </w:r>
    </w:p>
    <w:p w:rsidR="00000000" w:rsidRDefault="00FD6C5A">
      <w:pPr>
        <w:jc w:val="both"/>
        <w:rPr>
          <w:rFonts w:cs="David"/>
          <w:rtl/>
        </w:rPr>
      </w:pPr>
    </w:p>
    <w:p w:rsidR="00000000" w:rsidRDefault="00FD6C5A">
      <w:pPr>
        <w:jc w:val="both"/>
        <w:rPr>
          <w:rFonts w:cs="David"/>
          <w:rtl/>
        </w:rPr>
      </w:pPr>
      <w:r>
        <w:rPr>
          <w:rFonts w:cs="David"/>
          <w:rtl/>
        </w:rPr>
        <w:tab/>
        <w:t>בסעיף (3) כן צריך להשאיר את שר הקליטה והעלייה, כי מדובר במחוסרי דיור, וב(4) צריך למחוק את הוועדה לקל</w:t>
      </w:r>
      <w:r>
        <w:rPr>
          <w:rFonts w:cs="David"/>
          <w:rtl/>
        </w:rPr>
        <w:t>יטת עלייה..</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אני מוכן לכתוב את שר העלייה והקליטה במקום שר הבינוי והשיכון.</w:t>
      </w:r>
    </w:p>
    <w:p w:rsidR="00000000" w:rsidRDefault="00FD6C5A">
      <w:pPr>
        <w:jc w:val="both"/>
        <w:rPr>
          <w:rFonts w:cs="David"/>
          <w:rtl/>
        </w:rPr>
      </w:pPr>
    </w:p>
    <w:p w:rsidR="00000000" w:rsidRDefault="00FD6C5A">
      <w:pPr>
        <w:jc w:val="both"/>
        <w:rPr>
          <w:rFonts w:cs="David"/>
          <w:u w:val="single"/>
          <w:rtl/>
        </w:rPr>
      </w:pPr>
      <w:r>
        <w:rPr>
          <w:rFonts w:cs="David"/>
          <w:u w:val="single"/>
          <w:rtl/>
        </w:rPr>
        <w:t>רומן ברונפמן:</w:t>
      </w:r>
    </w:p>
    <w:p w:rsidR="00000000" w:rsidRDefault="00FD6C5A">
      <w:pPr>
        <w:jc w:val="both"/>
        <w:rPr>
          <w:rFonts w:cs="David"/>
          <w:rtl/>
        </w:rPr>
      </w:pPr>
    </w:p>
    <w:p w:rsidR="00000000" w:rsidRDefault="00FD6C5A">
      <w:pPr>
        <w:jc w:val="both"/>
        <w:rPr>
          <w:rFonts w:cs="David"/>
          <w:rtl/>
        </w:rPr>
      </w:pPr>
      <w:r>
        <w:rPr>
          <w:rFonts w:cs="David"/>
          <w:rtl/>
        </w:rPr>
        <w:tab/>
        <w:t>לא במקום, בנוסף.</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שר הבינוי והשיכון, בהסכמת שר האוצר ובהתייעצות עם שר הקליטה.</w:t>
      </w:r>
    </w:p>
    <w:p w:rsidR="00000000" w:rsidRDefault="00FD6C5A">
      <w:pPr>
        <w:jc w:val="both"/>
        <w:rPr>
          <w:rFonts w:cs="David"/>
          <w:rtl/>
        </w:rPr>
      </w:pPr>
    </w:p>
    <w:p w:rsidR="00000000" w:rsidRDefault="00FD6C5A">
      <w:pPr>
        <w:jc w:val="both"/>
        <w:rPr>
          <w:rFonts w:cs="David"/>
          <w:u w:val="single"/>
          <w:rtl/>
        </w:rPr>
      </w:pPr>
      <w:r>
        <w:rPr>
          <w:rFonts w:cs="David"/>
          <w:u w:val="single"/>
          <w:rtl/>
        </w:rPr>
        <w:t>רומן ברונפמן:</w:t>
      </w:r>
    </w:p>
    <w:p w:rsidR="00000000" w:rsidRDefault="00FD6C5A">
      <w:pPr>
        <w:jc w:val="both"/>
        <w:rPr>
          <w:rFonts w:cs="David"/>
          <w:rtl/>
        </w:rPr>
      </w:pPr>
    </w:p>
    <w:p w:rsidR="00000000" w:rsidRDefault="00FD6C5A">
      <w:pPr>
        <w:jc w:val="both"/>
        <w:rPr>
          <w:rFonts w:cs="David"/>
          <w:rtl/>
        </w:rPr>
      </w:pPr>
      <w:r>
        <w:rPr>
          <w:rFonts w:cs="David"/>
          <w:rtl/>
        </w:rPr>
        <w:tab/>
        <w:t>מצויין. ואת הוועדה למחוק.</w:t>
      </w:r>
    </w:p>
    <w:p w:rsidR="00000000" w:rsidRDefault="00FD6C5A">
      <w:pPr>
        <w:jc w:val="both"/>
        <w:rPr>
          <w:rFonts w:cs="David"/>
          <w:rtl/>
        </w:rPr>
      </w:pPr>
    </w:p>
    <w:p w:rsidR="00000000" w:rsidRDefault="00FD6C5A">
      <w:pPr>
        <w:jc w:val="both"/>
        <w:rPr>
          <w:rFonts w:cs="David"/>
          <w:u w:val="single"/>
          <w:rtl/>
        </w:rPr>
      </w:pPr>
      <w:r>
        <w:rPr>
          <w:rFonts w:cs="David"/>
          <w:u w:val="single"/>
          <w:rtl/>
        </w:rPr>
        <w:t>היו</w:t>
      </w:r>
      <w:r>
        <w:rPr>
          <w:rFonts w:cs="David"/>
          <w:u w:val="single"/>
          <w:rtl/>
        </w:rPr>
        <w:t>"ר אברהם פורז:</w:t>
      </w:r>
    </w:p>
    <w:p w:rsidR="00000000" w:rsidRDefault="00FD6C5A">
      <w:pPr>
        <w:jc w:val="both"/>
        <w:rPr>
          <w:rFonts w:cs="David"/>
          <w:rtl/>
        </w:rPr>
      </w:pPr>
    </w:p>
    <w:p w:rsidR="00000000" w:rsidRDefault="00FD6C5A">
      <w:pPr>
        <w:jc w:val="both"/>
        <w:rPr>
          <w:rFonts w:cs="David"/>
          <w:rtl/>
        </w:rPr>
      </w:pPr>
      <w:r>
        <w:rPr>
          <w:rFonts w:cs="David"/>
          <w:rtl/>
        </w:rPr>
        <w:tab/>
        <w:t>בואו נוריד כרגע את (4). אחרי קריאה ראשונה נראה מה עושים עם זה. מה העלות התקציבית? אין עלות, כי לא ביקשו שום דבר יותר מאשר מה שיש היום.</w:t>
      </w:r>
    </w:p>
    <w:p w:rsidR="00000000" w:rsidRDefault="00FD6C5A">
      <w:pPr>
        <w:jc w:val="both"/>
        <w:rPr>
          <w:rFonts w:cs="David"/>
          <w:rtl/>
        </w:rPr>
      </w:pPr>
    </w:p>
    <w:p w:rsidR="00000000" w:rsidRDefault="00FD6C5A">
      <w:pPr>
        <w:jc w:val="both"/>
        <w:rPr>
          <w:rFonts w:cs="David"/>
          <w:u w:val="single"/>
          <w:rtl/>
        </w:rPr>
      </w:pPr>
      <w:r>
        <w:rPr>
          <w:rFonts w:cs="David"/>
          <w:u w:val="single"/>
          <w:rtl/>
        </w:rPr>
        <w:t>ישראל שוורץ:</w:t>
      </w:r>
    </w:p>
    <w:p w:rsidR="00000000" w:rsidRDefault="00FD6C5A">
      <w:pPr>
        <w:jc w:val="both"/>
        <w:rPr>
          <w:rFonts w:cs="David"/>
          <w:rtl/>
        </w:rPr>
      </w:pPr>
    </w:p>
    <w:p w:rsidR="00000000" w:rsidRDefault="00FD6C5A">
      <w:pPr>
        <w:jc w:val="both"/>
        <w:rPr>
          <w:rFonts w:cs="David"/>
          <w:rtl/>
        </w:rPr>
      </w:pPr>
      <w:r>
        <w:rPr>
          <w:rFonts w:cs="David"/>
          <w:rtl/>
        </w:rPr>
        <w:tab/>
        <w:t>אם יש עלות, היא מתייחסת להארכת התקופה.</w:t>
      </w:r>
    </w:p>
    <w:p w:rsidR="00000000" w:rsidRDefault="00FD6C5A">
      <w:pPr>
        <w:jc w:val="both"/>
        <w:rPr>
          <w:rFonts w:cs="David"/>
          <w:rtl/>
        </w:rPr>
      </w:pPr>
    </w:p>
    <w:p w:rsidR="00000000" w:rsidRDefault="00FD6C5A">
      <w:pPr>
        <w:jc w:val="both"/>
        <w:rPr>
          <w:rFonts w:cs="David"/>
          <w:u w:val="single"/>
          <w:rtl/>
        </w:rPr>
      </w:pPr>
      <w:r>
        <w:rPr>
          <w:rFonts w:cs="David"/>
          <w:u w:val="single"/>
          <w:rtl/>
        </w:rPr>
        <w:t>שי יפתח:</w:t>
      </w:r>
    </w:p>
    <w:p w:rsidR="00000000" w:rsidRDefault="00FD6C5A">
      <w:pPr>
        <w:jc w:val="both"/>
        <w:rPr>
          <w:rFonts w:cs="David"/>
          <w:rtl/>
        </w:rPr>
      </w:pPr>
    </w:p>
    <w:p w:rsidR="00000000" w:rsidRDefault="00FD6C5A">
      <w:pPr>
        <w:jc w:val="both"/>
        <w:rPr>
          <w:rFonts w:cs="David"/>
          <w:rtl/>
        </w:rPr>
      </w:pPr>
      <w:r>
        <w:rPr>
          <w:rFonts w:cs="David"/>
          <w:rtl/>
        </w:rPr>
        <w:tab/>
        <w:t>אין פה עלות.</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לדע</w:t>
      </w:r>
      <w:r>
        <w:rPr>
          <w:rFonts w:cs="David"/>
          <w:rtl/>
        </w:rPr>
        <w:t xml:space="preserve">ת המציע ומשרד האוצר אין עלות לחוק. </w:t>
      </w:r>
    </w:p>
    <w:p w:rsidR="00000000" w:rsidRDefault="00FD6C5A">
      <w:pPr>
        <w:jc w:val="both"/>
        <w:rPr>
          <w:rFonts w:cs="David"/>
          <w:rtl/>
        </w:rPr>
      </w:pPr>
    </w:p>
    <w:p w:rsidR="00000000" w:rsidRDefault="00FD6C5A">
      <w:pPr>
        <w:jc w:val="both"/>
        <w:rPr>
          <w:rFonts w:cs="David"/>
          <w:u w:val="single"/>
          <w:rtl/>
        </w:rPr>
      </w:pPr>
      <w:r>
        <w:rPr>
          <w:rFonts w:cs="David"/>
          <w:u w:val="single"/>
          <w:rtl/>
        </w:rPr>
        <w:t>אתי בנדלר:</w:t>
      </w:r>
    </w:p>
    <w:p w:rsidR="00000000" w:rsidRDefault="00FD6C5A">
      <w:pPr>
        <w:jc w:val="both"/>
        <w:rPr>
          <w:rFonts w:cs="David"/>
          <w:rtl/>
        </w:rPr>
      </w:pPr>
    </w:p>
    <w:p w:rsidR="00000000" w:rsidRDefault="00FD6C5A">
      <w:pPr>
        <w:jc w:val="both"/>
        <w:rPr>
          <w:rFonts w:cs="David"/>
          <w:rtl/>
        </w:rPr>
      </w:pPr>
      <w:r>
        <w:rPr>
          <w:rFonts w:cs="David"/>
          <w:rtl/>
        </w:rPr>
        <w:tab/>
        <w:t>נציג האוצר, אני יכולה לרשום בשמך שאין עלויות?</w:t>
      </w:r>
    </w:p>
    <w:p w:rsidR="00000000" w:rsidRDefault="00FD6C5A">
      <w:pPr>
        <w:jc w:val="both"/>
        <w:rPr>
          <w:rFonts w:cs="David"/>
          <w:rtl/>
        </w:rPr>
      </w:pPr>
    </w:p>
    <w:p w:rsidR="00000000" w:rsidRDefault="00FD6C5A">
      <w:pPr>
        <w:jc w:val="both"/>
        <w:rPr>
          <w:rFonts w:cs="David"/>
          <w:u w:val="single"/>
          <w:rtl/>
        </w:rPr>
      </w:pPr>
      <w:r>
        <w:rPr>
          <w:rFonts w:cs="David"/>
          <w:u w:val="single"/>
          <w:rtl/>
        </w:rPr>
        <w:t>שי יפתח:</w:t>
      </w:r>
    </w:p>
    <w:p w:rsidR="00000000" w:rsidRDefault="00FD6C5A">
      <w:pPr>
        <w:jc w:val="both"/>
        <w:rPr>
          <w:rFonts w:cs="David"/>
          <w:rtl/>
        </w:rPr>
      </w:pPr>
      <w:r>
        <w:rPr>
          <w:rFonts w:cs="David"/>
          <w:rtl/>
        </w:rPr>
        <w:tab/>
      </w:r>
    </w:p>
    <w:p w:rsidR="00000000" w:rsidRDefault="00FD6C5A">
      <w:pPr>
        <w:jc w:val="both"/>
        <w:rPr>
          <w:rFonts w:cs="David"/>
          <w:rtl/>
        </w:rPr>
      </w:pPr>
      <w:r>
        <w:rPr>
          <w:rFonts w:cs="David"/>
          <w:rtl/>
        </w:rPr>
        <w:tab/>
        <w:t>אין עלויות. סעיף (1) להצעת החוק קובע זכות של קבוצת אוכלוסייה אחת להלוואות לדיור, למשכנתא, כאשר יש עוד קבוצות אוכלוסייה.</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חברי ה</w:t>
      </w:r>
      <w:r>
        <w:rPr>
          <w:rFonts w:cs="David"/>
          <w:rtl/>
        </w:rPr>
        <w:t>כנסת המציעים רוצים לדאוג לעולים.</w:t>
      </w:r>
    </w:p>
    <w:p w:rsidR="00000000" w:rsidRDefault="00FD6C5A">
      <w:pPr>
        <w:jc w:val="both"/>
        <w:rPr>
          <w:rFonts w:cs="David"/>
          <w:rtl/>
        </w:rPr>
      </w:pPr>
    </w:p>
    <w:p w:rsidR="00000000" w:rsidRDefault="00FD6C5A">
      <w:pPr>
        <w:jc w:val="both"/>
        <w:rPr>
          <w:rFonts w:cs="David"/>
          <w:u w:val="single"/>
          <w:rtl/>
        </w:rPr>
      </w:pPr>
      <w:r>
        <w:rPr>
          <w:rFonts w:cs="David"/>
          <w:u w:val="single"/>
          <w:rtl/>
        </w:rPr>
        <w:t>מיכאל קליינר:</w:t>
      </w:r>
    </w:p>
    <w:p w:rsidR="00000000" w:rsidRDefault="00FD6C5A">
      <w:pPr>
        <w:jc w:val="both"/>
        <w:rPr>
          <w:rFonts w:cs="David"/>
          <w:rtl/>
        </w:rPr>
      </w:pPr>
    </w:p>
    <w:p w:rsidR="00000000" w:rsidRDefault="00FD6C5A">
      <w:pPr>
        <w:jc w:val="both"/>
        <w:rPr>
          <w:rFonts w:cs="David"/>
          <w:rtl/>
        </w:rPr>
      </w:pPr>
      <w:r>
        <w:rPr>
          <w:rFonts w:cs="David"/>
          <w:rtl/>
        </w:rPr>
        <w:tab/>
        <w:t>זה לא נכון. בזה אני רוצה לדאוג למדינת ישראל. אני רוצה לעודד עליה. אם היינו אומרים יוצאי ברית המועצות זאת קבוצה, אבל עולים זה לא קבוצה כי אלה אנשים לא מוגדרים שכל הזמן משתנים.</w:t>
      </w:r>
    </w:p>
    <w:p w:rsidR="00000000" w:rsidRDefault="00FD6C5A">
      <w:pPr>
        <w:jc w:val="both"/>
        <w:rPr>
          <w:rFonts w:cs="David"/>
          <w:rtl/>
        </w:rPr>
      </w:pPr>
    </w:p>
    <w:p w:rsidR="00000000" w:rsidRDefault="00FD6C5A">
      <w:pPr>
        <w:jc w:val="both"/>
        <w:rPr>
          <w:rFonts w:cs="David"/>
          <w:u w:val="single"/>
          <w:rtl/>
        </w:rPr>
      </w:pPr>
      <w:r>
        <w:rPr>
          <w:rFonts w:cs="David"/>
          <w:u w:val="single"/>
          <w:rtl/>
        </w:rPr>
        <w:t>שי יפתח:</w:t>
      </w:r>
    </w:p>
    <w:p w:rsidR="00000000" w:rsidRDefault="00FD6C5A">
      <w:pPr>
        <w:jc w:val="both"/>
        <w:rPr>
          <w:rFonts w:cs="David"/>
          <w:rtl/>
        </w:rPr>
      </w:pPr>
    </w:p>
    <w:p w:rsidR="00000000" w:rsidRDefault="00FD6C5A">
      <w:pPr>
        <w:jc w:val="both"/>
        <w:rPr>
          <w:rFonts w:cs="David"/>
          <w:rtl/>
        </w:rPr>
      </w:pPr>
      <w:r>
        <w:rPr>
          <w:rFonts w:cs="David"/>
          <w:rtl/>
        </w:rPr>
        <w:tab/>
        <w:t>כביכול זאת קבוצה שמ</w:t>
      </w:r>
      <w:r>
        <w:rPr>
          <w:rFonts w:cs="David"/>
          <w:rtl/>
        </w:rPr>
        <w:t>שתנה, כי יש אנשים שנכנסים ויש אנשים שיוצאים, אבל גם משפחות חד-הוריות זה קבוצה.</w:t>
      </w:r>
    </w:p>
    <w:p w:rsidR="00000000" w:rsidRDefault="00FD6C5A">
      <w:pPr>
        <w:jc w:val="both"/>
        <w:rPr>
          <w:rFonts w:cs="David"/>
          <w:rtl/>
        </w:rPr>
      </w:pPr>
    </w:p>
    <w:p w:rsidR="00000000" w:rsidRDefault="00FD6C5A">
      <w:pPr>
        <w:jc w:val="both"/>
        <w:rPr>
          <w:rFonts w:cs="David"/>
          <w:u w:val="single"/>
          <w:rtl/>
        </w:rPr>
      </w:pPr>
      <w:r>
        <w:rPr>
          <w:rFonts w:cs="David"/>
          <w:u w:val="single"/>
          <w:rtl/>
        </w:rPr>
        <w:t>מיכאל קליינר:</w:t>
      </w:r>
    </w:p>
    <w:p w:rsidR="00000000" w:rsidRDefault="00FD6C5A">
      <w:pPr>
        <w:jc w:val="both"/>
        <w:rPr>
          <w:rFonts w:cs="David"/>
          <w:rtl/>
        </w:rPr>
      </w:pPr>
    </w:p>
    <w:p w:rsidR="00000000" w:rsidRDefault="00FD6C5A">
      <w:pPr>
        <w:jc w:val="both"/>
        <w:rPr>
          <w:rFonts w:cs="David"/>
          <w:rtl/>
        </w:rPr>
      </w:pPr>
      <w:r>
        <w:rPr>
          <w:rFonts w:cs="David"/>
          <w:rtl/>
        </w:rPr>
        <w:tab/>
        <w:t>שגם זה משתנה אתה אומר.</w:t>
      </w:r>
    </w:p>
    <w:p w:rsidR="00000000" w:rsidRDefault="00FD6C5A">
      <w:pPr>
        <w:jc w:val="both"/>
        <w:rPr>
          <w:rFonts w:cs="David"/>
          <w:rtl/>
        </w:rPr>
      </w:pPr>
    </w:p>
    <w:p w:rsidR="00000000" w:rsidRDefault="00FD6C5A">
      <w:pPr>
        <w:jc w:val="both"/>
        <w:rPr>
          <w:rFonts w:cs="David"/>
          <w:u w:val="single"/>
          <w:rtl/>
        </w:rPr>
      </w:pPr>
      <w:r>
        <w:rPr>
          <w:rFonts w:cs="David"/>
          <w:u w:val="single"/>
          <w:rtl/>
        </w:rPr>
        <w:t>שי יפתח:</w:t>
      </w:r>
    </w:p>
    <w:p w:rsidR="00000000" w:rsidRDefault="00FD6C5A">
      <w:pPr>
        <w:jc w:val="both"/>
        <w:rPr>
          <w:rFonts w:cs="David"/>
          <w:rtl/>
        </w:rPr>
      </w:pPr>
    </w:p>
    <w:p w:rsidR="00000000" w:rsidRDefault="00FD6C5A">
      <w:pPr>
        <w:jc w:val="both"/>
        <w:rPr>
          <w:rFonts w:cs="David"/>
          <w:rtl/>
        </w:rPr>
      </w:pPr>
      <w:r>
        <w:rPr>
          <w:rFonts w:cs="David"/>
          <w:rtl/>
        </w:rPr>
        <w:tab/>
        <w:t>כן, גם זה משתנה. גם אנשים שהשתחררו מצה"ל זה קבוצה.</w:t>
      </w:r>
    </w:p>
    <w:p w:rsidR="00000000" w:rsidRDefault="00FD6C5A">
      <w:pPr>
        <w:jc w:val="both"/>
        <w:rPr>
          <w:rFonts w:cs="David"/>
          <w:rtl/>
        </w:rPr>
      </w:pPr>
    </w:p>
    <w:p w:rsidR="00000000" w:rsidRDefault="00FD6C5A">
      <w:pPr>
        <w:jc w:val="both"/>
        <w:rPr>
          <w:rFonts w:cs="David"/>
          <w:u w:val="single"/>
          <w:rtl/>
        </w:rPr>
      </w:pPr>
      <w:r>
        <w:rPr>
          <w:rFonts w:cs="David"/>
          <w:u w:val="single"/>
          <w:rtl/>
        </w:rPr>
        <w:t>רומן ברונפמן:</w:t>
      </w:r>
    </w:p>
    <w:p w:rsidR="00000000" w:rsidRDefault="00FD6C5A">
      <w:pPr>
        <w:jc w:val="both"/>
        <w:rPr>
          <w:rFonts w:cs="David"/>
          <w:rtl/>
        </w:rPr>
      </w:pPr>
    </w:p>
    <w:p w:rsidR="00000000" w:rsidRDefault="00FD6C5A">
      <w:pPr>
        <w:jc w:val="both"/>
        <w:rPr>
          <w:rFonts w:cs="David"/>
          <w:rtl/>
        </w:rPr>
      </w:pPr>
      <w:r>
        <w:rPr>
          <w:rFonts w:cs="David"/>
          <w:rtl/>
        </w:rPr>
        <w:tab/>
        <w:t>מה זה מחוסר דיור אשר אינו עולה ואשר זכאי לסיוע?</w:t>
      </w:r>
    </w:p>
    <w:p w:rsidR="00000000" w:rsidRDefault="00FD6C5A">
      <w:pPr>
        <w:jc w:val="both"/>
        <w:rPr>
          <w:rFonts w:cs="David"/>
          <w:rtl/>
        </w:rPr>
      </w:pPr>
    </w:p>
    <w:p w:rsidR="00000000" w:rsidRDefault="00FD6C5A">
      <w:pPr>
        <w:jc w:val="both"/>
        <w:rPr>
          <w:rFonts w:cs="David"/>
          <w:u w:val="single"/>
          <w:rtl/>
        </w:rPr>
      </w:pPr>
      <w:r>
        <w:rPr>
          <w:rFonts w:cs="David"/>
          <w:u w:val="single"/>
          <w:rtl/>
        </w:rPr>
        <w:t>שי יפתח:</w:t>
      </w:r>
    </w:p>
    <w:p w:rsidR="00000000" w:rsidRDefault="00FD6C5A">
      <w:pPr>
        <w:jc w:val="both"/>
        <w:rPr>
          <w:rFonts w:cs="David"/>
          <w:rtl/>
        </w:rPr>
      </w:pPr>
      <w:r>
        <w:rPr>
          <w:rFonts w:cs="David"/>
          <w:rtl/>
        </w:rPr>
        <w:tab/>
      </w:r>
    </w:p>
    <w:p w:rsidR="00000000" w:rsidRDefault="00FD6C5A">
      <w:pPr>
        <w:jc w:val="both"/>
        <w:rPr>
          <w:rFonts w:cs="David"/>
          <w:rtl/>
        </w:rPr>
      </w:pPr>
      <w:r>
        <w:rPr>
          <w:rFonts w:cs="David"/>
          <w:rtl/>
        </w:rPr>
        <w:tab/>
        <w:t>לגבי אחרים יחולו כללים לפי מה שהממשלה תקבע, אבל העולים תמיד יקבלו. המשמעות היא שהעולים מועדפים והעדפה כאן היא מעבר לכל סידרי העדיפויות של הממשלה. המשמעות של הצעת החוק היא שאין לממשלה יותר גמישות כאשר מדובר במדיניות סיוע לדיור לעולים. זה מאוד בעייתי, כי</w:t>
      </w:r>
      <w:r>
        <w:rPr>
          <w:rFonts w:cs="David"/>
          <w:rtl/>
        </w:rPr>
        <w:t xml:space="preserve"> יכולים להגיע לכאן מיליון עולים, וכשקולטים מיליון עולים..</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אז תתקנו את החוק הזה.</w:t>
      </w:r>
    </w:p>
    <w:p w:rsidR="00000000" w:rsidRDefault="00FD6C5A">
      <w:pPr>
        <w:jc w:val="both"/>
        <w:rPr>
          <w:rFonts w:cs="David"/>
          <w:rtl/>
        </w:rPr>
      </w:pPr>
    </w:p>
    <w:p w:rsidR="00000000" w:rsidRDefault="00FD6C5A">
      <w:pPr>
        <w:jc w:val="both"/>
        <w:rPr>
          <w:rFonts w:cs="David"/>
          <w:u w:val="single"/>
          <w:rtl/>
        </w:rPr>
      </w:pPr>
      <w:r>
        <w:rPr>
          <w:rFonts w:cs="David"/>
          <w:u w:val="single"/>
          <w:rtl/>
        </w:rPr>
        <w:t>שי יפתח:</w:t>
      </w:r>
    </w:p>
    <w:p w:rsidR="00000000" w:rsidRDefault="00FD6C5A">
      <w:pPr>
        <w:jc w:val="both"/>
        <w:rPr>
          <w:rFonts w:cs="David"/>
          <w:rtl/>
        </w:rPr>
      </w:pPr>
    </w:p>
    <w:p w:rsidR="00000000" w:rsidRDefault="00FD6C5A">
      <w:pPr>
        <w:jc w:val="both"/>
        <w:rPr>
          <w:rFonts w:cs="David"/>
          <w:rtl/>
        </w:rPr>
      </w:pPr>
      <w:r>
        <w:rPr>
          <w:rFonts w:cs="David"/>
          <w:rtl/>
        </w:rPr>
        <w:tab/>
        <w:t>אני מניח שכל היושבים כאן יודעים שלתקן חוק הרבה יותר קשה מאשר לקבוע מדיניות ממשלתית ולהגמיש אותה. לפעמים אפשר לעשות את זה בישיבה אחת או בשתי ישי</w:t>
      </w:r>
      <w:r>
        <w:rPr>
          <w:rFonts w:cs="David"/>
          <w:rtl/>
        </w:rPr>
        <w:t>בות. היום, לדוגמה, המדיניות יכולה להרשות לעצמה להיות קצת יותר מרחיבה, כי את רוב האנשים שהגיעו בשנות ה-90 כבר קלטנו, אבל אם מחר בבוקר יגיעו לכאן 500 אלף עולים, לממשלה יהיה קשה לקלוט..</w:t>
      </w:r>
    </w:p>
    <w:p w:rsidR="00000000" w:rsidRDefault="00FD6C5A">
      <w:pPr>
        <w:jc w:val="both"/>
        <w:rPr>
          <w:rFonts w:cs="David"/>
          <w:rtl/>
        </w:rPr>
      </w:pPr>
    </w:p>
    <w:p w:rsidR="00000000" w:rsidRDefault="00FD6C5A">
      <w:pPr>
        <w:jc w:val="both"/>
        <w:rPr>
          <w:rFonts w:cs="David"/>
          <w:u w:val="single"/>
          <w:rtl/>
        </w:rPr>
      </w:pPr>
      <w:r>
        <w:rPr>
          <w:rFonts w:cs="David"/>
          <w:u w:val="single"/>
          <w:rtl/>
        </w:rPr>
        <w:lastRenderedPageBreak/>
        <w:t>אלכסנדר צינקר:</w:t>
      </w:r>
    </w:p>
    <w:p w:rsidR="00000000" w:rsidRDefault="00FD6C5A">
      <w:pPr>
        <w:jc w:val="both"/>
        <w:rPr>
          <w:rFonts w:cs="David"/>
          <w:rtl/>
        </w:rPr>
      </w:pPr>
    </w:p>
    <w:p w:rsidR="00000000" w:rsidRDefault="00FD6C5A">
      <w:pPr>
        <w:jc w:val="both"/>
        <w:rPr>
          <w:rFonts w:cs="David"/>
          <w:rtl/>
        </w:rPr>
      </w:pPr>
      <w:r>
        <w:rPr>
          <w:rFonts w:cs="David"/>
          <w:rtl/>
        </w:rPr>
        <w:tab/>
        <w:t>מה זה קשור להצעה הזאת?</w:t>
      </w:r>
    </w:p>
    <w:p w:rsidR="00000000" w:rsidRDefault="00FD6C5A">
      <w:pPr>
        <w:jc w:val="both"/>
        <w:rPr>
          <w:rFonts w:cs="David"/>
          <w:rtl/>
        </w:rPr>
      </w:pPr>
    </w:p>
    <w:p w:rsidR="00000000" w:rsidRDefault="00FD6C5A">
      <w:pPr>
        <w:jc w:val="both"/>
        <w:rPr>
          <w:rFonts w:cs="David"/>
          <w:u w:val="single"/>
          <w:rtl/>
        </w:rPr>
      </w:pPr>
      <w:r>
        <w:rPr>
          <w:rFonts w:cs="David"/>
          <w:u w:val="single"/>
          <w:rtl/>
        </w:rPr>
        <w:t>שי יפתח:</w:t>
      </w:r>
    </w:p>
    <w:p w:rsidR="00000000" w:rsidRDefault="00FD6C5A">
      <w:pPr>
        <w:jc w:val="both"/>
        <w:rPr>
          <w:rFonts w:cs="David"/>
          <w:rtl/>
        </w:rPr>
      </w:pPr>
    </w:p>
    <w:p w:rsidR="00000000" w:rsidRDefault="00FD6C5A">
      <w:pPr>
        <w:jc w:val="both"/>
        <w:rPr>
          <w:rFonts w:cs="David"/>
          <w:rtl/>
        </w:rPr>
      </w:pPr>
      <w:r>
        <w:rPr>
          <w:rFonts w:cs="David"/>
          <w:rtl/>
        </w:rPr>
        <w:tab/>
        <w:t xml:space="preserve">כי ההצעה הזאת בסופו </w:t>
      </w:r>
      <w:r>
        <w:rPr>
          <w:rFonts w:cs="David"/>
          <w:rtl/>
        </w:rPr>
        <w:t>של דבר מקבעת את המדיניות הנוכחית, היא לא מאפשרת לממשלה שום גמישות.</w:t>
      </w:r>
    </w:p>
    <w:p w:rsidR="00000000" w:rsidRDefault="00FD6C5A">
      <w:pPr>
        <w:jc w:val="both"/>
        <w:rPr>
          <w:rFonts w:cs="David"/>
          <w:rtl/>
        </w:rPr>
      </w:pPr>
    </w:p>
    <w:p w:rsidR="00000000" w:rsidRDefault="00FD6C5A">
      <w:pPr>
        <w:jc w:val="both"/>
        <w:rPr>
          <w:rFonts w:cs="David"/>
          <w:u w:val="single"/>
          <w:rtl/>
        </w:rPr>
      </w:pPr>
      <w:r>
        <w:rPr>
          <w:rFonts w:cs="David"/>
          <w:u w:val="single"/>
          <w:rtl/>
        </w:rPr>
        <w:t>היו"ר אברהם פורז:</w:t>
      </w:r>
    </w:p>
    <w:p w:rsidR="00000000" w:rsidRDefault="00FD6C5A">
      <w:pPr>
        <w:jc w:val="both"/>
        <w:rPr>
          <w:rFonts w:cs="David"/>
          <w:rtl/>
        </w:rPr>
      </w:pPr>
    </w:p>
    <w:p w:rsidR="00000000" w:rsidRDefault="00FD6C5A">
      <w:pPr>
        <w:jc w:val="both"/>
        <w:rPr>
          <w:rFonts w:cs="David"/>
          <w:rtl/>
        </w:rPr>
      </w:pPr>
      <w:r>
        <w:rPr>
          <w:rFonts w:cs="David"/>
          <w:rtl/>
        </w:rPr>
        <w:tab/>
        <w:t>יש לכם כמה אפשרויות פעולה. אפשרות אחת זה לגייס פה רוב בוועדה; אפשרות שנייה זה להפיל את החוק בקריאה ראשונה; אפשרות שלישית זה להפיל את החוק בקריאה שנייה ושלישית; אפשרות ר</w:t>
      </w:r>
      <w:r>
        <w:rPr>
          <w:rFonts w:cs="David"/>
          <w:rtl/>
        </w:rPr>
        <w:t>ביעית  זה  להכניס אותו לחוק ההסדרים ולבטל אותו.</w:t>
      </w:r>
    </w:p>
    <w:p w:rsidR="00000000" w:rsidRDefault="00FD6C5A">
      <w:pPr>
        <w:jc w:val="both"/>
        <w:rPr>
          <w:rFonts w:cs="David"/>
          <w:rtl/>
        </w:rPr>
      </w:pPr>
    </w:p>
    <w:p w:rsidR="00000000" w:rsidRDefault="00FD6C5A">
      <w:pPr>
        <w:jc w:val="both"/>
        <w:rPr>
          <w:rFonts w:cs="David"/>
          <w:rtl/>
        </w:rPr>
      </w:pPr>
      <w:r>
        <w:rPr>
          <w:rFonts w:cs="David"/>
          <w:rtl/>
        </w:rPr>
        <w:tab/>
        <w:t>אנחנו אמרנו שזכאי זה עולה מחוסר דיור ש-15 שנה נמצא בארץ. אמרנו שחוק  השבות נשאר כפי שהוא נמצא פה. לגבי עולה מחוסר דיור אותו דבר. לגבי השר דיברנו. לגבי הוועדה הורדנו. לגבי סעיף 2, שזה הסעיף העיקרי, דיברנו על</w:t>
      </w:r>
      <w:r>
        <w:rPr>
          <w:rFonts w:cs="David"/>
          <w:rtl/>
        </w:rPr>
        <w:t xml:space="preserve"> סף המינימום. דיברנו על זה שאין עלות לא לדעת המציע ולא לדעת האוצר. מי בעד להעלות את החוק לקריאה ראשונה?</w:t>
      </w:r>
    </w:p>
    <w:p w:rsidR="00000000" w:rsidRDefault="00FD6C5A">
      <w:pPr>
        <w:jc w:val="both"/>
        <w:rPr>
          <w:rFonts w:cs="David"/>
          <w:rtl/>
        </w:rPr>
      </w:pPr>
    </w:p>
    <w:p w:rsidR="00000000" w:rsidRDefault="00FD6C5A">
      <w:pPr>
        <w:jc w:val="center"/>
        <w:rPr>
          <w:rFonts w:cs="David"/>
          <w:rtl/>
        </w:rPr>
      </w:pPr>
      <w:r>
        <w:rPr>
          <w:rFonts w:cs="David"/>
          <w:rtl/>
        </w:rPr>
        <w:t>ה צ ב ע ה</w:t>
      </w:r>
    </w:p>
    <w:p w:rsidR="00000000" w:rsidRDefault="00FD6C5A">
      <w:pPr>
        <w:jc w:val="center"/>
        <w:rPr>
          <w:rFonts w:cs="David"/>
          <w:rtl/>
        </w:rPr>
      </w:pPr>
      <w:r>
        <w:rPr>
          <w:rFonts w:cs="David"/>
          <w:rtl/>
        </w:rPr>
        <w:t>בעד   - 4</w:t>
      </w:r>
    </w:p>
    <w:p w:rsidR="00000000" w:rsidRDefault="00FD6C5A">
      <w:pPr>
        <w:jc w:val="center"/>
        <w:rPr>
          <w:rFonts w:cs="David"/>
          <w:rtl/>
        </w:rPr>
      </w:pPr>
      <w:r>
        <w:rPr>
          <w:rFonts w:cs="David"/>
          <w:rtl/>
        </w:rPr>
        <w:t xml:space="preserve">נגד – 0 </w:t>
      </w:r>
    </w:p>
    <w:p w:rsidR="00000000" w:rsidRDefault="00FD6C5A">
      <w:pPr>
        <w:jc w:val="center"/>
        <w:rPr>
          <w:rFonts w:cs="David"/>
          <w:rtl/>
        </w:rPr>
      </w:pPr>
    </w:p>
    <w:p w:rsidR="00000000" w:rsidRDefault="00FD6C5A">
      <w:pPr>
        <w:jc w:val="center"/>
        <w:rPr>
          <w:rFonts w:cs="David"/>
          <w:rtl/>
        </w:rPr>
      </w:pPr>
      <w:r>
        <w:rPr>
          <w:rFonts w:cs="David"/>
          <w:rtl/>
        </w:rPr>
        <w:t>אושר</w:t>
      </w:r>
    </w:p>
    <w:p w:rsidR="00000000" w:rsidRDefault="00FD6C5A">
      <w:pPr>
        <w:jc w:val="center"/>
        <w:rPr>
          <w:rFonts w:cs="David"/>
          <w:rtl/>
        </w:rPr>
      </w:pPr>
    </w:p>
    <w:p w:rsidR="00000000" w:rsidRDefault="00FD6C5A">
      <w:pPr>
        <w:jc w:val="both"/>
        <w:rPr>
          <w:rFonts w:cs="David"/>
          <w:rtl/>
        </w:rPr>
      </w:pPr>
      <w:r>
        <w:rPr>
          <w:rFonts w:cs="David"/>
          <w:rtl/>
        </w:rPr>
        <w:t>הישיבה ננעלה בשעה 11:00</w:t>
      </w:r>
    </w:p>
    <w:p w:rsidR="00000000" w:rsidRDefault="00FD6C5A">
      <w:pPr>
        <w:jc w:val="both"/>
        <w:rPr>
          <w:rFonts w:cs="David"/>
          <w:rtl/>
        </w:rPr>
      </w:pPr>
    </w:p>
    <w:p w:rsidR="00000000" w:rsidRDefault="00FD6C5A">
      <w:pPr>
        <w:jc w:val="both"/>
        <w:rPr>
          <w:rFonts w:cs="David"/>
          <w:rtl/>
        </w:rPr>
      </w:pPr>
      <w:r>
        <w:rPr>
          <w:rFonts w:cs="David"/>
          <w:rtl/>
        </w:rPr>
        <w:t xml:space="preserve"> </w:t>
      </w: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rtl/>
        </w:rPr>
      </w:pPr>
    </w:p>
    <w:p w:rsidR="00000000" w:rsidRDefault="00FD6C5A">
      <w:pPr>
        <w:jc w:val="both"/>
        <w:rPr>
          <w:rFonts w:cs="David"/>
          <w:u w:val="single"/>
          <w:rtl/>
        </w:rPr>
      </w:pPr>
    </w:p>
    <w:p w:rsidR="00000000" w:rsidRDefault="00FD6C5A">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6C5A">
      <w:r>
        <w:separator/>
      </w:r>
    </w:p>
  </w:endnote>
  <w:endnote w:type="continuationSeparator" w:id="0">
    <w:p w:rsidR="00000000" w:rsidRDefault="00FD6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6C5A">
    <w:pPr>
      <w:pStyle w:val="a7"/>
      <w:rPr>
        <w:rFonts w:cs="David"/>
        <w:rtl/>
      </w:rPr>
    </w:pPr>
  </w:p>
  <w:p w:rsidR="00000000" w:rsidRDefault="00FD6C5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6C5A">
      <w:r>
        <w:separator/>
      </w:r>
    </w:p>
  </w:footnote>
  <w:footnote w:type="continuationSeparator" w:id="0">
    <w:p w:rsidR="00000000" w:rsidRDefault="00FD6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6C5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D6C5A">
    <w:pPr>
      <w:pStyle w:val="a5"/>
      <w:ind w:right="360"/>
      <w:rPr>
        <w:rFonts w:cs="David"/>
        <w:rtl/>
      </w:rPr>
    </w:pPr>
    <w:r>
      <w:rPr>
        <w:rFonts w:cs="David"/>
        <w:rtl/>
      </w:rPr>
      <w:t>ועדת כלכלה</w:t>
    </w:r>
  </w:p>
  <w:p w:rsidR="00000000" w:rsidRDefault="00FD6C5A">
    <w:pPr>
      <w:pStyle w:val="a5"/>
      <w:rPr>
        <w:rFonts w:cs="David"/>
        <w:rtl/>
      </w:rPr>
    </w:pPr>
    <w:r>
      <w:rPr>
        <w:rFonts w:cs="David"/>
        <w:rtl/>
      </w:rPr>
      <w:t>2.8.2000</w:t>
    </w:r>
  </w:p>
  <w:p w:rsidR="00000000" w:rsidRDefault="00FD6C5A">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6C5A"/>
    <w:rsid w:val="00FD6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289BF7-EA61-40A2-B3FA-C288F4685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893</Words>
  <Characters>4470</Characters>
  <Application>Microsoft Office Word</Application>
  <DocSecurity>0</DocSecurity>
  <Lines>37</Lines>
  <Paragraphs>10</Paragraphs>
  <ScaleCrop>false</ScaleCrop>
  <Company>knesset</Company>
  <LinksUpToDate>false</LinksUpToDate>
  <CharactersWithSpaces>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פרוטוקולים/כלכלה/1397</dc:title>
  <dc:subject>כלכלה 2.8.2000 ב</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