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5414">
      <w:pPr>
        <w:jc w:val="right"/>
        <w:rPr>
          <w:rtl/>
        </w:rPr>
      </w:pPr>
      <w:bookmarkStart w:id="0" w:name="_GoBack"/>
      <w:bookmarkEnd w:id="0"/>
      <w:r>
        <w:rPr>
          <w:rtl/>
        </w:rPr>
        <w:t>פרוטוקולים/כלכלה/1449</w:t>
      </w:r>
    </w:p>
    <w:p w:rsidR="00000000" w:rsidRDefault="00325414">
      <w:pPr>
        <w:jc w:val="right"/>
        <w:rPr>
          <w:rtl/>
        </w:rPr>
      </w:pPr>
      <w:r>
        <w:rPr>
          <w:rtl/>
        </w:rPr>
        <w:tab/>
        <w:t xml:space="preserve">ירושלים, </w:t>
      </w:r>
      <w:r>
        <w:rPr>
          <w:rtl/>
        </w:rPr>
        <w:t>כ"ז באלול, תש"ס</w:t>
      </w:r>
    </w:p>
    <w:p w:rsidR="00000000" w:rsidRDefault="00325414">
      <w:pPr>
        <w:jc w:val="right"/>
        <w:rPr>
          <w:rtl/>
          <w:lang w:val="es"/>
        </w:rPr>
      </w:pPr>
      <w:r>
        <w:rPr>
          <w:rtl/>
          <w:lang w:val="es"/>
        </w:rPr>
        <w:t>27 בספטמבר, 2000</w:t>
      </w:r>
    </w:p>
    <w:p w:rsidR="00000000" w:rsidRDefault="00325414">
      <w:pPr>
        <w:jc w:val="right"/>
        <w:rPr>
          <w:rtl/>
        </w:rPr>
      </w:pPr>
    </w:p>
    <w:p w:rsidR="00000000" w:rsidRDefault="00325414">
      <w:pPr>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325414">
      <w:pPr>
        <w:rPr>
          <w:rtl/>
        </w:rPr>
      </w:pPr>
      <w:r>
        <w:rPr>
          <w:rtl/>
        </w:rPr>
        <w:t>מושב שני</w:t>
      </w:r>
    </w:p>
    <w:p w:rsidR="00000000" w:rsidRDefault="00325414">
      <w:pPr>
        <w:rPr>
          <w:rtl/>
        </w:rPr>
      </w:pPr>
    </w:p>
    <w:p w:rsidR="00000000" w:rsidRDefault="00325414">
      <w:pPr>
        <w:rPr>
          <w:rtl/>
        </w:rPr>
      </w:pPr>
    </w:p>
    <w:p w:rsidR="00000000" w:rsidRDefault="00325414">
      <w:pPr>
        <w:jc w:val="center"/>
        <w:rPr>
          <w:rtl/>
        </w:rPr>
      </w:pPr>
      <w:r>
        <w:rPr>
          <w:rtl/>
        </w:rPr>
        <w:t>פרוטוקול מס' 188</w:t>
      </w:r>
    </w:p>
    <w:p w:rsidR="00000000" w:rsidRDefault="00325414">
      <w:pPr>
        <w:jc w:val="center"/>
        <w:rPr>
          <w:rtl/>
        </w:rPr>
      </w:pPr>
      <w:r>
        <w:rPr>
          <w:rtl/>
        </w:rPr>
        <w:t>מישיבת ועדת הכלכלה</w:t>
      </w:r>
    </w:p>
    <w:p w:rsidR="00000000" w:rsidRDefault="00325414">
      <w:pPr>
        <w:pStyle w:val="1"/>
        <w:rPr>
          <w:rtl/>
        </w:rPr>
      </w:pPr>
      <w:r>
        <w:rPr>
          <w:rtl/>
        </w:rPr>
        <w:t>יום שני, י"א באלול התש"ס (11 בספטמבר 2000), שעה 11:00</w:t>
      </w:r>
    </w:p>
    <w:p w:rsidR="00000000" w:rsidRDefault="00325414">
      <w:pPr>
        <w:rPr>
          <w:rtl/>
        </w:rPr>
      </w:pPr>
    </w:p>
    <w:p w:rsidR="00000000" w:rsidRDefault="00325414">
      <w:pPr>
        <w:rPr>
          <w:u w:val="single"/>
          <w:rtl/>
        </w:rPr>
      </w:pPr>
      <w:r>
        <w:rPr>
          <w:u w:val="single"/>
          <w:rtl/>
        </w:rPr>
        <w:t>נכחו:</w:t>
      </w:r>
    </w:p>
    <w:p w:rsidR="00000000" w:rsidRDefault="00325414">
      <w:pPr>
        <w:rPr>
          <w:u w:val="single"/>
          <w:rtl/>
        </w:rPr>
      </w:pPr>
    </w:p>
    <w:p w:rsidR="00000000" w:rsidRDefault="00325414">
      <w:pPr>
        <w:rPr>
          <w:rtl/>
        </w:rPr>
      </w:pPr>
      <w:r>
        <w:rPr>
          <w:u w:val="single"/>
          <w:rtl/>
        </w:rPr>
        <w:t>חברי הוועדה:</w:t>
      </w:r>
      <w:r>
        <w:rPr>
          <w:rtl/>
        </w:rPr>
        <w:t xml:space="preserve"> אברהם פורז</w:t>
      </w:r>
    </w:p>
    <w:p w:rsidR="00000000" w:rsidRDefault="00325414">
      <w:pPr>
        <w:rPr>
          <w:rtl/>
        </w:rPr>
      </w:pPr>
      <w:r>
        <w:rPr>
          <w:rtl/>
        </w:rPr>
        <w:t xml:space="preserve">                        זאב בוים</w:t>
      </w:r>
    </w:p>
    <w:p w:rsidR="00000000" w:rsidRDefault="00325414">
      <w:pPr>
        <w:rPr>
          <w:rtl/>
        </w:rPr>
      </w:pPr>
      <w:r>
        <w:rPr>
          <w:rtl/>
        </w:rPr>
        <w:t xml:space="preserve">                        יורי שטרן</w:t>
      </w:r>
    </w:p>
    <w:p w:rsidR="00000000" w:rsidRDefault="00325414">
      <w:pPr>
        <w:rPr>
          <w:rtl/>
        </w:rPr>
      </w:pPr>
    </w:p>
    <w:p w:rsidR="00000000" w:rsidRDefault="00325414">
      <w:pPr>
        <w:rPr>
          <w:rtl/>
        </w:rPr>
      </w:pPr>
    </w:p>
    <w:p w:rsidR="00000000" w:rsidRDefault="00325414">
      <w:pPr>
        <w:rPr>
          <w:rtl/>
        </w:rPr>
      </w:pPr>
      <w:r>
        <w:rPr>
          <w:u w:val="single"/>
          <w:rtl/>
        </w:rPr>
        <w:t>מוזמנים:</w:t>
      </w:r>
      <w:r>
        <w:rPr>
          <w:rtl/>
        </w:rPr>
        <w:t xml:space="preserve">         חיים פרננדס                         אגף התקציבים, משרד האוצר</w:t>
      </w:r>
    </w:p>
    <w:p w:rsidR="00000000" w:rsidRDefault="00325414">
      <w:pPr>
        <w:rPr>
          <w:rtl/>
        </w:rPr>
      </w:pPr>
      <w:r>
        <w:rPr>
          <w:rtl/>
        </w:rPr>
        <w:t xml:space="preserve">                         מיכל סגן-כהן                       משרד החקלאות</w:t>
      </w:r>
    </w:p>
    <w:p w:rsidR="00000000" w:rsidRDefault="00325414">
      <w:pPr>
        <w:rPr>
          <w:rtl/>
        </w:rPr>
      </w:pPr>
      <w:r>
        <w:rPr>
          <w:rtl/>
        </w:rPr>
        <w:t xml:space="preserve">                         גלי כרמלי                             משרד ה</w:t>
      </w:r>
      <w:r>
        <w:rPr>
          <w:rtl/>
        </w:rPr>
        <w:t>חקלאות</w:t>
      </w:r>
    </w:p>
    <w:p w:rsidR="00000000" w:rsidRDefault="00325414">
      <w:pPr>
        <w:rPr>
          <w:rtl/>
        </w:rPr>
      </w:pPr>
      <w:r>
        <w:rPr>
          <w:rtl/>
        </w:rPr>
        <w:t xml:space="preserve">                         מירון הכהן                           משרד התמ"ס</w:t>
      </w:r>
    </w:p>
    <w:p w:rsidR="00000000" w:rsidRDefault="00325414">
      <w:pPr>
        <w:rPr>
          <w:rtl/>
        </w:rPr>
      </w:pPr>
      <w:r>
        <w:rPr>
          <w:rtl/>
        </w:rPr>
        <w:t xml:space="preserve">                         גבריאלה כהן                        משרד התמ"ס</w:t>
      </w:r>
    </w:p>
    <w:p w:rsidR="00000000" w:rsidRDefault="00325414">
      <w:pPr>
        <w:rPr>
          <w:rtl/>
        </w:rPr>
      </w:pPr>
    </w:p>
    <w:p w:rsidR="00000000" w:rsidRDefault="00325414">
      <w:pPr>
        <w:rPr>
          <w:rtl/>
        </w:rPr>
      </w:pPr>
      <w:r>
        <w:rPr>
          <w:u w:val="single"/>
          <w:rtl/>
        </w:rPr>
        <w:t>יועצת משפטית:</w:t>
      </w:r>
      <w:r>
        <w:rPr>
          <w:rtl/>
        </w:rPr>
        <w:t xml:space="preserve"> אתי בנדלר</w:t>
      </w:r>
    </w:p>
    <w:p w:rsidR="00000000" w:rsidRDefault="00325414">
      <w:pPr>
        <w:rPr>
          <w:rtl/>
        </w:rPr>
      </w:pPr>
    </w:p>
    <w:p w:rsidR="00000000" w:rsidRDefault="00325414">
      <w:pPr>
        <w:rPr>
          <w:rtl/>
        </w:rPr>
      </w:pPr>
      <w:r>
        <w:rPr>
          <w:u w:val="single"/>
          <w:rtl/>
        </w:rPr>
        <w:t>מנהלת הוועדה:</w:t>
      </w:r>
      <w:r>
        <w:rPr>
          <w:rtl/>
        </w:rPr>
        <w:t xml:space="preserve"> לאה ורון</w:t>
      </w:r>
    </w:p>
    <w:p w:rsidR="00000000" w:rsidRDefault="00325414">
      <w:pPr>
        <w:rPr>
          <w:rtl/>
        </w:rPr>
      </w:pPr>
    </w:p>
    <w:p w:rsidR="00000000" w:rsidRDefault="00325414">
      <w:pPr>
        <w:rPr>
          <w:rtl/>
        </w:rPr>
      </w:pPr>
      <w:r>
        <w:rPr>
          <w:u w:val="single"/>
          <w:rtl/>
        </w:rPr>
        <w:t>קצרנית:</w:t>
      </w:r>
      <w:r>
        <w:rPr>
          <w:rtl/>
        </w:rPr>
        <w:t xml:space="preserve"> יפעת שפרכר</w:t>
      </w:r>
    </w:p>
    <w:p w:rsidR="00000000" w:rsidRDefault="00325414">
      <w:pPr>
        <w:rPr>
          <w:rtl/>
        </w:rPr>
      </w:pPr>
    </w:p>
    <w:p w:rsidR="00000000" w:rsidRDefault="00325414">
      <w:pPr>
        <w:rPr>
          <w:rtl/>
        </w:rPr>
      </w:pPr>
      <w:r>
        <w:rPr>
          <w:u w:val="single"/>
          <w:rtl/>
        </w:rPr>
        <w:t>נושא:</w:t>
      </w:r>
      <w:r>
        <w:rPr>
          <w:rtl/>
        </w:rPr>
        <w:t xml:space="preserve"> תקנות הבשר ומוצריו, התש"ס-200</w:t>
      </w:r>
      <w:r>
        <w:rPr>
          <w:rtl/>
        </w:rPr>
        <w:t>0.</w:t>
      </w: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jc w:val="center"/>
        <w:rPr>
          <w:u w:val="single"/>
          <w:rtl/>
        </w:rPr>
      </w:pPr>
      <w:r>
        <w:rPr>
          <w:u w:val="single"/>
          <w:rtl/>
        </w:rPr>
        <w:lastRenderedPageBreak/>
        <w:t>תקנות הבשר ומוצריו, התש"ס-2000.</w:t>
      </w:r>
    </w:p>
    <w:p w:rsidR="00000000" w:rsidRDefault="00325414">
      <w:pPr>
        <w:rPr>
          <w:rtl/>
        </w:rPr>
      </w:pP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מר הכהן, מה זה שטחי עזה ויריחו? מה עם יתר השטחים ברשות הפלסטינית?</w:t>
      </w:r>
    </w:p>
    <w:p w:rsidR="00000000" w:rsidRDefault="00325414">
      <w:pPr>
        <w:rPr>
          <w:rtl/>
        </w:rPr>
      </w:pPr>
    </w:p>
    <w:p w:rsidR="00000000" w:rsidRDefault="00325414">
      <w:pPr>
        <w:rPr>
          <w:u w:val="single"/>
          <w:rtl/>
        </w:rPr>
      </w:pPr>
      <w:r>
        <w:rPr>
          <w:u w:val="single"/>
          <w:rtl/>
        </w:rPr>
        <w:t>מירון הכהן:</w:t>
      </w:r>
    </w:p>
    <w:p w:rsidR="00000000" w:rsidRDefault="00325414">
      <w:pPr>
        <w:rPr>
          <w:rtl/>
        </w:rPr>
      </w:pPr>
    </w:p>
    <w:p w:rsidR="00000000" w:rsidRDefault="00325414">
      <w:pPr>
        <w:rPr>
          <w:rtl/>
        </w:rPr>
      </w:pPr>
      <w:r>
        <w:rPr>
          <w:rtl/>
        </w:rPr>
        <w:tab/>
        <w:t>החוק שקיים היום הוא חוק היישום. עלתה הטענה שהחוק לא חל בגלל הסכם היישום שקבע שהעברה של טובין</w:t>
      </w:r>
      <w:r>
        <w:rPr>
          <w:rtl/>
        </w:rPr>
        <w:t xml:space="preserve"> משטחי הרשות הפלסטינית לשטח מדינת ישראל לא תחשב כייבוא. תוקן החוק, ונקבע שהוא יוחל גם על העברה של בשר מהרשות הפלסטינית לשטח מדינת ישראל.</w:t>
      </w: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 xml:space="preserve">את זה החוק אומר. </w:t>
      </w:r>
    </w:p>
    <w:p w:rsidR="00000000" w:rsidRDefault="00325414">
      <w:pPr>
        <w:rPr>
          <w:rtl/>
        </w:rPr>
      </w:pPr>
    </w:p>
    <w:p w:rsidR="00000000" w:rsidRDefault="00325414">
      <w:pPr>
        <w:rPr>
          <w:u w:val="single"/>
          <w:rtl/>
        </w:rPr>
      </w:pPr>
      <w:r>
        <w:rPr>
          <w:u w:val="single"/>
          <w:rtl/>
        </w:rPr>
        <w:t>מירון הכהן:</w:t>
      </w:r>
    </w:p>
    <w:p w:rsidR="00000000" w:rsidRDefault="00325414">
      <w:pPr>
        <w:rPr>
          <w:rtl/>
        </w:rPr>
      </w:pPr>
    </w:p>
    <w:p w:rsidR="00000000" w:rsidRDefault="00325414">
      <w:pPr>
        <w:rPr>
          <w:rtl/>
        </w:rPr>
      </w:pPr>
      <w:r>
        <w:rPr>
          <w:rtl/>
        </w:rPr>
        <w:tab/>
        <w:t>מבחינה משפטית טהורה לא היה צורך בתקנות האלה. הצורך נולד כתוצאה מז</w:t>
      </w:r>
      <w:r>
        <w:rPr>
          <w:rtl/>
        </w:rPr>
        <w:t>ה שיושב-ראש הוועדה באותו זמן התנגד לחוק היישום ולא רצה לאזכר אותו. שר התמ"ס היה צריך להתקין תקנות שיקבעו מה זה שטחי עזה ויריחו. מכאן התקנות.</w:t>
      </w: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החוק אומר שאי אפשר לייבא לישראל בשר לא כשר, לרבות משטחי עזה ויריחו, כאשר שטחי עזה ויריחו זה כפ</w:t>
      </w:r>
      <w:r>
        <w:rPr>
          <w:rtl/>
        </w:rPr>
        <w:t>י שיקבע שר התעשייה בתקנות. כל עוד הוא לא קבע בתקנות, אנחנו לא יודעים מה זה שטחי עזה ויריחו.</w:t>
      </w:r>
    </w:p>
    <w:p w:rsidR="00000000" w:rsidRDefault="00325414">
      <w:pPr>
        <w:rPr>
          <w:rtl/>
        </w:rPr>
      </w:pPr>
    </w:p>
    <w:p w:rsidR="00000000" w:rsidRDefault="00325414">
      <w:pPr>
        <w:rPr>
          <w:u w:val="single"/>
          <w:rtl/>
        </w:rPr>
      </w:pPr>
      <w:r>
        <w:rPr>
          <w:u w:val="single"/>
          <w:rtl/>
        </w:rPr>
        <w:t>מירון הכהן:</w:t>
      </w:r>
    </w:p>
    <w:p w:rsidR="00000000" w:rsidRDefault="00325414">
      <w:pPr>
        <w:rPr>
          <w:rtl/>
        </w:rPr>
      </w:pPr>
    </w:p>
    <w:p w:rsidR="00000000" w:rsidRDefault="00325414">
      <w:pPr>
        <w:rPr>
          <w:rtl/>
        </w:rPr>
      </w:pPr>
      <w:r>
        <w:rPr>
          <w:rtl/>
        </w:rPr>
        <w:tab/>
        <w:t>הרעיון מוחל לגבי כל השטחים בשליטת הרשות הפלסטינית.</w:t>
      </w: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 xml:space="preserve">לפי איזה תקנות? </w:t>
      </w:r>
    </w:p>
    <w:p w:rsidR="00000000" w:rsidRDefault="00325414">
      <w:pPr>
        <w:rPr>
          <w:rtl/>
        </w:rPr>
      </w:pPr>
    </w:p>
    <w:p w:rsidR="00000000" w:rsidRDefault="00325414">
      <w:pPr>
        <w:rPr>
          <w:u w:val="single"/>
          <w:rtl/>
        </w:rPr>
      </w:pPr>
      <w:r>
        <w:rPr>
          <w:u w:val="single"/>
          <w:rtl/>
        </w:rPr>
        <w:t>מירון הכהן:</w:t>
      </w:r>
    </w:p>
    <w:p w:rsidR="00000000" w:rsidRDefault="00325414">
      <w:pPr>
        <w:rPr>
          <w:rtl/>
        </w:rPr>
      </w:pPr>
    </w:p>
    <w:p w:rsidR="00000000" w:rsidRDefault="00325414">
      <w:pPr>
        <w:rPr>
          <w:rtl/>
        </w:rPr>
      </w:pPr>
      <w:r>
        <w:rPr>
          <w:rtl/>
        </w:rPr>
        <w:tab/>
        <w:t xml:space="preserve">יש את החלטת היועץ המשפטי לממשלה שקבע שהתקנות </w:t>
      </w:r>
      <w:r>
        <w:rPr>
          <w:rtl/>
        </w:rPr>
        <w:t>האלה מותרות מבחינת ההפעלה של החוק.</w:t>
      </w: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אבל אם אומרים שאי אפשר יהיה לייבא בשר ממקדוניה עד שגבולות מקדוניה ייקבעו בצו, אז כל עוד לא נקבעו הגבולות בצו האיסור לא חל.</w:t>
      </w:r>
    </w:p>
    <w:p w:rsidR="00000000" w:rsidRDefault="00325414">
      <w:pPr>
        <w:rPr>
          <w:rtl/>
        </w:rPr>
      </w:pPr>
    </w:p>
    <w:p w:rsidR="00000000" w:rsidRDefault="00325414">
      <w:pPr>
        <w:rPr>
          <w:u w:val="single"/>
          <w:rtl/>
        </w:rPr>
      </w:pPr>
      <w:r>
        <w:rPr>
          <w:u w:val="single"/>
          <w:rtl/>
        </w:rPr>
        <w:t>מירון הכהן:</w:t>
      </w:r>
    </w:p>
    <w:p w:rsidR="00000000" w:rsidRDefault="00325414">
      <w:pPr>
        <w:rPr>
          <w:rtl/>
        </w:rPr>
      </w:pPr>
    </w:p>
    <w:p w:rsidR="00000000" w:rsidRDefault="00325414">
      <w:pPr>
        <w:rPr>
          <w:rtl/>
        </w:rPr>
      </w:pPr>
      <w:r>
        <w:rPr>
          <w:rtl/>
        </w:rPr>
        <w:tab/>
        <w:t xml:space="preserve">המשנה ליועץ המשפטי לממשלה, מני מזוז, קבע שצריך להחיל את זה על </w:t>
      </w:r>
      <w:r>
        <w:rPr>
          <w:rtl/>
        </w:rPr>
        <w:t>שטחי הרשות הפלסטינית כפי שיחולו מעת לעת, זאת אומרת להחיל את זה על שטחים הרבה יותר רחבים ממה שיש.</w:t>
      </w: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אבל פה כתוב בצורה מפורשת שאי אפשר יהיה לייבא אלא אם כן קיבל תעודת הכשר גם משטחי עזה ויריחו. שטחי עזה ויריחו זה כפי שיקבע השר. לדעתי, כל עו</w:t>
      </w:r>
      <w:r>
        <w:rPr>
          <w:rtl/>
        </w:rPr>
        <w:t>ד השר לא קבע מה הם שטחי עזה ויריחו אי אפשר לדעת אם זה מועבר מעזה ויריחו.</w:t>
      </w:r>
    </w:p>
    <w:p w:rsidR="00000000" w:rsidRDefault="00325414">
      <w:pPr>
        <w:rPr>
          <w:rtl/>
        </w:rPr>
      </w:pPr>
    </w:p>
    <w:p w:rsidR="00000000" w:rsidRDefault="00325414">
      <w:pPr>
        <w:rPr>
          <w:u w:val="single"/>
          <w:rtl/>
        </w:rPr>
      </w:pPr>
      <w:r>
        <w:rPr>
          <w:u w:val="single"/>
          <w:rtl/>
        </w:rPr>
        <w:t>אתי בנדלר:</w:t>
      </w:r>
    </w:p>
    <w:p w:rsidR="00000000" w:rsidRDefault="00325414">
      <w:pPr>
        <w:rPr>
          <w:rtl/>
        </w:rPr>
      </w:pPr>
    </w:p>
    <w:p w:rsidR="00000000" w:rsidRDefault="00325414">
      <w:pPr>
        <w:rPr>
          <w:rtl/>
        </w:rPr>
      </w:pPr>
      <w:r>
        <w:rPr>
          <w:rtl/>
        </w:rPr>
        <w:tab/>
        <w:t>מה הכהן חייב ללכת על פי חוות דעתו של היועץ המשפטי לממשלה, לא על פי דעתך.</w:t>
      </w:r>
    </w:p>
    <w:p w:rsidR="00000000" w:rsidRDefault="00325414">
      <w:pPr>
        <w:rPr>
          <w:rtl/>
        </w:rPr>
      </w:pPr>
    </w:p>
    <w:p w:rsidR="00000000" w:rsidRDefault="00325414">
      <w:pPr>
        <w:rPr>
          <w:u w:val="single"/>
          <w:rtl/>
        </w:rPr>
      </w:pPr>
      <w:r>
        <w:rPr>
          <w:u w:val="single"/>
          <w:rtl/>
        </w:rPr>
        <w:t>מירון הכהן:</w:t>
      </w:r>
    </w:p>
    <w:p w:rsidR="00000000" w:rsidRDefault="00325414">
      <w:pPr>
        <w:rPr>
          <w:rtl/>
        </w:rPr>
      </w:pPr>
    </w:p>
    <w:p w:rsidR="00000000" w:rsidRDefault="00325414">
      <w:pPr>
        <w:rPr>
          <w:rtl/>
        </w:rPr>
      </w:pPr>
      <w:r>
        <w:rPr>
          <w:rtl/>
        </w:rPr>
        <w:tab/>
        <w:t>משרד התמ"ס מפעיל את זה לפי חוות הדעת של היועץ המשפטי לממשלה.</w:t>
      </w: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אם הייתי מייבא ממקום מסויים בשר לא כשר והיו מעמידים אותי לדין על זה..</w:t>
      </w:r>
    </w:p>
    <w:p w:rsidR="00000000" w:rsidRDefault="00325414">
      <w:pPr>
        <w:rPr>
          <w:rtl/>
        </w:rPr>
      </w:pPr>
    </w:p>
    <w:p w:rsidR="00000000" w:rsidRDefault="00325414">
      <w:pPr>
        <w:rPr>
          <w:u w:val="single"/>
          <w:rtl/>
        </w:rPr>
      </w:pPr>
      <w:r>
        <w:rPr>
          <w:u w:val="single"/>
          <w:rtl/>
        </w:rPr>
        <w:t>מירון הכהן:</w:t>
      </w:r>
    </w:p>
    <w:p w:rsidR="00000000" w:rsidRDefault="00325414">
      <w:pPr>
        <w:rPr>
          <w:rtl/>
        </w:rPr>
      </w:pPr>
    </w:p>
    <w:p w:rsidR="00000000" w:rsidRDefault="00325414">
      <w:pPr>
        <w:rPr>
          <w:rtl/>
        </w:rPr>
      </w:pPr>
      <w:r>
        <w:rPr>
          <w:rtl/>
        </w:rPr>
        <w:tab/>
        <w:t>לא היו מאפשרים לך לייבא את זה. בינתיים אף אחד עוד לא הלך לבג"ץ על זה.</w:t>
      </w: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אם אנחנו נגד ייבוא בשר לא כשר מהאוטונומיה, אז עזה ויריחו זה כבר הסטוריה, בינתיי</w:t>
      </w:r>
      <w:r>
        <w:rPr>
          <w:rtl/>
        </w:rPr>
        <w:t xml:space="preserve">ם יש עוד. אם כבר, אז היה צריך לתקן את החוק שסעיף זה יחול גם על הבאת בשר משטחי הרשות הפלסטינית. </w:t>
      </w:r>
    </w:p>
    <w:p w:rsidR="00000000" w:rsidRDefault="00325414">
      <w:pPr>
        <w:rPr>
          <w:rtl/>
        </w:rPr>
      </w:pPr>
    </w:p>
    <w:p w:rsidR="00000000" w:rsidRDefault="00325414">
      <w:pPr>
        <w:rPr>
          <w:u w:val="single"/>
          <w:rtl/>
        </w:rPr>
      </w:pPr>
      <w:r>
        <w:rPr>
          <w:u w:val="single"/>
          <w:rtl/>
        </w:rPr>
        <w:t>אתי בנדלר:</w:t>
      </w:r>
    </w:p>
    <w:p w:rsidR="00000000" w:rsidRDefault="00325414">
      <w:pPr>
        <w:rPr>
          <w:rtl/>
        </w:rPr>
      </w:pPr>
    </w:p>
    <w:p w:rsidR="00000000" w:rsidRDefault="00325414">
      <w:pPr>
        <w:rPr>
          <w:rtl/>
        </w:rPr>
      </w:pPr>
      <w:r>
        <w:rPr>
          <w:rtl/>
        </w:rPr>
        <w:tab/>
        <w:t>איך פרקטית תפעילו את זה?</w:t>
      </w:r>
    </w:p>
    <w:p w:rsidR="00000000" w:rsidRDefault="00325414">
      <w:pPr>
        <w:rPr>
          <w:rtl/>
        </w:rPr>
      </w:pPr>
    </w:p>
    <w:p w:rsidR="00000000" w:rsidRDefault="00325414">
      <w:pPr>
        <w:rPr>
          <w:u w:val="single"/>
          <w:rtl/>
        </w:rPr>
      </w:pPr>
      <w:r>
        <w:rPr>
          <w:u w:val="single"/>
          <w:rtl/>
        </w:rPr>
        <w:t>מירון הכהן:</w:t>
      </w:r>
    </w:p>
    <w:p w:rsidR="00000000" w:rsidRDefault="00325414">
      <w:pPr>
        <w:rPr>
          <w:rtl/>
        </w:rPr>
      </w:pPr>
    </w:p>
    <w:p w:rsidR="00000000" w:rsidRDefault="00325414">
      <w:pPr>
        <w:rPr>
          <w:rtl/>
        </w:rPr>
      </w:pPr>
      <w:r>
        <w:rPr>
          <w:rtl/>
        </w:rPr>
        <w:tab/>
        <w:t>אני מסכים. הבעיה היא שחוק היישום של שטחי עזה ויריחו לא עבר בכנסת עד עצם היום הזה.</w:t>
      </w:r>
    </w:p>
    <w:p w:rsidR="00000000" w:rsidRDefault="00325414">
      <w:pPr>
        <w:rPr>
          <w:rtl/>
        </w:rPr>
      </w:pPr>
    </w:p>
    <w:p w:rsidR="00000000" w:rsidRDefault="00325414">
      <w:pPr>
        <w:rPr>
          <w:u w:val="single"/>
          <w:rtl/>
        </w:rPr>
      </w:pPr>
      <w:r>
        <w:rPr>
          <w:u w:val="single"/>
          <w:rtl/>
        </w:rPr>
        <w:t>גבריאלה כהן:</w:t>
      </w:r>
    </w:p>
    <w:p w:rsidR="00000000" w:rsidRDefault="00325414">
      <w:pPr>
        <w:rPr>
          <w:rtl/>
        </w:rPr>
      </w:pPr>
    </w:p>
    <w:p w:rsidR="00000000" w:rsidRDefault="00325414">
      <w:pPr>
        <w:rPr>
          <w:rtl/>
        </w:rPr>
      </w:pPr>
      <w:r>
        <w:rPr>
          <w:rtl/>
        </w:rPr>
        <w:tab/>
        <w:t>מדובר בב</w:t>
      </w:r>
      <w:r>
        <w:rPr>
          <w:rtl/>
        </w:rPr>
        <w:t>שר שמיובא ממדינות שלישיות. הוא מגיע לעזה ויריחו באישורים מיוחדים.  זה מגיע בתנאי שזה לא יופץ לישראל.</w:t>
      </w:r>
    </w:p>
    <w:p w:rsidR="00000000" w:rsidRDefault="00325414">
      <w:pPr>
        <w:rPr>
          <w:rtl/>
        </w:rPr>
      </w:pPr>
    </w:p>
    <w:p w:rsidR="00000000" w:rsidRDefault="00325414">
      <w:pPr>
        <w:rPr>
          <w:u w:val="single"/>
          <w:rtl/>
        </w:rPr>
      </w:pPr>
      <w:r>
        <w:rPr>
          <w:u w:val="single"/>
          <w:rtl/>
        </w:rPr>
        <w:t>אתי בנדלר:</w:t>
      </w:r>
    </w:p>
    <w:p w:rsidR="00000000" w:rsidRDefault="00325414">
      <w:pPr>
        <w:rPr>
          <w:rtl/>
        </w:rPr>
      </w:pPr>
    </w:p>
    <w:p w:rsidR="00000000" w:rsidRDefault="00325414">
      <w:pPr>
        <w:rPr>
          <w:rtl/>
        </w:rPr>
      </w:pPr>
      <w:r>
        <w:rPr>
          <w:rtl/>
        </w:rPr>
        <w:tab/>
        <w:t>כל הבשר בשטחי עזה ויריחו הוא בשר מיובא? אין מקומי?</w:t>
      </w:r>
    </w:p>
    <w:p w:rsidR="00000000" w:rsidRDefault="00325414">
      <w:pPr>
        <w:rPr>
          <w:rtl/>
        </w:rPr>
      </w:pPr>
    </w:p>
    <w:p w:rsidR="00000000" w:rsidRDefault="00325414">
      <w:pPr>
        <w:rPr>
          <w:u w:val="single"/>
          <w:rtl/>
        </w:rPr>
      </w:pPr>
      <w:r>
        <w:rPr>
          <w:u w:val="single"/>
          <w:rtl/>
        </w:rPr>
        <w:t>מיכל סגן-כהן:</w:t>
      </w:r>
    </w:p>
    <w:p w:rsidR="00000000" w:rsidRDefault="00325414">
      <w:pPr>
        <w:rPr>
          <w:rtl/>
        </w:rPr>
      </w:pPr>
    </w:p>
    <w:p w:rsidR="00000000" w:rsidRDefault="00325414">
      <w:pPr>
        <w:rPr>
          <w:rtl/>
        </w:rPr>
      </w:pPr>
      <w:r>
        <w:rPr>
          <w:rtl/>
        </w:rPr>
        <w:tab/>
        <w:t>בשר מיובא לישראל לפי שתי מערכות: מערכת וטרינרית ומערכת של הרבנות כדי שהבש</w:t>
      </w:r>
      <w:r>
        <w:rPr>
          <w:rtl/>
        </w:rPr>
        <w:t>ר יהיה כשר. לאחרונה, בשר שיובא לרשות הפלסטינית היה בשר שנכנס לישראל.  הבשר  ברגע שמיובא עבור הרשות הפלסטינית, הוא מיובא ברשיון כפול: ברשיון וטרנרי של משרד החקלאות, וברשיון נוסף של הרשות הפלסטינית. הרשיון הראשון הוא רק לצורך המעבר. אסור לו לבשר מבחינה וטרנר</w:t>
      </w:r>
      <w:r>
        <w:rPr>
          <w:rtl/>
        </w:rPr>
        <w:t>ית לחזור חזרה לישראל.</w:t>
      </w:r>
    </w:p>
    <w:p w:rsidR="00000000" w:rsidRDefault="00325414">
      <w:pPr>
        <w:rPr>
          <w:rtl/>
        </w:rPr>
      </w:pPr>
    </w:p>
    <w:p w:rsidR="00000000" w:rsidRDefault="00325414">
      <w:pPr>
        <w:rPr>
          <w:u w:val="single"/>
          <w:rtl/>
        </w:rPr>
      </w:pPr>
      <w:r>
        <w:rPr>
          <w:u w:val="single"/>
          <w:rtl/>
        </w:rPr>
        <w:t>יורי שטרן:</w:t>
      </w:r>
    </w:p>
    <w:p w:rsidR="00000000" w:rsidRDefault="00325414">
      <w:pPr>
        <w:rPr>
          <w:rtl/>
        </w:rPr>
      </w:pPr>
    </w:p>
    <w:p w:rsidR="00000000" w:rsidRDefault="00325414">
      <w:pPr>
        <w:rPr>
          <w:rtl/>
        </w:rPr>
      </w:pPr>
      <w:r>
        <w:rPr>
          <w:rtl/>
        </w:rPr>
        <w:tab/>
        <w:t>מה זאת אומרת אסור לו לחזור מבחינה וטרנרית?</w:t>
      </w:r>
    </w:p>
    <w:p w:rsidR="00000000" w:rsidRDefault="00325414">
      <w:pPr>
        <w:rPr>
          <w:rtl/>
        </w:rPr>
      </w:pPr>
    </w:p>
    <w:p w:rsidR="00000000" w:rsidRDefault="00325414">
      <w:pPr>
        <w:rPr>
          <w:u w:val="single"/>
          <w:rtl/>
        </w:rPr>
      </w:pPr>
      <w:r>
        <w:rPr>
          <w:u w:val="single"/>
          <w:rtl/>
        </w:rPr>
        <w:t>מיכל סגן-כהן:</w:t>
      </w:r>
    </w:p>
    <w:p w:rsidR="00000000" w:rsidRDefault="00325414">
      <w:pPr>
        <w:rPr>
          <w:rtl/>
        </w:rPr>
      </w:pPr>
    </w:p>
    <w:p w:rsidR="00000000" w:rsidRDefault="00325414">
      <w:pPr>
        <w:rPr>
          <w:rtl/>
        </w:rPr>
      </w:pPr>
      <w:r>
        <w:rPr>
          <w:rtl/>
        </w:rPr>
        <w:tab/>
        <w:t xml:space="preserve">לפי הסכם פריז אסור בכלל להעביר בשר מישראל לתחומי הרשות הפלסטינית אלא ברשיון. הרשיון ניתן אחרי שמאשרים את המדינה ואחרי שמאשרים את המפעל שממנו בא הבשר. </w:t>
      </w:r>
      <w:r>
        <w:rPr>
          <w:rtl/>
        </w:rPr>
        <w:lastRenderedPageBreak/>
        <w:t>בשכם יש בי</w:t>
      </w:r>
      <w:r>
        <w:rPr>
          <w:rtl/>
        </w:rPr>
        <w:t>ת מטבחיים שמייצרים בו בשר. מבחינה וטרנרית אסור להשתמש בכל בשר שמופק בשטחי הרשות הפלסטינית, כי עדיין השירותים הוטרינריים לא הכירו בשירותים של הפלסטינים.</w:t>
      </w:r>
    </w:p>
    <w:p w:rsidR="00000000" w:rsidRDefault="00325414">
      <w:pPr>
        <w:rPr>
          <w:rtl/>
        </w:rPr>
      </w:pPr>
    </w:p>
    <w:p w:rsidR="00000000" w:rsidRDefault="00325414">
      <w:pPr>
        <w:rPr>
          <w:u w:val="single"/>
        </w:rPr>
      </w:pPr>
      <w:r>
        <w:rPr>
          <w:u w:val="single"/>
          <w:rtl/>
        </w:rPr>
        <w:t>היו"ר אברהם פורז:</w:t>
      </w:r>
    </w:p>
    <w:p w:rsidR="00000000" w:rsidRDefault="00325414"/>
    <w:p w:rsidR="00000000" w:rsidRDefault="00325414">
      <w:pPr>
        <w:rPr>
          <w:rtl/>
        </w:rPr>
      </w:pPr>
      <w:r>
        <w:tab/>
      </w:r>
      <w:r>
        <w:rPr>
          <w:rtl/>
        </w:rPr>
        <w:t>אם רוצים לקבוע שלעניין הכשרות שטחי הרשות הפלסטינית הם חו"ל וכל האיסורים יחולו, אז צ</w:t>
      </w:r>
      <w:r>
        <w:rPr>
          <w:rtl/>
        </w:rPr>
        <w:t>ריך לעשות את זה בצורה מפורשת. זה מגוחך לבוא היום אלינו ולהתעסק עם עזה ויריחו, כאשר עזה ויריחו זה חלק קטנטן של הרשות. אם רוצים, צריך ללכת לתקן את הדברים האלה.  מה הכהן, אנחנו מסירים את זה מסדר היום. אם רוצים לטפל בעניין הרשות הפלסטינית, שהממשלה תגיש הצעת חו</w:t>
      </w:r>
      <w:r>
        <w:rPr>
          <w:rtl/>
        </w:rPr>
        <w:t xml:space="preserve">ק מסודרת. </w:t>
      </w:r>
    </w:p>
    <w:p w:rsidR="00000000" w:rsidRDefault="00325414">
      <w:pPr>
        <w:rPr>
          <w:rtl/>
        </w:rPr>
      </w:pPr>
    </w:p>
    <w:p w:rsidR="00000000" w:rsidRDefault="00325414">
      <w:pPr>
        <w:rPr>
          <w:u w:val="single"/>
          <w:rtl/>
        </w:rPr>
      </w:pPr>
      <w:r>
        <w:rPr>
          <w:u w:val="single"/>
          <w:rtl/>
        </w:rPr>
        <w:t>אתי בנדלר:</w:t>
      </w:r>
    </w:p>
    <w:p w:rsidR="00000000" w:rsidRDefault="00325414">
      <w:pPr>
        <w:rPr>
          <w:rtl/>
        </w:rPr>
      </w:pPr>
    </w:p>
    <w:p w:rsidR="00000000" w:rsidRDefault="00325414">
      <w:pPr>
        <w:rPr>
          <w:rtl/>
        </w:rPr>
      </w:pPr>
      <w:r>
        <w:rPr>
          <w:rtl/>
        </w:rPr>
        <w:tab/>
        <w:t>היינו מבקשים להעביר אלינו את חוות דעתו של מר מזוז לעניין הזה.</w:t>
      </w:r>
    </w:p>
    <w:p w:rsidR="00000000" w:rsidRDefault="00325414">
      <w:pPr>
        <w:rPr>
          <w:rtl/>
        </w:rPr>
      </w:pPr>
    </w:p>
    <w:p w:rsidR="00000000" w:rsidRDefault="00325414">
      <w:pPr>
        <w:rPr>
          <w:u w:val="single"/>
          <w:rtl/>
        </w:rPr>
      </w:pPr>
      <w:r>
        <w:rPr>
          <w:u w:val="single"/>
          <w:rtl/>
        </w:rPr>
        <w:t>היו"ר אברהם פורז:</w:t>
      </w:r>
    </w:p>
    <w:p w:rsidR="00000000" w:rsidRDefault="00325414">
      <w:pPr>
        <w:rPr>
          <w:rtl/>
        </w:rPr>
      </w:pPr>
    </w:p>
    <w:p w:rsidR="00000000" w:rsidRDefault="00325414">
      <w:pPr>
        <w:rPr>
          <w:rtl/>
        </w:rPr>
      </w:pPr>
      <w:r>
        <w:rPr>
          <w:rtl/>
        </w:rPr>
        <w:tab/>
        <w:t>תודה רבה.</w:t>
      </w:r>
    </w:p>
    <w:p w:rsidR="00000000" w:rsidRDefault="00325414">
      <w:pPr>
        <w:rPr>
          <w:rtl/>
        </w:rPr>
      </w:pPr>
    </w:p>
    <w:p w:rsidR="00000000" w:rsidRDefault="00325414">
      <w:pPr>
        <w:rPr>
          <w:rtl/>
        </w:rPr>
      </w:pPr>
      <w:r>
        <w:rPr>
          <w:rtl/>
        </w:rPr>
        <w:t>הישיבה ננעלה בשעה 11:30</w:t>
      </w: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Pr>
        <w:rPr>
          <w:rtl/>
        </w:rPr>
      </w:pPr>
    </w:p>
    <w:p w:rsidR="00000000" w:rsidRDefault="00325414"/>
    <w:p w:rsidR="00000000" w:rsidRDefault="00325414">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5414">
      <w:r>
        <w:separator/>
      </w:r>
    </w:p>
  </w:endnote>
  <w:endnote w:type="continuationSeparator" w:id="0">
    <w:p w:rsidR="00000000" w:rsidRDefault="00325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414">
    <w:pPr>
      <w:pStyle w:val="a7"/>
      <w:rPr>
        <w:rtl/>
      </w:rPr>
    </w:pPr>
  </w:p>
  <w:p w:rsidR="00000000" w:rsidRDefault="0032541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5414">
      <w:r>
        <w:separator/>
      </w:r>
    </w:p>
  </w:footnote>
  <w:footnote w:type="continuationSeparator" w:id="0">
    <w:p w:rsidR="00000000" w:rsidRDefault="00325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41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325414">
    <w:pPr>
      <w:pStyle w:val="a5"/>
      <w:ind w:right="360"/>
      <w:rPr>
        <w:rtl/>
      </w:rPr>
    </w:pPr>
    <w:r>
      <w:rPr>
        <w:rtl/>
      </w:rPr>
      <w:t>ועדת כלכלה</w:t>
    </w:r>
  </w:p>
  <w:p w:rsidR="00000000" w:rsidRDefault="00325414">
    <w:pPr>
      <w:pStyle w:val="a5"/>
      <w:rPr>
        <w:rtl/>
      </w:rPr>
    </w:pPr>
    <w:r>
      <w:rPr>
        <w:rtl/>
      </w:rPr>
      <w:t>11.9.2000</w:t>
    </w:r>
  </w:p>
  <w:p w:rsidR="00000000" w:rsidRDefault="0032541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5414"/>
    <w:rsid w:val="00325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A9ED23-DAA3-4C1A-A24E-688CC6953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753</Words>
  <Characters>3769</Characters>
  <Application>Microsoft Office Word</Application>
  <DocSecurity>0</DocSecurity>
  <Lines>31</Lines>
  <Paragraphs>9</Paragraphs>
  <ScaleCrop>false</ScaleCrop>
  <Company/>
  <LinksUpToDate>false</LinksUpToDate>
  <CharactersWithSpaces>4513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פרוטוקולים/כלכלה/1449</dc:title>
  <dc:subject>כלכלה 11.9.2000 ג</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