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121EE9">
      <w:pPr>
        <w:jc w:val="right"/>
        <w:rPr>
          <w:rFonts w:cs="Miriam"/>
          <w:rtl/>
        </w:rPr>
      </w:pPr>
      <w:bookmarkStart w:id="0" w:name="_GoBack"/>
      <w:bookmarkEnd w:id="0"/>
      <w:r>
        <w:rPr>
          <w:rFonts w:cs="Miriam"/>
          <w:rtl/>
        </w:rPr>
        <w:t>פרוטוקולים/כלכלה/2800</w:t>
      </w:r>
    </w:p>
    <w:p w:rsidR="00000000" w:rsidRDefault="00121EE9">
      <w:pPr>
        <w:jc w:val="right"/>
        <w:rPr>
          <w:rFonts w:cs="Miriam"/>
          <w:rtl/>
        </w:rPr>
      </w:pPr>
      <w:r>
        <w:rPr>
          <w:rFonts w:cs="Miriam"/>
          <w:rtl/>
        </w:rPr>
        <w:tab/>
        <w:t>ירושלים, י"ג באדר, תשס"א</w:t>
      </w:r>
    </w:p>
    <w:p w:rsidR="00000000" w:rsidRDefault="00121EE9">
      <w:pPr>
        <w:jc w:val="right"/>
        <w:rPr>
          <w:rFonts w:cs="Miriam"/>
          <w:rtl/>
          <w:lang w:val="es"/>
        </w:rPr>
      </w:pPr>
      <w:r>
        <w:rPr>
          <w:rFonts w:cs="Miriam"/>
          <w:rtl/>
          <w:lang w:val="es"/>
        </w:rPr>
        <w:t>8 במרץ, 2001</w:t>
      </w:r>
    </w:p>
    <w:p w:rsidR="00000000" w:rsidRDefault="00121EE9">
      <w:pPr>
        <w:jc w:val="right"/>
        <w:rPr>
          <w:rFonts w:cs="Miriam"/>
          <w:rtl/>
        </w:rPr>
      </w:pPr>
    </w:p>
    <w:p w:rsidR="00000000" w:rsidRDefault="00121EE9">
      <w:pPr>
        <w:jc w:val="both"/>
        <w:rPr>
          <w:rFonts w:cs="David"/>
          <w:b/>
          <w:bCs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rtl/>
        </w:rPr>
        <w:t>הכנסת החמש עשרה</w:t>
      </w:r>
      <w:r>
        <w:rPr>
          <w:rFonts w:cs="David"/>
          <w:b/>
          <w:bCs/>
          <w:sz w:val="24"/>
          <w:szCs w:val="24"/>
          <w:rtl/>
        </w:rPr>
        <w:tab/>
      </w:r>
      <w:r>
        <w:rPr>
          <w:rFonts w:cs="David"/>
          <w:b/>
          <w:bCs/>
          <w:sz w:val="24"/>
          <w:szCs w:val="24"/>
          <w:rtl/>
        </w:rPr>
        <w:tab/>
      </w:r>
      <w:r>
        <w:rPr>
          <w:rFonts w:cs="David"/>
          <w:b/>
          <w:bCs/>
          <w:sz w:val="24"/>
          <w:szCs w:val="24"/>
          <w:rtl/>
        </w:rPr>
        <w:tab/>
      </w:r>
      <w:r>
        <w:rPr>
          <w:rFonts w:cs="David"/>
          <w:b/>
          <w:bCs/>
          <w:sz w:val="24"/>
          <w:szCs w:val="24"/>
          <w:rtl/>
        </w:rPr>
        <w:tab/>
      </w:r>
      <w:r>
        <w:rPr>
          <w:rFonts w:cs="David"/>
          <w:b/>
          <w:bCs/>
          <w:sz w:val="24"/>
          <w:szCs w:val="24"/>
          <w:rtl/>
        </w:rPr>
        <w:tab/>
      </w:r>
      <w:r>
        <w:rPr>
          <w:rFonts w:cs="David"/>
          <w:b/>
          <w:bCs/>
          <w:sz w:val="24"/>
          <w:szCs w:val="24"/>
          <w:rtl/>
        </w:rPr>
        <w:tab/>
        <w:t>נוסח לא מתוקן</w:t>
      </w:r>
    </w:p>
    <w:p w:rsidR="00000000" w:rsidRDefault="00121EE9">
      <w:pPr>
        <w:jc w:val="both"/>
        <w:rPr>
          <w:rFonts w:cs="David"/>
          <w:b/>
          <w:bCs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rtl/>
        </w:rPr>
        <w:t>מוש</w:t>
      </w:r>
      <w:r>
        <w:rPr>
          <w:rFonts w:cs="David"/>
          <w:b/>
          <w:bCs/>
          <w:sz w:val="24"/>
          <w:szCs w:val="24"/>
          <w:rtl/>
        </w:rPr>
        <w:t>ב שלישי</w:t>
      </w:r>
    </w:p>
    <w:p w:rsidR="00000000" w:rsidRDefault="00121EE9">
      <w:pPr>
        <w:jc w:val="both"/>
        <w:rPr>
          <w:rFonts w:cs="David"/>
          <w:b/>
          <w:bCs/>
          <w:sz w:val="24"/>
          <w:szCs w:val="24"/>
          <w:rtl/>
        </w:rPr>
      </w:pPr>
    </w:p>
    <w:p w:rsidR="00000000" w:rsidRDefault="00121EE9">
      <w:pPr>
        <w:jc w:val="center"/>
        <w:rPr>
          <w:rFonts w:cs="David"/>
          <w:b/>
          <w:bCs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rtl/>
        </w:rPr>
        <w:t>פרוטוקול מס' 252</w:t>
      </w:r>
    </w:p>
    <w:p w:rsidR="00000000" w:rsidRDefault="00121EE9">
      <w:pPr>
        <w:jc w:val="center"/>
        <w:rPr>
          <w:rFonts w:cs="David"/>
          <w:b/>
          <w:bCs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rtl/>
        </w:rPr>
        <w:t>מישיבת ועדת הכלכלה</w:t>
      </w:r>
    </w:p>
    <w:p w:rsidR="00000000" w:rsidRDefault="00121EE9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שהתקיימה ביום ד', ה' באדר התשס"א, 28 בפברואר 2001, בשעה 09:00</w:t>
      </w:r>
    </w:p>
    <w:p w:rsidR="00000000" w:rsidRDefault="00121EE9">
      <w:pPr>
        <w:jc w:val="both"/>
        <w:rPr>
          <w:rFonts w:cs="David"/>
          <w:b/>
          <w:bCs/>
          <w:sz w:val="24"/>
          <w:szCs w:val="24"/>
          <w:u w:val="single"/>
          <w:rtl/>
        </w:rPr>
      </w:pPr>
    </w:p>
    <w:p w:rsidR="00000000" w:rsidRDefault="00121EE9">
      <w:pPr>
        <w:jc w:val="both"/>
        <w:rPr>
          <w:rFonts w:cs="David"/>
          <w:b/>
          <w:bCs/>
          <w:sz w:val="24"/>
          <w:szCs w:val="24"/>
          <w:u w:val="single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נכחו:</w:t>
      </w:r>
    </w:p>
    <w:p w:rsidR="00000000" w:rsidRDefault="00121EE9">
      <w:pPr>
        <w:pStyle w:val="10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היו"ר אברהם פורז</w:t>
      </w:r>
    </w:p>
    <w:p w:rsidR="00000000" w:rsidRDefault="00121EE9">
      <w:pPr>
        <w:ind w:left="1440"/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>צבי הנדל</w:t>
      </w:r>
    </w:p>
    <w:p w:rsidR="00000000" w:rsidRDefault="00121EE9">
      <w:pPr>
        <w:ind w:left="1440"/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>אבשלום וילן</w:t>
      </w:r>
    </w:p>
    <w:p w:rsidR="00000000" w:rsidRDefault="00121EE9">
      <w:pPr>
        <w:ind w:left="1440"/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>נחום לנגנטל</w:t>
      </w:r>
    </w:p>
    <w:p w:rsidR="00000000" w:rsidRDefault="00121EE9">
      <w:pPr>
        <w:jc w:val="both"/>
        <w:rPr>
          <w:rFonts w:cs="David"/>
          <w:sz w:val="24"/>
          <w:szCs w:val="24"/>
          <w:rtl/>
        </w:rPr>
      </w:pPr>
    </w:p>
    <w:p w:rsidR="00000000" w:rsidRDefault="00121EE9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מוזמנים</w:t>
      </w:r>
      <w:r>
        <w:rPr>
          <w:rFonts w:cs="David"/>
          <w:sz w:val="24"/>
          <w:szCs w:val="24"/>
          <w:rtl/>
        </w:rPr>
        <w:t>:</w:t>
      </w:r>
      <w:r>
        <w:rPr>
          <w:rFonts w:cs="David"/>
          <w:sz w:val="24"/>
          <w:szCs w:val="24"/>
          <w:rtl/>
        </w:rPr>
        <w:tab/>
        <w:t>יצחק בן-דוד, סמנכ"ל ייצור, משרד החקלאות</w:t>
      </w:r>
    </w:p>
    <w:p w:rsidR="00000000" w:rsidRDefault="00121EE9">
      <w:pPr>
        <w:pStyle w:val="10"/>
        <w:ind w:left="1440"/>
        <w:rPr>
          <w:rFonts w:cs="David"/>
          <w:sz w:val="24"/>
          <w:rtl/>
        </w:rPr>
      </w:pPr>
      <w:r>
        <w:rPr>
          <w:rFonts w:cs="David"/>
          <w:sz w:val="24"/>
          <w:rtl/>
        </w:rPr>
        <w:t>אלדד לנדס, מנהל השירותים להג</w:t>
      </w:r>
      <w:r>
        <w:rPr>
          <w:rFonts w:cs="David"/>
          <w:sz w:val="24"/>
          <w:rtl/>
        </w:rPr>
        <w:t>נת הצומח, משרד החקלאות</w:t>
      </w:r>
    </w:p>
    <w:p w:rsidR="00000000" w:rsidRDefault="00121EE9">
      <w:pPr>
        <w:ind w:left="1440"/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>ד"ר מרים פרוינד, מנהלת המחלקה לתכשירי הדברה, משרד החקלאות</w:t>
      </w:r>
    </w:p>
    <w:p w:rsidR="00000000" w:rsidRDefault="00121EE9">
      <w:pPr>
        <w:ind w:left="1440"/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>עו"ד שלום ברלנד, היועץ המשפטי ורשם המועצה לזכויות מטפחים, משרד החקלאות</w:t>
      </w:r>
    </w:p>
    <w:p w:rsidR="00000000" w:rsidRDefault="00121EE9">
      <w:pPr>
        <w:ind w:left="1440"/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>עו"ד תמי מור, הלשכה המשפטית, משרד החקלאות</w:t>
      </w:r>
    </w:p>
    <w:p w:rsidR="00000000" w:rsidRDefault="00121EE9">
      <w:pPr>
        <w:ind w:left="1440"/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>עו"ד אורית איטח, משרד התעשייה והמסחר</w:t>
      </w:r>
    </w:p>
    <w:p w:rsidR="00000000" w:rsidRDefault="00121EE9">
      <w:pPr>
        <w:ind w:left="1440"/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>פרננדה גראוור, משרד הבריא</w:t>
      </w:r>
      <w:r>
        <w:rPr>
          <w:rFonts w:cs="David"/>
          <w:sz w:val="24"/>
          <w:szCs w:val="24"/>
          <w:rtl/>
        </w:rPr>
        <w:t>ות</w:t>
      </w:r>
    </w:p>
    <w:p w:rsidR="00000000" w:rsidRDefault="00121EE9">
      <w:pPr>
        <w:ind w:left="1440"/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>עו"ד אילנה מישר, המחלקה המשפטית, משרד הבריאות</w:t>
      </w:r>
    </w:p>
    <w:p w:rsidR="00000000" w:rsidRDefault="00121EE9">
      <w:pPr>
        <w:ind w:left="1440"/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>ד"ר ישראל ברזילאי, המשרד לאיכות הסביבה</w:t>
      </w:r>
    </w:p>
    <w:p w:rsidR="00000000" w:rsidRDefault="00121EE9">
      <w:pPr>
        <w:ind w:left="1440"/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>עו"ד נטע כהן, המשרד לאיכות הסביבה</w:t>
      </w:r>
    </w:p>
    <w:p w:rsidR="00000000" w:rsidRDefault="00121EE9">
      <w:pPr>
        <w:ind w:left="1440"/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>עו"ד דרור שטרום, הרשות להגבלים עסקיים</w:t>
      </w:r>
    </w:p>
    <w:p w:rsidR="00000000" w:rsidRDefault="00121EE9">
      <w:pPr>
        <w:ind w:left="1440"/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>עו"ד אריאל כץ, הרשות להגבלים עסקיים</w:t>
      </w:r>
    </w:p>
    <w:p w:rsidR="00000000" w:rsidRDefault="00121EE9">
      <w:pPr>
        <w:ind w:left="1440"/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>עידית פרוים, הרשות להגבלים עסקיים</w:t>
      </w:r>
    </w:p>
    <w:p w:rsidR="00000000" w:rsidRDefault="00121EE9">
      <w:pPr>
        <w:jc w:val="both"/>
        <w:rPr>
          <w:rFonts w:cs="David"/>
          <w:sz w:val="24"/>
          <w:szCs w:val="24"/>
          <w:rtl/>
        </w:rPr>
      </w:pPr>
    </w:p>
    <w:p w:rsidR="00000000" w:rsidRDefault="00121EE9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יועצת משפטית</w:t>
      </w:r>
      <w:r>
        <w:rPr>
          <w:rFonts w:cs="David"/>
          <w:sz w:val="24"/>
          <w:szCs w:val="24"/>
          <w:rtl/>
        </w:rPr>
        <w:t>: אתי בנדלר</w:t>
      </w:r>
    </w:p>
    <w:p w:rsidR="00000000" w:rsidRDefault="00121EE9">
      <w:pPr>
        <w:jc w:val="both"/>
        <w:rPr>
          <w:rFonts w:cs="David"/>
          <w:sz w:val="24"/>
          <w:szCs w:val="24"/>
          <w:rtl/>
        </w:rPr>
      </w:pPr>
    </w:p>
    <w:p w:rsidR="00000000" w:rsidRDefault="00121EE9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מנהלת הוועדה</w:t>
      </w:r>
      <w:r>
        <w:rPr>
          <w:rFonts w:cs="David"/>
          <w:sz w:val="24"/>
          <w:szCs w:val="24"/>
          <w:rtl/>
        </w:rPr>
        <w:t>:</w:t>
      </w:r>
      <w:r>
        <w:rPr>
          <w:rFonts w:cs="David"/>
          <w:sz w:val="24"/>
          <w:szCs w:val="24"/>
          <w:rtl/>
        </w:rPr>
        <w:tab/>
        <w:t>לאה ורון</w:t>
      </w:r>
    </w:p>
    <w:p w:rsidR="00000000" w:rsidRDefault="00121EE9">
      <w:pPr>
        <w:jc w:val="both"/>
        <w:rPr>
          <w:rFonts w:cs="David"/>
          <w:sz w:val="24"/>
          <w:szCs w:val="24"/>
          <w:rtl/>
        </w:rPr>
      </w:pPr>
    </w:p>
    <w:p w:rsidR="00000000" w:rsidRDefault="00121EE9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נרשם על-ידי</w:t>
      </w:r>
      <w:r>
        <w:rPr>
          <w:rFonts w:cs="David"/>
          <w:sz w:val="24"/>
          <w:szCs w:val="24"/>
          <w:rtl/>
        </w:rPr>
        <w:t>:</w:t>
      </w:r>
      <w:r>
        <w:rPr>
          <w:rFonts w:cs="David"/>
          <w:sz w:val="24"/>
          <w:szCs w:val="24"/>
          <w:rtl/>
        </w:rPr>
        <w:tab/>
        <w:t>חבר המתרגמים בע"מ</w:t>
      </w:r>
    </w:p>
    <w:p w:rsidR="00000000" w:rsidRDefault="00121EE9">
      <w:pPr>
        <w:jc w:val="both"/>
        <w:rPr>
          <w:rFonts w:cs="David"/>
          <w:sz w:val="24"/>
          <w:szCs w:val="24"/>
          <w:rtl/>
        </w:rPr>
      </w:pPr>
    </w:p>
    <w:p w:rsidR="00000000" w:rsidRDefault="00121EE9">
      <w:pPr>
        <w:jc w:val="both"/>
        <w:rPr>
          <w:rFonts w:cs="David"/>
          <w:sz w:val="24"/>
          <w:szCs w:val="24"/>
          <w:rtl/>
        </w:rPr>
      </w:pPr>
    </w:p>
    <w:p w:rsidR="00000000" w:rsidRDefault="00121EE9">
      <w:pPr>
        <w:jc w:val="both"/>
        <w:rPr>
          <w:rFonts w:cs="David"/>
          <w:sz w:val="24"/>
          <w:szCs w:val="24"/>
          <w:rtl/>
        </w:rPr>
      </w:pPr>
    </w:p>
    <w:p w:rsidR="00000000" w:rsidRDefault="00121EE9">
      <w:pPr>
        <w:jc w:val="both"/>
        <w:rPr>
          <w:rFonts w:cs="David"/>
          <w:sz w:val="24"/>
          <w:szCs w:val="24"/>
          <w:rtl/>
        </w:rPr>
      </w:pPr>
    </w:p>
    <w:p w:rsidR="00000000" w:rsidRDefault="00121EE9">
      <w:pPr>
        <w:jc w:val="both"/>
        <w:rPr>
          <w:rFonts w:cs="David"/>
          <w:sz w:val="24"/>
          <w:szCs w:val="24"/>
          <w:rtl/>
        </w:rPr>
      </w:pPr>
    </w:p>
    <w:p w:rsidR="00000000" w:rsidRDefault="00121EE9">
      <w:pPr>
        <w:jc w:val="both"/>
        <w:rPr>
          <w:rFonts w:cs="David"/>
          <w:sz w:val="24"/>
          <w:szCs w:val="24"/>
          <w:rtl/>
        </w:rPr>
      </w:pPr>
    </w:p>
    <w:p w:rsidR="00000000" w:rsidRDefault="00121EE9">
      <w:pPr>
        <w:jc w:val="both"/>
        <w:rPr>
          <w:rFonts w:cs="David"/>
          <w:sz w:val="24"/>
          <w:szCs w:val="24"/>
          <w:rtl/>
        </w:rPr>
      </w:pPr>
    </w:p>
    <w:p w:rsidR="00000000" w:rsidRDefault="00121EE9">
      <w:pPr>
        <w:jc w:val="both"/>
        <w:rPr>
          <w:rFonts w:cs="David"/>
          <w:sz w:val="24"/>
          <w:szCs w:val="24"/>
          <w:rtl/>
        </w:rPr>
      </w:pPr>
    </w:p>
    <w:p w:rsidR="00000000" w:rsidRDefault="00121EE9">
      <w:pPr>
        <w:jc w:val="both"/>
        <w:rPr>
          <w:rFonts w:cs="David"/>
          <w:sz w:val="24"/>
          <w:szCs w:val="24"/>
          <w:rtl/>
        </w:rPr>
      </w:pPr>
    </w:p>
    <w:p w:rsidR="00000000" w:rsidRDefault="00121EE9">
      <w:pPr>
        <w:jc w:val="both"/>
        <w:rPr>
          <w:rFonts w:cs="David"/>
          <w:sz w:val="24"/>
          <w:szCs w:val="24"/>
          <w:rtl/>
        </w:rPr>
      </w:pPr>
    </w:p>
    <w:p w:rsidR="00000000" w:rsidRDefault="00121EE9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ס ד ר    ה י ו ם</w:t>
      </w:r>
    </w:p>
    <w:p w:rsidR="00000000" w:rsidRDefault="00121EE9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</w:p>
    <w:p w:rsidR="00000000" w:rsidRDefault="00121EE9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lastRenderedPageBreak/>
        <w:t>תקנות הגנת הצומח (הסדר יבוא ומכירה של תכשירים כימיים) (תיקון), התשס"א-2001</w:t>
      </w:r>
    </w:p>
    <w:p w:rsidR="00000000" w:rsidRDefault="00121EE9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br w:type="page"/>
      </w:r>
    </w:p>
    <w:p w:rsidR="00000000" w:rsidRDefault="00121EE9">
      <w:pPr>
        <w:jc w:val="both"/>
        <w:rPr>
          <w:rFonts w:cs="David"/>
          <w:sz w:val="24"/>
          <w:szCs w:val="24"/>
          <w:rtl/>
        </w:rPr>
      </w:pPr>
    </w:p>
    <w:p w:rsidR="00000000" w:rsidRDefault="00121EE9">
      <w:pPr>
        <w:pStyle w:val="a9"/>
        <w:rPr>
          <w:rFonts w:cs="David"/>
          <w:sz w:val="24"/>
          <w:rtl/>
        </w:rPr>
      </w:pPr>
      <w:r>
        <w:rPr>
          <w:rFonts w:cs="David"/>
          <w:sz w:val="24"/>
          <w:rtl/>
        </w:rPr>
        <w:t>תקנות הגנת הצומח (הסדר יבוא ומכירה של תכשירים כימיים) (תיקון), התשס"א2001-</w:t>
      </w:r>
    </w:p>
    <w:p w:rsidR="00000000" w:rsidRDefault="00121EE9">
      <w:pPr>
        <w:jc w:val="both"/>
        <w:rPr>
          <w:rFonts w:cs="David"/>
          <w:sz w:val="24"/>
          <w:szCs w:val="24"/>
          <w:rtl/>
        </w:rPr>
      </w:pPr>
    </w:p>
    <w:p w:rsidR="00000000" w:rsidRDefault="00121EE9">
      <w:pPr>
        <w:jc w:val="both"/>
        <w:rPr>
          <w:rFonts w:cs="David"/>
          <w:sz w:val="24"/>
          <w:szCs w:val="24"/>
          <w:rtl/>
        </w:rPr>
      </w:pPr>
    </w:p>
    <w:p w:rsidR="00000000" w:rsidRDefault="00121EE9">
      <w:pPr>
        <w:jc w:val="both"/>
        <w:rPr>
          <w:rFonts w:cs="David"/>
          <w:sz w:val="24"/>
          <w:szCs w:val="24"/>
          <w:rtl/>
        </w:rPr>
      </w:pPr>
    </w:p>
    <w:p w:rsidR="00000000" w:rsidRDefault="00121EE9">
      <w:pPr>
        <w:jc w:val="both"/>
        <w:rPr>
          <w:rFonts w:cs="David"/>
          <w:sz w:val="24"/>
          <w:szCs w:val="24"/>
          <w:rtl/>
        </w:rPr>
      </w:pPr>
    </w:p>
    <w:p w:rsidR="00000000" w:rsidRDefault="00121EE9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היו"ר אברהם פורז</w:t>
      </w:r>
      <w:r>
        <w:rPr>
          <w:rFonts w:cs="David"/>
          <w:sz w:val="24"/>
          <w:szCs w:val="24"/>
          <w:rtl/>
        </w:rPr>
        <w:t>:</w:t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  <w:t>אני מתכבד לפתוח את ישיבת ועדת הכלכלה.</w:t>
      </w:r>
    </w:p>
    <w:p w:rsidR="00000000" w:rsidRDefault="00121EE9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  <w:t>אנחנו ניגש להצבעה. מי שבעד, יצביע בעד. מי שנגד, יצביע נגד.</w:t>
      </w:r>
    </w:p>
    <w:p w:rsidR="00000000" w:rsidRDefault="00121EE9">
      <w:pPr>
        <w:jc w:val="both"/>
        <w:rPr>
          <w:rFonts w:cs="David"/>
          <w:sz w:val="24"/>
          <w:szCs w:val="24"/>
          <w:rtl/>
        </w:rPr>
      </w:pPr>
    </w:p>
    <w:p w:rsidR="00000000" w:rsidRDefault="00121EE9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>מי בעד? אין.</w:t>
      </w:r>
    </w:p>
    <w:p w:rsidR="00000000" w:rsidRDefault="00121EE9">
      <w:pPr>
        <w:jc w:val="both"/>
        <w:rPr>
          <w:rFonts w:cs="David"/>
          <w:sz w:val="24"/>
          <w:szCs w:val="24"/>
          <w:rtl/>
        </w:rPr>
      </w:pPr>
    </w:p>
    <w:p w:rsidR="00000000" w:rsidRDefault="00121EE9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>מי נגד? כולם.</w:t>
      </w:r>
    </w:p>
    <w:p w:rsidR="00000000" w:rsidRDefault="00121EE9">
      <w:pPr>
        <w:jc w:val="both"/>
        <w:rPr>
          <w:rFonts w:cs="David"/>
          <w:sz w:val="24"/>
          <w:szCs w:val="24"/>
          <w:rtl/>
        </w:rPr>
      </w:pPr>
    </w:p>
    <w:p w:rsidR="00000000" w:rsidRDefault="00121EE9">
      <w:pPr>
        <w:jc w:val="both"/>
        <w:rPr>
          <w:rFonts w:cs="David"/>
          <w:sz w:val="24"/>
          <w:szCs w:val="24"/>
          <w:rtl/>
        </w:rPr>
      </w:pPr>
    </w:p>
    <w:p w:rsidR="00000000" w:rsidRDefault="00121EE9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>תודה רבה. הישיבה נעולה.</w:t>
      </w:r>
    </w:p>
    <w:p w:rsidR="00000000" w:rsidRDefault="00121EE9">
      <w:pPr>
        <w:jc w:val="both"/>
        <w:rPr>
          <w:rFonts w:cs="David"/>
          <w:sz w:val="24"/>
          <w:szCs w:val="24"/>
          <w:rtl/>
        </w:rPr>
      </w:pPr>
    </w:p>
    <w:p w:rsidR="00000000" w:rsidRDefault="00121EE9">
      <w:pPr>
        <w:jc w:val="both"/>
        <w:rPr>
          <w:rFonts w:cs="David"/>
          <w:sz w:val="24"/>
          <w:szCs w:val="24"/>
          <w:rtl/>
        </w:rPr>
      </w:pPr>
    </w:p>
    <w:p w:rsidR="00000000" w:rsidRDefault="00121EE9">
      <w:pPr>
        <w:jc w:val="both"/>
        <w:rPr>
          <w:rFonts w:cs="David"/>
          <w:sz w:val="24"/>
          <w:szCs w:val="24"/>
          <w:rtl/>
        </w:rPr>
      </w:pPr>
    </w:p>
    <w:p w:rsidR="00000000" w:rsidRDefault="00121EE9">
      <w:pPr>
        <w:jc w:val="both"/>
        <w:rPr>
          <w:rFonts w:cs="David"/>
          <w:sz w:val="24"/>
          <w:szCs w:val="24"/>
          <w:rtl/>
        </w:rPr>
      </w:pPr>
    </w:p>
    <w:p w:rsidR="00000000" w:rsidRDefault="00121EE9">
      <w:pPr>
        <w:jc w:val="both"/>
        <w:rPr>
          <w:rFonts w:cs="David"/>
          <w:sz w:val="24"/>
          <w:szCs w:val="24"/>
          <w:rtl/>
        </w:rPr>
      </w:pPr>
    </w:p>
    <w:p w:rsidR="00000000" w:rsidRDefault="00121EE9">
      <w:pPr>
        <w:jc w:val="both"/>
        <w:rPr>
          <w:rFonts w:cs="David"/>
          <w:sz w:val="24"/>
          <w:szCs w:val="24"/>
          <w:rtl/>
        </w:rPr>
      </w:pPr>
    </w:p>
    <w:p w:rsidR="00000000" w:rsidRDefault="00121EE9">
      <w:pPr>
        <w:jc w:val="both"/>
        <w:rPr>
          <w:rFonts w:cs="David"/>
          <w:sz w:val="24"/>
          <w:szCs w:val="24"/>
          <w:rtl/>
        </w:rPr>
      </w:pPr>
    </w:p>
    <w:p w:rsidR="00000000" w:rsidRDefault="00121EE9">
      <w:pPr>
        <w:pStyle w:val="20"/>
        <w:rPr>
          <w:rFonts w:cs="David"/>
          <w:sz w:val="24"/>
          <w:rtl/>
        </w:rPr>
      </w:pPr>
      <w:r>
        <w:rPr>
          <w:rFonts w:cs="David"/>
          <w:sz w:val="24"/>
          <w:rtl/>
        </w:rPr>
        <w:t>הישיבה ננעלה בשעה 09:10</w:t>
      </w:r>
    </w:p>
    <w:p w:rsidR="00000000" w:rsidRDefault="00121EE9">
      <w:pPr>
        <w:jc w:val="both"/>
        <w:rPr>
          <w:rFonts w:cs="David"/>
          <w:sz w:val="24"/>
          <w:szCs w:val="24"/>
          <w:rtl/>
        </w:rPr>
      </w:pPr>
    </w:p>
    <w:p w:rsidR="00000000" w:rsidRDefault="00121EE9">
      <w:pPr>
        <w:jc w:val="both"/>
        <w:rPr>
          <w:rFonts w:cs="David"/>
          <w:sz w:val="24"/>
          <w:szCs w:val="24"/>
          <w:rtl/>
        </w:rPr>
      </w:pPr>
    </w:p>
    <w:p w:rsidR="00000000" w:rsidRDefault="00121EE9">
      <w:pPr>
        <w:jc w:val="both"/>
        <w:rPr>
          <w:rFonts w:cs="David"/>
          <w:sz w:val="24"/>
          <w:szCs w:val="24"/>
          <w:rtl/>
        </w:rPr>
      </w:pPr>
    </w:p>
    <w:p w:rsidR="00000000" w:rsidRDefault="00121EE9">
      <w:pPr>
        <w:jc w:val="right"/>
        <w:rPr>
          <w:rFonts w:cs="Miriam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381" w:right="2381" w:bottom="2381" w:left="2381" w:header="709" w:footer="709" w:gutter="0"/>
      <w:cols w:space="709"/>
      <w:titlePg/>
      <w:bidi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121EE9">
      <w:r>
        <w:separator/>
      </w:r>
    </w:p>
  </w:endnote>
  <w:endnote w:type="continuationSeparator" w:id="0">
    <w:p w:rsidR="00000000" w:rsidRDefault="00121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21EE9">
    <w:pPr>
      <w:pStyle w:val="a7"/>
      <w:rPr>
        <w:rFonts w:cs="Miriam"/>
        <w:rtl/>
      </w:rPr>
    </w:pPr>
  </w:p>
  <w:p w:rsidR="00000000" w:rsidRDefault="00121EE9">
    <w:pPr>
      <w:pStyle w:val="a7"/>
      <w:rPr>
        <w:rFonts w:cs="Miriam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21EE9">
    <w:pPr>
      <w:pStyle w:val="a7"/>
      <w:rPr>
        <w:rFonts w:cs="Miriam"/>
        <w:rtl/>
      </w:rPr>
    </w:pPr>
  </w:p>
  <w:p w:rsidR="00000000" w:rsidRDefault="00121EE9">
    <w:pPr>
      <w:pStyle w:val="a7"/>
      <w:rPr>
        <w:rFonts w:cs="Miriam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121EE9">
      <w:r>
        <w:separator/>
      </w:r>
    </w:p>
  </w:footnote>
  <w:footnote w:type="continuationSeparator" w:id="0">
    <w:p w:rsidR="00000000" w:rsidRDefault="00121E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21EE9">
    <w:pPr>
      <w:pStyle w:val="a5"/>
      <w:framePr w:wrap="auto" w:vAnchor="text" w:hAnchor="page" w:x="5905" w:y="582"/>
      <w:rPr>
        <w:rStyle w:val="ab"/>
        <w:sz w:val="24"/>
        <w:szCs w:val="24"/>
        <w:rtl/>
      </w:rPr>
    </w:pPr>
    <w:r>
      <w:rPr>
        <w:rStyle w:val="ab"/>
        <w:szCs w:val="24"/>
      </w:rPr>
      <w:fldChar w:fldCharType="begin"/>
    </w:r>
    <w:r>
      <w:rPr>
        <w:rStyle w:val="ab"/>
        <w:szCs w:val="24"/>
      </w:rPr>
      <w:instrText xml:space="preserve">PAGE  </w:instrText>
    </w:r>
    <w:r>
      <w:rPr>
        <w:rStyle w:val="ab"/>
        <w:szCs w:val="24"/>
      </w:rPr>
      <w:fldChar w:fldCharType="separate"/>
    </w:r>
    <w:r>
      <w:rPr>
        <w:rStyle w:val="ab"/>
        <w:noProof/>
        <w:szCs w:val="24"/>
        <w:rtl/>
      </w:rPr>
      <w:t>2</w:t>
    </w:r>
    <w:r>
      <w:rPr>
        <w:rStyle w:val="ab"/>
        <w:szCs w:val="24"/>
      </w:rPr>
      <w:fldChar w:fldCharType="end"/>
    </w:r>
  </w:p>
  <w:p w:rsidR="00000000" w:rsidRDefault="00121EE9">
    <w:pPr>
      <w:pStyle w:val="a5"/>
      <w:rPr>
        <w:rFonts w:cs="Miriam"/>
        <w:b/>
        <w:bCs/>
        <w:u w:val="single"/>
        <w:rtl/>
      </w:rPr>
    </w:pPr>
    <w:r>
      <w:rPr>
        <w:rFonts w:cs="Miriam"/>
        <w:b/>
        <w:bCs/>
        <w:u w:val="single"/>
        <w:rtl/>
      </w:rPr>
      <w:t xml:space="preserve">ועדת הכלכלה </w:t>
    </w:r>
    <w:r>
      <w:rPr>
        <w:rFonts w:cs="Miriam"/>
        <w:b/>
        <w:bCs/>
        <w:u w:val="single"/>
      </w:rPr>
      <w:t>–</w:t>
    </w:r>
    <w:r>
      <w:rPr>
        <w:rFonts w:cs="Miriam"/>
        <w:b/>
        <w:bCs/>
        <w:u w:val="single"/>
        <w:rtl/>
      </w:rPr>
      <w:t xml:space="preserve"> 28.2.2001</w:t>
    </w:r>
  </w:p>
  <w:p w:rsidR="00000000" w:rsidRDefault="00121EE9">
    <w:pPr>
      <w:pStyle w:val="a5"/>
      <w:rPr>
        <w:rFonts w:cs="Miriam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21EE9">
    <w:pPr>
      <w:pStyle w:val="a5"/>
      <w:rPr>
        <w:rFonts w:cs="Miriam"/>
        <w:rtl/>
      </w:rPr>
    </w:pPr>
  </w:p>
  <w:p w:rsidR="00000000" w:rsidRDefault="00121EE9">
    <w:pPr>
      <w:pStyle w:val="a5"/>
      <w:rPr>
        <w:rFonts w:cs="Miriam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multilevel"/>
    <w:tmpl w:val="18CEF596"/>
    <w:lvl w:ilvl="0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Miriam" w:hint="cs"/>
      </w:rPr>
    </w:lvl>
    <w:lvl w:ilvl="1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Miriam"/>
      </w:rPr>
    </w:lvl>
    <w:lvl w:ilvl="2">
      <w:start w:val="1"/>
      <w:numFmt w:val="hebrew2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Miriam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Miriam"/>
      </w:rPr>
    </w:lvl>
    <w:lvl w:ilvl="4">
      <w:start w:val="1"/>
      <w:numFmt w:val="lowerRoman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Miriam"/>
      </w:rPr>
    </w:lvl>
    <w:lvl w:ilvl="5">
      <w:start w:val="1"/>
      <w:numFmt w:val="hebrew2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Miriam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Miriam"/>
      </w:rPr>
    </w:lvl>
    <w:lvl w:ilvl="7">
      <w:start w:val="1"/>
      <w:numFmt w:val="lowerRoman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Miriam"/>
      </w:rPr>
    </w:lvl>
    <w:lvl w:ilvl="8">
      <w:start w:val="1"/>
      <w:numFmt w:val="hebrew2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Miriam"/>
      </w:rPr>
    </w:lvl>
  </w:abstractNum>
  <w:abstractNum w:abstractNumId="1" w15:restartNumberingAfterBreak="0">
    <w:nsid w:val="2C272121"/>
    <w:multiLevelType w:val="multilevel"/>
    <w:tmpl w:val="124A0D60"/>
    <w:lvl w:ilvl="0">
      <w:start w:val="1"/>
      <w:numFmt w:val="koreanLegal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Miriam" w:hint="cs"/>
      </w:rPr>
    </w:lvl>
    <w:lvl w:ilvl="1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Miriam"/>
      </w:rPr>
    </w:lvl>
    <w:lvl w:ilvl="2">
      <w:start w:val="1"/>
      <w:numFmt w:val="hebrew2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Miriam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Miriam"/>
      </w:rPr>
    </w:lvl>
    <w:lvl w:ilvl="4">
      <w:start w:val="1"/>
      <w:numFmt w:val="lowerRoman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Miriam"/>
      </w:rPr>
    </w:lvl>
    <w:lvl w:ilvl="5">
      <w:start w:val="1"/>
      <w:numFmt w:val="hebrew2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Miriam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Miriam"/>
      </w:rPr>
    </w:lvl>
    <w:lvl w:ilvl="7">
      <w:start w:val="1"/>
      <w:numFmt w:val="lowerRoman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Miriam"/>
      </w:rPr>
    </w:lvl>
    <w:lvl w:ilvl="8">
      <w:start w:val="1"/>
      <w:numFmt w:val="hebrew2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Miriam"/>
      </w:rPr>
    </w:lvl>
  </w:abstractNum>
  <w:abstractNum w:abstractNumId="2" w15:restartNumberingAfterBreak="0">
    <w:nsid w:val="6B9804A7"/>
    <w:multiLevelType w:val="multilevel"/>
    <w:tmpl w:val="08D06012"/>
    <w:lvl w:ilvl="0">
      <w:start w:val="1"/>
      <w:numFmt w:val="koreanLeg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Miriam" w:hint="cs"/>
      </w:rPr>
    </w:lvl>
    <w:lvl w:ilvl="1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Miriam"/>
      </w:rPr>
    </w:lvl>
    <w:lvl w:ilvl="2">
      <w:start w:val="1"/>
      <w:numFmt w:val="hebrew2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Miriam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Miriam"/>
      </w:rPr>
    </w:lvl>
    <w:lvl w:ilvl="4">
      <w:start w:val="1"/>
      <w:numFmt w:val="lowerRoman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Miriam"/>
      </w:rPr>
    </w:lvl>
    <w:lvl w:ilvl="5">
      <w:start w:val="1"/>
      <w:numFmt w:val="hebrew2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Miriam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Miriam"/>
      </w:rPr>
    </w:lvl>
    <w:lvl w:ilvl="7">
      <w:start w:val="1"/>
      <w:numFmt w:val="lowerRoman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Miriam"/>
      </w:rPr>
    </w:lvl>
    <w:lvl w:ilvl="8">
      <w:start w:val="1"/>
      <w:numFmt w:val="hebrew2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Miriam"/>
      </w:rPr>
    </w:lvl>
  </w:abstractNum>
  <w:abstractNum w:abstractNumId="3" w15:restartNumberingAfterBreak="0">
    <w:nsid w:val="75A463FD"/>
    <w:multiLevelType w:val="multilevel"/>
    <w:tmpl w:val="70723BCA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Miriam" w:hint="cs"/>
      </w:rPr>
    </w:lvl>
    <w:lvl w:ilvl="1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Miriam"/>
      </w:rPr>
    </w:lvl>
    <w:lvl w:ilvl="2">
      <w:start w:val="1"/>
      <w:numFmt w:val="hebrew2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Miriam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Miriam"/>
      </w:rPr>
    </w:lvl>
    <w:lvl w:ilvl="4">
      <w:start w:val="1"/>
      <w:numFmt w:val="lowerRoman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Miriam"/>
      </w:rPr>
    </w:lvl>
    <w:lvl w:ilvl="5">
      <w:start w:val="1"/>
      <w:numFmt w:val="hebrew2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Miriam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Miriam"/>
      </w:rPr>
    </w:lvl>
    <w:lvl w:ilvl="7">
      <w:start w:val="1"/>
      <w:numFmt w:val="lowerRoman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Miriam"/>
      </w:rPr>
    </w:lvl>
    <w:lvl w:ilvl="8">
      <w:start w:val="1"/>
      <w:numFmt w:val="hebrew2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Miriam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Miriam" w:hint="cs"/>
      </w:rPr>
    </w:lvl>
    <w:lvl w:ilvl="1">
      <w:start w:val="1"/>
      <w:numFmt w:val="koreanLegal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Miriam" w:hint="cs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Miriam" w:hint="cs"/>
      </w:rPr>
    </w:lvl>
    <w:lvl w:ilvl="3">
      <w:start w:val="1"/>
      <w:numFmt w:val="koreanLegal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Miriam" w:hint="cs"/>
      </w:rPr>
    </w:lvl>
    <w:lvl w:ilvl="4">
      <w:start w:val="1"/>
      <w:numFmt w:val="lowerRoman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Miriam" w:hint="cs"/>
      </w:rPr>
    </w:lvl>
    <w:lvl w:ilvl="5">
      <w:start w:val="1"/>
      <w:numFmt w:val="hebrew2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Miriam" w:hint="cs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Miriam" w:hint="cs"/>
      </w:rPr>
    </w:lvl>
    <w:lvl w:ilvl="7">
      <w:start w:val="1"/>
      <w:numFmt w:val="lowerRoman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Miriam" w:hint="cs"/>
      </w:rPr>
    </w:lvl>
    <w:lvl w:ilvl="8">
      <w:start w:val="1"/>
      <w:numFmt w:val="hebrew2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Miriam" w:hint="cs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6D3CA00005D07CEC2E8DED3118F2D00805F9F08A9000000095F9E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121EE9"/>
    <w:rsid w:val="00121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2397233A-4BC5-444F-A8FA-0325BE51C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both"/>
      <w:outlineLvl w:val="0"/>
    </w:pPr>
    <w:rPr>
      <w:szCs w:val="24"/>
    </w:rPr>
  </w:style>
  <w:style w:type="paragraph" w:styleId="20">
    <w:name w:val="heading 2"/>
    <w:basedOn w:val="a"/>
    <w:next w:val="a"/>
    <w:link w:val="21"/>
    <w:uiPriority w:val="99"/>
    <w:qFormat/>
    <w:pPr>
      <w:keepNext/>
      <w:jc w:val="center"/>
      <w:outlineLvl w:val="1"/>
    </w:pPr>
    <w:rPr>
      <w:b/>
      <w:bCs/>
      <w:szCs w:val="24"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eastAsia="Times New Roman" w:hAnsi="Times New Roman" w:cs="Times New Roman"/>
      <w:sz w:val="20"/>
      <w:szCs w:val="20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eastAsia="Times New Roman" w:hAnsi="Times New Roman" w:cs="Times New Roman"/>
      <w:sz w:val="20"/>
      <w:szCs w:val="20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  <w:ind w:left="0" w:right="360"/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  <w:ind w:left="0" w:right="720"/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  <w:ind w:left="0" w:right="1080"/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  <w:ind w:left="0" w:right="1440"/>
    </w:pPr>
  </w:style>
  <w:style w:type="paragraph" w:styleId="a9">
    <w:name w:val="Body Text"/>
    <w:basedOn w:val="a"/>
    <w:link w:val="aa"/>
    <w:uiPriority w:val="99"/>
    <w:pPr>
      <w:jc w:val="center"/>
    </w:pPr>
    <w:rPr>
      <w:b/>
      <w:bCs/>
      <w:szCs w:val="24"/>
      <w:u w:val="single"/>
    </w:rPr>
  </w:style>
  <w:style w:type="character" w:customStyle="1" w:styleId="aa">
    <w:name w:val="גוף טקסט תו"/>
    <w:basedOn w:val="a0"/>
    <w:link w:val="a9"/>
    <w:uiPriority w:val="99"/>
    <w:semiHidden/>
    <w:rPr>
      <w:rFonts w:ascii="Times New Roman" w:eastAsia="Times New Roman" w:hAnsi="Times New Roman" w:cs="Times New Roman"/>
      <w:sz w:val="20"/>
      <w:szCs w:val="20"/>
      <w:lang w:eastAsia="he-IL"/>
    </w:rPr>
  </w:style>
  <w:style w:type="character" w:styleId="ab">
    <w:name w:val="page number"/>
    <w:basedOn w:val="a0"/>
    <w:uiPriority w:val="99"/>
    <w:rPr>
      <w:rFonts w:cs="Miriam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219</Words>
  <Characters>1099</Characters>
  <Application>Microsoft Office Word</Application>
  <DocSecurity>0</DocSecurity>
  <Lines>9</Lines>
  <Paragraphs>2</Paragraphs>
  <ScaleCrop>false</ScaleCrop>
  <Company>Knesset</Company>
  <LinksUpToDate>false</LinksUpToDate>
  <CharactersWithSpaces>1316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פרוטוקולים/כלכלה/2800</dc:title>
  <dc:subject>כלכלה 28.2.2001א</dc:subject>
  <dc:creator>חבר</dc:creator>
  <cp:keywords/>
  <dc:description/>
  <cp:lastModifiedBy>רינה דבורה קדרון</cp:lastModifiedBy>
  <cp:revision>2</cp:revision>
  <dcterms:created xsi:type="dcterms:W3CDTF">2017-04-20T07:09:00Z</dcterms:created>
  <dcterms:modified xsi:type="dcterms:W3CDTF">2017-04-20T07:09:00Z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</Properties>
</file>