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4F74">
      <w:pPr>
        <w:jc w:val="right"/>
        <w:rPr>
          <w:rFonts w:cs="David"/>
          <w:noProof w:val="0"/>
          <w:sz w:val="24"/>
          <w:rtl/>
        </w:rPr>
      </w:pPr>
      <w:bookmarkStart w:id="0" w:name="_GoBack"/>
      <w:bookmarkEnd w:id="0"/>
      <w:r>
        <w:rPr>
          <w:rFonts w:cs="David"/>
          <w:noProof w:val="0"/>
          <w:sz w:val="24"/>
          <w:rtl/>
        </w:rPr>
        <w:t>פרוטוקולים/כלכלה/5022</w:t>
      </w:r>
    </w:p>
    <w:p w:rsidR="00000000" w:rsidRDefault="00F74F74">
      <w:pPr>
        <w:jc w:val="right"/>
        <w:rPr>
          <w:rFonts w:cs="David"/>
          <w:noProof w:val="0"/>
          <w:sz w:val="24"/>
          <w:rtl/>
        </w:rPr>
      </w:pPr>
      <w:r>
        <w:rPr>
          <w:rFonts w:cs="David"/>
          <w:noProof w:val="0"/>
          <w:sz w:val="24"/>
          <w:rtl/>
        </w:rPr>
        <w:tab/>
        <w:t>ירושלים, ג' בסיון, תשס"ב</w:t>
      </w:r>
    </w:p>
    <w:p w:rsidR="00000000" w:rsidRDefault="00F74F74">
      <w:pPr>
        <w:jc w:val="right"/>
        <w:rPr>
          <w:rFonts w:cs="David"/>
          <w:noProof w:val="0"/>
          <w:sz w:val="24"/>
          <w:rtl/>
          <w:lang w:val="es"/>
        </w:rPr>
      </w:pPr>
      <w:r>
        <w:rPr>
          <w:rFonts w:cs="David"/>
          <w:noProof w:val="0"/>
          <w:sz w:val="24"/>
          <w:rtl/>
          <w:lang w:val="es"/>
        </w:rPr>
        <w:t>14 במאי, 2002</w:t>
      </w:r>
    </w:p>
    <w:p w:rsidR="00000000" w:rsidRDefault="00F74F74">
      <w:pPr>
        <w:jc w:val="right"/>
        <w:rPr>
          <w:rFonts w:cs="David"/>
          <w:noProof w:val="0"/>
          <w:sz w:val="24"/>
          <w:rtl/>
        </w:rPr>
      </w:pPr>
    </w:p>
    <w:p w:rsidR="00000000" w:rsidRDefault="00F74F74">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w:t>
      </w:r>
      <w:r>
        <w:rPr>
          <w:rFonts w:cs="David"/>
          <w:b/>
          <w:bCs/>
          <w:sz w:val="24"/>
          <w:rtl/>
        </w:rPr>
        <w:t>תוקן</w:t>
      </w:r>
    </w:p>
    <w:p w:rsidR="00000000" w:rsidRDefault="00F74F74">
      <w:pPr>
        <w:rPr>
          <w:rFonts w:cs="David"/>
          <w:b/>
          <w:bCs/>
          <w:sz w:val="24"/>
          <w:rtl/>
        </w:rPr>
      </w:pPr>
      <w:r>
        <w:rPr>
          <w:rFonts w:cs="David"/>
          <w:b/>
          <w:bCs/>
          <w:sz w:val="24"/>
          <w:rtl/>
        </w:rPr>
        <w:t>מושב רביעי</w:t>
      </w:r>
    </w:p>
    <w:p w:rsidR="00000000" w:rsidRDefault="00F74F74">
      <w:pPr>
        <w:rPr>
          <w:rFonts w:cs="David"/>
          <w:b/>
          <w:bCs/>
          <w:sz w:val="24"/>
          <w:rtl/>
        </w:rPr>
      </w:pPr>
    </w:p>
    <w:p w:rsidR="00000000" w:rsidRDefault="00F74F74">
      <w:pPr>
        <w:rPr>
          <w:rFonts w:cs="David"/>
          <w:b/>
          <w:bCs/>
          <w:sz w:val="24"/>
          <w:rtl/>
        </w:rPr>
      </w:pPr>
    </w:p>
    <w:p w:rsidR="00000000" w:rsidRDefault="00F74F74">
      <w:pPr>
        <w:rPr>
          <w:rFonts w:cs="David"/>
          <w:b/>
          <w:bCs/>
          <w:sz w:val="24"/>
          <w:rtl/>
        </w:rPr>
      </w:pPr>
    </w:p>
    <w:p w:rsidR="00000000" w:rsidRDefault="00F74F74">
      <w:pPr>
        <w:rPr>
          <w:rFonts w:cs="David"/>
          <w:b/>
          <w:bCs/>
          <w:sz w:val="24"/>
          <w:rtl/>
        </w:rPr>
      </w:pPr>
    </w:p>
    <w:p w:rsidR="00000000" w:rsidRDefault="00F74F74">
      <w:pPr>
        <w:pStyle w:val="10"/>
        <w:rPr>
          <w:rFonts w:cs="David"/>
          <w:sz w:val="24"/>
          <w:rtl/>
        </w:rPr>
      </w:pPr>
      <w:r>
        <w:rPr>
          <w:rFonts w:cs="David"/>
          <w:sz w:val="24"/>
          <w:rtl/>
        </w:rPr>
        <w:t>פרוטוקול מס' 440</w:t>
      </w:r>
    </w:p>
    <w:p w:rsidR="00000000" w:rsidRDefault="00F74F74">
      <w:pPr>
        <w:rPr>
          <w:rFonts w:cs="David"/>
          <w:b/>
          <w:bCs/>
          <w:sz w:val="24"/>
          <w:rtl/>
        </w:rPr>
      </w:pPr>
      <w:r>
        <w:rPr>
          <w:rFonts w:cs="David"/>
          <w:b/>
          <w:bCs/>
          <w:sz w:val="24"/>
          <w:rtl/>
        </w:rPr>
        <w:t xml:space="preserve">                                                            מישיבת ועדת הכלכלה</w:t>
      </w:r>
    </w:p>
    <w:p w:rsidR="00000000" w:rsidRDefault="00F74F74">
      <w:pPr>
        <w:tabs>
          <w:tab w:val="left" w:pos="1221"/>
        </w:tabs>
        <w:rPr>
          <w:rFonts w:cs="David"/>
          <w:b/>
          <w:bCs/>
          <w:sz w:val="24"/>
          <w:u w:val="single"/>
          <w:rtl/>
        </w:rPr>
      </w:pPr>
      <w:r>
        <w:rPr>
          <w:rFonts w:cs="David"/>
          <w:b/>
          <w:bCs/>
          <w:sz w:val="24"/>
          <w:rtl/>
        </w:rPr>
        <w:t xml:space="preserve">                            </w:t>
      </w:r>
      <w:r>
        <w:rPr>
          <w:rFonts w:cs="David"/>
          <w:b/>
          <w:bCs/>
          <w:sz w:val="24"/>
          <w:u w:val="single"/>
          <w:rtl/>
        </w:rPr>
        <w:t>יום שלישי, י"ג בניסן התשס"ב (26.03.2002), שעה 10:50</w:t>
      </w:r>
    </w:p>
    <w:p w:rsidR="00000000" w:rsidRDefault="00F74F74">
      <w:pPr>
        <w:tabs>
          <w:tab w:val="left" w:pos="1221"/>
        </w:tabs>
        <w:rPr>
          <w:rFonts w:cs="David"/>
          <w:b/>
          <w:bCs/>
          <w:sz w:val="24"/>
          <w:u w:val="single"/>
          <w:rtl/>
        </w:rPr>
      </w:pPr>
    </w:p>
    <w:p w:rsidR="00000000" w:rsidRDefault="00F74F74">
      <w:pPr>
        <w:tabs>
          <w:tab w:val="left" w:pos="1221"/>
        </w:tabs>
        <w:rPr>
          <w:rFonts w:cs="David"/>
          <w:b/>
          <w:bCs/>
          <w:sz w:val="24"/>
          <w:u w:val="single"/>
          <w:rtl/>
        </w:rPr>
      </w:pPr>
    </w:p>
    <w:p w:rsidR="00000000" w:rsidRDefault="00F74F74">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תקנות הבזק (זכיונות( (תיקון מס' 4), התשס"ב</w:t>
      </w:r>
      <w:r>
        <w:rPr>
          <w:rFonts w:cs="David"/>
          <w:sz w:val="24"/>
          <w:rtl/>
        </w:rPr>
        <w:t>-2002 - בדבר החלטת השר בעניין</w:t>
      </w:r>
    </w:p>
    <w:p w:rsidR="00000000" w:rsidRDefault="00F74F74">
      <w:pPr>
        <w:tabs>
          <w:tab w:val="left" w:pos="1221"/>
        </w:tabs>
        <w:rPr>
          <w:rFonts w:cs="David"/>
          <w:sz w:val="24"/>
          <w:rtl/>
        </w:rPr>
      </w:pPr>
      <w:r>
        <w:rPr>
          <w:rFonts w:cs="David"/>
          <w:sz w:val="24"/>
          <w:rtl/>
        </w:rPr>
        <w:t xml:space="preserve">                  הארכת הזכיון לשידורי כבלים.</w:t>
      </w:r>
    </w:p>
    <w:p w:rsidR="00000000" w:rsidRDefault="00F74F74">
      <w:pPr>
        <w:rPr>
          <w:rFonts w:cs="David"/>
          <w:sz w:val="24"/>
          <w:rtl/>
        </w:rPr>
      </w:pPr>
    </w:p>
    <w:p w:rsidR="00000000" w:rsidRDefault="00F74F74">
      <w:pPr>
        <w:rPr>
          <w:rFonts w:cs="David"/>
          <w:sz w:val="24"/>
          <w:rtl/>
        </w:rPr>
      </w:pPr>
    </w:p>
    <w:p w:rsidR="00000000" w:rsidRDefault="00F74F74">
      <w:pPr>
        <w:rPr>
          <w:rFonts w:cs="David"/>
          <w:b/>
          <w:bCs/>
          <w:sz w:val="24"/>
          <w:u w:val="single"/>
          <w:rtl/>
        </w:rPr>
      </w:pPr>
      <w:r>
        <w:rPr>
          <w:rFonts w:cs="David"/>
          <w:b/>
          <w:bCs/>
          <w:sz w:val="24"/>
          <w:u w:val="single"/>
          <w:rtl/>
        </w:rPr>
        <w:t>נכחו:</w:t>
      </w:r>
    </w:p>
    <w:p w:rsidR="00000000" w:rsidRDefault="00F74F74">
      <w:pPr>
        <w:rPr>
          <w:rFonts w:cs="David"/>
          <w:b/>
          <w:bCs/>
          <w:sz w:val="24"/>
          <w:rtl/>
        </w:rPr>
      </w:pPr>
    </w:p>
    <w:p w:rsidR="00000000" w:rsidRDefault="00F74F74">
      <w:pPr>
        <w:tabs>
          <w:tab w:val="left" w:pos="-55"/>
        </w:tabs>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t xml:space="preserve">    </w:t>
      </w:r>
      <w:r>
        <w:rPr>
          <w:rFonts w:cs="David"/>
          <w:sz w:val="24"/>
          <w:rtl/>
        </w:rPr>
        <w:t>אברהם פורז</w:t>
      </w:r>
      <w:r>
        <w:rPr>
          <w:rFonts w:cs="David"/>
          <w:sz w:val="24"/>
          <w:rtl/>
        </w:rPr>
        <w:tab/>
      </w:r>
      <w:r>
        <w:rPr>
          <w:rFonts w:cs="David"/>
          <w:sz w:val="24"/>
          <w:rtl/>
        </w:rPr>
        <w:tab/>
        <w:t>-היו"ר</w:t>
      </w:r>
    </w:p>
    <w:p w:rsidR="00000000" w:rsidRDefault="00F74F74">
      <w:pPr>
        <w:tabs>
          <w:tab w:val="left" w:pos="-55"/>
        </w:tabs>
        <w:rPr>
          <w:rFonts w:cs="David"/>
          <w:b/>
          <w:bCs/>
          <w:sz w:val="24"/>
          <w:rtl/>
        </w:rPr>
      </w:pPr>
      <w:r>
        <w:rPr>
          <w:rFonts w:cs="David"/>
          <w:sz w:val="24"/>
          <w:rtl/>
        </w:rPr>
        <w:tab/>
      </w:r>
      <w:r>
        <w:rPr>
          <w:rFonts w:cs="David"/>
          <w:sz w:val="24"/>
          <w:rtl/>
        </w:rPr>
        <w:tab/>
      </w:r>
      <w:r>
        <w:rPr>
          <w:rFonts w:cs="David"/>
          <w:sz w:val="24"/>
          <w:rtl/>
        </w:rPr>
        <w:tab/>
        <w:t xml:space="preserve">    חה"כ נחום לגנטל</w:t>
      </w:r>
      <w:r>
        <w:rPr>
          <w:rFonts w:cs="David"/>
          <w:sz w:val="24"/>
          <w:rtl/>
        </w:rPr>
        <w:tab/>
      </w:r>
      <w:r>
        <w:rPr>
          <w:rFonts w:cs="David"/>
          <w:sz w:val="24"/>
          <w:rtl/>
        </w:rPr>
        <w:tab/>
      </w:r>
    </w:p>
    <w:p w:rsidR="00000000" w:rsidRDefault="00F74F74">
      <w:pPr>
        <w:rPr>
          <w:rFonts w:cs="David"/>
          <w:sz w:val="24"/>
          <w:rtl/>
        </w:rPr>
      </w:pPr>
      <w:r>
        <w:rPr>
          <w:rFonts w:cs="David"/>
          <w:b/>
          <w:bCs/>
          <w:sz w:val="24"/>
          <w:rtl/>
        </w:rPr>
        <w:tab/>
      </w:r>
      <w:r>
        <w:rPr>
          <w:rFonts w:cs="David"/>
          <w:b/>
          <w:bCs/>
          <w:sz w:val="24"/>
          <w:rtl/>
        </w:rPr>
        <w:tab/>
      </w:r>
      <w:r>
        <w:rPr>
          <w:rFonts w:cs="David"/>
          <w:b/>
          <w:bCs/>
          <w:sz w:val="24"/>
          <w:rtl/>
        </w:rPr>
        <w:tab/>
        <w:t xml:space="preserve">    </w:t>
      </w:r>
      <w:r>
        <w:rPr>
          <w:rFonts w:cs="David"/>
          <w:sz w:val="24"/>
          <w:rtl/>
        </w:rPr>
        <w:t>חה"כ יגאל ביבי</w:t>
      </w:r>
    </w:p>
    <w:p w:rsidR="00000000" w:rsidRDefault="00F74F74">
      <w:pPr>
        <w:rPr>
          <w:rFonts w:cs="David"/>
          <w:b/>
          <w:bCs/>
          <w:sz w:val="24"/>
          <w:rtl/>
        </w:rPr>
      </w:pPr>
    </w:p>
    <w:p w:rsidR="00000000" w:rsidRDefault="00F74F74">
      <w:pPr>
        <w:tabs>
          <w:tab w:val="left" w:pos="1930"/>
        </w:tabs>
        <w:rPr>
          <w:rFonts w:cs="David"/>
          <w:sz w:val="24"/>
          <w:rtl/>
        </w:rPr>
      </w:pPr>
      <w:r>
        <w:rPr>
          <w:rFonts w:cs="David"/>
          <w:b/>
          <w:bCs/>
          <w:sz w:val="24"/>
          <w:u w:val="single"/>
          <w:rtl/>
        </w:rPr>
        <w:t>מוזמנים</w:t>
      </w:r>
      <w:r>
        <w:rPr>
          <w:rFonts w:cs="David"/>
          <w:b/>
          <w:bCs/>
          <w:sz w:val="24"/>
          <w:rtl/>
        </w:rPr>
        <w:t xml:space="preserve">:          </w:t>
      </w:r>
      <w:r>
        <w:rPr>
          <w:rFonts w:cs="David"/>
          <w:b/>
          <w:bCs/>
          <w:sz w:val="24"/>
          <w:rtl/>
        </w:rPr>
        <w:tab/>
      </w:r>
      <w:r>
        <w:rPr>
          <w:rFonts w:cs="David"/>
          <w:sz w:val="24"/>
          <w:rtl/>
        </w:rPr>
        <w:t>שר התקשורת ראובן ריבלין</w:t>
      </w:r>
    </w:p>
    <w:p w:rsidR="00000000" w:rsidRDefault="00F74F74">
      <w:pPr>
        <w:tabs>
          <w:tab w:val="left" w:pos="1930"/>
        </w:tabs>
        <w:rPr>
          <w:rFonts w:cs="David"/>
          <w:sz w:val="24"/>
          <w:rtl/>
        </w:rPr>
      </w:pPr>
      <w:r>
        <w:rPr>
          <w:rFonts w:cs="David"/>
          <w:sz w:val="24"/>
          <w:rtl/>
        </w:rPr>
        <w:tab/>
        <w:t>עו"ד דורית ענבר</w:t>
      </w:r>
      <w:r>
        <w:rPr>
          <w:rFonts w:cs="David"/>
          <w:sz w:val="24"/>
          <w:rtl/>
        </w:rPr>
        <w:tab/>
      </w:r>
      <w:r>
        <w:rPr>
          <w:rFonts w:cs="David"/>
          <w:sz w:val="24"/>
          <w:rtl/>
        </w:rPr>
        <w:tab/>
        <w:t>- יו"ר המועצה לשידורי כבל</w:t>
      </w:r>
      <w:r>
        <w:rPr>
          <w:rFonts w:cs="David"/>
          <w:sz w:val="24"/>
          <w:rtl/>
        </w:rPr>
        <w:t>ים ולווין</w:t>
      </w:r>
    </w:p>
    <w:p w:rsidR="00000000" w:rsidRDefault="00F74F74">
      <w:pPr>
        <w:tabs>
          <w:tab w:val="left" w:pos="1930"/>
        </w:tabs>
        <w:rPr>
          <w:rFonts w:cs="David"/>
          <w:sz w:val="24"/>
          <w:rtl/>
        </w:rPr>
      </w:pPr>
      <w:r>
        <w:rPr>
          <w:rFonts w:cs="David"/>
          <w:sz w:val="24"/>
          <w:rtl/>
        </w:rPr>
        <w:tab/>
        <w:t>דן ולדמן</w:t>
      </w:r>
      <w:r>
        <w:rPr>
          <w:rFonts w:cs="David"/>
          <w:sz w:val="24"/>
          <w:rtl/>
        </w:rPr>
        <w:tab/>
      </w:r>
      <w:r>
        <w:rPr>
          <w:rFonts w:cs="David"/>
          <w:sz w:val="24"/>
          <w:rtl/>
        </w:rPr>
        <w:tab/>
      </w:r>
      <w:r>
        <w:rPr>
          <w:rFonts w:cs="David"/>
          <w:sz w:val="24"/>
          <w:rtl/>
        </w:rPr>
        <w:tab/>
        <w:t>- עוזר בכיר ליו"ר המועצה לשידורי כבלים ולווין</w:t>
      </w:r>
    </w:p>
    <w:p w:rsidR="00000000" w:rsidRDefault="00F74F74">
      <w:pPr>
        <w:tabs>
          <w:tab w:val="left" w:pos="1930"/>
        </w:tabs>
        <w:rPr>
          <w:rFonts w:cs="David"/>
          <w:sz w:val="24"/>
          <w:rtl/>
        </w:rPr>
      </w:pPr>
      <w:r>
        <w:rPr>
          <w:rFonts w:cs="David"/>
          <w:sz w:val="24"/>
          <w:rtl/>
        </w:rPr>
        <w:tab/>
        <w:t>עו"ד אסתר שטרנבך</w:t>
      </w:r>
      <w:r>
        <w:rPr>
          <w:rFonts w:cs="David"/>
          <w:sz w:val="24"/>
          <w:rtl/>
        </w:rPr>
        <w:tab/>
        <w:t>- תבל</w:t>
      </w:r>
    </w:p>
    <w:p w:rsidR="00000000" w:rsidRDefault="00F74F74">
      <w:pPr>
        <w:rPr>
          <w:rFonts w:cs="David"/>
          <w:sz w:val="24"/>
          <w:rtl/>
        </w:rPr>
      </w:pPr>
    </w:p>
    <w:p w:rsidR="00000000" w:rsidRDefault="00F74F74">
      <w:pPr>
        <w:rPr>
          <w:rFonts w:cs="David"/>
          <w:b/>
          <w:bCs/>
          <w:sz w:val="24"/>
          <w:rtl/>
        </w:rPr>
      </w:pPr>
    </w:p>
    <w:p w:rsidR="00000000" w:rsidRDefault="00F74F74">
      <w:pPr>
        <w:rPr>
          <w:rFonts w:cs="David"/>
          <w:b/>
          <w:bCs/>
          <w:sz w:val="24"/>
          <w:rtl/>
        </w:rPr>
      </w:pPr>
    </w:p>
    <w:p w:rsidR="00000000" w:rsidRDefault="00F74F74">
      <w:pPr>
        <w:rPr>
          <w:rFonts w:cs="David"/>
          <w:b/>
          <w:bCs/>
          <w:sz w:val="24"/>
          <w:rtl/>
        </w:rPr>
      </w:pPr>
    </w:p>
    <w:p w:rsidR="00000000" w:rsidRDefault="00F74F74">
      <w:pPr>
        <w:rPr>
          <w:rFonts w:cs="David"/>
          <w:b/>
          <w:bCs/>
          <w:sz w:val="24"/>
          <w:rtl/>
        </w:rPr>
      </w:pPr>
    </w:p>
    <w:p w:rsidR="00000000" w:rsidRDefault="00F74F74">
      <w:pPr>
        <w:rPr>
          <w:rFonts w:cs="David"/>
          <w:b/>
          <w:bCs/>
          <w:sz w:val="24"/>
          <w:rtl/>
        </w:rPr>
      </w:pPr>
    </w:p>
    <w:p w:rsidR="00000000" w:rsidRDefault="00F74F74">
      <w:pPr>
        <w:rPr>
          <w:rFonts w:cs="David"/>
          <w:b/>
          <w:bCs/>
          <w:sz w:val="24"/>
          <w:rtl/>
        </w:rPr>
      </w:pPr>
    </w:p>
    <w:p w:rsidR="00000000" w:rsidRDefault="00F74F74">
      <w:pPr>
        <w:rPr>
          <w:rFonts w:cs="David"/>
          <w:b/>
          <w:bCs/>
          <w:sz w:val="24"/>
          <w:rtl/>
        </w:rPr>
      </w:pPr>
    </w:p>
    <w:p w:rsidR="00000000" w:rsidRDefault="00F74F74">
      <w:pPr>
        <w:rPr>
          <w:rFonts w:cs="David"/>
          <w:sz w:val="24"/>
          <w:rtl/>
        </w:rPr>
      </w:pPr>
      <w:r>
        <w:rPr>
          <w:rFonts w:cs="David"/>
          <w:b/>
          <w:bCs/>
          <w:sz w:val="24"/>
          <w:u w:val="single"/>
          <w:rtl/>
        </w:rPr>
        <w:t>יועצת משפטית</w:t>
      </w:r>
      <w:r>
        <w:rPr>
          <w:rFonts w:cs="David"/>
          <w:b/>
          <w:bCs/>
          <w:sz w:val="24"/>
          <w:rtl/>
        </w:rPr>
        <w:t>:</w:t>
      </w:r>
      <w:r>
        <w:rPr>
          <w:rFonts w:cs="David"/>
          <w:sz w:val="24"/>
          <w:rtl/>
        </w:rPr>
        <w:t xml:space="preserve"> אתי בנדר</w:t>
      </w:r>
    </w:p>
    <w:p w:rsidR="00000000" w:rsidRDefault="00F74F74">
      <w:pPr>
        <w:rPr>
          <w:rFonts w:cs="David"/>
          <w:b/>
          <w:bCs/>
          <w:sz w:val="24"/>
          <w:rtl/>
        </w:rPr>
      </w:pPr>
    </w:p>
    <w:p w:rsidR="00000000" w:rsidRDefault="00F74F74">
      <w:pPr>
        <w:tabs>
          <w:tab w:val="left" w:pos="1930"/>
        </w:tabs>
        <w:rPr>
          <w:rFonts w:cs="David"/>
          <w:sz w:val="24"/>
          <w:rtl/>
        </w:rPr>
      </w:pPr>
      <w:r>
        <w:rPr>
          <w:rFonts w:cs="David"/>
          <w:b/>
          <w:bCs/>
          <w:sz w:val="24"/>
          <w:u w:val="single"/>
          <w:rtl/>
        </w:rPr>
        <w:t>מנהלת הוועדה</w:t>
      </w:r>
      <w:r>
        <w:rPr>
          <w:rFonts w:cs="David"/>
          <w:b/>
          <w:bCs/>
          <w:sz w:val="24"/>
          <w:rtl/>
        </w:rPr>
        <w:t xml:space="preserve">: </w:t>
      </w:r>
      <w:r>
        <w:rPr>
          <w:rFonts w:cs="David"/>
          <w:sz w:val="24"/>
          <w:rtl/>
        </w:rPr>
        <w:t xml:space="preserve">לאה ורון         </w:t>
      </w:r>
    </w:p>
    <w:p w:rsidR="00000000" w:rsidRDefault="00F74F74">
      <w:pPr>
        <w:pStyle w:val="40"/>
        <w:jc w:val="both"/>
        <w:rPr>
          <w:rFonts w:cs="David"/>
          <w:sz w:val="24"/>
          <w:rtl/>
        </w:rPr>
      </w:pPr>
    </w:p>
    <w:p w:rsidR="00000000" w:rsidRDefault="00F74F74">
      <w:pPr>
        <w:tabs>
          <w:tab w:val="left" w:pos="1930"/>
        </w:tabs>
        <w:rPr>
          <w:rFonts w:cs="David"/>
          <w:sz w:val="24"/>
          <w:rtl/>
        </w:rPr>
      </w:pPr>
      <w:r>
        <w:rPr>
          <w:rFonts w:cs="David"/>
          <w:b/>
          <w:bCs/>
          <w:sz w:val="24"/>
          <w:u w:val="single"/>
          <w:rtl/>
        </w:rPr>
        <w:t>קצרנית</w:t>
      </w:r>
      <w:r>
        <w:rPr>
          <w:rFonts w:cs="David"/>
          <w:b/>
          <w:bCs/>
          <w:sz w:val="24"/>
          <w:rtl/>
        </w:rPr>
        <w:t>:</w:t>
      </w:r>
      <w:r>
        <w:rPr>
          <w:rFonts w:cs="David"/>
          <w:sz w:val="24"/>
          <w:rtl/>
        </w:rPr>
        <w:t xml:space="preserve"> מיטל אמסלם</w:t>
      </w:r>
    </w:p>
    <w:p w:rsidR="00000000" w:rsidRDefault="00F74F74">
      <w:pPr>
        <w:rPr>
          <w:rFonts w:cs="David"/>
          <w:b/>
          <w:bCs/>
          <w:sz w:val="24"/>
          <w:rtl/>
        </w:rPr>
      </w:pPr>
    </w:p>
    <w:p w:rsidR="00000000" w:rsidRDefault="00F74F74">
      <w:pPr>
        <w:rPr>
          <w:rFonts w:cs="David"/>
          <w:sz w:val="24"/>
          <w:rtl/>
        </w:rPr>
      </w:pPr>
    </w:p>
    <w:p w:rsidR="00000000" w:rsidRDefault="00F74F74">
      <w:pPr>
        <w:rPr>
          <w:rFonts w:cs="David"/>
          <w:sz w:val="24"/>
          <w:rtl/>
        </w:rPr>
      </w:pPr>
    </w:p>
    <w:p w:rsidR="00000000" w:rsidRDefault="00F74F74">
      <w:pPr>
        <w:rPr>
          <w:rFonts w:cs="David"/>
          <w:sz w:val="24"/>
          <w:rtl/>
        </w:rPr>
      </w:pPr>
    </w:p>
    <w:p w:rsidR="00000000" w:rsidRDefault="00F74F74">
      <w:pPr>
        <w:rPr>
          <w:rFonts w:cs="David"/>
          <w:sz w:val="24"/>
          <w:rtl/>
        </w:rPr>
      </w:pPr>
    </w:p>
    <w:p w:rsidR="00000000" w:rsidRDefault="00F74F74">
      <w:pPr>
        <w:rPr>
          <w:rFonts w:cs="David"/>
          <w:sz w:val="24"/>
          <w:rtl/>
        </w:rPr>
      </w:pPr>
    </w:p>
    <w:p w:rsidR="00000000" w:rsidRDefault="00F74F74">
      <w:pPr>
        <w:rPr>
          <w:rFonts w:cs="David"/>
          <w:b/>
          <w:bCs/>
          <w:sz w:val="24"/>
          <w:rtl/>
        </w:rPr>
      </w:pPr>
    </w:p>
    <w:p w:rsidR="00000000" w:rsidRDefault="00F74F74">
      <w:pPr>
        <w:rPr>
          <w:rFonts w:cs="David"/>
          <w:sz w:val="24"/>
          <w:rtl/>
        </w:rPr>
      </w:pPr>
    </w:p>
    <w:p w:rsidR="00000000" w:rsidRDefault="00F74F74">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תקנות הבזק (זכיונות( (תיקון מס' 4), התשס"ב2002- בדבר החלטת השר בעניין ה</w:t>
      </w:r>
      <w:r>
        <w:rPr>
          <w:rFonts w:cs="David"/>
          <w:b/>
          <w:bCs/>
          <w:sz w:val="24"/>
          <w:u w:val="single"/>
          <w:rtl/>
        </w:rPr>
        <w:t>ארכת הזכיון לשידורי כבלים</w:t>
      </w:r>
    </w:p>
    <w:p w:rsidR="00000000" w:rsidRDefault="00F74F74">
      <w:pPr>
        <w:rPr>
          <w:rFonts w:cs="David"/>
          <w:sz w:val="24"/>
          <w:rtl/>
        </w:rPr>
      </w:pPr>
    </w:p>
    <w:p w:rsidR="00000000" w:rsidRDefault="00F74F74">
      <w:pPr>
        <w:rPr>
          <w:rFonts w:cs="David"/>
          <w:sz w:val="24"/>
          <w:u w:val="single"/>
          <w:rtl/>
        </w:rPr>
      </w:pPr>
      <w:r>
        <w:rPr>
          <w:rFonts w:cs="David"/>
          <w:sz w:val="24"/>
          <w:u w:val="single"/>
          <w:rtl/>
        </w:rPr>
        <w:t>היו"ר אברהם פורז:</w:t>
      </w:r>
    </w:p>
    <w:p w:rsidR="00000000" w:rsidRDefault="00F74F74">
      <w:pPr>
        <w:rPr>
          <w:rFonts w:cs="David"/>
          <w:sz w:val="24"/>
          <w:rtl/>
        </w:rPr>
      </w:pPr>
    </w:p>
    <w:p w:rsidR="00000000" w:rsidRDefault="00F74F74">
      <w:pPr>
        <w:rPr>
          <w:rFonts w:cs="David"/>
          <w:sz w:val="24"/>
          <w:rtl/>
        </w:rPr>
      </w:pPr>
      <w:r>
        <w:rPr>
          <w:rFonts w:cs="David"/>
          <w:sz w:val="24"/>
          <w:rtl/>
        </w:rPr>
        <w:tab/>
        <w:t>שלום, אני פותח את ישיבת הוועדה. יש לפנינו מכתב חתום על ידי שר התקשורת בו כתוב: "לאור האמור לעיל מצע לתקן את תקנה 2(ד) לתקנות, כך שהוארך המועד למתן הודעה להחלטת השר עד שבעה במאי".</w:t>
      </w:r>
    </w:p>
    <w:p w:rsidR="00000000" w:rsidRDefault="00F74F74">
      <w:pPr>
        <w:rPr>
          <w:rFonts w:cs="David"/>
          <w:sz w:val="24"/>
          <w:rtl/>
        </w:rPr>
      </w:pPr>
    </w:p>
    <w:p w:rsidR="00000000" w:rsidRDefault="00F74F74">
      <w:pPr>
        <w:rPr>
          <w:rFonts w:cs="David"/>
          <w:sz w:val="24"/>
          <w:u w:val="single"/>
          <w:rtl/>
        </w:rPr>
      </w:pPr>
      <w:r>
        <w:rPr>
          <w:rFonts w:cs="David"/>
          <w:sz w:val="24"/>
          <w:u w:val="single"/>
          <w:rtl/>
        </w:rPr>
        <w:t>יגאל ביבי:</w:t>
      </w:r>
    </w:p>
    <w:p w:rsidR="00000000" w:rsidRDefault="00F74F74">
      <w:pPr>
        <w:rPr>
          <w:rFonts w:cs="David"/>
          <w:sz w:val="24"/>
          <w:rtl/>
        </w:rPr>
      </w:pPr>
    </w:p>
    <w:p w:rsidR="00000000" w:rsidRDefault="00F74F74">
      <w:pPr>
        <w:rPr>
          <w:rFonts w:cs="David"/>
          <w:sz w:val="24"/>
          <w:rtl/>
        </w:rPr>
      </w:pPr>
      <w:r>
        <w:rPr>
          <w:rFonts w:cs="David"/>
          <w:sz w:val="24"/>
          <w:rtl/>
        </w:rPr>
        <w:tab/>
        <w:t xml:space="preserve">אני לא הבנתי על </w:t>
      </w:r>
      <w:r>
        <w:rPr>
          <w:rFonts w:cs="David"/>
          <w:sz w:val="24"/>
          <w:rtl/>
        </w:rPr>
        <w:t>מה מדובר.</w:t>
      </w:r>
    </w:p>
    <w:p w:rsidR="00000000" w:rsidRDefault="00F74F74">
      <w:pPr>
        <w:rPr>
          <w:rFonts w:cs="David"/>
          <w:sz w:val="24"/>
          <w:rtl/>
        </w:rPr>
      </w:pPr>
    </w:p>
    <w:p w:rsidR="00000000" w:rsidRDefault="00F74F74">
      <w:pPr>
        <w:rPr>
          <w:rFonts w:cs="David"/>
          <w:sz w:val="24"/>
          <w:u w:val="single"/>
          <w:rtl/>
        </w:rPr>
      </w:pPr>
      <w:r>
        <w:rPr>
          <w:rFonts w:cs="David"/>
          <w:sz w:val="24"/>
          <w:u w:val="single"/>
          <w:rtl/>
        </w:rPr>
        <w:t>היו"ר אברהם פורז:</w:t>
      </w:r>
    </w:p>
    <w:p w:rsidR="00000000" w:rsidRDefault="00F74F74">
      <w:pPr>
        <w:rPr>
          <w:rFonts w:cs="David"/>
          <w:sz w:val="24"/>
          <w:rtl/>
        </w:rPr>
      </w:pPr>
    </w:p>
    <w:p w:rsidR="00000000" w:rsidRDefault="00F74F74">
      <w:pPr>
        <w:rPr>
          <w:rFonts w:cs="David"/>
          <w:sz w:val="24"/>
          <w:rtl/>
        </w:rPr>
      </w:pPr>
      <w:r>
        <w:rPr>
          <w:rFonts w:cs="David"/>
          <w:sz w:val="24"/>
          <w:rtl/>
        </w:rPr>
        <w:tab/>
        <w:t>השאלה אם חברות כבלים עמדו בזיכיון המקורי והן זכאיות להארכת הזיכיון לפי החוק הקודם, היא שאלה שהיתה צריכה להינתן עליה תשובה מזמן. אנחנו כל פעם דוחים את התשובה, כי אנו חושבים שזה הופך לבלתי רלוונטי אם הם מחליטים לעבור למשטר החדש</w:t>
      </w:r>
      <w:r>
        <w:rPr>
          <w:rFonts w:cs="David"/>
          <w:sz w:val="24"/>
          <w:rtl/>
        </w:rPr>
        <w:t xml:space="preserve"> של הרשיונות.</w:t>
      </w:r>
    </w:p>
    <w:p w:rsidR="00000000" w:rsidRDefault="00F74F74">
      <w:pPr>
        <w:rPr>
          <w:rFonts w:cs="David"/>
          <w:sz w:val="24"/>
          <w:rtl/>
        </w:rPr>
      </w:pPr>
    </w:p>
    <w:p w:rsidR="00000000" w:rsidRDefault="00F74F74">
      <w:pPr>
        <w:rPr>
          <w:rFonts w:cs="David"/>
          <w:sz w:val="24"/>
          <w:u w:val="single"/>
          <w:rtl/>
        </w:rPr>
      </w:pPr>
      <w:r>
        <w:rPr>
          <w:rFonts w:cs="David"/>
          <w:sz w:val="24"/>
          <w:u w:val="single"/>
          <w:rtl/>
        </w:rPr>
        <w:t>יגאל ביבי:</w:t>
      </w:r>
    </w:p>
    <w:p w:rsidR="00000000" w:rsidRDefault="00F74F74">
      <w:pPr>
        <w:rPr>
          <w:rFonts w:cs="David"/>
          <w:sz w:val="24"/>
          <w:rtl/>
        </w:rPr>
      </w:pPr>
    </w:p>
    <w:p w:rsidR="00000000" w:rsidRDefault="00F74F74">
      <w:pPr>
        <w:rPr>
          <w:rFonts w:cs="David"/>
          <w:sz w:val="24"/>
          <w:rtl/>
        </w:rPr>
      </w:pPr>
      <w:r>
        <w:rPr>
          <w:rFonts w:cs="David"/>
          <w:sz w:val="24"/>
          <w:rtl/>
        </w:rPr>
        <w:tab/>
        <w:t>עד שבעה במאי העניין הזה יסתדר?</w:t>
      </w:r>
    </w:p>
    <w:p w:rsidR="00000000" w:rsidRDefault="00F74F74">
      <w:pPr>
        <w:rPr>
          <w:rFonts w:cs="David"/>
          <w:sz w:val="24"/>
          <w:rtl/>
        </w:rPr>
      </w:pPr>
    </w:p>
    <w:p w:rsidR="00000000" w:rsidRDefault="00F74F74">
      <w:pPr>
        <w:rPr>
          <w:rFonts w:cs="David"/>
          <w:sz w:val="24"/>
          <w:u w:val="single"/>
          <w:rtl/>
        </w:rPr>
      </w:pPr>
      <w:r>
        <w:rPr>
          <w:rFonts w:cs="David"/>
          <w:sz w:val="24"/>
          <w:u w:val="single"/>
          <w:rtl/>
        </w:rPr>
        <w:t>דורית ענבר:</w:t>
      </w:r>
    </w:p>
    <w:p w:rsidR="00000000" w:rsidRDefault="00F74F74">
      <w:pPr>
        <w:rPr>
          <w:rFonts w:cs="David"/>
          <w:sz w:val="24"/>
          <w:rtl/>
        </w:rPr>
      </w:pPr>
    </w:p>
    <w:p w:rsidR="00000000" w:rsidRDefault="00F74F74">
      <w:pPr>
        <w:rPr>
          <w:rFonts w:cs="David"/>
          <w:sz w:val="24"/>
          <w:rtl/>
        </w:rPr>
      </w:pPr>
      <w:r>
        <w:rPr>
          <w:rFonts w:cs="David"/>
          <w:sz w:val="24"/>
          <w:rtl/>
        </w:rPr>
        <w:tab/>
        <w:t>אנו אישרנו את בקשת המיזוג ומה שמונח על שולחן המועצה זה הרשיון. אנו נמצאים בדיונים אחרונים על הרשיון המורכב הזה, לכן ביקשנו ארכה של חודש כדי לסיים את הדיונים.</w:t>
      </w:r>
    </w:p>
    <w:p w:rsidR="00000000" w:rsidRDefault="00F74F74">
      <w:pPr>
        <w:rPr>
          <w:rFonts w:cs="David"/>
          <w:sz w:val="24"/>
          <w:rtl/>
        </w:rPr>
      </w:pPr>
    </w:p>
    <w:p w:rsidR="00000000" w:rsidRDefault="00F74F74">
      <w:pPr>
        <w:rPr>
          <w:rFonts w:cs="David"/>
          <w:sz w:val="24"/>
          <w:u w:val="single"/>
          <w:rtl/>
        </w:rPr>
      </w:pPr>
      <w:r>
        <w:rPr>
          <w:rFonts w:cs="David"/>
          <w:sz w:val="24"/>
          <w:u w:val="single"/>
          <w:rtl/>
        </w:rPr>
        <w:t>היו"ר אברהם פורז:</w:t>
      </w:r>
    </w:p>
    <w:p w:rsidR="00000000" w:rsidRDefault="00F74F74">
      <w:pPr>
        <w:rPr>
          <w:rFonts w:cs="David"/>
          <w:sz w:val="24"/>
          <w:rtl/>
        </w:rPr>
      </w:pPr>
    </w:p>
    <w:p w:rsidR="00000000" w:rsidRDefault="00F74F74">
      <w:pPr>
        <w:rPr>
          <w:rFonts w:cs="David"/>
          <w:sz w:val="24"/>
          <w:rtl/>
        </w:rPr>
      </w:pPr>
      <w:r>
        <w:rPr>
          <w:rFonts w:cs="David"/>
          <w:sz w:val="24"/>
          <w:rtl/>
        </w:rPr>
        <w:tab/>
        <w:t>מתי</w:t>
      </w:r>
      <w:r>
        <w:rPr>
          <w:rFonts w:cs="David"/>
          <w:sz w:val="24"/>
          <w:rtl/>
        </w:rPr>
        <w:t xml:space="preserve"> היה אמור להיות מועד הסיום?</w:t>
      </w:r>
    </w:p>
    <w:p w:rsidR="00000000" w:rsidRDefault="00F74F74">
      <w:pPr>
        <w:rPr>
          <w:rFonts w:cs="David"/>
          <w:sz w:val="24"/>
          <w:rtl/>
        </w:rPr>
      </w:pPr>
    </w:p>
    <w:p w:rsidR="00000000" w:rsidRDefault="00F74F74">
      <w:pPr>
        <w:rPr>
          <w:rFonts w:cs="David"/>
          <w:sz w:val="24"/>
          <w:u w:val="single"/>
          <w:rtl/>
        </w:rPr>
      </w:pPr>
      <w:r>
        <w:rPr>
          <w:rFonts w:cs="David"/>
          <w:sz w:val="24"/>
          <w:u w:val="single"/>
          <w:rtl/>
        </w:rPr>
        <w:t>דורית ענבר:</w:t>
      </w:r>
    </w:p>
    <w:p w:rsidR="00000000" w:rsidRDefault="00F74F74">
      <w:pPr>
        <w:rPr>
          <w:rFonts w:cs="David"/>
          <w:sz w:val="24"/>
          <w:rtl/>
        </w:rPr>
      </w:pPr>
    </w:p>
    <w:p w:rsidR="00000000" w:rsidRDefault="00F74F74">
      <w:pPr>
        <w:rPr>
          <w:rFonts w:cs="David"/>
          <w:sz w:val="24"/>
          <w:rtl/>
        </w:rPr>
      </w:pPr>
      <w:r>
        <w:rPr>
          <w:rFonts w:cs="David"/>
          <w:sz w:val="24"/>
          <w:rtl/>
        </w:rPr>
        <w:tab/>
        <w:t>בשבעה באפריל.</w:t>
      </w:r>
    </w:p>
    <w:p w:rsidR="00000000" w:rsidRDefault="00F74F74">
      <w:pPr>
        <w:rPr>
          <w:rFonts w:cs="David"/>
          <w:sz w:val="24"/>
          <w:rtl/>
        </w:rPr>
      </w:pPr>
    </w:p>
    <w:p w:rsidR="00000000" w:rsidRDefault="00F74F74">
      <w:pPr>
        <w:rPr>
          <w:rFonts w:cs="David"/>
          <w:sz w:val="24"/>
          <w:u w:val="single"/>
          <w:rtl/>
        </w:rPr>
      </w:pPr>
      <w:r>
        <w:rPr>
          <w:rFonts w:cs="David"/>
          <w:sz w:val="24"/>
          <w:u w:val="single"/>
          <w:rtl/>
        </w:rPr>
        <w:t>שר התקשורת ראובן ריבלין:</w:t>
      </w:r>
    </w:p>
    <w:p w:rsidR="00000000" w:rsidRDefault="00F74F74">
      <w:pPr>
        <w:rPr>
          <w:rFonts w:cs="David"/>
          <w:sz w:val="24"/>
          <w:rtl/>
        </w:rPr>
      </w:pPr>
    </w:p>
    <w:p w:rsidR="00000000" w:rsidRDefault="00F74F74">
      <w:pPr>
        <w:rPr>
          <w:rFonts w:cs="David"/>
          <w:sz w:val="24"/>
          <w:rtl/>
        </w:rPr>
      </w:pPr>
      <w:r>
        <w:rPr>
          <w:rFonts w:cs="David"/>
          <w:sz w:val="24"/>
          <w:rtl/>
        </w:rPr>
        <w:tab/>
        <w:t>אנו העברנו את טיוטת הרשיון לנוגעים בדבר, אשר כוללת זעקות מצוקה מצד גורמים שונים. אני חייב לציין, כי בנושא הרשיון יש מחלוקת קשה בין החברות השונות עד כדי אמירה, כי בתנאי רשי</w:t>
      </w:r>
      <w:r>
        <w:rPr>
          <w:rFonts w:cs="David"/>
          <w:sz w:val="24"/>
          <w:rtl/>
        </w:rPr>
        <w:t>ון כאלה הן לא תהינה מוכנות ללכת לקראת מיזוג.</w:t>
      </w:r>
    </w:p>
    <w:p w:rsidR="00000000" w:rsidRDefault="00F74F74">
      <w:pPr>
        <w:rPr>
          <w:rFonts w:cs="David"/>
          <w:sz w:val="24"/>
          <w:rtl/>
        </w:rPr>
      </w:pPr>
    </w:p>
    <w:p w:rsidR="00000000" w:rsidRDefault="00F74F74">
      <w:pPr>
        <w:rPr>
          <w:rFonts w:cs="David"/>
          <w:sz w:val="24"/>
          <w:u w:val="single"/>
          <w:rtl/>
        </w:rPr>
      </w:pPr>
      <w:r>
        <w:rPr>
          <w:rFonts w:cs="David"/>
          <w:sz w:val="24"/>
          <w:u w:val="single"/>
          <w:rtl/>
        </w:rPr>
        <w:t>היו"ר אברהם פורז:</w:t>
      </w:r>
    </w:p>
    <w:p w:rsidR="00000000" w:rsidRDefault="00F74F74">
      <w:pPr>
        <w:rPr>
          <w:rFonts w:cs="David"/>
          <w:sz w:val="24"/>
          <w:rtl/>
        </w:rPr>
      </w:pPr>
    </w:p>
    <w:p w:rsidR="00000000" w:rsidRDefault="00F74F74">
      <w:pPr>
        <w:rPr>
          <w:rFonts w:cs="David"/>
          <w:sz w:val="24"/>
          <w:rtl/>
        </w:rPr>
      </w:pPr>
      <w:r>
        <w:rPr>
          <w:rFonts w:cs="David"/>
          <w:sz w:val="24"/>
          <w:rtl/>
        </w:rPr>
        <w:tab/>
        <w:t>אם אני אראה כי עד אמצע אפריל הדברים הללו לא מסתייעים, אני אבקש ליזום דיון בוועדה בהשתתפות כל הגורמים. הוועדה הזו עובדת מול המון משרדי ממשלה. באים אלי בטענות כי אנו הזנחנו חקיקה ואנו מעקבים ח</w:t>
      </w:r>
      <w:r>
        <w:rPr>
          <w:rFonts w:cs="David"/>
          <w:sz w:val="24"/>
          <w:rtl/>
        </w:rPr>
        <w:t>וקים פרטיים וכו'. אנו נתנו לנושא התקשורת עדיפות עליונה. בנושא בו אנו דנים סיימנו לדון ביולי בשנה שעברה. קיווינו כי חודשיים לאחר מכן כל העניין ייפתר. אני חשבתי כי חברות הכבלים תהינה מוכנות עם הרשיונות כבר באוקטובר בשנה שעברה. אני מתכוון כי חשבתי, כי כל הרפו</w:t>
      </w:r>
      <w:r>
        <w:rPr>
          <w:rFonts w:cs="David"/>
          <w:sz w:val="24"/>
          <w:rtl/>
        </w:rPr>
        <w:t>רמה תיגמר תוך מספר חודשים. אנו נמצאים כבר באיחור של חצי שנה מאז. יכול להיות שהשר יחליט בעוד חודש על הארכה של חודש נוסף.</w:t>
      </w:r>
    </w:p>
    <w:p w:rsidR="00000000" w:rsidRDefault="00F74F74">
      <w:pPr>
        <w:rPr>
          <w:rFonts w:cs="David"/>
          <w:sz w:val="24"/>
          <w:rtl/>
        </w:rPr>
      </w:pPr>
    </w:p>
    <w:p w:rsidR="00000000" w:rsidRDefault="00F74F74">
      <w:pPr>
        <w:rPr>
          <w:rFonts w:cs="David"/>
          <w:sz w:val="24"/>
          <w:u w:val="single"/>
          <w:rtl/>
        </w:rPr>
      </w:pPr>
      <w:r>
        <w:rPr>
          <w:rFonts w:cs="David"/>
          <w:sz w:val="24"/>
          <w:u w:val="single"/>
          <w:rtl/>
        </w:rPr>
        <w:br w:type="page"/>
      </w:r>
      <w:r>
        <w:rPr>
          <w:rFonts w:cs="David"/>
          <w:sz w:val="24"/>
          <w:u w:val="single"/>
          <w:rtl/>
        </w:rPr>
        <w:lastRenderedPageBreak/>
        <w:t>שר התקשורת ראובן ריבלין:</w:t>
      </w:r>
    </w:p>
    <w:p w:rsidR="00000000" w:rsidRDefault="00F74F74">
      <w:pPr>
        <w:rPr>
          <w:rFonts w:cs="David"/>
          <w:sz w:val="24"/>
          <w:rtl/>
        </w:rPr>
      </w:pPr>
    </w:p>
    <w:p w:rsidR="00000000" w:rsidRDefault="00F74F74">
      <w:pPr>
        <w:rPr>
          <w:rFonts w:cs="David"/>
          <w:sz w:val="24"/>
          <w:rtl/>
        </w:rPr>
      </w:pPr>
      <w:r>
        <w:rPr>
          <w:rFonts w:cs="David"/>
          <w:sz w:val="24"/>
          <w:rtl/>
        </w:rPr>
        <w:tab/>
        <w:t>אם נושא התקשורת היה רק בידי גורם אחד רגולטורי, היינו מסיימים את העניין הזה מזמן. ההחלטה שלנו כפופה למשרד הא</w:t>
      </w:r>
      <w:r>
        <w:rPr>
          <w:rFonts w:cs="David"/>
          <w:sz w:val="24"/>
          <w:rtl/>
        </w:rPr>
        <w:t xml:space="preserve">וצר ומשרד המשפטים, ועל כן ישנו קושי גדול לעמוד בלוח זמנים. בנוסף לכך ההגבלים העסקיים שהם במסגרת חוק לוויני, רואים הסדר שלילי של משרד התקשורת כחוסר הסדר. </w:t>
      </w:r>
    </w:p>
    <w:p w:rsidR="00000000" w:rsidRDefault="00F74F74">
      <w:pPr>
        <w:rPr>
          <w:rFonts w:cs="David"/>
          <w:sz w:val="24"/>
          <w:u w:val="single"/>
          <w:rtl/>
        </w:rPr>
      </w:pPr>
      <w:r>
        <w:rPr>
          <w:rFonts w:cs="David"/>
          <w:sz w:val="24"/>
          <w:u w:val="single"/>
          <w:rtl/>
        </w:rPr>
        <w:t>יגאל ביבי:</w:t>
      </w:r>
    </w:p>
    <w:p w:rsidR="00000000" w:rsidRDefault="00F74F74">
      <w:pPr>
        <w:rPr>
          <w:rFonts w:cs="David"/>
          <w:sz w:val="24"/>
          <w:rtl/>
        </w:rPr>
      </w:pPr>
    </w:p>
    <w:p w:rsidR="00000000" w:rsidRDefault="00F74F74">
      <w:pPr>
        <w:rPr>
          <w:rFonts w:cs="David"/>
          <w:sz w:val="24"/>
          <w:rtl/>
        </w:rPr>
      </w:pPr>
      <w:r>
        <w:rPr>
          <w:rFonts w:cs="David"/>
          <w:sz w:val="24"/>
          <w:rtl/>
        </w:rPr>
        <w:tab/>
        <w:t>האם הממונה על ההגבלים הוא מעל הכנסת?</w:t>
      </w:r>
    </w:p>
    <w:p w:rsidR="00000000" w:rsidRDefault="00F74F74">
      <w:pPr>
        <w:rPr>
          <w:rFonts w:cs="David"/>
          <w:sz w:val="24"/>
          <w:rtl/>
        </w:rPr>
      </w:pPr>
    </w:p>
    <w:p w:rsidR="00000000" w:rsidRDefault="00F74F74">
      <w:pPr>
        <w:rPr>
          <w:rFonts w:cs="David"/>
          <w:sz w:val="24"/>
          <w:u w:val="single"/>
          <w:rtl/>
        </w:rPr>
      </w:pPr>
      <w:r>
        <w:rPr>
          <w:rFonts w:cs="David"/>
          <w:sz w:val="24"/>
          <w:u w:val="single"/>
          <w:rtl/>
        </w:rPr>
        <w:t>שר התקשורת ראובן ריבלין:</w:t>
      </w:r>
    </w:p>
    <w:p w:rsidR="00000000" w:rsidRDefault="00F74F74">
      <w:pPr>
        <w:rPr>
          <w:rFonts w:cs="David"/>
          <w:sz w:val="24"/>
          <w:rtl/>
        </w:rPr>
      </w:pPr>
    </w:p>
    <w:p w:rsidR="00000000" w:rsidRDefault="00F74F74">
      <w:pPr>
        <w:rPr>
          <w:rFonts w:cs="David"/>
          <w:sz w:val="24"/>
          <w:rtl/>
        </w:rPr>
      </w:pPr>
      <w:r>
        <w:rPr>
          <w:rFonts w:cs="David"/>
          <w:sz w:val="24"/>
          <w:rtl/>
        </w:rPr>
        <w:tab/>
        <w:t>אין לי בעיה עם ההגבלים ה</w:t>
      </w:r>
      <w:r>
        <w:rPr>
          <w:rFonts w:cs="David"/>
          <w:sz w:val="24"/>
          <w:rtl/>
        </w:rPr>
        <w:t>עסקיים, בלבד שהם לא ייכנסו לרגולציה מיידית של נושא התקשורת שלא מתוך כוונה להגן על הציבור, אלא מתוך כוונה לקבוע דברים. אם יבוא הממונה על ההגבלים העסקיים ויאמר כי הוא חושב כי משרד התקשורת צודק כל עוד מתקיימת תחרות, אך אם לא תהיה תחרות נמצא את עצמנו במצב בו א</w:t>
      </w:r>
      <w:r>
        <w:rPr>
          <w:rFonts w:cs="David"/>
          <w:sz w:val="24"/>
          <w:rtl/>
        </w:rPr>
        <w:t xml:space="preserve">נו עומדים בפני מונופול יחיד שיכול לעשות דבר המנוגד לכל כללי ההגבלים העסקיים, אני אסכים. אם הוא יאמר כי הוא, כדי לקבוע תחרות, גם בכבלים יהיו עוד 20% שיתחרו בכבלים עצמם, אני אומר כי אלה דברים המשליכים השלכות מרחיקות לכת. יכול להיות שעל הכבלים אני אוכל לכפות </w:t>
      </w:r>
      <w:r>
        <w:rPr>
          <w:rFonts w:cs="David"/>
          <w:sz w:val="24"/>
          <w:rtl/>
        </w:rPr>
        <w:t>את הדברים, אך אני לא אוכל לכפות את זה על בזק. יו"ר הוועדה במקרה כזה יגיד כי הוא אמר לי לכפות על בזק את הדברים. אני לא הסכמתי לכך. הכנסת בסופו של דבר החליטה כי ההסדר הזה הוא הסדר שלילי והוא אינו חוסר הסדר. הממונה על ההגבלים העסקיים לא יכול לקבוע בזמן שקיימת</w:t>
      </w:r>
      <w:r>
        <w:rPr>
          <w:rFonts w:cs="David"/>
          <w:sz w:val="24"/>
          <w:rtl/>
        </w:rPr>
        <w:t xml:space="preserve"> תחרות, כי הוא רוצה תחרות נוספת. </w:t>
      </w:r>
    </w:p>
    <w:p w:rsidR="00000000" w:rsidRDefault="00F74F74">
      <w:pPr>
        <w:rPr>
          <w:rFonts w:cs="David"/>
          <w:sz w:val="24"/>
          <w:rtl/>
        </w:rPr>
      </w:pPr>
    </w:p>
    <w:p w:rsidR="00000000" w:rsidRDefault="00F74F74">
      <w:pPr>
        <w:rPr>
          <w:rFonts w:cs="David"/>
          <w:sz w:val="24"/>
          <w:u w:val="single"/>
          <w:rtl/>
        </w:rPr>
      </w:pPr>
      <w:r>
        <w:rPr>
          <w:rFonts w:cs="David"/>
          <w:sz w:val="24"/>
          <w:u w:val="single"/>
          <w:rtl/>
        </w:rPr>
        <w:t>היו"ר אברהם פורז:</w:t>
      </w:r>
    </w:p>
    <w:p w:rsidR="00000000" w:rsidRDefault="00F74F74">
      <w:pPr>
        <w:rPr>
          <w:rFonts w:cs="David"/>
          <w:sz w:val="24"/>
          <w:rtl/>
        </w:rPr>
      </w:pPr>
    </w:p>
    <w:p w:rsidR="00000000" w:rsidRDefault="00F74F74">
      <w:pPr>
        <w:rPr>
          <w:rFonts w:cs="David"/>
          <w:sz w:val="24"/>
          <w:rtl/>
        </w:rPr>
      </w:pPr>
      <w:r>
        <w:rPr>
          <w:rFonts w:cs="David"/>
          <w:sz w:val="24"/>
          <w:rtl/>
        </w:rPr>
        <w:tab/>
        <w:t xml:space="preserve">אני כבר היום אתאם עם מנהלת הוועדה את מועד קיום ישיבה נוספת בנושא הזה במהלך חודש אפריל.       </w:t>
      </w:r>
    </w:p>
    <w:p w:rsidR="00000000" w:rsidRDefault="00F74F74">
      <w:pPr>
        <w:rPr>
          <w:rFonts w:cs="David"/>
          <w:sz w:val="24"/>
          <w:rtl/>
        </w:rPr>
      </w:pPr>
    </w:p>
    <w:p w:rsidR="00000000" w:rsidRDefault="00F74F74">
      <w:pPr>
        <w:rPr>
          <w:rFonts w:cs="David"/>
          <w:sz w:val="24"/>
          <w:u w:val="single"/>
          <w:rtl/>
        </w:rPr>
      </w:pPr>
      <w:r>
        <w:rPr>
          <w:rFonts w:cs="David"/>
          <w:sz w:val="24"/>
          <w:u w:val="single"/>
          <w:rtl/>
        </w:rPr>
        <w:t>יגאל ביבי:</w:t>
      </w:r>
    </w:p>
    <w:p w:rsidR="00000000" w:rsidRDefault="00F74F74">
      <w:pPr>
        <w:rPr>
          <w:rFonts w:cs="David"/>
          <w:sz w:val="24"/>
          <w:rtl/>
        </w:rPr>
      </w:pPr>
    </w:p>
    <w:p w:rsidR="00000000" w:rsidRDefault="00F74F74">
      <w:pPr>
        <w:rPr>
          <w:rFonts w:cs="David"/>
          <w:sz w:val="24"/>
          <w:rtl/>
        </w:rPr>
      </w:pPr>
      <w:r>
        <w:rPr>
          <w:rFonts w:cs="David"/>
          <w:sz w:val="24"/>
          <w:rtl/>
        </w:rPr>
        <w:tab/>
        <w:t>אני לא חסיד גדול לא של הכבלים ולא של הלווין, אך אני מודע למצבם. אנו קוראים כל יום על כך שהם נ</w:t>
      </w:r>
      <w:r>
        <w:rPr>
          <w:rFonts w:cs="David"/>
          <w:sz w:val="24"/>
          <w:rtl/>
        </w:rPr>
        <w:t>מצאים בחובות כבדים. אם לא נתיר את הספק, ולא ידעו מה מצבם של התעשייה הזו, היא עשויה להתמוטט. חז"ל אמרו: "אין ברכה שרויה, אלא בהתרת הספק". אני רוצה לברך את חה"כ פורז על כך שאמר לממשלה כי אם עד 15.04 לא יסיימו את העניין הזה, אנו בכנסת ניקח את העניין לידיים ונ</w:t>
      </w:r>
      <w:r>
        <w:rPr>
          <w:rFonts w:cs="David"/>
          <w:sz w:val="24"/>
          <w:rtl/>
        </w:rPr>
        <w:t xml:space="preserve">טפל בו. </w:t>
      </w:r>
    </w:p>
    <w:p w:rsidR="00000000" w:rsidRDefault="00F74F74">
      <w:pPr>
        <w:rPr>
          <w:rFonts w:cs="David"/>
          <w:sz w:val="24"/>
          <w:rtl/>
        </w:rPr>
      </w:pPr>
    </w:p>
    <w:p w:rsidR="00000000" w:rsidRDefault="00F74F74">
      <w:pPr>
        <w:rPr>
          <w:rFonts w:cs="David"/>
          <w:sz w:val="24"/>
          <w:u w:val="single"/>
          <w:rtl/>
        </w:rPr>
      </w:pPr>
      <w:r>
        <w:rPr>
          <w:rFonts w:cs="David"/>
          <w:sz w:val="24"/>
          <w:u w:val="single"/>
          <w:rtl/>
        </w:rPr>
        <w:t>היו"ר אברהם פורז:</w:t>
      </w:r>
    </w:p>
    <w:p w:rsidR="00000000" w:rsidRDefault="00F74F74">
      <w:pPr>
        <w:rPr>
          <w:rFonts w:cs="David"/>
          <w:sz w:val="24"/>
          <w:rtl/>
        </w:rPr>
      </w:pPr>
    </w:p>
    <w:p w:rsidR="00000000" w:rsidRDefault="00F74F74">
      <w:pPr>
        <w:rPr>
          <w:rFonts w:cs="David"/>
          <w:sz w:val="24"/>
          <w:rtl/>
        </w:rPr>
      </w:pPr>
      <w:r>
        <w:rPr>
          <w:rFonts w:cs="David"/>
          <w:sz w:val="24"/>
          <w:rtl/>
        </w:rPr>
        <w:tab/>
        <w:t>אני מציע לאשר את התקנות.</w:t>
      </w:r>
    </w:p>
    <w:p w:rsidR="00000000" w:rsidRDefault="00F74F74">
      <w:pPr>
        <w:rPr>
          <w:rFonts w:cs="David"/>
          <w:sz w:val="24"/>
          <w:rtl/>
        </w:rPr>
      </w:pPr>
    </w:p>
    <w:p w:rsidR="00000000" w:rsidRDefault="00F74F74">
      <w:pPr>
        <w:rPr>
          <w:rFonts w:cs="David"/>
          <w:sz w:val="24"/>
          <w:u w:val="single"/>
          <w:rtl/>
        </w:rPr>
      </w:pPr>
      <w:r>
        <w:rPr>
          <w:rFonts w:cs="David"/>
          <w:sz w:val="24"/>
          <w:u w:val="single"/>
          <w:rtl/>
        </w:rPr>
        <w:t>אסתר שטרנבך:</w:t>
      </w:r>
    </w:p>
    <w:p w:rsidR="00000000" w:rsidRDefault="00F74F74">
      <w:pPr>
        <w:rPr>
          <w:rFonts w:cs="David"/>
          <w:sz w:val="24"/>
          <w:rtl/>
        </w:rPr>
      </w:pPr>
    </w:p>
    <w:p w:rsidR="00000000" w:rsidRDefault="00F74F74">
      <w:pPr>
        <w:rPr>
          <w:rFonts w:cs="David"/>
          <w:sz w:val="24"/>
          <w:rtl/>
        </w:rPr>
      </w:pPr>
      <w:r>
        <w:rPr>
          <w:rFonts w:cs="David"/>
          <w:sz w:val="24"/>
          <w:rtl/>
        </w:rPr>
        <w:tab/>
        <w:t>חברות הכבלים יצאו לדרך לקראת משטר רישוי חדש, כאשר הן נמצאות בתחרות עם חברת הלווין, שמספר המנויים שלה היום שווה למספר המנויים של חברת הכבלים  הקטנה ביותר, מתב. למרות זאת מקבלות חברות הכב</w:t>
      </w:r>
      <w:r>
        <w:rPr>
          <w:rFonts w:cs="David"/>
          <w:sz w:val="24"/>
          <w:rtl/>
        </w:rPr>
        <w:t>לים במשטר הרישוי החדש הזה טיוטת רשיון שלא דומה לרשיון של חברת הלווין. יש בטיוטה הזו תנאים מגבילים, רגולציה עודפת, התערבות בניהול המוצר של החברות, התערבות במחירים, ברמה שלא תאפשר לחברות להתחרות עם הלווין. הבקשה של חברות הכבלים היא לקבל רשיון זהה לזה של חברת</w:t>
      </w:r>
      <w:r>
        <w:rPr>
          <w:rFonts w:cs="David"/>
          <w:sz w:val="24"/>
          <w:rtl/>
        </w:rPr>
        <w:t xml:space="preserve"> הלווין. העובדה שהלווין עובד בטכנולוגיה לווינית וחברות הכבלים עובדות לפי הטכנולוגיה של הכבלים אך נותנות בדיוק את אותו שירות, אינה מצדיקה רשיונות שונים.</w:t>
      </w:r>
    </w:p>
    <w:p w:rsidR="00000000" w:rsidRDefault="00F74F74">
      <w:pPr>
        <w:rPr>
          <w:rFonts w:cs="David"/>
          <w:sz w:val="24"/>
          <w:rtl/>
        </w:rPr>
      </w:pPr>
    </w:p>
    <w:p w:rsidR="00000000" w:rsidRDefault="00F74F74">
      <w:pPr>
        <w:rPr>
          <w:rFonts w:cs="David"/>
          <w:sz w:val="24"/>
          <w:u w:val="single"/>
          <w:rtl/>
        </w:rPr>
      </w:pPr>
      <w:r>
        <w:rPr>
          <w:rFonts w:cs="David"/>
          <w:sz w:val="24"/>
          <w:u w:val="single"/>
          <w:rtl/>
        </w:rPr>
        <w:br w:type="page"/>
        <w:t>היו"ר אברהם פורז:</w:t>
      </w:r>
    </w:p>
    <w:p w:rsidR="00000000" w:rsidRDefault="00F74F74">
      <w:pPr>
        <w:rPr>
          <w:rFonts w:cs="David"/>
          <w:sz w:val="24"/>
          <w:rtl/>
        </w:rPr>
      </w:pPr>
    </w:p>
    <w:p w:rsidR="00000000" w:rsidRDefault="00F74F74">
      <w:pPr>
        <w:rPr>
          <w:rFonts w:cs="David"/>
          <w:sz w:val="24"/>
          <w:rtl/>
        </w:rPr>
      </w:pPr>
      <w:r>
        <w:rPr>
          <w:rFonts w:cs="David"/>
          <w:sz w:val="24"/>
          <w:rtl/>
        </w:rPr>
        <w:tab/>
        <w:t>אנו נקיים ישיבה ונדון בנושא הזה. אנו מאשרים את הארכה עד שבעה במאי.</w:t>
      </w:r>
    </w:p>
    <w:p w:rsidR="00000000" w:rsidRDefault="00F74F74">
      <w:pPr>
        <w:rPr>
          <w:rFonts w:cs="David"/>
          <w:sz w:val="24"/>
          <w:rtl/>
        </w:rPr>
      </w:pPr>
    </w:p>
    <w:p w:rsidR="00000000" w:rsidRDefault="00F74F74">
      <w:pPr>
        <w:rPr>
          <w:rFonts w:cs="David"/>
          <w:sz w:val="24"/>
          <w:rtl/>
        </w:rPr>
      </w:pPr>
      <w:r>
        <w:rPr>
          <w:rFonts w:cs="David"/>
          <w:sz w:val="24"/>
          <w:rtl/>
        </w:rPr>
        <w:t>תודה רבה, הישי</w:t>
      </w:r>
      <w:r>
        <w:rPr>
          <w:rFonts w:cs="David"/>
          <w:sz w:val="24"/>
          <w:rtl/>
        </w:rPr>
        <w:t xml:space="preserve">בה נעולה. </w:t>
      </w:r>
    </w:p>
    <w:p w:rsidR="00000000" w:rsidRDefault="00F74F74">
      <w:pPr>
        <w:rPr>
          <w:rFonts w:cs="David"/>
          <w:sz w:val="24"/>
          <w:rtl/>
        </w:rPr>
      </w:pPr>
    </w:p>
    <w:p w:rsidR="00000000" w:rsidRDefault="00F74F74">
      <w:pPr>
        <w:pStyle w:val="6"/>
        <w:rPr>
          <w:rFonts w:cs="David"/>
          <w:sz w:val="24"/>
          <w:rtl/>
        </w:rPr>
      </w:pPr>
      <w:r>
        <w:rPr>
          <w:rFonts w:cs="David"/>
          <w:sz w:val="24"/>
          <w:rtl/>
        </w:rPr>
        <w:t>הישיבה ננעלה בשעה: 11:05</w:t>
      </w:r>
    </w:p>
    <w:p w:rsidR="00000000" w:rsidRDefault="00F74F74">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4F74">
      <w:r>
        <w:separator/>
      </w:r>
    </w:p>
  </w:endnote>
  <w:endnote w:type="continuationSeparator" w:id="0">
    <w:p w:rsidR="00000000" w:rsidRDefault="00F74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4F74">
    <w:pPr>
      <w:pStyle w:val="a7"/>
      <w:rPr>
        <w:rFonts w:cs="David"/>
        <w:sz w:val="24"/>
        <w:rtl/>
      </w:rPr>
    </w:pPr>
  </w:p>
  <w:p w:rsidR="00000000" w:rsidRDefault="00F74F7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4F74">
    <w:pPr>
      <w:pStyle w:val="a7"/>
      <w:rPr>
        <w:rFonts w:cs="David"/>
        <w:sz w:val="24"/>
        <w:rtl/>
      </w:rPr>
    </w:pPr>
  </w:p>
  <w:p w:rsidR="00000000" w:rsidRDefault="00F74F7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4F74">
      <w:r>
        <w:separator/>
      </w:r>
    </w:p>
  </w:footnote>
  <w:footnote w:type="continuationSeparator" w:id="0">
    <w:p w:rsidR="00000000" w:rsidRDefault="00F74F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4F74">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F74F74">
    <w:pPr>
      <w:pStyle w:val="a5"/>
      <w:ind w:right="360"/>
      <w:jc w:val="both"/>
      <w:rPr>
        <w:rFonts w:cs="David"/>
        <w:sz w:val="24"/>
        <w:rtl/>
      </w:rPr>
    </w:pPr>
    <w:r>
      <w:rPr>
        <w:rFonts w:cs="David"/>
        <w:sz w:val="24"/>
        <w:rtl/>
      </w:rPr>
      <w:t>ועדת הכלכלה</w:t>
    </w:r>
  </w:p>
  <w:p w:rsidR="00000000" w:rsidRDefault="00F74F74">
    <w:pPr>
      <w:pStyle w:val="a5"/>
      <w:ind w:right="360"/>
      <w:jc w:val="both"/>
      <w:rPr>
        <w:rStyle w:val="a9"/>
        <w:rFonts w:cs="David"/>
        <w:sz w:val="24"/>
        <w:rtl/>
      </w:rPr>
    </w:pPr>
    <w:r>
      <w:rPr>
        <w:rFonts w:cs="David"/>
        <w:sz w:val="24"/>
        <w:rtl/>
      </w:rPr>
      <w:t>26.03.2002</w:t>
    </w:r>
  </w:p>
  <w:p w:rsidR="00000000" w:rsidRDefault="00F74F7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4F74">
    <w:pPr>
      <w:pStyle w:val="a5"/>
      <w:rPr>
        <w:rFonts w:cs="David"/>
        <w:sz w:val="24"/>
        <w:rtl/>
      </w:rPr>
    </w:pPr>
  </w:p>
  <w:p w:rsidR="00000000" w:rsidRDefault="00F74F7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5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74F74"/>
    <w:rsid w:val="00F74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387783-5B68-4FC9-B723-8F094C652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rPr>
      <w:b/>
      <w:bCs/>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832</Words>
  <Characters>4160</Characters>
  <Application>Microsoft Office Word</Application>
  <DocSecurity>0</DocSecurity>
  <Lines>34</Lines>
  <Paragraphs>9</Paragraphs>
  <ScaleCrop>false</ScaleCrop>
  <Company>knesset</Company>
  <LinksUpToDate>false</LinksUpToDate>
  <CharactersWithSpaces>4983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פרוטוקולים/כלכלה/5022</dc:title>
  <dc:subject>כלכלה 26.3.2002ב</dc:subject>
  <dc:creator>מיטל אמסלם</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