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03A7">
      <w:pPr>
        <w:jc w:val="right"/>
        <w:rPr>
          <w:rFonts w:cs="David"/>
          <w:sz w:val="24"/>
          <w:rtl/>
        </w:rPr>
      </w:pPr>
      <w:bookmarkStart w:id="0" w:name="_GoBack"/>
      <w:bookmarkEnd w:id="0"/>
      <w:r>
        <w:rPr>
          <w:rFonts w:cs="David"/>
          <w:sz w:val="24"/>
          <w:rtl/>
        </w:rPr>
        <w:t>פרוטוקולים/כלכלה/5757</w:t>
      </w:r>
    </w:p>
    <w:p w:rsidR="00000000" w:rsidRDefault="000803A7">
      <w:pPr>
        <w:jc w:val="right"/>
        <w:rPr>
          <w:rFonts w:cs="David"/>
          <w:sz w:val="24"/>
          <w:rtl/>
        </w:rPr>
      </w:pPr>
      <w:r>
        <w:rPr>
          <w:rFonts w:cs="David"/>
          <w:sz w:val="24"/>
          <w:rtl/>
        </w:rPr>
        <w:tab/>
        <w:t>ירושלים, כ"ד באלול, תשס"ב</w:t>
      </w:r>
    </w:p>
    <w:p w:rsidR="00000000" w:rsidRDefault="000803A7">
      <w:pPr>
        <w:jc w:val="right"/>
        <w:rPr>
          <w:rFonts w:cs="David"/>
          <w:sz w:val="24"/>
          <w:rtl/>
          <w:lang w:val="es"/>
        </w:rPr>
      </w:pPr>
      <w:r>
        <w:rPr>
          <w:rFonts w:cs="David"/>
          <w:sz w:val="24"/>
          <w:rtl/>
          <w:lang w:val="es"/>
        </w:rPr>
        <w:t>1 בספטמבר, 2002</w:t>
      </w:r>
    </w:p>
    <w:p w:rsidR="00000000" w:rsidRDefault="000803A7">
      <w:pPr>
        <w:jc w:val="right"/>
        <w:rPr>
          <w:rFonts w:cs="David"/>
          <w:sz w:val="24"/>
          <w:rtl/>
        </w:rPr>
      </w:pPr>
    </w:p>
    <w:p w:rsidR="00000000" w:rsidRDefault="000803A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w:t>
      </w:r>
      <w:r>
        <w:rPr>
          <w:rFonts w:cs="David"/>
          <w:sz w:val="24"/>
          <w:rtl/>
        </w:rPr>
        <w:t xml:space="preserve"> מתוקן</w:t>
      </w:r>
    </w:p>
    <w:p w:rsidR="00000000" w:rsidRDefault="000803A7">
      <w:pPr>
        <w:rPr>
          <w:rFonts w:cs="David"/>
          <w:b/>
          <w:bCs/>
          <w:sz w:val="24"/>
          <w:rtl/>
        </w:rPr>
      </w:pPr>
      <w:r>
        <w:rPr>
          <w:rFonts w:cs="David"/>
          <w:b/>
          <w:bCs/>
          <w:sz w:val="24"/>
          <w:rtl/>
        </w:rPr>
        <w:t>מושב רביעי</w:t>
      </w:r>
    </w:p>
    <w:p w:rsidR="00000000" w:rsidRDefault="000803A7">
      <w:pPr>
        <w:rPr>
          <w:rFonts w:cs="David"/>
          <w:b/>
          <w:bCs/>
          <w:sz w:val="24"/>
          <w:rtl/>
        </w:rPr>
      </w:pPr>
    </w:p>
    <w:p w:rsidR="00000000" w:rsidRDefault="000803A7">
      <w:pPr>
        <w:rPr>
          <w:rFonts w:cs="David"/>
          <w:b/>
          <w:bCs/>
          <w:sz w:val="24"/>
          <w:rtl/>
        </w:rPr>
      </w:pPr>
    </w:p>
    <w:p w:rsidR="00000000" w:rsidRDefault="000803A7">
      <w:pPr>
        <w:rPr>
          <w:rFonts w:cs="David"/>
          <w:b/>
          <w:bCs/>
          <w:sz w:val="24"/>
          <w:rtl/>
        </w:rPr>
      </w:pPr>
    </w:p>
    <w:p w:rsidR="00000000" w:rsidRDefault="000803A7">
      <w:pPr>
        <w:rPr>
          <w:rFonts w:cs="David"/>
          <w:b/>
          <w:bCs/>
          <w:sz w:val="24"/>
          <w:rtl/>
        </w:rPr>
      </w:pPr>
    </w:p>
    <w:p w:rsidR="00000000" w:rsidRDefault="000803A7">
      <w:pPr>
        <w:pStyle w:val="10"/>
        <w:rPr>
          <w:rFonts w:cs="David"/>
          <w:sz w:val="24"/>
          <w:rtl/>
        </w:rPr>
      </w:pPr>
      <w:r>
        <w:rPr>
          <w:rFonts w:cs="David"/>
          <w:sz w:val="24"/>
          <w:rtl/>
        </w:rPr>
        <w:t>פרוטוקול מס' 455</w:t>
      </w:r>
    </w:p>
    <w:p w:rsidR="00000000" w:rsidRDefault="000803A7">
      <w:pPr>
        <w:rPr>
          <w:rFonts w:cs="David"/>
          <w:b/>
          <w:bCs/>
          <w:sz w:val="24"/>
          <w:rtl/>
        </w:rPr>
      </w:pPr>
    </w:p>
    <w:p w:rsidR="00000000" w:rsidRDefault="000803A7">
      <w:pPr>
        <w:pStyle w:val="8"/>
        <w:rPr>
          <w:rFonts w:cs="David"/>
          <w:sz w:val="24"/>
          <w:rtl/>
        </w:rPr>
      </w:pPr>
      <w:r>
        <w:rPr>
          <w:rFonts w:cs="David"/>
          <w:sz w:val="24"/>
          <w:rtl/>
        </w:rPr>
        <w:t>מישיבת ועדת הכלכלה</w:t>
      </w:r>
    </w:p>
    <w:p w:rsidR="00000000" w:rsidRDefault="000803A7">
      <w:pPr>
        <w:pStyle w:val="9"/>
        <w:rPr>
          <w:rFonts w:cs="David"/>
          <w:b w:val="0"/>
          <w:bCs w:val="0"/>
          <w:sz w:val="24"/>
          <w:rtl/>
        </w:rPr>
      </w:pPr>
      <w:r>
        <w:rPr>
          <w:rFonts w:cs="David"/>
          <w:sz w:val="24"/>
          <w:rtl/>
        </w:rPr>
        <w:t>יום רביעי, כ"ו באייר התשס"ב (8 במאי 2002), שעה 14:30</w:t>
      </w:r>
    </w:p>
    <w:p w:rsidR="00000000" w:rsidRDefault="000803A7">
      <w:pPr>
        <w:rPr>
          <w:rFonts w:cs="David"/>
          <w:b/>
          <w:bCs/>
          <w:sz w:val="24"/>
          <w:u w:val="single"/>
          <w:rtl/>
        </w:rPr>
      </w:pPr>
    </w:p>
    <w:p w:rsidR="00000000" w:rsidRDefault="000803A7">
      <w:pPr>
        <w:rPr>
          <w:rFonts w:cs="David"/>
          <w:b/>
          <w:bCs/>
          <w:sz w:val="24"/>
          <w:u w:val="single"/>
          <w:rtl/>
        </w:rPr>
      </w:pPr>
    </w:p>
    <w:p w:rsidR="00000000" w:rsidRDefault="000803A7">
      <w:pPr>
        <w:rPr>
          <w:rFonts w:cs="David"/>
          <w:b/>
          <w:bCs/>
          <w:sz w:val="24"/>
          <w:u w:val="single"/>
          <w:rtl/>
        </w:rPr>
      </w:pPr>
    </w:p>
    <w:p w:rsidR="00000000" w:rsidRDefault="000803A7">
      <w:pPr>
        <w:jc w:val="center"/>
        <w:rPr>
          <w:rFonts w:cs="David"/>
          <w:b/>
          <w:bCs/>
          <w:sz w:val="24"/>
          <w:u w:val="single"/>
          <w:rtl/>
        </w:rPr>
      </w:pPr>
      <w:r>
        <w:rPr>
          <w:rFonts w:cs="David"/>
          <w:b/>
          <w:bCs/>
          <w:sz w:val="24"/>
          <w:u w:val="single"/>
          <w:rtl/>
        </w:rPr>
        <w:t>סדר היום: תקנות הרשות השנייה לטלוויזיה ולרדיו (השתתפות במכרז לזיכיון</w:t>
      </w:r>
    </w:p>
    <w:p w:rsidR="00000000" w:rsidRDefault="000803A7">
      <w:pPr>
        <w:jc w:val="center"/>
        <w:rPr>
          <w:rFonts w:cs="David"/>
          <w:b/>
          <w:bCs/>
          <w:sz w:val="24"/>
          <w:u w:val="single"/>
          <w:rtl/>
        </w:rPr>
      </w:pPr>
      <w:r>
        <w:rPr>
          <w:rFonts w:cs="David"/>
          <w:b/>
          <w:bCs/>
          <w:sz w:val="24"/>
          <w:u w:val="single"/>
          <w:rtl/>
        </w:rPr>
        <w:t>לשידורי רדיו בשפה הערבית), התשס"ב-20002</w:t>
      </w:r>
    </w:p>
    <w:p w:rsidR="00000000" w:rsidRDefault="000803A7">
      <w:pPr>
        <w:rPr>
          <w:rFonts w:cs="David"/>
          <w:b/>
          <w:bCs/>
          <w:sz w:val="24"/>
          <w:u w:val="single"/>
          <w:rtl/>
        </w:rPr>
      </w:pPr>
    </w:p>
    <w:p w:rsidR="00000000" w:rsidRDefault="000803A7">
      <w:pPr>
        <w:jc w:val="center"/>
        <w:rPr>
          <w:rFonts w:cs="David"/>
          <w:b/>
          <w:bCs/>
          <w:sz w:val="24"/>
          <w:u w:val="single"/>
          <w:rtl/>
        </w:rPr>
      </w:pPr>
    </w:p>
    <w:p w:rsidR="00000000" w:rsidRDefault="000803A7">
      <w:pPr>
        <w:rPr>
          <w:rFonts w:cs="David"/>
          <w:sz w:val="24"/>
          <w:rtl/>
        </w:rPr>
      </w:pPr>
    </w:p>
    <w:p w:rsidR="00000000" w:rsidRDefault="000803A7">
      <w:pPr>
        <w:rPr>
          <w:rFonts w:cs="David"/>
          <w:sz w:val="24"/>
          <w:rtl/>
        </w:rPr>
      </w:pPr>
    </w:p>
    <w:p w:rsidR="00000000" w:rsidRDefault="000803A7">
      <w:pPr>
        <w:rPr>
          <w:rFonts w:cs="David"/>
          <w:sz w:val="24"/>
          <w:rtl/>
        </w:rPr>
      </w:pPr>
    </w:p>
    <w:p w:rsidR="00000000" w:rsidRDefault="000803A7">
      <w:pPr>
        <w:rPr>
          <w:rFonts w:cs="David"/>
          <w:b/>
          <w:bCs/>
          <w:sz w:val="24"/>
          <w:u w:val="single"/>
          <w:rtl/>
        </w:rPr>
      </w:pPr>
      <w:r>
        <w:rPr>
          <w:rFonts w:cs="David"/>
          <w:b/>
          <w:bCs/>
          <w:sz w:val="24"/>
          <w:u w:val="single"/>
          <w:rtl/>
        </w:rPr>
        <w:t>נכחו:</w:t>
      </w:r>
    </w:p>
    <w:p w:rsidR="00000000" w:rsidRDefault="000803A7">
      <w:pPr>
        <w:rPr>
          <w:rFonts w:cs="David"/>
          <w:b/>
          <w:bCs/>
          <w:sz w:val="24"/>
          <w:u w:val="single"/>
          <w:rtl/>
        </w:rPr>
      </w:pPr>
    </w:p>
    <w:p w:rsidR="00000000" w:rsidRDefault="000803A7">
      <w:pPr>
        <w:rPr>
          <w:rFonts w:cs="David"/>
          <w:sz w:val="24"/>
          <w:rtl/>
        </w:rPr>
      </w:pPr>
      <w:r>
        <w:rPr>
          <w:rFonts w:cs="David"/>
          <w:b/>
          <w:bCs/>
          <w:sz w:val="24"/>
          <w:u w:val="single"/>
          <w:rtl/>
        </w:rPr>
        <w:t>חברי הוועדה</w:t>
      </w:r>
      <w:r>
        <w:rPr>
          <w:rFonts w:cs="David"/>
          <w:sz w:val="24"/>
          <w:rtl/>
        </w:rPr>
        <w:t>:</w:t>
      </w:r>
      <w:r>
        <w:rPr>
          <w:rFonts w:cs="David"/>
          <w:sz w:val="24"/>
          <w:rtl/>
        </w:rPr>
        <w:tab/>
        <w:t>אברהם פ</w:t>
      </w:r>
      <w:r>
        <w:rPr>
          <w:rFonts w:cs="David"/>
          <w:sz w:val="24"/>
          <w:rtl/>
        </w:rPr>
        <w:t>ורז – היו"ר</w:t>
      </w:r>
    </w:p>
    <w:p w:rsidR="00000000" w:rsidRDefault="000803A7">
      <w:pPr>
        <w:rPr>
          <w:rFonts w:cs="David"/>
          <w:sz w:val="24"/>
          <w:rtl/>
        </w:rPr>
      </w:pPr>
      <w:r>
        <w:rPr>
          <w:rFonts w:cs="David"/>
          <w:sz w:val="24"/>
          <w:rtl/>
        </w:rPr>
        <w:tab/>
      </w:r>
      <w:r>
        <w:rPr>
          <w:rFonts w:cs="David"/>
          <w:sz w:val="24"/>
          <w:rtl/>
        </w:rPr>
        <w:tab/>
      </w:r>
      <w:r>
        <w:rPr>
          <w:rFonts w:cs="David"/>
          <w:sz w:val="24"/>
          <w:rtl/>
        </w:rPr>
        <w:tab/>
        <w:t>מיכאל איתן</w:t>
      </w:r>
    </w:p>
    <w:p w:rsidR="00000000" w:rsidRDefault="000803A7">
      <w:pPr>
        <w:rPr>
          <w:rFonts w:cs="David"/>
          <w:sz w:val="24"/>
          <w:rtl/>
        </w:rPr>
      </w:pPr>
      <w:r>
        <w:rPr>
          <w:rFonts w:cs="David"/>
          <w:sz w:val="24"/>
          <w:rtl/>
        </w:rPr>
        <w:tab/>
      </w:r>
      <w:r>
        <w:rPr>
          <w:rFonts w:cs="David"/>
          <w:sz w:val="24"/>
          <w:rtl/>
        </w:rPr>
        <w:tab/>
      </w:r>
      <w:r>
        <w:rPr>
          <w:rFonts w:cs="David"/>
          <w:sz w:val="24"/>
          <w:rtl/>
        </w:rPr>
        <w:tab/>
        <w:t>יגאל ביבי</w:t>
      </w:r>
    </w:p>
    <w:p w:rsidR="00000000" w:rsidRDefault="000803A7">
      <w:pPr>
        <w:rPr>
          <w:rFonts w:cs="David"/>
          <w:sz w:val="24"/>
          <w:rtl/>
        </w:rPr>
      </w:pPr>
      <w:r>
        <w:rPr>
          <w:rFonts w:cs="David"/>
          <w:sz w:val="24"/>
          <w:rtl/>
        </w:rPr>
        <w:tab/>
      </w:r>
      <w:r>
        <w:rPr>
          <w:rFonts w:cs="David"/>
          <w:sz w:val="24"/>
          <w:rtl/>
        </w:rPr>
        <w:tab/>
      </w:r>
      <w:r>
        <w:rPr>
          <w:rFonts w:cs="David"/>
          <w:sz w:val="24"/>
          <w:rtl/>
        </w:rPr>
        <w:tab/>
        <w:t>רומן ברונפמן</w:t>
      </w:r>
    </w:p>
    <w:p w:rsidR="00000000" w:rsidRDefault="000803A7">
      <w:pPr>
        <w:rPr>
          <w:rFonts w:cs="David"/>
          <w:sz w:val="24"/>
          <w:rtl/>
        </w:rPr>
      </w:pPr>
      <w:r>
        <w:rPr>
          <w:rFonts w:cs="David"/>
          <w:sz w:val="24"/>
          <w:rtl/>
        </w:rPr>
        <w:tab/>
      </w:r>
      <w:r>
        <w:rPr>
          <w:rFonts w:cs="David"/>
          <w:sz w:val="24"/>
          <w:rtl/>
        </w:rPr>
        <w:tab/>
      </w:r>
      <w:r>
        <w:rPr>
          <w:rFonts w:cs="David"/>
          <w:sz w:val="24"/>
          <w:rtl/>
        </w:rPr>
        <w:tab/>
        <w:t>יצחק גאגולה</w:t>
      </w:r>
    </w:p>
    <w:p w:rsidR="00000000" w:rsidRDefault="000803A7">
      <w:pPr>
        <w:rPr>
          <w:rFonts w:cs="David"/>
          <w:sz w:val="24"/>
          <w:rtl/>
        </w:rPr>
      </w:pPr>
      <w:r>
        <w:rPr>
          <w:rFonts w:cs="David"/>
          <w:sz w:val="24"/>
          <w:rtl/>
        </w:rPr>
        <w:tab/>
      </w:r>
      <w:r>
        <w:rPr>
          <w:rFonts w:cs="David"/>
          <w:sz w:val="24"/>
          <w:rtl/>
        </w:rPr>
        <w:tab/>
      </w:r>
      <w:r>
        <w:rPr>
          <w:rFonts w:cs="David"/>
          <w:sz w:val="24"/>
          <w:rtl/>
        </w:rPr>
        <w:tab/>
        <w:t>נעמי חזן</w:t>
      </w:r>
    </w:p>
    <w:p w:rsidR="00000000" w:rsidRDefault="000803A7">
      <w:pPr>
        <w:rPr>
          <w:rFonts w:cs="David"/>
          <w:sz w:val="24"/>
          <w:rtl/>
        </w:rPr>
      </w:pPr>
      <w:r>
        <w:rPr>
          <w:rFonts w:cs="David"/>
          <w:sz w:val="24"/>
          <w:rtl/>
        </w:rPr>
        <w:tab/>
      </w:r>
      <w:r>
        <w:rPr>
          <w:rFonts w:cs="David"/>
          <w:sz w:val="24"/>
          <w:rtl/>
        </w:rPr>
        <w:tab/>
      </w:r>
      <w:r>
        <w:rPr>
          <w:rFonts w:cs="David"/>
          <w:sz w:val="24"/>
          <w:rtl/>
        </w:rPr>
        <w:tab/>
        <w:t>אחמד טיבי</w:t>
      </w:r>
    </w:p>
    <w:p w:rsidR="00000000" w:rsidRDefault="000803A7">
      <w:pPr>
        <w:rPr>
          <w:rFonts w:cs="David"/>
          <w:sz w:val="24"/>
          <w:rtl/>
        </w:rPr>
      </w:pPr>
      <w:r>
        <w:rPr>
          <w:rFonts w:cs="David"/>
          <w:sz w:val="24"/>
          <w:rtl/>
        </w:rPr>
        <w:tab/>
      </w:r>
      <w:r>
        <w:rPr>
          <w:rFonts w:cs="David"/>
          <w:sz w:val="24"/>
          <w:rtl/>
        </w:rPr>
        <w:tab/>
      </w:r>
      <w:r>
        <w:rPr>
          <w:rFonts w:cs="David"/>
          <w:sz w:val="24"/>
          <w:rtl/>
        </w:rPr>
        <w:tab/>
        <w:t>מיכאל קליינר</w:t>
      </w:r>
      <w:r>
        <w:rPr>
          <w:rFonts w:cs="David"/>
          <w:sz w:val="24"/>
          <w:rtl/>
        </w:rPr>
        <w:tab/>
      </w:r>
    </w:p>
    <w:p w:rsidR="00000000" w:rsidRDefault="000803A7">
      <w:pPr>
        <w:rPr>
          <w:rFonts w:cs="David"/>
          <w:sz w:val="24"/>
          <w:rtl/>
        </w:rPr>
      </w:pPr>
    </w:p>
    <w:p w:rsidR="00000000" w:rsidRDefault="000803A7">
      <w:pPr>
        <w:rPr>
          <w:rFonts w:cs="David"/>
          <w:sz w:val="24"/>
          <w:rtl/>
        </w:rPr>
      </w:pPr>
    </w:p>
    <w:p w:rsidR="00000000" w:rsidRDefault="000803A7">
      <w:pPr>
        <w:rPr>
          <w:rFonts w:cs="David"/>
          <w:sz w:val="24"/>
          <w:rtl/>
        </w:rPr>
      </w:pPr>
    </w:p>
    <w:p w:rsidR="00000000" w:rsidRDefault="000803A7">
      <w:pPr>
        <w:rPr>
          <w:rFonts w:cs="David"/>
          <w:sz w:val="24"/>
          <w:rtl/>
        </w:rPr>
      </w:pPr>
    </w:p>
    <w:p w:rsidR="00000000" w:rsidRDefault="000803A7">
      <w:pPr>
        <w:rPr>
          <w:rFonts w:cs="David"/>
          <w:sz w:val="24"/>
          <w:rtl/>
        </w:rPr>
      </w:pPr>
    </w:p>
    <w:p w:rsidR="00000000" w:rsidRDefault="000803A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התקשורת ראובן ריבלין</w:t>
      </w:r>
    </w:p>
    <w:p w:rsidR="00000000" w:rsidRDefault="000803A7">
      <w:pPr>
        <w:rPr>
          <w:rFonts w:cs="David"/>
          <w:sz w:val="24"/>
          <w:rtl/>
        </w:rPr>
      </w:pPr>
      <w:r>
        <w:rPr>
          <w:rFonts w:cs="David"/>
          <w:sz w:val="24"/>
          <w:rtl/>
        </w:rPr>
        <w:tab/>
      </w:r>
      <w:r>
        <w:rPr>
          <w:rFonts w:cs="David"/>
          <w:sz w:val="24"/>
          <w:rtl/>
        </w:rPr>
        <w:tab/>
      </w:r>
      <w:r>
        <w:rPr>
          <w:rFonts w:cs="David"/>
          <w:sz w:val="24"/>
          <w:rtl/>
        </w:rPr>
        <w:tab/>
        <w:t>חה"כ אורי אריאל</w:t>
      </w:r>
    </w:p>
    <w:p w:rsidR="00000000" w:rsidRDefault="000803A7">
      <w:pPr>
        <w:rPr>
          <w:rFonts w:cs="David"/>
          <w:sz w:val="24"/>
          <w:rtl/>
        </w:rPr>
      </w:pPr>
      <w:r>
        <w:rPr>
          <w:rFonts w:cs="David"/>
          <w:sz w:val="24"/>
          <w:rtl/>
        </w:rPr>
        <w:tab/>
      </w:r>
      <w:r>
        <w:rPr>
          <w:rFonts w:cs="David"/>
          <w:sz w:val="24"/>
          <w:rtl/>
        </w:rPr>
        <w:tab/>
      </w:r>
      <w:r>
        <w:rPr>
          <w:rFonts w:cs="David"/>
          <w:sz w:val="24"/>
          <w:rtl/>
        </w:rPr>
        <w:tab/>
        <w:t>חה"כ תאופיק חטיב</w:t>
      </w:r>
    </w:p>
    <w:p w:rsidR="00000000" w:rsidRDefault="000803A7">
      <w:pPr>
        <w:rPr>
          <w:rFonts w:cs="David"/>
          <w:sz w:val="24"/>
          <w:rtl/>
        </w:rPr>
      </w:pPr>
      <w:r>
        <w:rPr>
          <w:rFonts w:cs="David"/>
          <w:sz w:val="24"/>
          <w:rtl/>
        </w:rPr>
        <w:tab/>
      </w:r>
      <w:r>
        <w:rPr>
          <w:rFonts w:cs="David"/>
          <w:sz w:val="24"/>
          <w:rtl/>
        </w:rPr>
        <w:tab/>
      </w:r>
      <w:r>
        <w:rPr>
          <w:rFonts w:cs="David"/>
          <w:sz w:val="24"/>
          <w:rtl/>
        </w:rPr>
        <w:tab/>
        <w:t>חה"כ אלי כהן</w:t>
      </w:r>
    </w:p>
    <w:p w:rsidR="00000000" w:rsidRDefault="000803A7">
      <w:pPr>
        <w:rPr>
          <w:rFonts w:cs="David"/>
          <w:sz w:val="24"/>
          <w:rtl/>
        </w:rPr>
      </w:pPr>
      <w:r>
        <w:rPr>
          <w:rFonts w:cs="David"/>
          <w:sz w:val="24"/>
          <w:rtl/>
        </w:rPr>
        <w:tab/>
      </w:r>
      <w:r>
        <w:rPr>
          <w:rFonts w:cs="David"/>
          <w:sz w:val="24"/>
          <w:rtl/>
        </w:rPr>
        <w:tab/>
      </w:r>
      <w:r>
        <w:rPr>
          <w:rFonts w:cs="David"/>
          <w:sz w:val="24"/>
          <w:rtl/>
        </w:rPr>
        <w:tab/>
        <w:t>עופר אלדר – מתמחה משרד המשפטים</w:t>
      </w:r>
    </w:p>
    <w:p w:rsidR="00000000" w:rsidRDefault="000803A7">
      <w:pPr>
        <w:rPr>
          <w:rFonts w:cs="David"/>
          <w:sz w:val="24"/>
          <w:rtl/>
        </w:rPr>
      </w:pPr>
      <w:r>
        <w:rPr>
          <w:rFonts w:cs="David"/>
          <w:sz w:val="24"/>
          <w:rtl/>
        </w:rPr>
        <w:tab/>
      </w:r>
      <w:r>
        <w:rPr>
          <w:rFonts w:cs="David"/>
          <w:sz w:val="24"/>
          <w:rtl/>
        </w:rPr>
        <w:tab/>
      </w:r>
      <w:r>
        <w:rPr>
          <w:rFonts w:cs="David"/>
          <w:sz w:val="24"/>
          <w:rtl/>
        </w:rPr>
        <w:tab/>
        <w:t>נאוה בת-צור –</w:t>
      </w:r>
      <w:r>
        <w:rPr>
          <w:rFonts w:cs="David"/>
          <w:sz w:val="24"/>
          <w:rtl/>
        </w:rPr>
        <w:t xml:space="preserve"> סמנכ"ל רדיו, הרשות השנייה לטלוויזיה ולרדיו</w:t>
      </w:r>
    </w:p>
    <w:p w:rsidR="00000000" w:rsidRDefault="000803A7">
      <w:pPr>
        <w:rPr>
          <w:rFonts w:cs="David"/>
          <w:sz w:val="24"/>
          <w:rtl/>
        </w:rPr>
      </w:pPr>
      <w:r>
        <w:rPr>
          <w:rFonts w:cs="David"/>
          <w:sz w:val="24"/>
          <w:rtl/>
        </w:rPr>
        <w:tab/>
      </w:r>
      <w:r>
        <w:rPr>
          <w:rFonts w:cs="David"/>
          <w:sz w:val="24"/>
          <w:rtl/>
        </w:rPr>
        <w:tab/>
      </w:r>
      <w:r>
        <w:rPr>
          <w:rFonts w:cs="David"/>
          <w:sz w:val="24"/>
          <w:rtl/>
        </w:rPr>
        <w:tab/>
        <w:t>כפאח עבד אל חלים – מרכז מוסאווה</w:t>
      </w:r>
    </w:p>
    <w:p w:rsidR="00000000" w:rsidRDefault="000803A7">
      <w:pPr>
        <w:rPr>
          <w:rFonts w:cs="David"/>
          <w:sz w:val="24"/>
          <w:rtl/>
        </w:rPr>
      </w:pPr>
      <w:r>
        <w:rPr>
          <w:rFonts w:cs="David"/>
          <w:sz w:val="24"/>
          <w:rtl/>
        </w:rPr>
        <w:tab/>
      </w:r>
      <w:r>
        <w:rPr>
          <w:rFonts w:cs="David"/>
          <w:sz w:val="24"/>
          <w:rtl/>
        </w:rPr>
        <w:tab/>
      </w:r>
      <w:r>
        <w:rPr>
          <w:rFonts w:cs="David"/>
          <w:sz w:val="24"/>
          <w:rtl/>
        </w:rPr>
        <w:tab/>
        <w:t>נעמה רונן – מתמחה, הלשכה המשפטית של הכנסת</w:t>
      </w:r>
    </w:p>
    <w:p w:rsidR="00000000" w:rsidRDefault="000803A7">
      <w:pPr>
        <w:rPr>
          <w:rFonts w:cs="David"/>
          <w:sz w:val="24"/>
          <w:rtl/>
        </w:rPr>
      </w:pPr>
    </w:p>
    <w:p w:rsidR="00000000" w:rsidRDefault="000803A7">
      <w:pPr>
        <w:rPr>
          <w:rFonts w:cs="David"/>
          <w:sz w:val="24"/>
          <w:rtl/>
        </w:rPr>
      </w:pPr>
    </w:p>
    <w:p w:rsidR="00000000" w:rsidRDefault="000803A7">
      <w:pPr>
        <w:rPr>
          <w:rFonts w:cs="David"/>
          <w:sz w:val="24"/>
          <w:rtl/>
        </w:rPr>
      </w:pPr>
    </w:p>
    <w:p w:rsidR="00000000" w:rsidRDefault="000803A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803A7">
      <w:pPr>
        <w:rPr>
          <w:rFonts w:cs="David"/>
          <w:b/>
          <w:bCs/>
          <w:sz w:val="24"/>
          <w:u w:val="single"/>
          <w:rtl/>
        </w:rPr>
      </w:pPr>
    </w:p>
    <w:p w:rsidR="00000000" w:rsidRDefault="000803A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0803A7">
      <w:pPr>
        <w:rPr>
          <w:rFonts w:cs="David"/>
          <w:sz w:val="24"/>
          <w:rtl/>
        </w:rPr>
      </w:pPr>
    </w:p>
    <w:p w:rsidR="00000000" w:rsidRDefault="000803A7">
      <w:pPr>
        <w:rPr>
          <w:rFonts w:cs="David"/>
          <w:sz w:val="24"/>
          <w:rtl/>
        </w:rPr>
      </w:pPr>
    </w:p>
    <w:p w:rsidR="00000000" w:rsidRDefault="000803A7">
      <w:pPr>
        <w:rPr>
          <w:rFonts w:cs="David"/>
          <w:sz w:val="24"/>
          <w:rtl/>
        </w:rPr>
      </w:pPr>
    </w:p>
    <w:p w:rsidR="00000000" w:rsidRDefault="000803A7">
      <w:pPr>
        <w:jc w:val="center"/>
        <w:rPr>
          <w:rFonts w:cs="David"/>
          <w:b/>
          <w:bCs/>
          <w:sz w:val="24"/>
          <w:u w:val="single"/>
          <w:rtl/>
        </w:rPr>
      </w:pPr>
      <w:r>
        <w:rPr>
          <w:rFonts w:cs="David"/>
          <w:b/>
          <w:bCs/>
          <w:sz w:val="24"/>
          <w:u w:val="single"/>
          <w:rtl/>
        </w:rPr>
        <w:t>תקנות הרשות השנייה לטלוויזיה ולרדיו (השתתפות במכרז לזיכיון</w:t>
      </w:r>
    </w:p>
    <w:p w:rsidR="00000000" w:rsidRDefault="000803A7">
      <w:pPr>
        <w:jc w:val="center"/>
        <w:rPr>
          <w:rFonts w:cs="David"/>
          <w:b/>
          <w:bCs/>
          <w:sz w:val="24"/>
          <w:u w:val="single"/>
          <w:rtl/>
        </w:rPr>
      </w:pPr>
      <w:r>
        <w:rPr>
          <w:rFonts w:cs="David"/>
          <w:b/>
          <w:bCs/>
          <w:sz w:val="24"/>
          <w:u w:val="single"/>
          <w:rtl/>
        </w:rPr>
        <w:lastRenderedPageBreak/>
        <w:t>לשידורי רדיו בשפה הערבית</w:t>
      </w:r>
      <w:r>
        <w:rPr>
          <w:rFonts w:cs="David"/>
          <w:b/>
          <w:bCs/>
          <w:sz w:val="24"/>
          <w:u w:val="single"/>
          <w:rtl/>
        </w:rPr>
        <w:t>), התשס"ב-20002</w:t>
      </w:r>
    </w:p>
    <w:p w:rsidR="00000000" w:rsidRDefault="000803A7">
      <w:pPr>
        <w:jc w:val="both"/>
        <w:rPr>
          <w:rFonts w:cs="David"/>
          <w:sz w:val="24"/>
          <w:u w:val="single"/>
          <w:rtl/>
        </w:rPr>
      </w:pPr>
    </w:p>
    <w:p w:rsidR="00000000" w:rsidRDefault="000803A7">
      <w:pPr>
        <w:jc w:val="both"/>
        <w:rPr>
          <w:rFonts w:cs="David"/>
          <w:sz w:val="24"/>
          <w:u w:val="single"/>
          <w:rtl/>
        </w:rPr>
      </w:pPr>
    </w:p>
    <w:p w:rsidR="00000000" w:rsidRDefault="000803A7">
      <w:pPr>
        <w:jc w:val="both"/>
        <w:rPr>
          <w:rFonts w:cs="David"/>
          <w:sz w:val="24"/>
          <w:rtl/>
        </w:rPr>
      </w:pPr>
      <w:r>
        <w:rPr>
          <w:rFonts w:cs="David"/>
          <w:sz w:val="24"/>
          <w:u w:val="single"/>
          <w:rtl/>
        </w:rPr>
        <w:t>היו"ר אברהם פורז:</w:t>
      </w:r>
    </w:p>
    <w:p w:rsidR="00000000" w:rsidRDefault="000803A7">
      <w:pPr>
        <w:jc w:val="both"/>
        <w:rPr>
          <w:rFonts w:cs="David"/>
          <w:sz w:val="24"/>
          <w:rtl/>
        </w:rPr>
      </w:pPr>
    </w:p>
    <w:p w:rsidR="00000000" w:rsidRDefault="000803A7">
      <w:pPr>
        <w:jc w:val="both"/>
        <w:rPr>
          <w:rFonts w:cs="David"/>
          <w:sz w:val="24"/>
          <w:rtl/>
        </w:rPr>
      </w:pPr>
      <w:r>
        <w:rPr>
          <w:rFonts w:cs="David"/>
          <w:sz w:val="24"/>
          <w:rtl/>
        </w:rPr>
        <w:tab/>
        <w:t>שלום לכולם, אני פותח את ישיבת הוועדה.  התכנסנו כאן כדי לדון בפעם השלישית בנושא: תקנות הרשות השניה לטלוויזיה ולרדיו (השתתפות במכרז לזכיון לשידורי רדיו בשפה הערבית). אני רוצה לראות מי בעלי זכות ההצבעה.</w:t>
      </w:r>
    </w:p>
    <w:p w:rsidR="00000000" w:rsidRDefault="000803A7">
      <w:pPr>
        <w:jc w:val="both"/>
        <w:rPr>
          <w:rFonts w:cs="David"/>
          <w:sz w:val="24"/>
          <w:rtl/>
        </w:rPr>
      </w:pPr>
    </w:p>
    <w:p w:rsidR="00000000" w:rsidRDefault="000803A7">
      <w:pPr>
        <w:jc w:val="both"/>
        <w:rPr>
          <w:rFonts w:cs="David"/>
          <w:sz w:val="24"/>
          <w:rtl/>
        </w:rPr>
      </w:pPr>
      <w:r>
        <w:rPr>
          <w:rFonts w:cs="David"/>
          <w:sz w:val="24"/>
          <w:u w:val="single"/>
          <w:rtl/>
        </w:rPr>
        <w:t>לאה ורון:</w:t>
      </w:r>
    </w:p>
    <w:p w:rsidR="00000000" w:rsidRDefault="000803A7">
      <w:pPr>
        <w:jc w:val="both"/>
        <w:rPr>
          <w:rFonts w:cs="David"/>
          <w:sz w:val="24"/>
          <w:rtl/>
        </w:rPr>
      </w:pPr>
    </w:p>
    <w:p w:rsidR="00000000" w:rsidRDefault="000803A7">
      <w:pPr>
        <w:jc w:val="both"/>
        <w:rPr>
          <w:rFonts w:cs="David"/>
          <w:sz w:val="24"/>
          <w:rtl/>
        </w:rPr>
      </w:pPr>
      <w:r>
        <w:rPr>
          <w:rFonts w:cs="David"/>
          <w:sz w:val="24"/>
          <w:rtl/>
        </w:rPr>
        <w:tab/>
        <w:t>אני ח</w:t>
      </w:r>
      <w:r>
        <w:rPr>
          <w:rFonts w:cs="David"/>
          <w:sz w:val="24"/>
          <w:rtl/>
        </w:rPr>
        <w:t>ושבת שחבר הכנסת תאופיק חטיב החליף עם חבר הכנסת לנגנטל.</w:t>
      </w:r>
    </w:p>
    <w:p w:rsidR="00000000" w:rsidRDefault="000803A7">
      <w:pPr>
        <w:jc w:val="both"/>
        <w:rPr>
          <w:rFonts w:cs="David"/>
          <w:sz w:val="24"/>
          <w:rtl/>
        </w:rPr>
      </w:pPr>
    </w:p>
    <w:p w:rsidR="00000000" w:rsidRDefault="000803A7">
      <w:pPr>
        <w:rPr>
          <w:rFonts w:cs="David"/>
          <w:sz w:val="24"/>
          <w:u w:val="single"/>
          <w:rtl/>
        </w:rPr>
      </w:pPr>
      <w:r>
        <w:rPr>
          <w:rFonts w:cs="David"/>
          <w:sz w:val="24"/>
          <w:u w:val="single"/>
          <w:rtl/>
        </w:rPr>
        <w:t>היו"ר אברהם פורז:</w:t>
      </w:r>
    </w:p>
    <w:p w:rsidR="00000000" w:rsidRDefault="000803A7">
      <w:pPr>
        <w:rPr>
          <w:rFonts w:cs="David"/>
          <w:sz w:val="24"/>
          <w:u w:val="single"/>
          <w:rtl/>
        </w:rPr>
      </w:pPr>
    </w:p>
    <w:p w:rsidR="00000000" w:rsidRDefault="000803A7">
      <w:pPr>
        <w:jc w:val="both"/>
        <w:rPr>
          <w:rFonts w:cs="David"/>
          <w:sz w:val="24"/>
          <w:rtl/>
        </w:rPr>
      </w:pPr>
      <w:r>
        <w:rPr>
          <w:rFonts w:cs="David"/>
          <w:sz w:val="24"/>
          <w:rtl/>
        </w:rPr>
        <w:tab/>
        <w:t>אבל אתה לא חבר בוועדה  ואני לא יודע אם מותר לך.</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תאופיק חטיב:</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להיפך . אני החבר.</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היו"ר אברהם פורז:</w:t>
      </w:r>
    </w:p>
    <w:p w:rsidR="00000000" w:rsidRDefault="000803A7">
      <w:pPr>
        <w:jc w:val="both"/>
        <w:rPr>
          <w:rFonts w:cs="David"/>
          <w:sz w:val="24"/>
          <w:rtl/>
        </w:rPr>
      </w:pPr>
    </w:p>
    <w:p w:rsidR="00000000" w:rsidRDefault="000803A7">
      <w:pPr>
        <w:jc w:val="both"/>
        <w:rPr>
          <w:rFonts w:cs="David"/>
          <w:sz w:val="24"/>
          <w:rtl/>
        </w:rPr>
      </w:pPr>
      <w:r>
        <w:rPr>
          <w:rFonts w:cs="David"/>
          <w:sz w:val="24"/>
          <w:rtl/>
        </w:rPr>
        <w:tab/>
        <w:t>אבל אתה ויתרת על המקום. אתם לא מאותה סיעה וויתרתם לטובת המפד"ל. אתה צריך ללכת</w:t>
      </w:r>
      <w:r>
        <w:rPr>
          <w:rFonts w:cs="David"/>
          <w:sz w:val="24"/>
          <w:rtl/>
        </w:rPr>
        <w:t xml:space="preserve"> לוועדת הכנסת ולקחת את המקום בחזרה.</w:t>
      </w:r>
    </w:p>
    <w:p w:rsidR="00000000" w:rsidRDefault="000803A7">
      <w:pPr>
        <w:jc w:val="both"/>
        <w:rPr>
          <w:rFonts w:cs="David"/>
          <w:sz w:val="24"/>
          <w:rtl/>
        </w:rPr>
      </w:pPr>
    </w:p>
    <w:p w:rsidR="00000000" w:rsidRDefault="000803A7">
      <w:pPr>
        <w:jc w:val="both"/>
        <w:rPr>
          <w:rFonts w:cs="David"/>
          <w:sz w:val="24"/>
          <w:rtl/>
        </w:rPr>
      </w:pPr>
      <w:r>
        <w:rPr>
          <w:rFonts w:cs="David"/>
          <w:sz w:val="24"/>
          <w:u w:val="single"/>
          <w:rtl/>
        </w:rPr>
        <w:t>תאופיק חטיב:</w:t>
      </w:r>
    </w:p>
    <w:p w:rsidR="00000000" w:rsidRDefault="000803A7">
      <w:pPr>
        <w:jc w:val="both"/>
        <w:rPr>
          <w:rFonts w:cs="David"/>
          <w:sz w:val="24"/>
          <w:rtl/>
        </w:rPr>
      </w:pPr>
    </w:p>
    <w:p w:rsidR="00000000" w:rsidRDefault="000803A7">
      <w:pPr>
        <w:jc w:val="both"/>
        <w:rPr>
          <w:rFonts w:cs="David"/>
          <w:sz w:val="24"/>
          <w:rtl/>
        </w:rPr>
      </w:pPr>
      <w:r>
        <w:rPr>
          <w:rFonts w:cs="David"/>
          <w:sz w:val="24"/>
          <w:rtl/>
        </w:rPr>
        <w:tab/>
        <w:t>אני אבקש רוויזיה ואני אלך לוועדת הכנסת.</w:t>
      </w:r>
    </w:p>
    <w:p w:rsidR="00000000" w:rsidRDefault="000803A7">
      <w:pPr>
        <w:jc w:val="both"/>
        <w:rPr>
          <w:rFonts w:cs="David"/>
          <w:sz w:val="24"/>
          <w:rtl/>
        </w:rPr>
      </w:pPr>
    </w:p>
    <w:p w:rsidR="00000000" w:rsidRDefault="000803A7">
      <w:pPr>
        <w:jc w:val="both"/>
        <w:rPr>
          <w:rFonts w:cs="David"/>
          <w:sz w:val="24"/>
          <w:rtl/>
        </w:rPr>
      </w:pPr>
      <w:r>
        <w:rPr>
          <w:rFonts w:cs="David"/>
          <w:sz w:val="24"/>
          <w:u w:val="single"/>
          <w:rtl/>
        </w:rPr>
        <w:t>מיכאל איתן:</w:t>
      </w:r>
    </w:p>
    <w:p w:rsidR="00000000" w:rsidRDefault="000803A7">
      <w:pPr>
        <w:jc w:val="both"/>
        <w:rPr>
          <w:rFonts w:cs="David"/>
          <w:sz w:val="24"/>
          <w:rtl/>
        </w:rPr>
      </w:pPr>
    </w:p>
    <w:p w:rsidR="00000000" w:rsidRDefault="000803A7">
      <w:pPr>
        <w:jc w:val="both"/>
        <w:rPr>
          <w:rFonts w:cs="David"/>
          <w:sz w:val="24"/>
          <w:rtl/>
        </w:rPr>
      </w:pPr>
      <w:r>
        <w:rPr>
          <w:rFonts w:cs="David"/>
          <w:sz w:val="24"/>
          <w:rtl/>
        </w:rPr>
        <w:tab/>
        <w:t>אתה לא יכול לבקש שום דבר.</w:t>
      </w:r>
    </w:p>
    <w:p w:rsidR="00000000" w:rsidRDefault="000803A7">
      <w:pPr>
        <w:jc w:val="both"/>
        <w:rPr>
          <w:rFonts w:cs="David"/>
          <w:sz w:val="24"/>
          <w:rtl/>
        </w:rPr>
      </w:pPr>
    </w:p>
    <w:p w:rsidR="00000000" w:rsidRDefault="000803A7">
      <w:pPr>
        <w:jc w:val="both"/>
        <w:rPr>
          <w:rFonts w:cs="David"/>
          <w:sz w:val="24"/>
          <w:rtl/>
        </w:rPr>
      </w:pPr>
      <w:r>
        <w:rPr>
          <w:rFonts w:cs="David"/>
          <w:sz w:val="24"/>
          <w:u w:val="single"/>
          <w:rtl/>
        </w:rPr>
        <w:t>היו"ר אברהם פורז:</w:t>
      </w:r>
    </w:p>
    <w:p w:rsidR="00000000" w:rsidRDefault="000803A7">
      <w:pPr>
        <w:jc w:val="both"/>
        <w:rPr>
          <w:rFonts w:cs="David"/>
          <w:sz w:val="24"/>
          <w:rtl/>
        </w:rPr>
      </w:pPr>
    </w:p>
    <w:p w:rsidR="00000000" w:rsidRDefault="000803A7">
      <w:pPr>
        <w:ind w:firstLine="567"/>
        <w:jc w:val="both"/>
        <w:rPr>
          <w:rFonts w:cs="David"/>
          <w:sz w:val="24"/>
          <w:rtl/>
        </w:rPr>
      </w:pPr>
      <w:r>
        <w:rPr>
          <w:rFonts w:cs="David"/>
          <w:sz w:val="24"/>
          <w:rtl/>
        </w:rPr>
        <w:t>המקום הוא שלהם, אין ספק, אבל הם ויתרו לטובת לנגנטל וכתוצאה מזה לנגנטל הוא החבר.</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נעמי חזן: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 xml:space="preserve">המקום הוא </w:t>
      </w:r>
      <w:r>
        <w:rPr>
          <w:rFonts w:cs="David"/>
          <w:sz w:val="24"/>
          <w:rtl/>
        </w:rPr>
        <w:t xml:space="preserve">מקום של רע"מ. </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מיכאל איתן:</w:t>
      </w:r>
    </w:p>
    <w:p w:rsidR="00000000" w:rsidRDefault="000803A7">
      <w:pPr>
        <w:jc w:val="both"/>
        <w:rPr>
          <w:rFonts w:cs="David"/>
          <w:sz w:val="24"/>
          <w:u w:val="single"/>
          <w:rtl/>
        </w:rPr>
      </w:pPr>
    </w:p>
    <w:p w:rsidR="00000000" w:rsidRDefault="000803A7">
      <w:pPr>
        <w:pStyle w:val="a9"/>
        <w:rPr>
          <w:rFonts w:cs="David"/>
          <w:sz w:val="24"/>
          <w:rtl/>
        </w:rPr>
      </w:pPr>
      <w:r>
        <w:rPr>
          <w:rFonts w:cs="David"/>
          <w:sz w:val="24"/>
          <w:rtl/>
        </w:rPr>
        <w:tab/>
        <w:t>לסיעה יש זכות להעביר לסיעה אחרת את המקום. מרגע שסיעה העבירה לסיעה אחרת את המקום, ממלא המקום של החבר הקבוע יכול להיות רק מאותה סיעה. הם לא יכולים לחזור אחר כך ולהגיד שממלא המקום של ההצבעה הזאת יהיה מסיעה אחרת.</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br w:type="page"/>
      </w:r>
      <w:r>
        <w:rPr>
          <w:rFonts w:cs="David"/>
          <w:sz w:val="24"/>
          <w:u w:val="single"/>
          <w:rtl/>
        </w:rPr>
        <w:lastRenderedPageBreak/>
        <w:t>נעמי חזן:</w:t>
      </w:r>
    </w:p>
    <w:p w:rsidR="00000000" w:rsidRDefault="000803A7">
      <w:pPr>
        <w:jc w:val="both"/>
        <w:rPr>
          <w:rFonts w:cs="David"/>
          <w:sz w:val="24"/>
          <w:u w:val="single"/>
          <w:rtl/>
        </w:rPr>
      </w:pPr>
    </w:p>
    <w:p w:rsidR="00000000" w:rsidRDefault="000803A7">
      <w:pPr>
        <w:pStyle w:val="22"/>
        <w:rPr>
          <w:rFonts w:cs="David"/>
          <w:sz w:val="24"/>
          <w:rtl/>
        </w:rPr>
      </w:pPr>
      <w:r>
        <w:rPr>
          <w:rFonts w:cs="David"/>
          <w:sz w:val="24"/>
          <w:rtl/>
        </w:rPr>
        <w:tab/>
        <w:t>ברו</w:t>
      </w:r>
      <w:r>
        <w:rPr>
          <w:rFonts w:cs="David"/>
          <w:sz w:val="24"/>
          <w:rtl/>
        </w:rPr>
        <w:t>ב נדיבותנו, וגם אתם עושים את זה, בוועדת החוץ והביטחון יושב חבר כנסת מהאיחוד הלאומי על המכסה של הליכוד. על כך, מבחינת המקום של הליכוד, אם יש הצבעה - - -</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מיכאל איתן: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צריך להחליף אותו. אם הוא מסכים זה בסדר, אבל אם לא, צריך לבצע אקט של החלפה.</w:t>
      </w:r>
    </w:p>
    <w:p w:rsidR="00000000" w:rsidRDefault="000803A7">
      <w:pPr>
        <w:jc w:val="both"/>
        <w:rPr>
          <w:rFonts w:cs="David"/>
          <w:sz w:val="24"/>
          <w:rtl/>
        </w:rPr>
      </w:pPr>
    </w:p>
    <w:p w:rsidR="00000000" w:rsidRDefault="000803A7">
      <w:pPr>
        <w:pStyle w:val="40"/>
        <w:rPr>
          <w:rFonts w:cs="David"/>
          <w:sz w:val="24"/>
          <w:rtl/>
        </w:rPr>
      </w:pPr>
      <w:r>
        <w:rPr>
          <w:rFonts w:cs="David"/>
          <w:sz w:val="24"/>
          <w:rtl/>
        </w:rPr>
        <w:t>נעמי חזןף</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ל</w:t>
      </w:r>
      <w:r>
        <w:rPr>
          <w:rFonts w:cs="David"/>
          <w:sz w:val="24"/>
          <w:rtl/>
        </w:rPr>
        <w:t>א, אדוני. המקום הוא מקום של הליכוד ולכן ההצבעה של הליכוד.</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שר התקשורת ראובן ריבלין:</w:t>
      </w:r>
    </w:p>
    <w:p w:rsidR="00000000" w:rsidRDefault="000803A7">
      <w:pPr>
        <w:jc w:val="both"/>
        <w:rPr>
          <w:rFonts w:cs="David"/>
          <w:sz w:val="24"/>
          <w:u w:val="single"/>
          <w:rtl/>
        </w:rPr>
      </w:pPr>
    </w:p>
    <w:p w:rsidR="00000000" w:rsidRDefault="000803A7">
      <w:pPr>
        <w:pStyle w:val="32"/>
        <w:rPr>
          <w:rFonts w:cs="David"/>
          <w:sz w:val="24"/>
          <w:rtl/>
        </w:rPr>
      </w:pPr>
      <w:r>
        <w:rPr>
          <w:rFonts w:cs="David"/>
          <w:sz w:val="24"/>
          <w:rtl/>
        </w:rPr>
        <w:tab/>
        <w:t>קודם כל חבר הכנסת חטיב הוא חבר כנסת מכובד ביותר, אבל אני רוצה להבהיר דבר אחד. חבר הכנסת חטיב, על פי החלטת סיעתו, העביר את המקום שלו כאן לחבר הכנסת לנגנטל ולסיעת המפד"ל. ח</w:t>
      </w:r>
      <w:r>
        <w:rPr>
          <w:rFonts w:cs="David"/>
          <w:sz w:val="24"/>
          <w:rtl/>
        </w:rPr>
        <w:t>בר הכנסת לנגנטל יודע על התנגדותו של חטיב לנושא העומד על סדר היום כאן, ולכן ברוב הגינותו הוא בא ואמר: אינני נותן סטירה לאלה שנתנו לי את מקומי ולא אבוא להצביע. שאלתי אותו: האם אתה מודיע מעל במת הכנסת שאתם מחליפים בחזרה? הוא ענה לי: את זה אני לא עושה, אני יוצ</w:t>
      </w:r>
      <w:r>
        <w:rPr>
          <w:rFonts w:cs="David"/>
          <w:sz w:val="24"/>
          <w:rtl/>
        </w:rPr>
        <w:t>ר מצב שבו אני לא יכול להצביע, אבל אף אחד אחר לא יכול להצביע במקומי.</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נעמי חזן: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המקום הוא מקום של רע"מ. בוועדת הכספים זה קורה כל הזמן.</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שר התקשורת ראובן ריבלין: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 xml:space="preserve">לעניין הטעות לא איכפת לי שהוא גם יצביע. </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היו"ר אברהם פורז:</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 xml:space="preserve">לא, אני לא יכול לתת לו להצביע </w:t>
      </w:r>
      <w:r>
        <w:rPr>
          <w:rFonts w:cs="David"/>
          <w:sz w:val="24"/>
          <w:rtl/>
        </w:rPr>
        <w:t>אם אין לו זכות. רבותי, הסוגיה הזאת כבר התעוררה פעם בעניין חוק הפורנוגרפיה ואז היה לי עניין ששניים מהמפד"ל לא יבואו להצביע. פניתי לסיעה וביקשתי מהם להחליף ולהוציא את לנגנטל מפה ואפילו לנגנטל התבטא ואמר שזה מעשה נבלה, מעשה תועבה וכו'. נכון לרגע זה היחיד שיכו</w:t>
      </w:r>
      <w:r>
        <w:rPr>
          <w:rFonts w:cs="David"/>
          <w:sz w:val="24"/>
          <w:rtl/>
        </w:rPr>
        <w:t xml:space="preserve">ל להצביע בוועדה הוא לנגנטל. </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מיכאל איתן: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מה שאמרת עכשיו עומד בסתירה לתוצאה שאתה רוצה להגיע אליה.</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היו"ר אברהם פורז:</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 xml:space="preserve">הסיעה יכולה להודיע שהיא רוצה לקחת חזרה את המקום. הולכים לוועדת הכנסת, ועדת הכנסת מאשרת, מודיעה למליאה והמקום חוזר אליו. </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נעמי חזן: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ז</w:t>
      </w:r>
      <w:r>
        <w:rPr>
          <w:rFonts w:cs="David"/>
          <w:sz w:val="24"/>
          <w:rtl/>
        </w:rPr>
        <w:t>ה ממש לא הנוהל. אני מבקשת ייעוץ משפטי.</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br w:type="page"/>
        <w:t>תאופיק חטיב:</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כולם הסכימו על כך שאם היה רשום פה סיעת המפד"ל, רק מישהו מהמפד"ל יכול להחליף אבל רשום שם עדיין סיעת רע"מ.</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אחמד טיבי:</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בכל הסכם בין שתי סיעות, המקור הוא הקובע והמקור הוא רע"מ. תאופיק חטיב באופן אישי ה</w:t>
      </w:r>
      <w:r>
        <w:rPr>
          <w:rFonts w:cs="David"/>
          <w:sz w:val="24"/>
          <w:rtl/>
        </w:rPr>
        <w:t>עביר את זה לנחום לנגנטל.</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נעמי חזן: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בוועדת הכספים נתנו מקום לחד"ש ואם יש חילוקי דעות, מר"צ מצביעה. המקום  הוא של מר"צ.</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היו"ר אברהם פורז:</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רבותי, יש לנו מכתב מה-16 במאי מטעם אתי בן-יוסף, מנהלת ועדת הכנסת, האומרת לי  מי הם חברי הוועדה שלי. היא אומרת לי ב</w:t>
      </w:r>
      <w:r>
        <w:rPr>
          <w:rFonts w:cs="David"/>
          <w:sz w:val="24"/>
          <w:rtl/>
        </w:rPr>
        <w:t xml:space="preserve">צורה מפורשת שנחום לנגנטל הוא חבר הוועדה וכתוב בכוכבית שהוא מכהן על חשבון סיעה אחרת. </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מיכאל איתן: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 xml:space="preserve">זה עבר במליאת הכנסת, אחרת היא לא היתה מוציאה הודעה כזאת. </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שר התקשורת ראובן ריבלין:</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רבותי, נעשה הצבעה. אם הקול של חטיב קובע, תהיה מחלוקת, ואם לא נקיים הצב</w:t>
      </w:r>
      <w:r>
        <w:rPr>
          <w:rFonts w:cs="David"/>
          <w:sz w:val="24"/>
          <w:rtl/>
        </w:rPr>
        <w:t xml:space="preserve">עה. </w:t>
      </w:r>
    </w:p>
    <w:p w:rsidR="00000000" w:rsidRDefault="000803A7">
      <w:pPr>
        <w:jc w:val="both"/>
        <w:rPr>
          <w:rFonts w:cs="David"/>
          <w:sz w:val="24"/>
          <w:rtl/>
        </w:rPr>
      </w:pPr>
    </w:p>
    <w:p w:rsidR="00000000" w:rsidRDefault="000803A7">
      <w:pPr>
        <w:jc w:val="both"/>
        <w:rPr>
          <w:rFonts w:cs="David"/>
          <w:sz w:val="24"/>
          <w:u w:val="single"/>
          <w:rtl/>
        </w:rPr>
      </w:pPr>
      <w:r>
        <w:rPr>
          <w:rFonts w:cs="David"/>
          <w:sz w:val="24"/>
          <w:u w:val="single"/>
          <w:rtl/>
        </w:rPr>
        <w:t>היו"ר אברהם פורז:</w:t>
      </w:r>
    </w:p>
    <w:p w:rsidR="00000000" w:rsidRDefault="000803A7">
      <w:pPr>
        <w:jc w:val="both"/>
        <w:rPr>
          <w:rFonts w:cs="David"/>
          <w:sz w:val="24"/>
          <w:u w:val="single"/>
          <w:rtl/>
        </w:rPr>
      </w:pPr>
    </w:p>
    <w:p w:rsidR="00000000" w:rsidRDefault="000803A7">
      <w:pPr>
        <w:jc w:val="both"/>
        <w:rPr>
          <w:rFonts w:cs="David"/>
          <w:sz w:val="24"/>
          <w:rtl/>
        </w:rPr>
      </w:pPr>
      <w:r>
        <w:rPr>
          <w:rFonts w:cs="David"/>
          <w:sz w:val="24"/>
          <w:rtl/>
        </w:rPr>
        <w:tab/>
        <w:t>קודם כל נשאל לגבי שאלת הרביזיה. מי בעד ההצעה שתתקיים רביזיה?</w:t>
      </w:r>
    </w:p>
    <w:p w:rsidR="00000000" w:rsidRDefault="000803A7">
      <w:pPr>
        <w:jc w:val="both"/>
        <w:rPr>
          <w:rFonts w:cs="David"/>
          <w:sz w:val="24"/>
          <w:rtl/>
        </w:rPr>
      </w:pPr>
    </w:p>
    <w:p w:rsidR="00000000" w:rsidRDefault="000803A7">
      <w:pPr>
        <w:pStyle w:val="5"/>
        <w:jc w:val="left"/>
        <w:rPr>
          <w:rFonts w:cs="David"/>
          <w:sz w:val="24"/>
          <w:rtl/>
        </w:rPr>
      </w:pPr>
    </w:p>
    <w:p w:rsidR="00000000" w:rsidRDefault="000803A7">
      <w:pPr>
        <w:pStyle w:val="5"/>
        <w:jc w:val="center"/>
        <w:rPr>
          <w:rFonts w:cs="David"/>
          <w:sz w:val="24"/>
          <w:rtl/>
        </w:rPr>
      </w:pPr>
      <w:r>
        <w:rPr>
          <w:rFonts w:cs="David"/>
          <w:sz w:val="24"/>
          <w:rtl/>
        </w:rPr>
        <w:t>הצבעה</w:t>
      </w:r>
    </w:p>
    <w:p w:rsidR="00000000" w:rsidRDefault="000803A7">
      <w:pPr>
        <w:rPr>
          <w:rFonts w:cs="David"/>
          <w:sz w:val="24"/>
          <w:rtl/>
        </w:rPr>
      </w:pPr>
    </w:p>
    <w:p w:rsidR="00000000" w:rsidRDefault="000803A7">
      <w:pPr>
        <w:jc w:val="center"/>
        <w:rPr>
          <w:rFonts w:cs="David"/>
          <w:sz w:val="24"/>
          <w:rtl/>
        </w:rPr>
      </w:pPr>
      <w:r>
        <w:rPr>
          <w:rFonts w:cs="David"/>
          <w:sz w:val="24"/>
          <w:rtl/>
        </w:rPr>
        <w:t>בעד הביזיה – 7</w:t>
      </w:r>
    </w:p>
    <w:p w:rsidR="00000000" w:rsidRDefault="000803A7">
      <w:pPr>
        <w:rPr>
          <w:rFonts w:cs="David"/>
          <w:sz w:val="24"/>
          <w:rtl/>
        </w:rPr>
      </w:pPr>
    </w:p>
    <w:p w:rsidR="00000000" w:rsidRDefault="000803A7">
      <w:pPr>
        <w:rPr>
          <w:rFonts w:cs="David"/>
          <w:sz w:val="24"/>
          <w:u w:val="single"/>
          <w:rtl/>
        </w:rPr>
      </w:pPr>
      <w:r>
        <w:rPr>
          <w:rFonts w:cs="David"/>
          <w:sz w:val="24"/>
          <w:u w:val="single"/>
          <w:rtl/>
        </w:rPr>
        <w:t>היו"ר אברהם פורז:</w:t>
      </w:r>
    </w:p>
    <w:p w:rsidR="00000000" w:rsidRDefault="000803A7">
      <w:pPr>
        <w:rPr>
          <w:rFonts w:cs="David"/>
          <w:sz w:val="24"/>
          <w:u w:val="single"/>
          <w:rtl/>
        </w:rPr>
      </w:pPr>
    </w:p>
    <w:p w:rsidR="00000000" w:rsidRDefault="000803A7">
      <w:pPr>
        <w:rPr>
          <w:rFonts w:cs="David"/>
          <w:sz w:val="24"/>
          <w:rtl/>
        </w:rPr>
      </w:pPr>
      <w:r>
        <w:rPr>
          <w:rFonts w:cs="David"/>
          <w:sz w:val="24"/>
          <w:rtl/>
        </w:rPr>
        <w:tab/>
        <w:t xml:space="preserve">7 בעד רביזיה. </w:t>
      </w:r>
    </w:p>
    <w:p w:rsidR="00000000" w:rsidRDefault="000803A7">
      <w:pPr>
        <w:rPr>
          <w:rFonts w:cs="David"/>
          <w:sz w:val="24"/>
          <w:rtl/>
        </w:rPr>
      </w:pPr>
    </w:p>
    <w:p w:rsidR="00000000" w:rsidRDefault="000803A7">
      <w:pPr>
        <w:rPr>
          <w:rFonts w:cs="David"/>
          <w:sz w:val="24"/>
          <w:rtl/>
        </w:rPr>
      </w:pPr>
      <w:r>
        <w:rPr>
          <w:rFonts w:cs="David"/>
          <w:sz w:val="24"/>
          <w:rtl/>
        </w:rPr>
        <w:tab/>
        <w:t>רבותי, מי בעד אישור הצעת שר התקשורת כפי שהוצעה לנו? חבר הכנסת חטיב, אתה יכול להשתתף בהצבעה.</w:t>
      </w:r>
    </w:p>
    <w:p w:rsidR="00000000" w:rsidRDefault="000803A7">
      <w:pPr>
        <w:rPr>
          <w:rFonts w:cs="David"/>
          <w:sz w:val="24"/>
          <w:rtl/>
        </w:rPr>
      </w:pPr>
    </w:p>
    <w:p w:rsidR="00000000" w:rsidRDefault="000803A7">
      <w:pPr>
        <w:pStyle w:val="6"/>
        <w:rPr>
          <w:rFonts w:cs="David"/>
          <w:sz w:val="24"/>
          <w:rtl/>
        </w:rPr>
      </w:pPr>
      <w:r>
        <w:rPr>
          <w:rFonts w:cs="David"/>
          <w:sz w:val="24"/>
          <w:rtl/>
        </w:rPr>
        <w:t>הצבעה</w:t>
      </w:r>
    </w:p>
    <w:p w:rsidR="00000000" w:rsidRDefault="000803A7">
      <w:pPr>
        <w:jc w:val="center"/>
        <w:rPr>
          <w:rFonts w:cs="David"/>
          <w:sz w:val="24"/>
          <w:u w:val="single"/>
          <w:rtl/>
        </w:rPr>
      </w:pPr>
    </w:p>
    <w:p w:rsidR="00000000" w:rsidRDefault="000803A7">
      <w:pPr>
        <w:jc w:val="center"/>
        <w:rPr>
          <w:rFonts w:cs="David"/>
          <w:sz w:val="24"/>
          <w:rtl/>
        </w:rPr>
      </w:pPr>
      <w:r>
        <w:rPr>
          <w:rFonts w:cs="David"/>
          <w:sz w:val="24"/>
          <w:rtl/>
        </w:rPr>
        <w:t>בעד הצע</w:t>
      </w:r>
      <w:r>
        <w:rPr>
          <w:rFonts w:cs="David"/>
          <w:sz w:val="24"/>
          <w:rtl/>
        </w:rPr>
        <w:t>ת שר התקשורת – 7</w:t>
      </w:r>
    </w:p>
    <w:p w:rsidR="00000000" w:rsidRDefault="000803A7">
      <w:pPr>
        <w:jc w:val="center"/>
        <w:rPr>
          <w:rFonts w:cs="David"/>
          <w:sz w:val="24"/>
          <w:rtl/>
        </w:rPr>
      </w:pPr>
      <w:r>
        <w:rPr>
          <w:rFonts w:cs="David"/>
          <w:sz w:val="24"/>
          <w:rtl/>
        </w:rPr>
        <w:t>נגד – 4</w:t>
      </w:r>
    </w:p>
    <w:p w:rsidR="00000000" w:rsidRDefault="000803A7">
      <w:pPr>
        <w:jc w:val="center"/>
        <w:rPr>
          <w:rFonts w:cs="David"/>
          <w:sz w:val="24"/>
          <w:rtl/>
        </w:rPr>
      </w:pPr>
    </w:p>
    <w:p w:rsidR="00000000" w:rsidRDefault="000803A7">
      <w:pPr>
        <w:jc w:val="center"/>
        <w:rPr>
          <w:rFonts w:cs="David"/>
          <w:sz w:val="24"/>
          <w:rtl/>
        </w:rPr>
      </w:pPr>
    </w:p>
    <w:p w:rsidR="00000000" w:rsidRDefault="000803A7">
      <w:pPr>
        <w:rPr>
          <w:rFonts w:cs="David"/>
          <w:sz w:val="24"/>
          <w:u w:val="single"/>
          <w:rtl/>
        </w:rPr>
      </w:pPr>
      <w:r>
        <w:rPr>
          <w:rFonts w:cs="David"/>
          <w:sz w:val="24"/>
          <w:u w:val="single"/>
          <w:rtl/>
        </w:rPr>
        <w:br w:type="page"/>
        <w:t>היו"ר אברהם פורז:</w:t>
      </w:r>
    </w:p>
    <w:p w:rsidR="00000000" w:rsidRDefault="000803A7">
      <w:pPr>
        <w:rPr>
          <w:rFonts w:cs="David"/>
          <w:sz w:val="24"/>
          <w:u w:val="single"/>
          <w:rtl/>
        </w:rPr>
      </w:pPr>
    </w:p>
    <w:p w:rsidR="00000000" w:rsidRDefault="000803A7">
      <w:pPr>
        <w:rPr>
          <w:rFonts w:cs="David"/>
          <w:sz w:val="24"/>
          <w:rtl/>
        </w:rPr>
      </w:pPr>
      <w:r>
        <w:rPr>
          <w:rFonts w:cs="David"/>
          <w:sz w:val="24"/>
          <w:rtl/>
        </w:rPr>
        <w:tab/>
        <w:t xml:space="preserve">חבר הכנסת חטיב, אני רושם בפרוטוקול שלושה  נגד כי לדעתי אין לך זכות להצביע, אבל גם למען הספק ההצבעה שלך תיחשב ועדיין יש רוב. לפיכך אנחנו קובעים שההצעה אושרה. תודה רבה, הישיבה נעולה. </w:t>
      </w:r>
    </w:p>
    <w:p w:rsidR="00000000" w:rsidRDefault="000803A7">
      <w:pPr>
        <w:rPr>
          <w:rFonts w:cs="David"/>
          <w:sz w:val="24"/>
          <w:rtl/>
        </w:rPr>
      </w:pPr>
    </w:p>
    <w:p w:rsidR="00000000" w:rsidRDefault="000803A7">
      <w:pPr>
        <w:rPr>
          <w:rFonts w:cs="David"/>
          <w:sz w:val="24"/>
          <w:rtl/>
        </w:rPr>
      </w:pPr>
    </w:p>
    <w:p w:rsidR="00000000" w:rsidRDefault="000803A7">
      <w:pPr>
        <w:jc w:val="center"/>
        <w:rPr>
          <w:rFonts w:cs="David"/>
          <w:sz w:val="24"/>
          <w:rtl/>
        </w:rPr>
      </w:pPr>
      <w:r>
        <w:rPr>
          <w:rFonts w:cs="David"/>
          <w:sz w:val="24"/>
          <w:rtl/>
        </w:rPr>
        <w:t>הישיבה ננעלה בשעה 14:40</w:t>
      </w:r>
    </w:p>
    <w:p w:rsidR="00000000" w:rsidRDefault="000803A7">
      <w:pPr>
        <w:jc w:val="center"/>
        <w:rPr>
          <w:rFonts w:cs="David"/>
          <w:sz w:val="24"/>
          <w:rtl/>
        </w:rPr>
      </w:pPr>
    </w:p>
    <w:p w:rsidR="00000000" w:rsidRDefault="000803A7">
      <w:pPr>
        <w:jc w:val="center"/>
        <w:rPr>
          <w:rFonts w:cs="David"/>
          <w:sz w:val="24"/>
          <w:rtl/>
        </w:rPr>
      </w:pPr>
    </w:p>
    <w:p w:rsidR="00000000" w:rsidRDefault="000803A7">
      <w:pPr>
        <w:jc w:val="both"/>
        <w:rPr>
          <w:rFonts w:cs="David"/>
          <w:sz w:val="24"/>
          <w:rtl/>
        </w:rPr>
      </w:pPr>
    </w:p>
    <w:p w:rsidR="00000000" w:rsidRDefault="000803A7">
      <w:pPr>
        <w:rPr>
          <w:rFonts w:cs="David"/>
          <w:sz w:val="24"/>
          <w:rtl/>
        </w:rPr>
      </w:pPr>
    </w:p>
    <w:p w:rsidR="00000000" w:rsidRDefault="000803A7">
      <w:pPr>
        <w:rPr>
          <w:rFonts w:cs="David"/>
          <w:sz w:val="24"/>
          <w:rtl/>
        </w:rPr>
      </w:pPr>
    </w:p>
    <w:p w:rsidR="00000000" w:rsidRDefault="000803A7">
      <w:pPr>
        <w:rPr>
          <w:rFonts w:cs="David"/>
          <w:sz w:val="24"/>
          <w:rtl/>
        </w:rPr>
      </w:pPr>
    </w:p>
    <w:p w:rsidR="00000000" w:rsidRDefault="000803A7">
      <w:pPr>
        <w:jc w:val="both"/>
        <w:rPr>
          <w:rFonts w:cs="David"/>
          <w:sz w:val="24"/>
          <w:u w:val="single"/>
          <w:rtl/>
        </w:rPr>
      </w:pPr>
    </w:p>
    <w:p w:rsidR="00000000" w:rsidRDefault="000803A7">
      <w:pPr>
        <w:jc w:val="both"/>
        <w:rPr>
          <w:rFonts w:cs="David"/>
          <w:sz w:val="24"/>
          <w:u w:val="single"/>
          <w:rtl/>
        </w:rPr>
      </w:pPr>
    </w:p>
    <w:p w:rsidR="00000000" w:rsidRDefault="000803A7">
      <w:pPr>
        <w:jc w:val="both"/>
        <w:rPr>
          <w:rFonts w:cs="David"/>
          <w:sz w:val="24"/>
          <w:u w:val="single"/>
          <w:rtl/>
        </w:rPr>
      </w:pPr>
    </w:p>
    <w:p w:rsidR="00000000" w:rsidRDefault="000803A7">
      <w:pPr>
        <w:jc w:val="both"/>
        <w:rPr>
          <w:rFonts w:cs="David"/>
          <w:sz w:val="24"/>
          <w:u w:val="single"/>
          <w:rtl/>
        </w:rPr>
      </w:pPr>
    </w:p>
    <w:p w:rsidR="00000000" w:rsidRDefault="000803A7">
      <w:pPr>
        <w:bidi w:val="0"/>
        <w:jc w:val="both"/>
        <w:rPr>
          <w:rFonts w:cs="David"/>
          <w:u w:val="single"/>
        </w:rPr>
      </w:pPr>
    </w:p>
    <w:p w:rsidR="00000000" w:rsidRDefault="000803A7">
      <w:pPr>
        <w:bidi w:val="0"/>
        <w:jc w:val="both"/>
        <w:rPr>
          <w:rFonts w:cs="David"/>
          <w:u w:val="single"/>
        </w:rPr>
      </w:pPr>
    </w:p>
    <w:p w:rsidR="00000000" w:rsidRDefault="000803A7">
      <w:pPr>
        <w:bidi w:val="0"/>
        <w:jc w:val="both"/>
        <w:rPr>
          <w:rFonts w:cs="David"/>
          <w:u w:val="single"/>
        </w:rPr>
      </w:pPr>
    </w:p>
    <w:p w:rsidR="00000000" w:rsidRDefault="000803A7">
      <w:pPr>
        <w:bidi w:val="0"/>
        <w:jc w:val="both"/>
        <w:rPr>
          <w:rFonts w:cs="David"/>
          <w:u w:val="single"/>
        </w:rPr>
      </w:pPr>
    </w:p>
    <w:p w:rsidR="00000000" w:rsidRDefault="000803A7">
      <w:pPr>
        <w:bidi w:val="0"/>
        <w:jc w:val="both"/>
        <w:rPr>
          <w:rFonts w:cs="David"/>
          <w:u w:val="single"/>
        </w:rPr>
      </w:pPr>
    </w:p>
    <w:p w:rsidR="00000000" w:rsidRDefault="000803A7">
      <w:pPr>
        <w:bidi w:val="0"/>
        <w:jc w:val="both"/>
        <w:rPr>
          <w:rFonts w:cs="David"/>
          <w:u w:val="single"/>
        </w:rPr>
      </w:pPr>
    </w:p>
    <w:p w:rsidR="00000000" w:rsidRDefault="000803A7">
      <w:pPr>
        <w:bidi w:val="0"/>
        <w:jc w:val="both"/>
        <w:rPr>
          <w:rFonts w:cs="David"/>
          <w:u w:val="single"/>
        </w:rPr>
      </w:pPr>
    </w:p>
    <w:p w:rsidR="00000000" w:rsidRDefault="000803A7">
      <w:pPr>
        <w:jc w:val="both"/>
        <w:rPr>
          <w:rFonts w:cs="David"/>
          <w:sz w:val="24"/>
          <w:rtl/>
        </w:rPr>
      </w:pPr>
      <w:r>
        <w:rPr>
          <w:rFonts w:cs="David"/>
          <w:sz w:val="24"/>
          <w:rtl/>
        </w:rPr>
        <w:tab/>
      </w:r>
    </w:p>
    <w:p w:rsidR="00000000" w:rsidRDefault="000803A7">
      <w:pPr>
        <w:jc w:val="both"/>
        <w:rPr>
          <w:rFonts w:cs="David"/>
          <w:sz w:val="24"/>
          <w:rtl/>
        </w:rPr>
      </w:pPr>
    </w:p>
    <w:p w:rsidR="00000000" w:rsidRDefault="000803A7">
      <w:pPr>
        <w:jc w:val="both"/>
        <w:rPr>
          <w:rFonts w:cs="David"/>
          <w:sz w:val="24"/>
          <w:rtl/>
        </w:rPr>
      </w:pPr>
      <w:r>
        <w:rPr>
          <w:rFonts w:cs="David"/>
          <w:sz w:val="24"/>
          <w:rtl/>
        </w:rPr>
        <w:tab/>
      </w:r>
    </w:p>
    <w:p w:rsidR="00000000" w:rsidRDefault="000803A7">
      <w:pPr>
        <w:jc w:val="both"/>
        <w:rPr>
          <w:rFonts w:cs="David"/>
          <w:sz w:val="24"/>
          <w:rtl/>
        </w:rPr>
      </w:pPr>
    </w:p>
    <w:p w:rsidR="00000000" w:rsidRDefault="000803A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03A7">
      <w:r>
        <w:separator/>
      </w:r>
    </w:p>
  </w:endnote>
  <w:endnote w:type="continuationSeparator" w:id="0">
    <w:p w:rsidR="00000000" w:rsidRDefault="00080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3A7">
    <w:pPr>
      <w:pStyle w:val="a7"/>
      <w:rPr>
        <w:rFonts w:cs="David"/>
        <w:sz w:val="24"/>
        <w:rtl/>
      </w:rPr>
    </w:pPr>
  </w:p>
  <w:p w:rsidR="00000000" w:rsidRDefault="000803A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3A7">
    <w:pPr>
      <w:pStyle w:val="a7"/>
      <w:rPr>
        <w:rFonts w:cs="David"/>
        <w:sz w:val="24"/>
        <w:rtl/>
      </w:rPr>
    </w:pPr>
  </w:p>
  <w:p w:rsidR="00000000" w:rsidRDefault="000803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03A7">
      <w:r>
        <w:separator/>
      </w:r>
    </w:p>
  </w:footnote>
  <w:footnote w:type="continuationSeparator" w:id="0">
    <w:p w:rsidR="00000000" w:rsidRDefault="00080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3A7">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0803A7">
    <w:pPr>
      <w:pStyle w:val="a5"/>
      <w:ind w:right="360"/>
      <w:rPr>
        <w:rFonts w:cs="David"/>
        <w:sz w:val="24"/>
        <w:rtl/>
      </w:rPr>
    </w:pPr>
    <w:r>
      <w:rPr>
        <w:rFonts w:cs="David"/>
        <w:sz w:val="24"/>
        <w:rtl/>
      </w:rPr>
      <w:t>ועדת הכלכלה</w:t>
    </w:r>
  </w:p>
  <w:p w:rsidR="00000000" w:rsidRDefault="000803A7">
    <w:pPr>
      <w:pStyle w:val="a5"/>
      <w:ind w:right="360"/>
      <w:rPr>
        <w:rStyle w:val="ab"/>
        <w:rFonts w:cs="David"/>
        <w:sz w:val="24"/>
        <w:rtl/>
      </w:rPr>
    </w:pPr>
    <w:r>
      <w:rPr>
        <w:rFonts w:cs="David"/>
        <w:sz w:val="24"/>
        <w:rtl/>
      </w:rPr>
      <w:t>8.5.2002</w:t>
    </w:r>
  </w:p>
  <w:p w:rsidR="00000000" w:rsidRDefault="000803A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03A7">
    <w:pPr>
      <w:pStyle w:val="a5"/>
      <w:rPr>
        <w:rFonts w:cs="David"/>
        <w:sz w:val="24"/>
        <w:rtl/>
      </w:rPr>
    </w:pPr>
  </w:p>
  <w:p w:rsidR="00000000" w:rsidRDefault="000803A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803A7"/>
    <w:rsid w:val="00080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F92A8C-3649-4ACC-8F2B-9C351BD3A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788</Words>
  <Characters>3941</Characters>
  <Application>Microsoft Office Word</Application>
  <DocSecurity>0</DocSecurity>
  <Lines>32</Lines>
  <Paragraphs>9</Paragraphs>
  <ScaleCrop>false</ScaleCrop>
  <Company>knesset</Company>
  <LinksUpToDate>false</LinksUpToDate>
  <CharactersWithSpaces>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פרוטוקולים/כלכלה/5757</dc:title>
  <dc:subject>כלכלה 8.5.2002ג</dc:subject>
  <dc:creator>הילה לוי</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