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0731">
      <w:pPr>
        <w:jc w:val="right"/>
        <w:rPr>
          <w:rFonts w:cs="David"/>
          <w:sz w:val="24"/>
          <w:rtl/>
        </w:rPr>
      </w:pPr>
      <w:bookmarkStart w:id="0" w:name="_GoBack"/>
      <w:bookmarkEnd w:id="0"/>
      <w:r>
        <w:rPr>
          <w:rFonts w:cs="David"/>
          <w:sz w:val="24"/>
          <w:rtl/>
        </w:rPr>
        <w:t>פרוטוקולים/ועדת הפנים/1163</w:t>
      </w:r>
    </w:p>
    <w:p w:rsidR="00000000" w:rsidRDefault="00690731">
      <w:pPr>
        <w:jc w:val="right"/>
        <w:rPr>
          <w:rFonts w:cs="David"/>
          <w:sz w:val="24"/>
          <w:rtl/>
        </w:rPr>
      </w:pPr>
      <w:r>
        <w:rPr>
          <w:rFonts w:cs="David"/>
          <w:sz w:val="24"/>
          <w:rtl/>
        </w:rPr>
        <w:tab/>
        <w:t>יר</w:t>
      </w:r>
      <w:r>
        <w:rPr>
          <w:rFonts w:cs="David"/>
          <w:sz w:val="24"/>
          <w:rtl/>
        </w:rPr>
        <w:t>ושלים, כ"ח באב, תש"ס</w:t>
      </w:r>
    </w:p>
    <w:p w:rsidR="00000000" w:rsidRDefault="00690731">
      <w:pPr>
        <w:jc w:val="right"/>
        <w:rPr>
          <w:rFonts w:cs="David"/>
          <w:sz w:val="24"/>
          <w:rtl/>
          <w:lang w:val="es"/>
        </w:rPr>
      </w:pPr>
      <w:r>
        <w:rPr>
          <w:rFonts w:cs="David"/>
          <w:sz w:val="24"/>
          <w:rtl/>
          <w:lang w:val="es"/>
        </w:rPr>
        <w:t>29 באוגוסט, 2000</w:t>
      </w:r>
    </w:p>
    <w:p w:rsidR="00000000" w:rsidRDefault="00690731">
      <w:pPr>
        <w:jc w:val="right"/>
        <w:rPr>
          <w:rFonts w:cs="David"/>
          <w:sz w:val="24"/>
          <w:rtl/>
        </w:rPr>
      </w:pPr>
    </w:p>
    <w:p w:rsidR="00000000" w:rsidRDefault="0069073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90731">
      <w:pPr>
        <w:jc w:val="both"/>
        <w:rPr>
          <w:rFonts w:cs="David"/>
          <w:b/>
          <w:bCs/>
          <w:sz w:val="24"/>
          <w:rtl/>
        </w:rPr>
      </w:pPr>
      <w:r>
        <w:rPr>
          <w:rFonts w:cs="David"/>
          <w:b/>
          <w:bCs/>
          <w:sz w:val="24"/>
          <w:rtl/>
        </w:rPr>
        <w:t>מושב שני</w:t>
      </w:r>
    </w:p>
    <w:p w:rsidR="00000000" w:rsidRDefault="00690731">
      <w:pPr>
        <w:jc w:val="both"/>
        <w:rPr>
          <w:rFonts w:cs="David"/>
          <w:b/>
          <w:bCs/>
          <w:sz w:val="24"/>
          <w:rtl/>
        </w:rPr>
      </w:pPr>
    </w:p>
    <w:p w:rsidR="00000000" w:rsidRDefault="00690731">
      <w:pPr>
        <w:jc w:val="both"/>
        <w:rPr>
          <w:rFonts w:cs="David"/>
          <w:b/>
          <w:bCs/>
          <w:sz w:val="24"/>
          <w:rtl/>
        </w:rPr>
      </w:pPr>
    </w:p>
    <w:p w:rsidR="00000000" w:rsidRDefault="00690731">
      <w:pPr>
        <w:jc w:val="both"/>
        <w:rPr>
          <w:rFonts w:cs="David"/>
          <w:b/>
          <w:bCs/>
          <w:sz w:val="24"/>
          <w:rtl/>
        </w:rPr>
      </w:pPr>
    </w:p>
    <w:p w:rsidR="00000000" w:rsidRDefault="00690731">
      <w:pPr>
        <w:jc w:val="both"/>
        <w:rPr>
          <w:rFonts w:cs="David"/>
          <w:b/>
          <w:bCs/>
          <w:sz w:val="24"/>
          <w:rtl/>
        </w:rPr>
      </w:pPr>
    </w:p>
    <w:p w:rsidR="00000000" w:rsidRDefault="00690731">
      <w:pPr>
        <w:jc w:val="center"/>
        <w:rPr>
          <w:rFonts w:cs="David"/>
          <w:b/>
          <w:bCs/>
          <w:sz w:val="24"/>
          <w:rtl/>
        </w:rPr>
      </w:pPr>
      <w:r>
        <w:rPr>
          <w:rFonts w:cs="David"/>
          <w:b/>
          <w:bCs/>
          <w:sz w:val="24"/>
          <w:rtl/>
        </w:rPr>
        <w:t>פרוטוקול מס' 144</w:t>
      </w:r>
    </w:p>
    <w:p w:rsidR="00000000" w:rsidRDefault="00690731">
      <w:pPr>
        <w:jc w:val="center"/>
        <w:rPr>
          <w:rFonts w:cs="David"/>
          <w:b/>
          <w:bCs/>
          <w:sz w:val="24"/>
          <w:rtl/>
        </w:rPr>
      </w:pPr>
      <w:r>
        <w:rPr>
          <w:rFonts w:cs="David"/>
          <w:b/>
          <w:bCs/>
          <w:sz w:val="24"/>
          <w:rtl/>
        </w:rPr>
        <w:t>מישיבת ועדת הפנים ואיכות הסביבה</w:t>
      </w:r>
    </w:p>
    <w:p w:rsidR="00000000" w:rsidRDefault="00690731">
      <w:pPr>
        <w:pStyle w:val="2"/>
        <w:rPr>
          <w:rFonts w:cs="David"/>
          <w:sz w:val="24"/>
          <w:rtl/>
        </w:rPr>
      </w:pPr>
      <w:r>
        <w:rPr>
          <w:rFonts w:cs="David"/>
          <w:sz w:val="24"/>
          <w:rtl/>
        </w:rPr>
        <w:t>יום רביעי, א' באב התש"ס (2 באוגוסט 2000), שעה 09:15</w:t>
      </w:r>
    </w:p>
    <w:p w:rsidR="00000000" w:rsidRDefault="00690731">
      <w:pPr>
        <w:jc w:val="center"/>
        <w:rPr>
          <w:rFonts w:cs="David"/>
          <w:b/>
          <w:bCs/>
          <w:sz w:val="24"/>
          <w:rtl/>
        </w:rPr>
      </w:pPr>
    </w:p>
    <w:p w:rsidR="00000000" w:rsidRDefault="00690731">
      <w:pPr>
        <w:jc w:val="center"/>
        <w:rPr>
          <w:rFonts w:cs="David"/>
          <w:sz w:val="24"/>
          <w:rtl/>
        </w:rPr>
      </w:pPr>
    </w:p>
    <w:p w:rsidR="00000000" w:rsidRDefault="00690731">
      <w:pPr>
        <w:jc w:val="center"/>
        <w:rPr>
          <w:rFonts w:cs="David"/>
          <w:sz w:val="24"/>
          <w:rtl/>
        </w:rPr>
      </w:pPr>
    </w:p>
    <w:p w:rsidR="00000000" w:rsidRDefault="00690731">
      <w:pPr>
        <w:jc w:val="both"/>
        <w:rPr>
          <w:rFonts w:cs="David"/>
          <w:sz w:val="24"/>
          <w:rtl/>
        </w:rPr>
      </w:pPr>
    </w:p>
    <w:p w:rsidR="00000000" w:rsidRDefault="00690731">
      <w:pPr>
        <w:jc w:val="both"/>
        <w:rPr>
          <w:rFonts w:cs="David"/>
          <w:b/>
          <w:bCs/>
          <w:sz w:val="24"/>
          <w:u w:val="single"/>
          <w:rtl/>
        </w:rPr>
      </w:pPr>
      <w:r>
        <w:rPr>
          <w:rFonts w:cs="David"/>
          <w:b/>
          <w:bCs/>
          <w:sz w:val="24"/>
          <w:u w:val="single"/>
          <w:rtl/>
        </w:rPr>
        <w:t>נכחו:</w:t>
      </w:r>
    </w:p>
    <w:p w:rsidR="00000000" w:rsidRDefault="00690731">
      <w:pPr>
        <w:jc w:val="both"/>
        <w:rPr>
          <w:rFonts w:cs="David"/>
          <w:b/>
          <w:bCs/>
          <w:sz w:val="24"/>
          <w:u w:val="single"/>
          <w:rtl/>
        </w:rPr>
      </w:pPr>
    </w:p>
    <w:p w:rsidR="00000000" w:rsidRDefault="0069073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690731">
      <w:pPr>
        <w:tabs>
          <w:tab w:val="left" w:pos="1505"/>
        </w:tabs>
        <w:jc w:val="both"/>
        <w:rPr>
          <w:rFonts w:cs="David"/>
          <w:sz w:val="24"/>
          <w:rtl/>
        </w:rPr>
      </w:pPr>
      <w:r>
        <w:rPr>
          <w:rFonts w:cs="David"/>
          <w:sz w:val="24"/>
          <w:rtl/>
        </w:rPr>
        <w:tab/>
        <w:t>אבי יחזקאל</w:t>
      </w:r>
    </w:p>
    <w:p w:rsidR="00000000" w:rsidRDefault="00690731">
      <w:pPr>
        <w:tabs>
          <w:tab w:val="left" w:pos="1505"/>
        </w:tabs>
        <w:jc w:val="both"/>
        <w:rPr>
          <w:rFonts w:cs="David"/>
          <w:sz w:val="24"/>
          <w:rtl/>
        </w:rPr>
      </w:pPr>
    </w:p>
    <w:p w:rsidR="00000000" w:rsidRDefault="00690731">
      <w:pPr>
        <w:tabs>
          <w:tab w:val="left" w:pos="1505"/>
        </w:tabs>
        <w:jc w:val="both"/>
        <w:rPr>
          <w:rFonts w:cs="David"/>
          <w:sz w:val="24"/>
          <w:rtl/>
        </w:rPr>
      </w:pPr>
    </w:p>
    <w:p w:rsidR="00000000" w:rsidRDefault="00690731">
      <w:pPr>
        <w:jc w:val="both"/>
        <w:rPr>
          <w:rFonts w:cs="David"/>
          <w:sz w:val="24"/>
          <w:rtl/>
        </w:rPr>
      </w:pPr>
    </w:p>
    <w:p w:rsidR="00000000" w:rsidRDefault="00690731">
      <w:pPr>
        <w:tabs>
          <w:tab w:val="left" w:pos="1505"/>
          <w:tab w:val="left" w:pos="3544"/>
          <w:tab w:val="left" w:pos="3969"/>
        </w:tabs>
        <w:jc w:val="both"/>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עמית לנג</w:t>
      </w:r>
      <w:r>
        <w:rPr>
          <w:rFonts w:cs="David"/>
          <w:sz w:val="24"/>
          <w:rtl/>
        </w:rPr>
        <w:tab/>
        <w:t>- משרד האוצר, רפרנט אגף תקציבים</w:t>
      </w:r>
    </w:p>
    <w:p w:rsidR="00000000" w:rsidRDefault="00690731">
      <w:pPr>
        <w:tabs>
          <w:tab w:val="left" w:pos="1505"/>
          <w:tab w:val="left" w:pos="3544"/>
          <w:tab w:val="left" w:pos="3969"/>
        </w:tabs>
        <w:jc w:val="both"/>
        <w:rPr>
          <w:rFonts w:cs="David"/>
          <w:sz w:val="24"/>
          <w:rtl/>
        </w:rPr>
      </w:pPr>
      <w:r>
        <w:rPr>
          <w:rFonts w:cs="David"/>
          <w:sz w:val="24"/>
          <w:rtl/>
        </w:rPr>
        <w:tab/>
        <w:t>רז ימיני</w:t>
      </w:r>
      <w:r>
        <w:rPr>
          <w:rFonts w:cs="David"/>
          <w:sz w:val="24"/>
          <w:rtl/>
        </w:rPr>
        <w:tab/>
        <w:t>- משרד האוצר, רפרנט אגף תקציבים</w:t>
      </w:r>
    </w:p>
    <w:p w:rsidR="00000000" w:rsidRDefault="00690731">
      <w:pPr>
        <w:tabs>
          <w:tab w:val="left" w:pos="1505"/>
          <w:tab w:val="left" w:pos="3544"/>
          <w:tab w:val="left" w:pos="3969"/>
        </w:tabs>
        <w:jc w:val="both"/>
        <w:rPr>
          <w:rFonts w:cs="David"/>
          <w:sz w:val="24"/>
          <w:rtl/>
        </w:rPr>
      </w:pPr>
      <w:r>
        <w:rPr>
          <w:rFonts w:cs="David"/>
          <w:sz w:val="24"/>
          <w:rtl/>
        </w:rPr>
        <w:tab/>
        <w:t>עו"ד רחל אדם</w:t>
      </w:r>
      <w:r>
        <w:rPr>
          <w:rFonts w:cs="David"/>
          <w:sz w:val="24"/>
          <w:rtl/>
        </w:rPr>
        <w:tab/>
        <w:t>- המשרד לאיכות הסביבה, יועמ"ש</w:t>
      </w:r>
    </w:p>
    <w:p w:rsidR="00000000" w:rsidRDefault="00690731">
      <w:pPr>
        <w:tabs>
          <w:tab w:val="left" w:pos="1505"/>
          <w:tab w:val="left" w:pos="3544"/>
          <w:tab w:val="left" w:pos="3969"/>
        </w:tabs>
        <w:jc w:val="both"/>
        <w:rPr>
          <w:rFonts w:cs="David"/>
          <w:sz w:val="24"/>
          <w:rtl/>
        </w:rPr>
      </w:pPr>
      <w:r>
        <w:rPr>
          <w:rFonts w:cs="David"/>
          <w:sz w:val="24"/>
          <w:rtl/>
        </w:rPr>
        <w:tab/>
        <w:t>ד"ר אמיר שפירא</w:t>
      </w:r>
      <w:r>
        <w:rPr>
          <w:rFonts w:cs="David"/>
          <w:sz w:val="24"/>
          <w:rtl/>
        </w:rPr>
        <w:tab/>
        <w:t>- המשרד לאיכות הסביבה, אגף ים ונחלים</w:t>
      </w:r>
    </w:p>
    <w:p w:rsidR="00000000" w:rsidRDefault="00690731">
      <w:pPr>
        <w:tabs>
          <w:tab w:val="left" w:pos="1505"/>
          <w:tab w:val="left" w:pos="3544"/>
          <w:tab w:val="left" w:pos="3969"/>
        </w:tabs>
        <w:jc w:val="both"/>
        <w:rPr>
          <w:rFonts w:cs="David"/>
          <w:sz w:val="24"/>
          <w:rtl/>
        </w:rPr>
      </w:pPr>
      <w:r>
        <w:rPr>
          <w:rFonts w:cs="David"/>
          <w:sz w:val="24"/>
          <w:rtl/>
        </w:rPr>
        <w:tab/>
        <w:t>שלום גולדברגר</w:t>
      </w:r>
      <w:r>
        <w:rPr>
          <w:rFonts w:cs="David"/>
          <w:sz w:val="24"/>
          <w:rtl/>
        </w:rPr>
        <w:tab/>
        <w:t>- משרד הבריאות, מנהל המח' לביראות הסביבה</w:t>
      </w:r>
    </w:p>
    <w:p w:rsidR="00000000" w:rsidRDefault="00690731">
      <w:pPr>
        <w:tabs>
          <w:tab w:val="left" w:pos="1505"/>
          <w:tab w:val="left" w:pos="3544"/>
          <w:tab w:val="left" w:pos="3969"/>
        </w:tabs>
        <w:jc w:val="both"/>
        <w:rPr>
          <w:rFonts w:cs="David"/>
          <w:sz w:val="24"/>
          <w:rtl/>
        </w:rPr>
      </w:pPr>
      <w:r>
        <w:rPr>
          <w:rFonts w:cs="David"/>
          <w:sz w:val="24"/>
          <w:rtl/>
        </w:rPr>
        <w:tab/>
        <w:t>עו"ד אילנה מישר</w:t>
      </w:r>
      <w:r>
        <w:rPr>
          <w:rFonts w:cs="David"/>
          <w:sz w:val="24"/>
          <w:rtl/>
        </w:rPr>
        <w:tab/>
        <w:t>- משרד הבריאות, לשכה משפטית</w:t>
      </w:r>
    </w:p>
    <w:p w:rsidR="00000000" w:rsidRDefault="00690731">
      <w:pPr>
        <w:tabs>
          <w:tab w:val="left" w:pos="1505"/>
          <w:tab w:val="left" w:pos="3544"/>
          <w:tab w:val="left" w:pos="3969"/>
        </w:tabs>
        <w:jc w:val="both"/>
        <w:rPr>
          <w:rFonts w:cs="David"/>
          <w:sz w:val="24"/>
          <w:rtl/>
        </w:rPr>
      </w:pPr>
      <w:r>
        <w:rPr>
          <w:rFonts w:cs="David"/>
          <w:sz w:val="24"/>
          <w:rtl/>
        </w:rPr>
        <w:tab/>
        <w:t>עו"ד אביטל שטרנברג</w:t>
      </w:r>
      <w:r>
        <w:rPr>
          <w:rFonts w:cs="David"/>
          <w:sz w:val="24"/>
          <w:rtl/>
        </w:rPr>
        <w:tab/>
        <w:t>- מח' ייעוץ וחקיקה</w:t>
      </w:r>
    </w:p>
    <w:p w:rsidR="00000000" w:rsidRDefault="00690731">
      <w:pPr>
        <w:tabs>
          <w:tab w:val="left" w:pos="1505"/>
          <w:tab w:val="left" w:pos="3544"/>
          <w:tab w:val="left" w:pos="3969"/>
        </w:tabs>
        <w:jc w:val="both"/>
        <w:rPr>
          <w:rFonts w:cs="David"/>
          <w:sz w:val="24"/>
          <w:rtl/>
        </w:rPr>
      </w:pPr>
      <w:r>
        <w:rPr>
          <w:rFonts w:cs="David"/>
          <w:sz w:val="24"/>
          <w:rtl/>
        </w:rPr>
        <w:tab/>
        <w:t>משה אבנון</w:t>
      </w:r>
      <w:r>
        <w:rPr>
          <w:rFonts w:cs="David"/>
          <w:sz w:val="24"/>
          <w:rtl/>
        </w:rPr>
        <w:tab/>
        <w:t>- משרד הפנים, מנהל מינהל משק המים</w:t>
      </w:r>
    </w:p>
    <w:p w:rsidR="00000000" w:rsidRDefault="00690731">
      <w:pPr>
        <w:tabs>
          <w:tab w:val="left" w:pos="1505"/>
          <w:tab w:val="left" w:pos="3544"/>
          <w:tab w:val="left" w:pos="3969"/>
        </w:tabs>
        <w:jc w:val="both"/>
        <w:rPr>
          <w:rFonts w:cs="David"/>
          <w:sz w:val="24"/>
          <w:rtl/>
        </w:rPr>
      </w:pPr>
      <w:r>
        <w:rPr>
          <w:rFonts w:cs="David"/>
          <w:sz w:val="24"/>
          <w:rtl/>
        </w:rPr>
        <w:tab/>
        <w:t>עו"ד דורית טפר</w:t>
      </w:r>
      <w:r>
        <w:rPr>
          <w:rFonts w:cs="David"/>
          <w:sz w:val="24"/>
          <w:rtl/>
        </w:rPr>
        <w:tab/>
        <w:t>- משרד הפנים, לשכה משפטית</w:t>
      </w:r>
    </w:p>
    <w:p w:rsidR="00000000" w:rsidRDefault="00690731">
      <w:pPr>
        <w:tabs>
          <w:tab w:val="left" w:pos="1505"/>
          <w:tab w:val="left" w:pos="3544"/>
          <w:tab w:val="left" w:pos="3969"/>
        </w:tabs>
        <w:jc w:val="both"/>
        <w:rPr>
          <w:rFonts w:cs="David"/>
          <w:sz w:val="24"/>
          <w:rtl/>
        </w:rPr>
      </w:pPr>
      <w:r>
        <w:rPr>
          <w:rFonts w:cs="David"/>
          <w:sz w:val="24"/>
          <w:rtl/>
        </w:rPr>
        <w:tab/>
        <w:t>אילנה לוין</w:t>
      </w:r>
      <w:r>
        <w:rPr>
          <w:rFonts w:cs="David"/>
          <w:sz w:val="24"/>
          <w:rtl/>
        </w:rPr>
        <w:tab/>
        <w:t>- משרד הפנים, לשכה משפטית</w:t>
      </w:r>
    </w:p>
    <w:p w:rsidR="00000000" w:rsidRDefault="00690731">
      <w:pPr>
        <w:tabs>
          <w:tab w:val="left" w:pos="1505"/>
          <w:tab w:val="left" w:pos="3544"/>
          <w:tab w:val="left" w:pos="3969"/>
        </w:tabs>
        <w:jc w:val="both"/>
        <w:rPr>
          <w:rFonts w:cs="David"/>
          <w:sz w:val="24"/>
          <w:rtl/>
        </w:rPr>
      </w:pPr>
      <w:r>
        <w:rPr>
          <w:rFonts w:cs="David"/>
          <w:sz w:val="24"/>
          <w:rtl/>
        </w:rPr>
        <w:tab/>
        <w:t>עו"ד איל מרדיקס</w:t>
      </w:r>
      <w:r>
        <w:rPr>
          <w:rFonts w:cs="David"/>
          <w:sz w:val="24"/>
          <w:rtl/>
        </w:rPr>
        <w:tab/>
        <w:t>- לשכת עורכי-הדין</w:t>
      </w:r>
    </w:p>
    <w:p w:rsidR="00000000" w:rsidRDefault="00690731">
      <w:pPr>
        <w:tabs>
          <w:tab w:val="left" w:pos="1505"/>
          <w:tab w:val="left" w:pos="3544"/>
          <w:tab w:val="left" w:pos="3969"/>
        </w:tabs>
        <w:jc w:val="both"/>
        <w:rPr>
          <w:rFonts w:cs="David"/>
          <w:sz w:val="24"/>
          <w:rtl/>
        </w:rPr>
      </w:pPr>
      <w:r>
        <w:rPr>
          <w:rFonts w:cs="David"/>
          <w:sz w:val="24"/>
          <w:rtl/>
        </w:rPr>
        <w:tab/>
      </w:r>
    </w:p>
    <w:p w:rsidR="00000000" w:rsidRDefault="00690731">
      <w:pPr>
        <w:jc w:val="both"/>
        <w:rPr>
          <w:rFonts w:cs="David"/>
          <w:sz w:val="24"/>
          <w:rtl/>
        </w:rPr>
      </w:pPr>
      <w:r>
        <w:rPr>
          <w:rFonts w:cs="David"/>
          <w:sz w:val="24"/>
          <w:rtl/>
        </w:rPr>
        <w:tab/>
      </w:r>
      <w:r>
        <w:rPr>
          <w:rFonts w:cs="David"/>
          <w:sz w:val="24"/>
          <w:rtl/>
        </w:rPr>
        <w:tab/>
      </w:r>
    </w:p>
    <w:p w:rsidR="00000000" w:rsidRDefault="00690731">
      <w:pPr>
        <w:jc w:val="both"/>
        <w:rPr>
          <w:rFonts w:cs="David"/>
          <w:sz w:val="24"/>
          <w:rtl/>
        </w:rPr>
      </w:pPr>
    </w:p>
    <w:p w:rsidR="00000000" w:rsidRDefault="00690731">
      <w:pPr>
        <w:jc w:val="both"/>
        <w:rPr>
          <w:rFonts w:cs="David"/>
          <w:sz w:val="24"/>
          <w:rtl/>
        </w:rPr>
      </w:pPr>
    </w:p>
    <w:p w:rsidR="00000000" w:rsidRDefault="00690731">
      <w:pPr>
        <w:tabs>
          <w:tab w:val="left" w:pos="2835"/>
        </w:tabs>
        <w:jc w:val="both"/>
        <w:rPr>
          <w:rFonts w:cs="David"/>
          <w:b/>
          <w:bCs/>
          <w:sz w:val="24"/>
          <w:u w:val="single"/>
          <w:rtl/>
        </w:rPr>
      </w:pPr>
    </w:p>
    <w:p w:rsidR="00000000" w:rsidRDefault="00690731">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מירי פ</w:t>
      </w:r>
      <w:r>
        <w:rPr>
          <w:rFonts w:cs="David"/>
          <w:sz w:val="24"/>
          <w:rtl/>
        </w:rPr>
        <w:t>רנקל-שור</w:t>
      </w:r>
    </w:p>
    <w:p w:rsidR="00000000" w:rsidRDefault="00690731">
      <w:pPr>
        <w:jc w:val="both"/>
        <w:rPr>
          <w:rFonts w:cs="David"/>
          <w:sz w:val="24"/>
          <w:rtl/>
        </w:rPr>
      </w:pPr>
    </w:p>
    <w:p w:rsidR="00000000" w:rsidRDefault="00690731">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690731">
      <w:pPr>
        <w:jc w:val="both"/>
        <w:rPr>
          <w:rFonts w:cs="David"/>
          <w:b/>
          <w:bCs/>
          <w:sz w:val="24"/>
          <w:u w:val="single"/>
          <w:rtl/>
        </w:rPr>
      </w:pPr>
    </w:p>
    <w:p w:rsidR="00000000" w:rsidRDefault="0069073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90731">
      <w:pPr>
        <w:jc w:val="both"/>
        <w:rPr>
          <w:rFonts w:cs="David"/>
          <w:sz w:val="24"/>
          <w:rtl/>
        </w:rPr>
      </w:pPr>
    </w:p>
    <w:p w:rsidR="00000000" w:rsidRDefault="00690731">
      <w:pPr>
        <w:jc w:val="both"/>
        <w:rPr>
          <w:rFonts w:cs="David"/>
          <w:sz w:val="24"/>
          <w:rtl/>
        </w:rPr>
      </w:pPr>
    </w:p>
    <w:p w:rsidR="00000000" w:rsidRDefault="00690731">
      <w:pPr>
        <w:jc w:val="both"/>
        <w:rPr>
          <w:rFonts w:cs="David"/>
          <w:sz w:val="24"/>
          <w:rtl/>
        </w:rPr>
      </w:pPr>
    </w:p>
    <w:p w:rsidR="00000000" w:rsidRDefault="00690731">
      <w:pPr>
        <w:jc w:val="both"/>
        <w:rPr>
          <w:rFonts w:cs="David"/>
          <w:sz w:val="24"/>
          <w:rtl/>
        </w:rPr>
      </w:pPr>
    </w:p>
    <w:p w:rsidR="00000000" w:rsidRDefault="00690731">
      <w:pPr>
        <w:ind w:left="1221" w:hanging="1221"/>
        <w:jc w:val="both"/>
        <w:rPr>
          <w:rFonts w:cs="David"/>
          <w:sz w:val="24"/>
          <w:rtl/>
        </w:rPr>
      </w:pPr>
      <w:r>
        <w:rPr>
          <w:rFonts w:cs="David"/>
          <w:b/>
          <w:bCs/>
          <w:sz w:val="24"/>
          <w:u w:val="single"/>
          <w:rtl/>
        </w:rPr>
        <w:t>סדר היום:</w:t>
      </w:r>
      <w:r>
        <w:rPr>
          <w:rFonts w:cs="David"/>
          <w:sz w:val="24"/>
          <w:rtl/>
        </w:rPr>
        <w:tab/>
        <w:t>הצעת חוק לתיקון פקודת העיריות (חובת דיווח על איכות המים), התשנ"ט-1999, של חבר הכנסת אברהם יחזקאל.</w:t>
      </w:r>
    </w:p>
    <w:p w:rsidR="00000000" w:rsidRDefault="00690731">
      <w:pPr>
        <w:jc w:val="both"/>
        <w:rPr>
          <w:rFonts w:cs="David"/>
          <w:sz w:val="24"/>
          <w:rtl/>
        </w:rPr>
      </w:pPr>
      <w:r>
        <w:rPr>
          <w:rFonts w:cs="David"/>
          <w:sz w:val="24"/>
          <w:rtl/>
        </w:rPr>
        <w:br w:type="page"/>
      </w:r>
      <w:r>
        <w:rPr>
          <w:rFonts w:cs="David"/>
          <w:b/>
          <w:bCs/>
          <w:sz w:val="24"/>
          <w:u w:val="single"/>
          <w:rtl/>
        </w:rPr>
        <w:lastRenderedPageBreak/>
        <w:t>הצעת חוק לתיקון פקודת העיריות (חובת דיווח על איכות המים), התשנ"ט-1999, של חבר הכנסת אברה</w:t>
      </w:r>
      <w:r>
        <w:rPr>
          <w:rFonts w:cs="David"/>
          <w:b/>
          <w:bCs/>
          <w:sz w:val="24"/>
          <w:u w:val="single"/>
          <w:rtl/>
        </w:rPr>
        <w:t>ם יחזקאל</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בוקר טוב, רבותי. אנחנו נקיים היום דיון בהצעת החוק לתיקון פקודת העיריות (מס' 76) (חובת דיווח על איכות מי השתייה), התש"ס-2000. ברשותכם, אקרא את הסעיפים. אני מקווה שלאחר זמן כה רב, הגענו פחות או יותר למוצר כמעט מוגמר. לא הייתי או</w:t>
      </w:r>
      <w:r>
        <w:rPr>
          <w:rFonts w:cs="David"/>
          <w:sz w:val="24"/>
          <w:rtl/>
        </w:rPr>
        <w:t>מר שזה עונה על הדרישה, וזה לא מה שהמציע התכוון בתחילת הדרך, אבל הדברים הגדולים מתחילים בדברים הקטנים.</w:t>
      </w:r>
    </w:p>
    <w:p w:rsidR="00000000" w:rsidRDefault="00690731">
      <w:pPr>
        <w:jc w:val="both"/>
        <w:rPr>
          <w:rFonts w:cs="David"/>
          <w:sz w:val="24"/>
          <w:rtl/>
        </w:rPr>
      </w:pPr>
    </w:p>
    <w:p w:rsidR="00000000" w:rsidRDefault="00690731">
      <w:pPr>
        <w:jc w:val="both"/>
        <w:rPr>
          <w:rFonts w:cs="David"/>
          <w:sz w:val="24"/>
          <w:rtl/>
        </w:rPr>
      </w:pPr>
      <w:r>
        <w:rPr>
          <w:rFonts w:cs="David"/>
          <w:sz w:val="24"/>
          <w:rtl/>
        </w:rPr>
        <w:tab/>
        <w:t>(קורא מהרשומות סעיף 1 להצעת חוק לתיקון פקודת העיריות (מס' 76) (חובת דיווח על איכות מי השתייה), התש"ס-2000))</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אביטל שטרנברג:</w:t>
      </w:r>
    </w:p>
    <w:p w:rsidR="00000000" w:rsidRDefault="00690731">
      <w:pPr>
        <w:jc w:val="both"/>
        <w:rPr>
          <w:rFonts w:cs="David"/>
          <w:sz w:val="24"/>
          <w:rtl/>
        </w:rPr>
      </w:pPr>
    </w:p>
    <w:p w:rsidR="00000000" w:rsidRDefault="00690731">
      <w:pPr>
        <w:jc w:val="both"/>
        <w:rPr>
          <w:rFonts w:cs="David"/>
          <w:sz w:val="24"/>
          <w:rtl/>
        </w:rPr>
      </w:pPr>
      <w:r>
        <w:rPr>
          <w:rFonts w:cs="David"/>
          <w:sz w:val="24"/>
          <w:rtl/>
        </w:rPr>
        <w:tab/>
        <w:t xml:space="preserve">בסעיף קטן (א) צריך שייאמר </w:t>
      </w:r>
      <w:r>
        <w:rPr>
          <w:rFonts w:cs="David"/>
          <w:sz w:val="24"/>
          <w:rtl/>
        </w:rPr>
        <w:t>לוחות בלשון רבים, ולא לוח בלשון יחיד.</w:t>
      </w:r>
    </w:p>
    <w:p w:rsidR="00000000" w:rsidRDefault="00690731">
      <w:pPr>
        <w:rPr>
          <w:rFonts w:cs="David"/>
          <w:sz w:val="24"/>
          <w:u w:val="single"/>
          <w:rtl/>
        </w:rPr>
      </w:pPr>
    </w:p>
    <w:p w:rsidR="00000000" w:rsidRDefault="00690731">
      <w:pPr>
        <w:pStyle w:val="3"/>
        <w:jc w:val="both"/>
        <w:rPr>
          <w:rFonts w:cs="David"/>
          <w:sz w:val="24"/>
          <w:rtl/>
        </w:rPr>
      </w:pPr>
      <w:r>
        <w:rPr>
          <w:rFonts w:cs="David"/>
          <w:sz w:val="24"/>
          <w:rtl/>
        </w:rPr>
        <w:tab/>
        <w:t>בסעיף קטן (ב), היות ואנחנו מדברים על ניסוח שהוא בעצם פישוט של מה שייאמר בתקנות, הוצע כאן בשיחה מקדימה, על-ידי אילנה מישר, להוסיף אחרי המילה "פירוט" את המילים "פירוט נבחר".</w:t>
      </w:r>
    </w:p>
    <w:p w:rsidR="00000000" w:rsidRDefault="00690731">
      <w:pPr>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rPr>
          <w:rFonts w:cs="David"/>
          <w:sz w:val="24"/>
          <w:rtl/>
        </w:rPr>
      </w:pPr>
      <w:r>
        <w:rPr>
          <w:rFonts w:cs="David"/>
          <w:sz w:val="24"/>
          <w:rtl/>
        </w:rPr>
        <w:tab/>
        <w:t xml:space="preserve"> מה זה פירוט נבחר?</w:t>
      </w:r>
    </w:p>
    <w:p w:rsidR="00000000" w:rsidRDefault="00690731">
      <w:pPr>
        <w:rPr>
          <w:rFonts w:cs="David"/>
          <w:sz w:val="24"/>
          <w:rtl/>
        </w:rPr>
      </w:pPr>
    </w:p>
    <w:p w:rsidR="00000000" w:rsidRDefault="00690731">
      <w:pPr>
        <w:rPr>
          <w:rFonts w:cs="David"/>
          <w:sz w:val="24"/>
          <w:rtl/>
        </w:rPr>
      </w:pPr>
      <w:r>
        <w:rPr>
          <w:rFonts w:cs="David"/>
          <w:sz w:val="24"/>
          <w:u w:val="single"/>
          <w:rtl/>
        </w:rPr>
        <w:t>אבי</w:t>
      </w:r>
      <w:r>
        <w:rPr>
          <w:rFonts w:cs="David"/>
          <w:sz w:val="24"/>
          <w:u w:val="single"/>
          <w:rtl/>
        </w:rPr>
        <w:t>טל שטרנברג:</w:t>
      </w:r>
    </w:p>
    <w:p w:rsidR="00000000" w:rsidRDefault="00690731">
      <w:pPr>
        <w:rPr>
          <w:rFonts w:cs="David"/>
          <w:sz w:val="24"/>
          <w:rtl/>
        </w:rPr>
      </w:pPr>
    </w:p>
    <w:p w:rsidR="00000000" w:rsidRDefault="00690731">
      <w:pPr>
        <w:jc w:val="both"/>
        <w:rPr>
          <w:rFonts w:cs="David"/>
          <w:sz w:val="24"/>
          <w:rtl/>
        </w:rPr>
      </w:pPr>
      <w:r>
        <w:rPr>
          <w:rFonts w:cs="David"/>
          <w:sz w:val="24"/>
          <w:rtl/>
        </w:rPr>
        <w:tab/>
        <w:t>יש כ-40 פרמטרים לתקנות איכות המים. הכוונה היתה שהטופס יהיה טופס פשוט ונהיר לכל תושב, ולכן לא כל הפרמטרים יופיעו, אלא סוג של פרמטרים מאוד אינדיקטיביים. לכן, אני מציעה, אילנה מישר, להוסיף את המילה "נבחר".</w:t>
      </w:r>
    </w:p>
    <w:p w:rsidR="00000000" w:rsidRDefault="00690731">
      <w:pPr>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rPr>
          <w:rFonts w:cs="David"/>
          <w:sz w:val="24"/>
          <w:rtl/>
        </w:rPr>
      </w:pPr>
      <w:r>
        <w:rPr>
          <w:rFonts w:cs="David"/>
          <w:sz w:val="24"/>
          <w:rtl/>
        </w:rPr>
        <w:tab/>
        <w:t xml:space="preserve"> מי קובע מהו נבחר?</w:t>
      </w:r>
    </w:p>
    <w:p w:rsidR="00000000" w:rsidRDefault="00690731">
      <w:pPr>
        <w:rPr>
          <w:rFonts w:cs="David"/>
          <w:sz w:val="24"/>
          <w:rtl/>
        </w:rPr>
      </w:pPr>
    </w:p>
    <w:p w:rsidR="00000000" w:rsidRDefault="00690731">
      <w:pPr>
        <w:jc w:val="both"/>
        <w:rPr>
          <w:rFonts w:cs="David"/>
          <w:sz w:val="24"/>
          <w:rtl/>
        </w:rPr>
      </w:pPr>
      <w:r>
        <w:rPr>
          <w:rFonts w:cs="David"/>
          <w:sz w:val="24"/>
          <w:u w:val="single"/>
          <w:rtl/>
        </w:rPr>
        <w:t>אב</w:t>
      </w:r>
      <w:r>
        <w:rPr>
          <w:rFonts w:cs="David"/>
          <w:sz w:val="24"/>
          <w:u w:val="single"/>
          <w:rtl/>
        </w:rPr>
        <w:t>יטל שטרנברג:</w:t>
      </w:r>
    </w:p>
    <w:p w:rsidR="00000000" w:rsidRDefault="00690731">
      <w:pPr>
        <w:jc w:val="both"/>
        <w:rPr>
          <w:rFonts w:cs="David"/>
          <w:sz w:val="24"/>
          <w:rtl/>
        </w:rPr>
      </w:pPr>
    </w:p>
    <w:p w:rsidR="00000000" w:rsidRDefault="00690731">
      <w:pPr>
        <w:rPr>
          <w:rFonts w:cs="David"/>
          <w:sz w:val="24"/>
          <w:rtl/>
        </w:rPr>
      </w:pPr>
      <w:r>
        <w:rPr>
          <w:rFonts w:cs="David"/>
          <w:sz w:val="24"/>
          <w:rtl/>
        </w:rPr>
        <w:tab/>
        <w:t>השר.</w:t>
      </w:r>
    </w:p>
    <w:p w:rsidR="00000000" w:rsidRDefault="00690731">
      <w:pPr>
        <w:rPr>
          <w:rFonts w:cs="David"/>
          <w:sz w:val="24"/>
          <w:rtl/>
        </w:rPr>
      </w:pPr>
    </w:p>
    <w:p w:rsidR="00000000" w:rsidRDefault="00690731">
      <w:pPr>
        <w:rPr>
          <w:rFonts w:cs="David"/>
          <w:sz w:val="24"/>
          <w:rtl/>
        </w:rPr>
      </w:pPr>
      <w:r>
        <w:rPr>
          <w:rFonts w:cs="David"/>
          <w:sz w:val="24"/>
          <w:u w:val="single"/>
          <w:rtl/>
        </w:rPr>
        <w:t>שלום גולדברגר:</w:t>
      </w:r>
    </w:p>
    <w:p w:rsidR="00000000" w:rsidRDefault="00690731">
      <w:pPr>
        <w:rPr>
          <w:rFonts w:cs="David"/>
          <w:sz w:val="24"/>
          <w:rtl/>
        </w:rPr>
      </w:pPr>
    </w:p>
    <w:p w:rsidR="00000000" w:rsidRDefault="00690731">
      <w:pPr>
        <w:rPr>
          <w:rFonts w:cs="David"/>
          <w:sz w:val="24"/>
          <w:rtl/>
        </w:rPr>
      </w:pPr>
      <w:r>
        <w:rPr>
          <w:rFonts w:cs="David"/>
          <w:sz w:val="24"/>
          <w:rtl/>
        </w:rPr>
        <w:tab/>
        <w:t>כתוב "מידע כפי שיקבע השר".</w:t>
      </w:r>
    </w:p>
    <w:p w:rsidR="00000000" w:rsidRDefault="00690731">
      <w:pPr>
        <w:rPr>
          <w:rFonts w:cs="David"/>
          <w:sz w:val="24"/>
          <w:rtl/>
        </w:rPr>
      </w:pPr>
    </w:p>
    <w:p w:rsidR="00000000" w:rsidRDefault="00690731">
      <w:pPr>
        <w:jc w:val="both"/>
        <w:rPr>
          <w:rFonts w:cs="David"/>
          <w:sz w:val="24"/>
          <w:rtl/>
        </w:rPr>
      </w:pPr>
      <w:r>
        <w:rPr>
          <w:rFonts w:cs="David"/>
          <w:sz w:val="24"/>
          <w:u w:val="single"/>
          <w:rtl/>
        </w:rPr>
        <w:t>אביטל שטרנברג:</w:t>
      </w:r>
    </w:p>
    <w:p w:rsidR="00000000" w:rsidRDefault="00690731">
      <w:pPr>
        <w:jc w:val="both"/>
        <w:rPr>
          <w:rFonts w:cs="David"/>
          <w:sz w:val="24"/>
          <w:rtl/>
        </w:rPr>
      </w:pPr>
    </w:p>
    <w:p w:rsidR="00000000" w:rsidRDefault="00690731">
      <w:pPr>
        <w:pStyle w:val="aa"/>
        <w:rPr>
          <w:rFonts w:cs="David"/>
          <w:sz w:val="24"/>
          <w:rtl/>
        </w:rPr>
      </w:pPr>
      <w:r>
        <w:rPr>
          <w:rFonts w:cs="David"/>
          <w:sz w:val="24"/>
          <w:rtl/>
        </w:rPr>
        <w:tab/>
        <w:t>הערה נוספת, שהיא טכנית לחלוטין. בסעיף קטן (ב) נכתב בסוף "הפקודה", וזה צריך להיות פקודת בריאות העם, כי אנחנו בתוך פקודת העיריות, וזה יכול ליצור בלבול.</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כת</w:t>
      </w:r>
      <w:r>
        <w:rPr>
          <w:rFonts w:cs="David"/>
          <w:sz w:val="24"/>
          <w:rtl/>
        </w:rPr>
        <w:t>וב בסעיף קטן (א) "(להלן – פקודת בריאות העם)".</w:t>
      </w:r>
    </w:p>
    <w:p w:rsidR="00000000" w:rsidRDefault="00690731">
      <w:pPr>
        <w:jc w:val="both"/>
        <w:rPr>
          <w:rFonts w:cs="David"/>
          <w:sz w:val="24"/>
          <w:rtl/>
        </w:rPr>
      </w:pPr>
      <w:r>
        <w:rPr>
          <w:rFonts w:cs="David"/>
          <w:sz w:val="24"/>
          <w:u w:val="single"/>
          <w:rtl/>
        </w:rPr>
        <w:br w:type="page"/>
        <w:t>אביטל שטרנברג:</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אחר כך כתוב הפקודה, ואנחנו בתוך פקודת העיריות, וחבל שיהיה בלבול.</w:t>
      </w:r>
    </w:p>
    <w:p w:rsidR="00000000" w:rsidRDefault="00690731">
      <w:pPr>
        <w:rPr>
          <w:rFonts w:cs="David"/>
          <w:sz w:val="24"/>
          <w:u w:val="single"/>
          <w:rtl/>
        </w:rPr>
      </w:pPr>
    </w:p>
    <w:p w:rsidR="00000000" w:rsidRDefault="00690731">
      <w:pPr>
        <w:pStyle w:val="21"/>
        <w:rPr>
          <w:rFonts w:cs="David"/>
          <w:sz w:val="24"/>
          <w:rtl/>
        </w:rPr>
      </w:pPr>
      <w:r>
        <w:rPr>
          <w:rFonts w:cs="David"/>
          <w:sz w:val="24"/>
          <w:rtl/>
        </w:rPr>
        <w:tab/>
        <w:t>בסיפה של סעיף קטן (ג), אני מציעה להוסיף את המילים "ובדרכים נוספות, כפי שייקבע", כדי להשאיר אופציה, למשל, לפרסום בעתיד באינטרנ</w:t>
      </w:r>
      <w:r>
        <w:rPr>
          <w:rFonts w:cs="David"/>
          <w:sz w:val="24"/>
          <w:rtl/>
        </w:rPr>
        <w:t>ט, כאשר האמצעי הזה יהיה יותר זמין לציבור.</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זה אומר דרכים חלופיות?</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אביטל שטרנברג:</w:t>
      </w:r>
    </w:p>
    <w:p w:rsidR="00000000" w:rsidRDefault="00690731">
      <w:pPr>
        <w:jc w:val="both"/>
        <w:rPr>
          <w:rFonts w:cs="David"/>
          <w:sz w:val="24"/>
          <w:rtl/>
        </w:rPr>
      </w:pPr>
    </w:p>
    <w:p w:rsidR="00000000" w:rsidRDefault="00690731">
      <w:pPr>
        <w:jc w:val="both"/>
        <w:rPr>
          <w:rFonts w:cs="David"/>
          <w:sz w:val="24"/>
          <w:rtl/>
        </w:rPr>
      </w:pPr>
      <w:r>
        <w:rPr>
          <w:rFonts w:cs="David"/>
          <w:sz w:val="24"/>
          <w:rtl/>
        </w:rPr>
        <w:tab/>
        <w:t xml:space="preserve"> זה לא "או".</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תחולת החוק - אי-אפשר שתהיה מיידית. מדובר ברשויות שצריכות להתארגן. הייתי מציע שתחולת החוק תיכנס לתוקף בעוד שלושה חודשי</w:t>
      </w:r>
      <w:r>
        <w:rPr>
          <w:rFonts w:cs="David"/>
          <w:sz w:val="24"/>
          <w:rtl/>
        </w:rPr>
        <w:t>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בשנת התקציב הבאה.</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אילנה מישר: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ייקח קצת זמן עד שיקבעו את התקנות וכן הלאה.</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אני מקבל שהחוק ייכנס לתוקף בתחילת שנת התקציב הבאה, מה-1 בינואר 2001.</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אילנה מישר: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בסעיף קטן (א) אחרי "מידע כפי שיקבע השר" אני מציעה להוסיף "</w:t>
      </w:r>
      <w:r>
        <w:rPr>
          <w:rFonts w:cs="David"/>
          <w:sz w:val="24"/>
          <w:rtl/>
        </w:rPr>
        <w:t>בהתייעצות עם שר הבריאות", משום שאנחנו מדברים על איכות המים, שזה בתחום אחריותו של שר הבריאות.</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דורית טפר: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שר הפנים, בהתייעצות עם שר הבריאות.</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מירי פרנקל-שור: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אם נטיל חובת התייעצות, לא יהיה פרסום אף פעם.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אילנה מישר: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למה לא? אנחנו כל הזמן מקיימים התייע</w:t>
      </w:r>
      <w:r>
        <w:rPr>
          <w:rFonts w:cs="David"/>
          <w:sz w:val="24"/>
          <w:rtl/>
        </w:rPr>
        <w:t>צות בין שרים.</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גברתי יודעת מה דינה של התייעצות ברמה הפרקטית.</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אילנה מישר: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בסעיף קטן (ב) אני מציעה במקום המילים "לתכונות המים שאינם ראויים לשמש כמי שתייה", הייתי מציעה לכתוב "בהשוואה לערכים המרביים שנקבעו לפי פקודת בריאות העם".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r>
        <w:rPr>
          <w:rFonts w:cs="David"/>
          <w:sz w:val="24"/>
          <w:u w:val="single"/>
          <w:rtl/>
        </w:rPr>
        <w:t>:</w:t>
      </w:r>
    </w:p>
    <w:p w:rsidR="00000000" w:rsidRDefault="00690731">
      <w:pPr>
        <w:jc w:val="both"/>
        <w:rPr>
          <w:rFonts w:cs="David"/>
          <w:sz w:val="24"/>
          <w:rtl/>
        </w:rPr>
      </w:pPr>
    </w:p>
    <w:p w:rsidR="00000000" w:rsidRDefault="00690731">
      <w:pPr>
        <w:jc w:val="both"/>
        <w:rPr>
          <w:rFonts w:cs="David"/>
          <w:sz w:val="24"/>
          <w:rtl/>
        </w:rPr>
      </w:pPr>
      <w:r>
        <w:rPr>
          <w:rFonts w:cs="David"/>
          <w:sz w:val="24"/>
          <w:rtl/>
        </w:rPr>
        <w:tab/>
        <w:t>זה נכון, זה לא תכונות, זה ערכים.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ארז ימיני:</w:t>
      </w:r>
    </w:p>
    <w:p w:rsidR="00000000" w:rsidRDefault="00690731">
      <w:pPr>
        <w:jc w:val="both"/>
        <w:rPr>
          <w:rFonts w:cs="David"/>
          <w:sz w:val="24"/>
          <w:rtl/>
        </w:rPr>
      </w:pPr>
    </w:p>
    <w:p w:rsidR="00000000" w:rsidRDefault="00690731">
      <w:pPr>
        <w:jc w:val="both"/>
        <w:rPr>
          <w:rFonts w:cs="David"/>
          <w:sz w:val="24"/>
          <w:rtl/>
        </w:rPr>
      </w:pPr>
      <w:r>
        <w:rPr>
          <w:rFonts w:cs="David"/>
          <w:sz w:val="24"/>
          <w:rtl/>
        </w:rPr>
        <w:tab/>
        <w:t>האחריות על המים מתחלקת בין עשרה משרדי ממשלה שונים. איכות מי שתייה היא באחריות בלבדית של משרד הבריאות. אולי מן הראוי בכל זאת להכניס התייעצות עם משרד הבריאות?</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תודה לך, אבל לא.</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לצערי הרב, אנחנו יודעים איך המערכת עובדת. אם אתה מכניס התייעצות, לא יהיה דיווח. אם אתה רוצה שלא יהיה דיווח, אז נוסיף את זה.</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הוא יודע את זה.</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ארז ימיני:</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אנחנו תומכים בהצעת החוק.</w:t>
      </w:r>
    </w:p>
    <w:p w:rsidR="00000000" w:rsidRDefault="00690731">
      <w:pPr>
        <w:jc w:val="both"/>
        <w:rPr>
          <w:rFonts w:cs="David"/>
          <w:sz w:val="24"/>
          <w:rtl/>
        </w:rPr>
      </w:pPr>
    </w:p>
    <w:p w:rsidR="00000000" w:rsidRDefault="00690731">
      <w:pPr>
        <w:jc w:val="both"/>
        <w:rPr>
          <w:rFonts w:cs="David"/>
          <w:sz w:val="24"/>
          <w:rtl/>
        </w:rPr>
      </w:pPr>
      <w:r>
        <w:rPr>
          <w:rFonts w:cs="David"/>
          <w:sz w:val="24"/>
          <w:rtl/>
        </w:rPr>
        <w:tab/>
        <w:t>דבר נוסף הוא לגבי המגזר הכפרי.</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אביטל שטרנברג:</w:t>
      </w:r>
    </w:p>
    <w:p w:rsidR="00000000" w:rsidRDefault="00690731">
      <w:pPr>
        <w:jc w:val="both"/>
        <w:rPr>
          <w:rFonts w:cs="David"/>
          <w:sz w:val="24"/>
          <w:rtl/>
        </w:rPr>
      </w:pPr>
    </w:p>
    <w:p w:rsidR="00000000" w:rsidRDefault="00690731">
      <w:pPr>
        <w:jc w:val="both"/>
        <w:rPr>
          <w:rFonts w:cs="David"/>
          <w:sz w:val="24"/>
          <w:rtl/>
        </w:rPr>
      </w:pPr>
      <w:r>
        <w:rPr>
          <w:rFonts w:cs="David"/>
          <w:sz w:val="24"/>
          <w:rtl/>
        </w:rPr>
        <w:tab/>
        <w:t xml:space="preserve">זה לא </w:t>
      </w:r>
      <w:r>
        <w:rPr>
          <w:rFonts w:cs="David"/>
          <w:sz w:val="24"/>
          <w:rtl/>
        </w:rPr>
        <w:t>חל עליו, כי זה חל רק על עיריות.</w:t>
      </w:r>
    </w:p>
    <w:p w:rsidR="00000000" w:rsidRDefault="00690731">
      <w:pPr>
        <w:jc w:val="both"/>
        <w:rPr>
          <w:rFonts w:cs="David"/>
          <w:sz w:val="24"/>
          <w:rtl/>
        </w:rPr>
      </w:pPr>
    </w:p>
    <w:p w:rsidR="00000000" w:rsidRDefault="00690731">
      <w:pPr>
        <w:rPr>
          <w:rFonts w:cs="David"/>
          <w:sz w:val="24"/>
          <w:rtl/>
        </w:rPr>
      </w:pPr>
      <w:r>
        <w:rPr>
          <w:rFonts w:cs="David"/>
          <w:sz w:val="24"/>
          <w:u w:val="single"/>
          <w:rtl/>
        </w:rPr>
        <w:t>דורית טפר:</w:t>
      </w:r>
    </w:p>
    <w:p w:rsidR="00000000" w:rsidRDefault="00690731">
      <w:pPr>
        <w:rPr>
          <w:rFonts w:cs="David"/>
          <w:sz w:val="24"/>
          <w:rtl/>
        </w:rPr>
      </w:pPr>
    </w:p>
    <w:p w:rsidR="00000000" w:rsidRDefault="00690731">
      <w:pPr>
        <w:rPr>
          <w:rFonts w:cs="David"/>
          <w:sz w:val="24"/>
          <w:rtl/>
        </w:rPr>
      </w:pPr>
      <w:r>
        <w:rPr>
          <w:rFonts w:cs="David"/>
          <w:sz w:val="24"/>
          <w:rtl/>
        </w:rPr>
        <w:tab/>
        <w:t>משרד הפנים החליט שקודם זה יפורסם, ואחר כך נראה.</w:t>
      </w:r>
    </w:p>
    <w:p w:rsidR="00000000" w:rsidRDefault="00690731">
      <w:pPr>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rPr>
          <w:rFonts w:cs="David"/>
          <w:sz w:val="24"/>
          <w:rtl/>
        </w:rPr>
      </w:pPr>
      <w:r>
        <w:rPr>
          <w:rFonts w:cs="David"/>
          <w:sz w:val="24"/>
          <w:rtl/>
        </w:rPr>
        <w:tab/>
        <w:t xml:space="preserve"> למה שלא כולם יחוו את החוויה הזאת יחד?</w:t>
      </w:r>
    </w:p>
    <w:p w:rsidR="00000000" w:rsidRDefault="00690731">
      <w:pPr>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rPr>
          <w:rFonts w:cs="David"/>
          <w:sz w:val="24"/>
          <w:rtl/>
        </w:rPr>
      </w:pPr>
      <w:r>
        <w:rPr>
          <w:rFonts w:cs="David"/>
          <w:sz w:val="24"/>
          <w:rtl/>
        </w:rPr>
        <w:tab/>
        <w:t>זה לא כולל את המועצות המקומיות?</w:t>
      </w:r>
    </w:p>
    <w:p w:rsidR="00000000" w:rsidRDefault="00690731">
      <w:pPr>
        <w:rPr>
          <w:rFonts w:cs="David"/>
          <w:sz w:val="24"/>
          <w:rtl/>
        </w:rPr>
      </w:pPr>
    </w:p>
    <w:p w:rsidR="00000000" w:rsidRDefault="00690731">
      <w:pPr>
        <w:rPr>
          <w:rFonts w:cs="David"/>
          <w:sz w:val="24"/>
          <w:rtl/>
        </w:rPr>
      </w:pPr>
      <w:r>
        <w:rPr>
          <w:rFonts w:cs="David"/>
          <w:sz w:val="24"/>
          <w:u w:val="single"/>
          <w:rtl/>
        </w:rPr>
        <w:t>דורית טפר:</w:t>
      </w:r>
    </w:p>
    <w:p w:rsidR="00000000" w:rsidRDefault="00690731">
      <w:pPr>
        <w:rPr>
          <w:rFonts w:cs="David"/>
          <w:sz w:val="24"/>
          <w:rtl/>
        </w:rPr>
      </w:pPr>
    </w:p>
    <w:p w:rsidR="00000000" w:rsidRDefault="00690731">
      <w:pPr>
        <w:pStyle w:val="31"/>
        <w:rPr>
          <w:rFonts w:cs="David"/>
          <w:sz w:val="24"/>
          <w:rtl/>
        </w:rPr>
      </w:pPr>
      <w:r>
        <w:rPr>
          <w:rFonts w:cs="David"/>
          <w:sz w:val="24"/>
          <w:rtl/>
        </w:rPr>
        <w:tab/>
        <w:t>זה לא כולל רשויות מקומיות ולא כולל מועצ</w:t>
      </w:r>
      <w:r>
        <w:rPr>
          <w:rFonts w:cs="David"/>
          <w:sz w:val="24"/>
          <w:rtl/>
        </w:rPr>
        <w:t>ות אזוריות. לגבי מועצות אזוריות, אנחנו בכלל לא יודעים איך זה עובד.</w:t>
      </w:r>
    </w:p>
    <w:p w:rsidR="00000000" w:rsidRDefault="00690731">
      <w:pPr>
        <w:jc w:val="both"/>
        <w:rPr>
          <w:rFonts w:cs="David"/>
          <w:sz w:val="24"/>
          <w:rtl/>
        </w:rPr>
      </w:pPr>
      <w:r>
        <w:rPr>
          <w:rFonts w:cs="David"/>
          <w:sz w:val="24"/>
          <w:u w:val="single"/>
          <w:rtl/>
        </w:rPr>
        <w:t>איל מרדיקס:</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אנחנו מציעים שכל התיקון הזה ייכנס לחוק המים. הממונה על כך יהיה שר הבריאות, מכיוון שהוא קובע את תקני המים. לשר הפנים אין מושג במים, ואין לו אנשי מקצוע שייעצו לו לגבי איכויות של</w:t>
      </w:r>
      <w:r>
        <w:rPr>
          <w:rFonts w:cs="David"/>
          <w:sz w:val="24"/>
          <w:rtl/>
        </w:rPr>
        <w:t xml:space="preserve"> מים.</w:t>
      </w:r>
    </w:p>
    <w:p w:rsidR="00000000" w:rsidRDefault="00690731">
      <w:pPr>
        <w:jc w:val="both"/>
        <w:rPr>
          <w:rFonts w:cs="David"/>
          <w:sz w:val="24"/>
          <w:rtl/>
        </w:rPr>
      </w:pPr>
    </w:p>
    <w:p w:rsidR="00000000" w:rsidRDefault="00690731">
      <w:pPr>
        <w:jc w:val="both"/>
        <w:rPr>
          <w:rFonts w:cs="David"/>
          <w:sz w:val="24"/>
          <w:rtl/>
        </w:rPr>
      </w:pPr>
      <w:r>
        <w:rPr>
          <w:rFonts w:cs="David"/>
          <w:sz w:val="24"/>
          <w:rtl/>
        </w:rPr>
        <w:tab/>
        <w:t>הנקודה החשובה בחוק המים היא, שמדובר על ספקי מים שונים, חוץ מהעיריות יש כל מיני תאגידים, יש רשויות מקומיות. כשנכניס את התיקון לחוק המים, אפשר יהיה לתת הגדרה רחבה בחוק המים לספק מים.</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אני לא רוצה להטיל פה חובת אחריות על תאגיד, אלא על</w:t>
      </w:r>
      <w:r>
        <w:rPr>
          <w:rFonts w:cs="David"/>
          <w:sz w:val="24"/>
          <w:rtl/>
        </w:rPr>
        <w:t xml:space="preserve"> הרשות המקומית שעומדת מול האזרח. העניין החשוב בחוק הזה הוא הרשות המקומית ואחריותה כלפי הציבור. אני לא רוצה בהזדמנות זאת לתקן דברים נוספים.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מירי פרנקל-שור: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זה נושא שצריך לבדוק.</w:t>
      </w:r>
    </w:p>
    <w:p w:rsidR="00000000" w:rsidRDefault="00690731">
      <w:pPr>
        <w:jc w:val="both"/>
        <w:rPr>
          <w:rFonts w:cs="David"/>
          <w:sz w:val="24"/>
          <w:rtl/>
        </w:rPr>
      </w:pPr>
    </w:p>
    <w:p w:rsidR="00000000" w:rsidRDefault="00690731">
      <w:pPr>
        <w:jc w:val="both"/>
        <w:rPr>
          <w:rFonts w:cs="David"/>
          <w:sz w:val="24"/>
          <w:u w:val="single"/>
          <w:rtl/>
        </w:rPr>
      </w:pPr>
      <w:r>
        <w:rPr>
          <w:rFonts w:cs="David"/>
          <w:sz w:val="24"/>
          <w:u w:val="single"/>
          <w:rtl/>
        </w:rPr>
        <w:t>דורית טפר:</w:t>
      </w:r>
    </w:p>
    <w:p w:rsidR="00000000" w:rsidRDefault="00690731">
      <w:pPr>
        <w:jc w:val="both"/>
        <w:rPr>
          <w:rFonts w:cs="David"/>
          <w:sz w:val="24"/>
          <w:u w:val="single"/>
          <w:rtl/>
        </w:rPr>
      </w:pPr>
    </w:p>
    <w:p w:rsidR="00000000" w:rsidRDefault="00690731">
      <w:pPr>
        <w:jc w:val="both"/>
        <w:rPr>
          <w:rFonts w:cs="David"/>
          <w:sz w:val="24"/>
          <w:rtl/>
        </w:rPr>
      </w:pPr>
      <w:r>
        <w:rPr>
          <w:rFonts w:cs="David"/>
          <w:sz w:val="24"/>
          <w:rtl/>
        </w:rPr>
        <w:tab/>
        <w:t>אם יהיה חוק תאגידי מים וביוב, ממילא זה יהיה כתאגיד.</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 xml:space="preserve">היו"ר דוד </w:t>
      </w:r>
      <w:r>
        <w:rPr>
          <w:rFonts w:cs="David"/>
          <w:sz w:val="24"/>
          <w:u w:val="single"/>
          <w:rtl/>
        </w:rPr>
        <w:t>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לא כל רשות היא תאגיד מים.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אם יתקבל מה שאיל מרדיקס אומר, הרגנו את הצעת החוק עוד לפני שהיא נולדה.</w:t>
      </w:r>
    </w:p>
    <w:p w:rsidR="00000000" w:rsidRDefault="00690731">
      <w:pPr>
        <w:jc w:val="both"/>
        <w:rPr>
          <w:rFonts w:cs="David"/>
          <w:sz w:val="24"/>
          <w:rtl/>
        </w:rPr>
      </w:pPr>
    </w:p>
    <w:p w:rsidR="00000000" w:rsidRDefault="00690731">
      <w:pPr>
        <w:jc w:val="both"/>
        <w:rPr>
          <w:rFonts w:cs="David"/>
          <w:sz w:val="24"/>
          <w:rtl/>
        </w:rPr>
      </w:pPr>
      <w:r>
        <w:rPr>
          <w:rFonts w:cs="David"/>
          <w:sz w:val="24"/>
          <w:rtl/>
        </w:rPr>
        <w:tab/>
        <w:t xml:space="preserve">לגבי מועצות מקומיות – יש להבחין בין מועצות מקומיות לבין מועצות אזוריות. לגבי מועצות מקומיות, נחיל עליהן את הדיווח בצו, כי הן ספקי מים </w:t>
      </w:r>
      <w:r>
        <w:rPr>
          <w:rFonts w:cs="David"/>
          <w:sz w:val="24"/>
          <w:rtl/>
        </w:rPr>
        <w:t>כמו עירייה.</w:t>
      </w:r>
    </w:p>
    <w:p w:rsidR="00000000" w:rsidRDefault="00690731">
      <w:pPr>
        <w:jc w:val="both"/>
        <w:rPr>
          <w:rFonts w:cs="David"/>
          <w:sz w:val="24"/>
          <w:rtl/>
        </w:rPr>
      </w:pPr>
    </w:p>
    <w:p w:rsidR="00000000" w:rsidRDefault="00690731">
      <w:pPr>
        <w:jc w:val="both"/>
        <w:rPr>
          <w:rFonts w:cs="David"/>
          <w:sz w:val="24"/>
          <w:rtl/>
        </w:rPr>
      </w:pPr>
      <w:r>
        <w:rPr>
          <w:rFonts w:cs="David"/>
          <w:sz w:val="24"/>
          <w:rtl/>
        </w:rPr>
        <w:tab/>
        <w:t>נושא אספקת המים למועצות אזוריות – כל קיבוץ, כל מושב, זו אגודת מים עצמאית. שם נצטרך לראות כעבור חצי שנה, או אחרי שהעניין ייכנס לתלם, איך אנחנו מחילים את העניין על המועצות האזוריות.</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יש אפשרות להחיל את זה בתקנות או בצו?</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w:t>
      </w:r>
      <w:r>
        <w:rPr>
          <w:rFonts w:cs="David"/>
          <w:sz w:val="24"/>
          <w:u w:val="single"/>
          <w:rtl/>
        </w:rPr>
        <w:t xml:space="preserve">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ניתן להחיל את זה בצו, אבל הבעיה היא לא הטלה של צו, אלא איך לאכוף ולוודא.</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דורית טפר שכנעה אותך בשיחה המקדימה, כי בתחילת השיחה ביניכם עוד היית בדעתי.</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גם עכשיו אני בדעתך.</w:t>
      </w: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אם אתה בדעתי, למה אתה מסביר א</w:t>
      </w:r>
      <w:r>
        <w:rPr>
          <w:rFonts w:cs="David"/>
          <w:sz w:val="24"/>
          <w:rtl/>
        </w:rPr>
        <w:t>ת דורית טפר?</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היא שמבינה בחוקים ובצווים.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דורית טפר: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הסברתי לו את הבעיה עם המועצות האזוריות.</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היתה בעיה פרקטית, איך אנחנו מממשים את העניין הלכה למעשה. אמרתי שלגבי מועצות מקומיות, שלא כלולות בחוק העיריות, תהיה פנייה בצו, ובזה אין</w:t>
      </w:r>
      <w:r>
        <w:rPr>
          <w:rFonts w:cs="David"/>
          <w:sz w:val="24"/>
          <w:rtl/>
        </w:rPr>
        <w:t xml:space="preserve"> לנו ויכוח. לגבי מועצות אזוריות יש בעיה פרקטית לגבי החלה. אני לא יכול לבוא לקיבוץ או למושב ולוודא איך עושים זאת, כי המועצה האזורית, אין לה שום שליטה על כפר או על קיבוץ.</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במובן החקלאי של הקיבוץ אתה צודק, אבל במובן הנדל"ני, כמו שהולך להיות קי</w:t>
      </w:r>
      <w:r>
        <w:rPr>
          <w:rFonts w:cs="David"/>
          <w:sz w:val="24"/>
          <w:rtl/>
        </w:rPr>
        <w:t>בוץ בעתיד הקרוב, גם שם יתהוו אוכלוסיות שתזדקקנה למים ראויים.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הפקודה בעתיד תחול על כל תאגיד מים עירוני.</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אנחנו נשאיר את הצעת החוק כמות שהיא, פרט לאותם תיקונים שהסכמנו עליהם. חצי שנה מיום התחולה נבקש לקבל דיווח איך אתם מחילי</w:t>
      </w:r>
      <w:r>
        <w:rPr>
          <w:rFonts w:cs="David"/>
          <w:sz w:val="24"/>
          <w:rtl/>
        </w:rPr>
        <w:t>ם את העניין גם על המועצות המקומיות וגם על המועצות האזוריות.</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אני עדיין מקבל את ההבחנה בין מועצה מקומית למועצה אזורית. אני חושב שדינה של מועצה מקומית, כפי שהערת, צריך להיות לאלתר, חצי שנה זה זמן קצת ארוך, אדוני. האם אפשר לקצר לשלושה חודשים?</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אם המועצה תתחיל מיד בדיווח, עם קבלת החוק, וירצו ליידע את הוועדה לפני כן, אני אקבל את זה.</w:t>
      </w:r>
    </w:p>
    <w:p w:rsidR="00000000" w:rsidRDefault="00690731">
      <w:pPr>
        <w:rPr>
          <w:rFonts w:cs="David"/>
          <w:sz w:val="24"/>
          <w:rtl/>
        </w:rPr>
      </w:pPr>
    </w:p>
    <w:p w:rsidR="00000000" w:rsidRDefault="00690731">
      <w:pPr>
        <w:rPr>
          <w:rFonts w:cs="David"/>
          <w:sz w:val="24"/>
          <w:u w:val="single"/>
          <w:rtl/>
        </w:rPr>
      </w:pPr>
      <w:r>
        <w:rPr>
          <w:rFonts w:cs="David"/>
          <w:sz w:val="24"/>
          <w:u w:val="single"/>
          <w:rtl/>
        </w:rPr>
        <w:t>אברהם יחזקאל:</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הייתי קובע אפילו טווחי זמן שונים בין מועצה מקומית למועצה אזורית, למשל מועצה מקומית כעבור שלושה חודשים, ומועצה אזורית כעבור חצי </w:t>
      </w:r>
      <w:r>
        <w:rPr>
          <w:rFonts w:cs="David"/>
          <w:sz w:val="24"/>
          <w:rtl/>
        </w:rPr>
        <w:t>שנה.</w:t>
      </w:r>
    </w:p>
    <w:p w:rsidR="00000000" w:rsidRDefault="00690731">
      <w:pPr>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rPr>
          <w:rFonts w:cs="David"/>
          <w:sz w:val="24"/>
          <w:rtl/>
        </w:rPr>
      </w:pPr>
      <w:r>
        <w:rPr>
          <w:rFonts w:cs="David"/>
          <w:sz w:val="24"/>
          <w:rtl/>
        </w:rPr>
        <w:tab/>
        <w:t>למה אי-אפשר להחיל את זה, אם כך, על המועצות המקומיות?</w:t>
      </w:r>
    </w:p>
    <w:p w:rsidR="00000000" w:rsidRDefault="00690731">
      <w:pPr>
        <w:rPr>
          <w:rFonts w:cs="David"/>
          <w:sz w:val="24"/>
          <w:rtl/>
        </w:rPr>
      </w:pPr>
    </w:p>
    <w:p w:rsidR="00000000" w:rsidRDefault="00690731">
      <w:pPr>
        <w:rPr>
          <w:rFonts w:cs="David"/>
          <w:sz w:val="24"/>
          <w:rtl/>
        </w:rPr>
      </w:pPr>
      <w:r>
        <w:rPr>
          <w:rFonts w:cs="David"/>
          <w:sz w:val="24"/>
          <w:u w:val="single"/>
          <w:rtl/>
        </w:rPr>
        <w:t>משה אבנון:</w:t>
      </w:r>
    </w:p>
    <w:p w:rsidR="00000000" w:rsidRDefault="00690731">
      <w:pPr>
        <w:rPr>
          <w:rFonts w:cs="David"/>
          <w:sz w:val="24"/>
          <w:rtl/>
        </w:rPr>
      </w:pPr>
    </w:p>
    <w:p w:rsidR="00000000" w:rsidRDefault="00690731">
      <w:pPr>
        <w:rPr>
          <w:rFonts w:cs="David"/>
          <w:sz w:val="24"/>
          <w:rtl/>
        </w:rPr>
      </w:pPr>
      <w:r>
        <w:rPr>
          <w:rFonts w:cs="David"/>
          <w:sz w:val="24"/>
          <w:rtl/>
        </w:rPr>
        <w:tab/>
        <w:t>אמרתי שנחיל בצו מיידי.</w:t>
      </w:r>
    </w:p>
    <w:p w:rsidR="00000000" w:rsidRDefault="00690731">
      <w:pPr>
        <w:jc w:val="both"/>
        <w:rPr>
          <w:rFonts w:cs="David"/>
          <w:sz w:val="24"/>
          <w:rtl/>
        </w:rPr>
      </w:pPr>
      <w:r>
        <w:rPr>
          <w:rFonts w:cs="David"/>
          <w:sz w:val="24"/>
          <w:rtl/>
        </w:rPr>
        <w:tab/>
      </w: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 xml:space="preserve"> לא שמעתי, וזה מקובל עלי.</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משה אבנון:</w:t>
      </w:r>
    </w:p>
    <w:p w:rsidR="00000000" w:rsidRDefault="00690731">
      <w:pPr>
        <w:jc w:val="both"/>
        <w:rPr>
          <w:rFonts w:cs="David"/>
          <w:sz w:val="24"/>
          <w:rtl/>
        </w:rPr>
      </w:pPr>
    </w:p>
    <w:p w:rsidR="00000000" w:rsidRDefault="00690731">
      <w:pPr>
        <w:jc w:val="both"/>
        <w:rPr>
          <w:rFonts w:cs="David"/>
          <w:sz w:val="24"/>
          <w:rtl/>
        </w:rPr>
      </w:pPr>
      <w:r>
        <w:rPr>
          <w:rFonts w:cs="David"/>
          <w:sz w:val="24"/>
          <w:rtl/>
        </w:rPr>
        <w:tab/>
        <w:t xml:space="preserve">עד ה-1 בינואר 2001 יהיה צו גם על המועצות המקומיות. </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איל מרדיקס:</w:t>
      </w:r>
    </w:p>
    <w:p w:rsidR="00000000" w:rsidRDefault="00690731">
      <w:pPr>
        <w:jc w:val="both"/>
        <w:rPr>
          <w:rFonts w:cs="David"/>
          <w:sz w:val="24"/>
          <w:rtl/>
        </w:rPr>
      </w:pPr>
    </w:p>
    <w:p w:rsidR="00000000" w:rsidRDefault="00690731">
      <w:pPr>
        <w:jc w:val="both"/>
        <w:rPr>
          <w:rFonts w:cs="David"/>
          <w:sz w:val="24"/>
          <w:rtl/>
        </w:rPr>
      </w:pPr>
      <w:r>
        <w:rPr>
          <w:rFonts w:cs="David"/>
          <w:sz w:val="24"/>
          <w:rtl/>
        </w:rPr>
        <w:tab/>
        <w:t xml:space="preserve">צריך הסמכה </w:t>
      </w:r>
      <w:r>
        <w:rPr>
          <w:rFonts w:cs="David"/>
          <w:sz w:val="24"/>
          <w:rtl/>
        </w:rPr>
        <w:t>בחוק להוציא צווים כאלה?</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מירי פרנקל-שור: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אנחנו לא יכולים.</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דורית טפר: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את רוצה לתקן תיקון מקביל לפקודת המועצות המקומיות?</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מירי פרנקל-שור: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אני לא יודעת אם אנחנו יכולים לעשות תיקון עקיף לצו.</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דורית טפר: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הצווים לגבי מועצות מקומיות ומועצות אזוריות הם צו</w:t>
      </w:r>
      <w:r>
        <w:rPr>
          <w:rFonts w:cs="David"/>
          <w:sz w:val="24"/>
          <w:rtl/>
        </w:rPr>
        <w:t>וים לא מכוח פקודת העיריות, אלא מכוח פקודת הרשויות מקומיות תשי"א-1950.</w:t>
      </w:r>
    </w:p>
    <w:p w:rsidR="00000000" w:rsidRDefault="00690731">
      <w:pPr>
        <w:jc w:val="both"/>
        <w:rPr>
          <w:rFonts w:cs="David"/>
          <w:sz w:val="24"/>
          <w:rtl/>
        </w:rPr>
      </w:pPr>
    </w:p>
    <w:p w:rsidR="00000000" w:rsidRDefault="00690731">
      <w:pPr>
        <w:jc w:val="both"/>
        <w:rPr>
          <w:rFonts w:cs="David"/>
          <w:sz w:val="24"/>
          <w:rtl/>
        </w:rPr>
      </w:pPr>
      <w:r>
        <w:rPr>
          <w:rFonts w:cs="David"/>
          <w:sz w:val="24"/>
          <w:u w:val="single"/>
          <w:rtl/>
        </w:rPr>
        <w:t>מירי פרנקל-שור:</w:t>
      </w:r>
    </w:p>
    <w:p w:rsidR="00000000" w:rsidRDefault="00690731">
      <w:pPr>
        <w:jc w:val="both"/>
        <w:rPr>
          <w:rFonts w:cs="David"/>
          <w:sz w:val="24"/>
          <w:rtl/>
        </w:rPr>
      </w:pPr>
    </w:p>
    <w:p w:rsidR="00000000" w:rsidRDefault="00690731">
      <w:pPr>
        <w:jc w:val="both"/>
        <w:rPr>
          <w:rFonts w:cs="David"/>
          <w:sz w:val="24"/>
          <w:rtl/>
        </w:rPr>
      </w:pPr>
      <w:r>
        <w:rPr>
          <w:rFonts w:cs="David"/>
          <w:sz w:val="24"/>
          <w:rtl/>
        </w:rPr>
        <w:tab/>
        <w:t>אני אבדוק את זה.</w:t>
      </w:r>
    </w:p>
    <w:p w:rsidR="00000000" w:rsidRDefault="00690731">
      <w:pPr>
        <w:jc w:val="both"/>
        <w:rPr>
          <w:rFonts w:cs="David"/>
          <w:sz w:val="24"/>
          <w:rtl/>
        </w:rPr>
      </w:pPr>
    </w:p>
    <w:p w:rsidR="00000000" w:rsidRDefault="00690731">
      <w:pPr>
        <w:rPr>
          <w:rFonts w:cs="David"/>
          <w:sz w:val="24"/>
          <w:u w:val="single"/>
          <w:rtl/>
        </w:rPr>
      </w:pPr>
      <w:r>
        <w:rPr>
          <w:rFonts w:cs="David"/>
          <w:sz w:val="24"/>
          <w:u w:val="single"/>
          <w:rtl/>
        </w:rPr>
        <w:t>היו"ר דוד אזולאי:</w:t>
      </w:r>
    </w:p>
    <w:p w:rsidR="00000000" w:rsidRDefault="00690731">
      <w:pPr>
        <w:rPr>
          <w:rFonts w:cs="David"/>
          <w:sz w:val="24"/>
          <w:u w:val="single"/>
          <w:rtl/>
        </w:rPr>
      </w:pPr>
    </w:p>
    <w:p w:rsidR="00000000" w:rsidRDefault="00690731">
      <w:pPr>
        <w:jc w:val="both"/>
        <w:rPr>
          <w:rFonts w:cs="David"/>
          <w:sz w:val="24"/>
          <w:rtl/>
        </w:rPr>
      </w:pPr>
      <w:r>
        <w:rPr>
          <w:rFonts w:cs="David"/>
          <w:sz w:val="24"/>
          <w:rtl/>
        </w:rPr>
        <w:tab/>
        <w:t>אנחנו ניגשים להצבעה לאשר את הצעת החוק לתיקון פקודת העיריות (מס' 76) (חובת דיווח על איכות מי השתייה), התש"ס-2000, לקריאה שנייה ושל</w:t>
      </w:r>
      <w:r>
        <w:rPr>
          <w:rFonts w:cs="David"/>
          <w:sz w:val="24"/>
          <w:rtl/>
        </w:rPr>
        <w:t>ישית. מי בעד? שניים בעד. אין מתנגדים. אין נמנעים. לפיכך, הצעת החוק עוברת לקריאה שנייה ושלישית במליאה.</w:t>
      </w:r>
    </w:p>
    <w:p w:rsidR="00000000" w:rsidRDefault="00690731">
      <w:pPr>
        <w:jc w:val="both"/>
        <w:rPr>
          <w:rFonts w:cs="David"/>
          <w:sz w:val="24"/>
          <w:rtl/>
        </w:rPr>
      </w:pPr>
    </w:p>
    <w:p w:rsidR="00000000" w:rsidRDefault="00690731">
      <w:pPr>
        <w:jc w:val="both"/>
        <w:rPr>
          <w:rFonts w:cs="David"/>
          <w:sz w:val="24"/>
          <w:rtl/>
        </w:rPr>
      </w:pPr>
      <w:r>
        <w:rPr>
          <w:rFonts w:cs="David"/>
          <w:sz w:val="24"/>
          <w:rtl/>
        </w:rPr>
        <w:tab/>
        <w:t>בהזדמנות זו, אני רוצה להודות לכל אלה שסייעו וקידמו את הצעת החוק במהלך העבודה עליה. תודה רבה.</w:t>
      </w:r>
    </w:p>
    <w:p w:rsidR="00000000" w:rsidRDefault="00690731">
      <w:pPr>
        <w:jc w:val="both"/>
        <w:rPr>
          <w:rFonts w:cs="David"/>
          <w:sz w:val="24"/>
          <w:rtl/>
        </w:rPr>
      </w:pPr>
    </w:p>
    <w:p w:rsidR="00000000" w:rsidRDefault="00690731">
      <w:pPr>
        <w:jc w:val="center"/>
        <w:rPr>
          <w:rFonts w:cs="David"/>
          <w:sz w:val="24"/>
          <w:rtl/>
        </w:rPr>
      </w:pPr>
      <w:r>
        <w:rPr>
          <w:rFonts w:cs="David"/>
          <w:b/>
          <w:bCs/>
          <w:sz w:val="24"/>
          <w:u w:val="single"/>
          <w:rtl/>
        </w:rPr>
        <w:t>הישיבה ננעלה בשעה 10:40</w:t>
      </w:r>
    </w:p>
    <w:p w:rsidR="00000000" w:rsidRDefault="0069073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0731">
      <w:r>
        <w:separator/>
      </w:r>
    </w:p>
  </w:endnote>
  <w:endnote w:type="continuationSeparator" w:id="0">
    <w:p w:rsidR="00000000" w:rsidRDefault="00690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731">
    <w:pPr>
      <w:pStyle w:val="a7"/>
      <w:rPr>
        <w:rFonts w:cs="David"/>
        <w:sz w:val="24"/>
        <w:rtl/>
      </w:rPr>
    </w:pPr>
  </w:p>
  <w:p w:rsidR="00000000" w:rsidRDefault="006907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0731">
      <w:r>
        <w:separator/>
      </w:r>
    </w:p>
  </w:footnote>
  <w:footnote w:type="continuationSeparator" w:id="0">
    <w:p w:rsidR="00000000" w:rsidRDefault="00690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73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90731">
    <w:pPr>
      <w:pStyle w:val="a5"/>
      <w:ind w:right="360"/>
      <w:rPr>
        <w:rFonts w:cs="David"/>
        <w:sz w:val="24"/>
        <w:rtl/>
      </w:rPr>
    </w:pPr>
    <w:r>
      <w:rPr>
        <w:rFonts w:cs="David"/>
        <w:sz w:val="24"/>
        <w:rtl/>
      </w:rPr>
      <w:t>ועדת הפנים ואיכות הסביבה</w:t>
    </w:r>
    <w:r>
      <w:rPr>
        <w:rFonts w:cs="David"/>
        <w:sz w:val="24"/>
        <w:rtl/>
      </w:rPr>
      <w:tab/>
    </w:r>
    <w:r>
      <w:rPr>
        <w:rFonts w:cs="David"/>
        <w:sz w:val="24"/>
        <w:rtl/>
      </w:rPr>
      <w:tab/>
    </w:r>
  </w:p>
  <w:p w:rsidR="00000000" w:rsidRDefault="00690731">
    <w:pPr>
      <w:pStyle w:val="a5"/>
      <w:ind w:right="360"/>
      <w:rPr>
        <w:rFonts w:cs="David"/>
        <w:sz w:val="24"/>
        <w:rtl/>
      </w:rPr>
    </w:pPr>
    <w:r>
      <w:rPr>
        <w:rFonts w:cs="David"/>
        <w:sz w:val="24"/>
        <w:rtl/>
      </w:rPr>
      <w:t>2.8.2000</w:t>
    </w:r>
    <w:r>
      <w:rPr>
        <w:rFonts w:cs="David"/>
        <w:sz w:val="24"/>
        <w:rtl/>
      </w:rPr>
      <w:tab/>
    </w:r>
    <w:r>
      <w:rPr>
        <w:rFonts w:cs="David"/>
        <w:sz w:val="24"/>
        <w:rtl/>
      </w:rPr>
      <w:tab/>
    </w:r>
  </w:p>
  <w:p w:rsidR="00000000" w:rsidRDefault="00690731">
    <w:pPr>
      <w:pStyle w:val="a5"/>
      <w:ind w:right="360"/>
      <w:rPr>
        <w:rStyle w:val="a9"/>
        <w:rFonts w:cs="David"/>
        <w:sz w:val="24"/>
        <w:rtl/>
      </w:rPr>
    </w:pPr>
  </w:p>
  <w:p w:rsidR="00000000" w:rsidRDefault="0069073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0731"/>
    <w:rsid w:val="00690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28BD65-C43C-47D2-958D-C7A7BDA07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1364</Words>
  <Characters>6825</Characters>
  <Application>Microsoft Office Word</Application>
  <DocSecurity>0</DocSecurity>
  <Lines>56</Lines>
  <Paragraphs>16</Paragraphs>
  <ScaleCrop>false</ScaleCrop>
  <Company/>
  <LinksUpToDate>false</LinksUpToDate>
  <CharactersWithSpaces>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הפנים/1163</dc:title>
  <dc:subject>פנים 2.8.2000</dc:subject>
  <dc:creator>אסתר מימון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