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2729">
      <w:pPr>
        <w:jc w:val="right"/>
        <w:rPr>
          <w:rtl/>
        </w:rPr>
      </w:pPr>
      <w:bookmarkStart w:id="0" w:name="_GoBack"/>
      <w:bookmarkEnd w:id="0"/>
      <w:r>
        <w:rPr>
          <w:rtl/>
        </w:rPr>
        <w:t>פרוטוקולים/ועדת הפנים/2768</w:t>
      </w:r>
    </w:p>
    <w:p w:rsidR="00000000" w:rsidRDefault="00852729">
      <w:pPr>
        <w:jc w:val="right"/>
        <w:rPr>
          <w:rtl/>
        </w:rPr>
      </w:pPr>
      <w:r>
        <w:rPr>
          <w:rtl/>
        </w:rPr>
        <w:tab/>
        <w:t>י</w:t>
      </w:r>
      <w:r>
        <w:rPr>
          <w:rtl/>
        </w:rPr>
        <w:t>רושלים, ו' באדר, תשס"א</w:t>
      </w:r>
    </w:p>
    <w:p w:rsidR="00000000" w:rsidRDefault="00852729">
      <w:pPr>
        <w:jc w:val="right"/>
        <w:rPr>
          <w:rtl/>
          <w:lang w:val="es"/>
        </w:rPr>
      </w:pPr>
      <w:r>
        <w:rPr>
          <w:rtl/>
          <w:lang w:val="es"/>
        </w:rPr>
        <w:t>1 במרץ, 2001</w:t>
      </w:r>
    </w:p>
    <w:p w:rsidR="00000000" w:rsidRDefault="00852729">
      <w:pPr>
        <w:jc w:val="right"/>
        <w:rPr>
          <w:rtl/>
        </w:rPr>
      </w:pPr>
    </w:p>
    <w:p w:rsidR="00000000" w:rsidRDefault="0085272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52729">
      <w:pPr>
        <w:jc w:val="both"/>
        <w:rPr>
          <w:b/>
          <w:bCs/>
          <w:rtl/>
        </w:rPr>
      </w:pPr>
      <w:r>
        <w:rPr>
          <w:b/>
          <w:bCs/>
          <w:rtl/>
        </w:rPr>
        <w:t>מושב שלישי</w:t>
      </w:r>
    </w:p>
    <w:p w:rsidR="00000000" w:rsidRDefault="00852729">
      <w:pPr>
        <w:jc w:val="both"/>
        <w:rPr>
          <w:b/>
          <w:bCs/>
          <w:rtl/>
        </w:rPr>
      </w:pPr>
    </w:p>
    <w:p w:rsidR="00000000" w:rsidRDefault="00852729">
      <w:pPr>
        <w:jc w:val="both"/>
        <w:rPr>
          <w:b/>
          <w:bCs/>
          <w:rtl/>
        </w:rPr>
      </w:pPr>
    </w:p>
    <w:p w:rsidR="00000000" w:rsidRDefault="00852729">
      <w:pPr>
        <w:jc w:val="both"/>
        <w:rPr>
          <w:b/>
          <w:bCs/>
          <w:rtl/>
        </w:rPr>
      </w:pPr>
    </w:p>
    <w:p w:rsidR="00000000" w:rsidRDefault="00852729">
      <w:pPr>
        <w:jc w:val="both"/>
        <w:rPr>
          <w:b/>
          <w:bCs/>
          <w:rtl/>
        </w:rPr>
      </w:pPr>
    </w:p>
    <w:p w:rsidR="00000000" w:rsidRDefault="00852729">
      <w:pPr>
        <w:jc w:val="center"/>
        <w:rPr>
          <w:b/>
          <w:bCs/>
          <w:rtl/>
        </w:rPr>
      </w:pPr>
      <w:r>
        <w:rPr>
          <w:b/>
          <w:bCs/>
          <w:rtl/>
        </w:rPr>
        <w:t>פרוטוקול מס' 214</w:t>
      </w:r>
    </w:p>
    <w:p w:rsidR="00000000" w:rsidRDefault="00852729">
      <w:pPr>
        <w:jc w:val="center"/>
        <w:rPr>
          <w:b/>
          <w:bCs/>
          <w:rtl/>
        </w:rPr>
      </w:pPr>
      <w:r>
        <w:rPr>
          <w:b/>
          <w:bCs/>
          <w:rtl/>
        </w:rPr>
        <w:t>מישיבת ועדת הפנים ואיכות הסביבה</w:t>
      </w:r>
    </w:p>
    <w:p w:rsidR="00000000" w:rsidRDefault="00852729">
      <w:pPr>
        <w:jc w:val="center"/>
        <w:rPr>
          <w:b/>
          <w:bCs/>
          <w:u w:val="single"/>
          <w:rtl/>
        </w:rPr>
      </w:pPr>
      <w:r>
        <w:rPr>
          <w:b/>
          <w:bCs/>
          <w:u w:val="single"/>
          <w:rtl/>
        </w:rPr>
        <w:t>מיום שלישי כ"ז בשבט התשס"א (20 בפברואר 2001), שעה: 12:45</w:t>
      </w:r>
    </w:p>
    <w:p w:rsidR="00000000" w:rsidRDefault="00852729">
      <w:pPr>
        <w:jc w:val="center"/>
        <w:rPr>
          <w:b/>
          <w:bCs/>
          <w:rtl/>
        </w:rPr>
      </w:pPr>
    </w:p>
    <w:p w:rsidR="00000000" w:rsidRDefault="00852729">
      <w:pPr>
        <w:jc w:val="center"/>
        <w:rPr>
          <w:rtl/>
        </w:rPr>
      </w:pPr>
    </w:p>
    <w:p w:rsidR="00000000" w:rsidRDefault="00852729">
      <w:pPr>
        <w:jc w:val="center"/>
        <w:rPr>
          <w:rtl/>
        </w:rPr>
      </w:pPr>
    </w:p>
    <w:p w:rsidR="00000000" w:rsidRDefault="00852729">
      <w:pPr>
        <w:jc w:val="both"/>
        <w:rPr>
          <w:rtl/>
        </w:rPr>
      </w:pPr>
    </w:p>
    <w:p w:rsidR="00000000" w:rsidRDefault="00852729">
      <w:pPr>
        <w:jc w:val="both"/>
        <w:rPr>
          <w:b/>
          <w:bCs/>
          <w:u w:val="single"/>
          <w:rtl/>
        </w:rPr>
      </w:pPr>
      <w:r>
        <w:rPr>
          <w:b/>
          <w:bCs/>
          <w:u w:val="single"/>
          <w:rtl/>
        </w:rPr>
        <w:t>נכחו:</w:t>
      </w:r>
    </w:p>
    <w:p w:rsidR="00000000" w:rsidRDefault="00852729">
      <w:pPr>
        <w:jc w:val="both"/>
        <w:rPr>
          <w:b/>
          <w:bCs/>
          <w:u w:val="single"/>
          <w:rtl/>
        </w:rPr>
      </w:pPr>
    </w:p>
    <w:p w:rsidR="00000000" w:rsidRDefault="00852729">
      <w:pPr>
        <w:tabs>
          <w:tab w:val="left" w:pos="1505"/>
          <w:tab w:val="left" w:pos="1930"/>
          <w:tab w:val="left" w:pos="3064"/>
        </w:tabs>
        <w:jc w:val="both"/>
        <w:rPr>
          <w:rtl/>
        </w:rPr>
      </w:pPr>
      <w:r>
        <w:rPr>
          <w:b/>
          <w:bCs/>
          <w:u w:val="single"/>
          <w:rtl/>
        </w:rPr>
        <w:t>חברי הוועדה</w:t>
      </w:r>
      <w:r>
        <w:rPr>
          <w:rtl/>
        </w:rPr>
        <w:t>:</w:t>
      </w:r>
      <w:r>
        <w:rPr>
          <w:rtl/>
        </w:rPr>
        <w:tab/>
      </w:r>
      <w:r>
        <w:rPr>
          <w:rtl/>
        </w:rPr>
        <w:tab/>
        <w:t>דוד אזולאי</w:t>
      </w:r>
      <w:r>
        <w:rPr>
          <w:rtl/>
        </w:rPr>
        <w:tab/>
        <w:t>- היו"ר</w:t>
      </w:r>
    </w:p>
    <w:p w:rsidR="00000000" w:rsidRDefault="00852729">
      <w:pPr>
        <w:tabs>
          <w:tab w:val="left" w:pos="1505"/>
        </w:tabs>
        <w:jc w:val="both"/>
        <w:rPr>
          <w:rtl/>
        </w:rPr>
      </w:pPr>
    </w:p>
    <w:p w:rsidR="00000000" w:rsidRDefault="00852729">
      <w:pPr>
        <w:tabs>
          <w:tab w:val="left" w:pos="1505"/>
        </w:tabs>
        <w:jc w:val="both"/>
        <w:rPr>
          <w:rtl/>
        </w:rPr>
      </w:pPr>
    </w:p>
    <w:p w:rsidR="00000000" w:rsidRDefault="00852729">
      <w:pPr>
        <w:jc w:val="both"/>
        <w:rPr>
          <w:rtl/>
        </w:rPr>
      </w:pPr>
    </w:p>
    <w:p w:rsidR="00000000" w:rsidRDefault="00852729">
      <w:pPr>
        <w:tabs>
          <w:tab w:val="left" w:pos="1505"/>
          <w:tab w:val="left" w:pos="1930"/>
          <w:tab w:val="left" w:pos="3064"/>
          <w:tab w:val="left" w:pos="3969"/>
        </w:tabs>
        <w:jc w:val="both"/>
        <w:rPr>
          <w:rtl/>
        </w:rPr>
      </w:pPr>
      <w:r>
        <w:rPr>
          <w:b/>
          <w:bCs/>
          <w:u w:val="single"/>
          <w:rtl/>
        </w:rPr>
        <w:t>מוזמנים</w:t>
      </w:r>
      <w:r>
        <w:rPr>
          <w:rtl/>
        </w:rPr>
        <w:t>:</w:t>
      </w:r>
      <w:r>
        <w:rPr>
          <w:rtl/>
        </w:rPr>
        <w:tab/>
      </w:r>
      <w:r>
        <w:rPr>
          <w:rtl/>
        </w:rPr>
        <w:tab/>
        <w:t>מתי</w:t>
      </w:r>
      <w:r>
        <w:rPr>
          <w:rtl/>
        </w:rPr>
        <w:t xml:space="preserve"> הכהן</w:t>
      </w:r>
      <w:r>
        <w:rPr>
          <w:rtl/>
        </w:rPr>
        <w:tab/>
        <w:t>- מנהל המחלקה הקונסולרית במשרד החוץ</w:t>
      </w:r>
    </w:p>
    <w:p w:rsidR="00000000" w:rsidRDefault="00852729">
      <w:pPr>
        <w:tabs>
          <w:tab w:val="left" w:pos="1505"/>
          <w:tab w:val="left" w:pos="1930"/>
          <w:tab w:val="left" w:pos="3064"/>
          <w:tab w:val="left" w:pos="3969"/>
        </w:tabs>
        <w:jc w:val="both"/>
        <w:rPr>
          <w:rtl/>
        </w:rPr>
      </w:pPr>
      <w:r>
        <w:rPr>
          <w:rtl/>
        </w:rPr>
        <w:tab/>
      </w:r>
      <w:r>
        <w:rPr>
          <w:rtl/>
        </w:rPr>
        <w:tab/>
      </w:r>
    </w:p>
    <w:p w:rsidR="00000000" w:rsidRDefault="00852729">
      <w:pPr>
        <w:tabs>
          <w:tab w:val="left" w:pos="1505"/>
          <w:tab w:val="left" w:pos="1930"/>
          <w:tab w:val="left" w:pos="3064"/>
          <w:tab w:val="left" w:pos="3969"/>
        </w:tabs>
        <w:jc w:val="both"/>
        <w:rPr>
          <w:rtl/>
        </w:rPr>
      </w:pPr>
      <w:r>
        <w:rPr>
          <w:rtl/>
        </w:rPr>
        <w:tab/>
      </w:r>
      <w:r>
        <w:rPr>
          <w:rtl/>
        </w:rPr>
        <w:tab/>
        <w:t>יחזקאל לביא- מנהל האגף לתכנון אסטרטגי</w:t>
      </w:r>
    </w:p>
    <w:p w:rsidR="00000000" w:rsidRDefault="00852729">
      <w:pPr>
        <w:jc w:val="both"/>
        <w:rPr>
          <w:rtl/>
        </w:rPr>
      </w:pPr>
    </w:p>
    <w:p w:rsidR="00000000" w:rsidRDefault="00852729">
      <w:pPr>
        <w:jc w:val="both"/>
        <w:rPr>
          <w:rtl/>
        </w:rPr>
      </w:pPr>
    </w:p>
    <w:p w:rsidR="00000000" w:rsidRDefault="00852729">
      <w:pPr>
        <w:jc w:val="both"/>
        <w:rPr>
          <w:rtl/>
        </w:rPr>
      </w:pPr>
    </w:p>
    <w:p w:rsidR="00000000" w:rsidRDefault="00852729">
      <w:pPr>
        <w:jc w:val="both"/>
        <w:rPr>
          <w:rtl/>
        </w:rPr>
      </w:pPr>
    </w:p>
    <w:p w:rsidR="00000000" w:rsidRDefault="00852729">
      <w:pPr>
        <w:tabs>
          <w:tab w:val="left" w:pos="1930"/>
          <w:tab w:val="left" w:pos="2835"/>
        </w:tabs>
        <w:jc w:val="both"/>
        <w:rPr>
          <w:b/>
          <w:bCs/>
          <w:u w:val="single"/>
          <w:rtl/>
        </w:rPr>
      </w:pPr>
      <w:r>
        <w:rPr>
          <w:b/>
          <w:bCs/>
          <w:u w:val="single"/>
          <w:rtl/>
        </w:rPr>
        <w:t>מנהלת הוועדה</w:t>
      </w:r>
      <w:r>
        <w:rPr>
          <w:rtl/>
        </w:rPr>
        <w:t>:</w:t>
      </w:r>
      <w:r>
        <w:rPr>
          <w:rtl/>
        </w:rPr>
        <w:tab/>
        <w:t>יפה שפירא</w:t>
      </w:r>
    </w:p>
    <w:p w:rsidR="00000000" w:rsidRDefault="00852729">
      <w:pPr>
        <w:jc w:val="both"/>
        <w:rPr>
          <w:b/>
          <w:bCs/>
          <w:u w:val="single"/>
          <w:rtl/>
        </w:rPr>
      </w:pPr>
    </w:p>
    <w:p w:rsidR="00000000" w:rsidRDefault="00852729">
      <w:pPr>
        <w:tabs>
          <w:tab w:val="left" w:pos="1930"/>
          <w:tab w:val="left" w:pos="2835"/>
        </w:tabs>
        <w:jc w:val="both"/>
        <w:rPr>
          <w:rtl/>
        </w:rPr>
      </w:pPr>
      <w:r>
        <w:rPr>
          <w:b/>
          <w:bCs/>
          <w:u w:val="single"/>
          <w:rtl/>
        </w:rPr>
        <w:t>קצרנית</w:t>
      </w:r>
      <w:r>
        <w:rPr>
          <w:rtl/>
        </w:rPr>
        <w:t>:</w:t>
      </w:r>
      <w:r>
        <w:rPr>
          <w:rtl/>
        </w:rPr>
        <w:tab/>
        <w:t>אושרה עצידה</w:t>
      </w:r>
    </w:p>
    <w:p w:rsidR="00000000" w:rsidRDefault="00852729">
      <w:pPr>
        <w:jc w:val="both"/>
        <w:rPr>
          <w:rtl/>
        </w:rPr>
      </w:pPr>
    </w:p>
    <w:p w:rsidR="00000000" w:rsidRDefault="00852729">
      <w:pPr>
        <w:jc w:val="both"/>
        <w:rPr>
          <w:rtl/>
        </w:rPr>
      </w:pPr>
    </w:p>
    <w:p w:rsidR="00000000" w:rsidRDefault="00852729">
      <w:pPr>
        <w:jc w:val="both"/>
        <w:rPr>
          <w:rtl/>
        </w:rPr>
      </w:pPr>
    </w:p>
    <w:p w:rsidR="00000000" w:rsidRDefault="00852729">
      <w:pPr>
        <w:tabs>
          <w:tab w:val="left" w:pos="1930"/>
        </w:tabs>
        <w:jc w:val="both"/>
        <w:rPr>
          <w:rtl/>
        </w:rPr>
      </w:pPr>
      <w:r>
        <w:rPr>
          <w:b/>
          <w:bCs/>
          <w:u w:val="single"/>
          <w:rtl/>
        </w:rPr>
        <w:t>סדר היום:</w:t>
      </w:r>
      <w:r>
        <w:rPr>
          <w:rtl/>
        </w:rPr>
        <w:tab/>
        <w:t>מתן פטור מהצורך בהצטיידות באשרות לאזרחי מיקרונזיה</w:t>
      </w:r>
    </w:p>
    <w:p w:rsidR="00000000" w:rsidRDefault="00852729">
      <w:pPr>
        <w:jc w:val="both"/>
        <w:rPr>
          <w:rtl/>
        </w:rPr>
      </w:pPr>
    </w:p>
    <w:p w:rsidR="00000000" w:rsidRDefault="00852729">
      <w:pPr>
        <w:jc w:val="center"/>
        <w:rPr>
          <w:rtl/>
        </w:rPr>
      </w:pPr>
      <w:r>
        <w:rPr>
          <w:rtl/>
        </w:rPr>
        <w:br w:type="page"/>
      </w:r>
    </w:p>
    <w:p w:rsidR="00000000" w:rsidRDefault="00852729">
      <w:pPr>
        <w:jc w:val="center"/>
        <w:rPr>
          <w:b/>
          <w:bCs/>
          <w:u w:val="single"/>
          <w:rtl/>
        </w:rPr>
      </w:pPr>
      <w:r>
        <w:rPr>
          <w:b/>
          <w:bCs/>
          <w:u w:val="single"/>
          <w:rtl/>
        </w:rPr>
        <w:t>מתן פטור מהצורך בהצטיידות באשרות לאזרחי מיקרונזיה</w:t>
      </w:r>
    </w:p>
    <w:p w:rsidR="00000000" w:rsidRDefault="00852729">
      <w:pPr>
        <w:jc w:val="both"/>
        <w:rPr>
          <w:b/>
          <w:bCs/>
          <w:rtl/>
        </w:rPr>
      </w:pPr>
    </w:p>
    <w:p w:rsidR="00000000" w:rsidRDefault="00852729">
      <w:pPr>
        <w:rPr>
          <w:u w:val="single"/>
          <w:rtl/>
        </w:rPr>
      </w:pPr>
    </w:p>
    <w:p w:rsidR="00000000" w:rsidRDefault="00852729">
      <w:pPr>
        <w:rPr>
          <w:u w:val="single"/>
          <w:rtl/>
        </w:rPr>
      </w:pPr>
      <w:r>
        <w:rPr>
          <w:u w:val="single"/>
          <w:rtl/>
        </w:rPr>
        <w:t>היו"</w:t>
      </w:r>
      <w:r>
        <w:rPr>
          <w:u w:val="single"/>
          <w:rtl/>
        </w:rPr>
        <w:t>ר דוד אזולאי:</w:t>
      </w:r>
    </w:p>
    <w:p w:rsidR="00000000" w:rsidRDefault="00852729">
      <w:pPr>
        <w:rPr>
          <w:u w:val="single"/>
          <w:rtl/>
        </w:rPr>
      </w:pPr>
    </w:p>
    <w:p w:rsidR="00000000" w:rsidRDefault="00852729">
      <w:pPr>
        <w:jc w:val="both"/>
        <w:rPr>
          <w:rtl/>
        </w:rPr>
      </w:pPr>
      <w:r>
        <w:rPr>
          <w:rtl/>
        </w:rPr>
        <w:tab/>
        <w:t xml:space="preserve">אני מתכבד לפתוח את ישיבת ועדת הפנים.  בתאריך ה- 18 בדצמבר 2000 קבלנו פנייה משר הפנים מר חיים רמון, בעניין פטור מהצורך בהצטיידות באשרות לאזרחי מיקרונזיה כלהלן: "לאור המלצתו של משרד החוץ ותמיכתו של מנהל מינהל האוכלוסין בהצעה בנדון הרצוף בזה, </w:t>
      </w:r>
      <w:r>
        <w:rPr>
          <w:rtl/>
        </w:rPr>
        <w:t>אבקש לקבל אישור ועדת הפנים של הכנסת בהחלטה בנוגע למתן פטור בהצטיידות באשרות מראש לאזרחי מיקרונזיה. אישור זה נדרש כדי לממש את סמכותו של שר הפנים על פי חוק הכניסה לישראל, ולאפשר לאזרחי מיקרונזיה לקבל אשרת כניסה לישראל עם הכניסה לארץ. יש לציין כי מיקרונזיה הח</w:t>
      </w:r>
      <w:r>
        <w:rPr>
          <w:rtl/>
        </w:rPr>
        <w:t xml:space="preserve">ליטה לא מכבר להעניק לאזרחי ישראל פטור דומה עם כניסתם לתחומי המדינה". </w:t>
      </w:r>
    </w:p>
    <w:p w:rsidR="00000000" w:rsidRDefault="00852729">
      <w:pPr>
        <w:jc w:val="both"/>
        <w:rPr>
          <w:rtl/>
        </w:rPr>
      </w:pPr>
    </w:p>
    <w:p w:rsidR="00000000" w:rsidRDefault="00852729">
      <w:pPr>
        <w:jc w:val="both"/>
        <w:rPr>
          <w:rtl/>
        </w:rPr>
      </w:pPr>
      <w:r>
        <w:rPr>
          <w:rtl/>
        </w:rPr>
        <w:tab/>
        <w:t>מה הרעיון שעומד מאחורי העניין הזה?</w:t>
      </w:r>
    </w:p>
    <w:p w:rsidR="00000000" w:rsidRDefault="00852729">
      <w:pPr>
        <w:jc w:val="both"/>
        <w:rPr>
          <w:rtl/>
        </w:rPr>
      </w:pPr>
    </w:p>
    <w:p w:rsidR="00000000" w:rsidRDefault="00852729">
      <w:pPr>
        <w:jc w:val="both"/>
        <w:rPr>
          <w:u w:val="single"/>
          <w:rtl/>
        </w:rPr>
      </w:pPr>
      <w:r>
        <w:rPr>
          <w:u w:val="single"/>
          <w:rtl/>
        </w:rPr>
        <w:t>מתי הכהן:</w:t>
      </w:r>
    </w:p>
    <w:p w:rsidR="00000000" w:rsidRDefault="00852729">
      <w:pPr>
        <w:jc w:val="both"/>
        <w:rPr>
          <w:u w:val="single"/>
          <w:rtl/>
        </w:rPr>
      </w:pPr>
    </w:p>
    <w:p w:rsidR="00000000" w:rsidRDefault="00852729">
      <w:pPr>
        <w:jc w:val="both"/>
        <w:rPr>
          <w:rtl/>
        </w:rPr>
      </w:pPr>
      <w:r>
        <w:rPr>
          <w:rtl/>
        </w:rPr>
        <w:tab/>
        <w:t>זה התחיל בזה שהם היו הראשונים שהודיעו בחודש אוגוסט 2000 על ביטול חד-צדדי של אשרות מראש לאזרחים ישראלים. הם הודיעו לנו על כך באיגרת רשמית</w:t>
      </w:r>
      <w:r>
        <w:rPr>
          <w:rtl/>
        </w:rPr>
        <w:t xml:space="preserve"> באמצעות השגרירות שלנו באוסטרליה. </w:t>
      </w:r>
    </w:p>
    <w:p w:rsidR="00000000" w:rsidRDefault="00852729">
      <w:pPr>
        <w:jc w:val="both"/>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jc w:val="both"/>
        <w:rPr>
          <w:rtl/>
        </w:rPr>
      </w:pPr>
      <w:r>
        <w:rPr>
          <w:rtl/>
        </w:rPr>
        <w:tab/>
      </w:r>
      <w:r>
        <w:t xml:space="preserve"> </w:t>
      </w:r>
      <w:r>
        <w:rPr>
          <w:rtl/>
        </w:rPr>
        <w:t>אני מבין שהצעד הזה היה יוזמה של מיקרונזיה.</w:t>
      </w:r>
    </w:p>
    <w:p w:rsidR="00000000" w:rsidRDefault="00852729">
      <w:pPr>
        <w:jc w:val="both"/>
        <w:rPr>
          <w:rtl/>
        </w:rPr>
      </w:pPr>
    </w:p>
    <w:p w:rsidR="00000000" w:rsidRDefault="00852729">
      <w:pPr>
        <w:jc w:val="both"/>
        <w:rPr>
          <w:u w:val="single"/>
          <w:rtl/>
        </w:rPr>
      </w:pPr>
      <w:r>
        <w:rPr>
          <w:u w:val="single"/>
          <w:rtl/>
        </w:rPr>
        <w:t>מתי הכהן:</w:t>
      </w:r>
    </w:p>
    <w:p w:rsidR="00000000" w:rsidRDefault="00852729">
      <w:pPr>
        <w:jc w:val="both"/>
        <w:rPr>
          <w:u w:val="single"/>
          <w:rtl/>
        </w:rPr>
      </w:pPr>
    </w:p>
    <w:p w:rsidR="00000000" w:rsidRDefault="00852729">
      <w:pPr>
        <w:pStyle w:val="a9"/>
        <w:rPr>
          <w:rtl/>
        </w:rPr>
      </w:pPr>
      <w:r>
        <w:rPr>
          <w:rtl/>
        </w:rPr>
        <w:tab/>
        <w:t>כן. הם ציפו מאיתנו שגם אנחנו נעשה משהו דומה לזה. לאור התייעצויות עם גורמי בטחון ומשרד הפנים, אנחנו חשבנו שבהחלט יש מקום שאנחנו נלך לקראתם ונעשה</w:t>
      </w:r>
      <w:r>
        <w:rPr>
          <w:rtl/>
        </w:rPr>
        <w:t xml:space="preserve"> מחווה דומה. מיקרוניזיה היא מדינה קטנה מאוד שיושבת על קבוצה של איים באיי הפסיפיק בצפון אוסטרליה. קבוצת האיים הזו מונה כמאה אלף נפש. </w:t>
      </w:r>
    </w:p>
    <w:p w:rsidR="00000000" w:rsidRDefault="00852729">
      <w:pPr>
        <w:pStyle w:val="a9"/>
        <w:rPr>
          <w:rtl/>
        </w:rPr>
      </w:pPr>
    </w:p>
    <w:p w:rsidR="00000000" w:rsidRDefault="00852729">
      <w:pPr>
        <w:pStyle w:val="a9"/>
        <w:rPr>
          <w:u w:val="single"/>
          <w:rtl/>
        </w:rPr>
      </w:pPr>
      <w:r>
        <w:rPr>
          <w:u w:val="single"/>
          <w:rtl/>
        </w:rPr>
        <w:t>יפה שפירא:</w:t>
      </w:r>
    </w:p>
    <w:p w:rsidR="00000000" w:rsidRDefault="00852729">
      <w:pPr>
        <w:pStyle w:val="a9"/>
        <w:rPr>
          <w:u w:val="single"/>
          <w:rtl/>
        </w:rPr>
      </w:pPr>
    </w:p>
    <w:p w:rsidR="00000000" w:rsidRDefault="00852729">
      <w:pPr>
        <w:pStyle w:val="a9"/>
        <w:rPr>
          <w:rtl/>
        </w:rPr>
      </w:pPr>
      <w:r>
        <w:rPr>
          <w:rtl/>
        </w:rPr>
        <w:tab/>
        <w:t>היא מונה כ- 133 אלף נפש.</w:t>
      </w:r>
    </w:p>
    <w:p w:rsidR="00000000" w:rsidRDefault="00852729">
      <w:pPr>
        <w:pStyle w:val="a9"/>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pStyle w:val="a9"/>
        <w:rPr>
          <w:rtl/>
        </w:rPr>
      </w:pPr>
      <w:r>
        <w:rPr>
          <w:rtl/>
        </w:rPr>
        <w:tab/>
      </w:r>
      <w:r>
        <w:t xml:space="preserve"> </w:t>
      </w:r>
      <w:r>
        <w:rPr>
          <w:rtl/>
        </w:rPr>
        <w:t>האם יש לכם נתונים כמה אזרחים ממיקרונזיה מבקרים בארץ?</w:t>
      </w:r>
    </w:p>
    <w:p w:rsidR="00000000" w:rsidRDefault="00852729">
      <w:pPr>
        <w:pStyle w:val="a9"/>
        <w:rPr>
          <w:rtl/>
        </w:rPr>
      </w:pPr>
    </w:p>
    <w:p w:rsidR="00000000" w:rsidRDefault="00852729">
      <w:pPr>
        <w:pStyle w:val="a9"/>
        <w:rPr>
          <w:u w:val="single"/>
          <w:rtl/>
        </w:rPr>
      </w:pPr>
      <w:r>
        <w:rPr>
          <w:u w:val="single"/>
          <w:rtl/>
        </w:rPr>
        <w:t>מתי הכהן</w:t>
      </w:r>
      <w:r>
        <w:rPr>
          <w:u w:val="single"/>
          <w:rtl/>
        </w:rPr>
        <w:t>:</w:t>
      </w:r>
    </w:p>
    <w:p w:rsidR="00000000" w:rsidRDefault="00852729">
      <w:pPr>
        <w:pStyle w:val="a9"/>
        <w:rPr>
          <w:rtl/>
        </w:rPr>
      </w:pPr>
    </w:p>
    <w:p w:rsidR="00000000" w:rsidRDefault="00852729">
      <w:pPr>
        <w:pStyle w:val="a9"/>
        <w:rPr>
          <w:rtl/>
        </w:rPr>
      </w:pPr>
      <w:r>
        <w:rPr>
          <w:rtl/>
        </w:rPr>
        <w:tab/>
        <w:t>מנתונים שלנו בשנים עברו עולה כי בודדים מגיעים לארץ.  המחלקה לשיתוף בינלאומי אצלנו מארגנת כל מיני קורסים והשתלמויות למדינות כאלו, ובמסגרת הזו הם מגיעים מפעם לפעם.</w:t>
      </w:r>
    </w:p>
    <w:p w:rsidR="00000000" w:rsidRDefault="00852729">
      <w:pPr>
        <w:pStyle w:val="a9"/>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pStyle w:val="a9"/>
        <w:rPr>
          <w:rtl/>
        </w:rPr>
      </w:pPr>
      <w:r>
        <w:rPr>
          <w:rtl/>
        </w:rPr>
        <w:tab/>
      </w:r>
      <w:r>
        <w:t xml:space="preserve"> </w:t>
      </w:r>
      <w:r>
        <w:rPr>
          <w:rtl/>
        </w:rPr>
        <w:t>האם יש סיורים של אזרחי מדינת ישראל שם?</w:t>
      </w:r>
    </w:p>
    <w:p w:rsidR="00000000" w:rsidRDefault="00852729">
      <w:pPr>
        <w:pStyle w:val="a9"/>
        <w:rPr>
          <w:rtl/>
        </w:rPr>
      </w:pPr>
    </w:p>
    <w:p w:rsidR="00000000" w:rsidRDefault="00852729">
      <w:pPr>
        <w:pStyle w:val="a9"/>
        <w:rPr>
          <w:u w:val="single"/>
          <w:rtl/>
        </w:rPr>
      </w:pPr>
    </w:p>
    <w:p w:rsidR="00000000" w:rsidRDefault="00852729">
      <w:pPr>
        <w:pStyle w:val="a9"/>
        <w:rPr>
          <w:u w:val="single"/>
          <w:rtl/>
        </w:rPr>
      </w:pPr>
    </w:p>
    <w:p w:rsidR="00000000" w:rsidRDefault="00852729">
      <w:pPr>
        <w:pStyle w:val="a9"/>
        <w:rPr>
          <w:u w:val="single"/>
          <w:rtl/>
        </w:rPr>
      </w:pPr>
      <w:r>
        <w:rPr>
          <w:u w:val="single"/>
          <w:rtl/>
        </w:rPr>
        <w:t>מתי הכהן:</w:t>
      </w:r>
    </w:p>
    <w:p w:rsidR="00000000" w:rsidRDefault="00852729">
      <w:pPr>
        <w:pStyle w:val="a9"/>
        <w:rPr>
          <w:rtl/>
        </w:rPr>
      </w:pPr>
    </w:p>
    <w:p w:rsidR="00000000" w:rsidRDefault="00852729">
      <w:pPr>
        <w:pStyle w:val="a9"/>
        <w:rPr>
          <w:rtl/>
        </w:rPr>
      </w:pPr>
      <w:r>
        <w:rPr>
          <w:rtl/>
        </w:rPr>
        <w:tab/>
        <w:t>התרמילאים הישר</w:t>
      </w:r>
      <w:r>
        <w:rPr>
          <w:rtl/>
        </w:rPr>
        <w:t>אלים התחילו לגלות מספר אתרים תיירות נוספים, וזאת אנחנו לומדים במסגרת הצרות שהם עושים לנו.</w:t>
      </w:r>
    </w:p>
    <w:p w:rsidR="00000000" w:rsidRDefault="00852729">
      <w:pPr>
        <w:pStyle w:val="a9"/>
        <w:rPr>
          <w:rtl/>
        </w:rPr>
      </w:pPr>
    </w:p>
    <w:p w:rsidR="00000000" w:rsidRDefault="00852729">
      <w:pPr>
        <w:pStyle w:val="a9"/>
        <w:rPr>
          <w:u w:val="single"/>
          <w:rtl/>
        </w:rPr>
      </w:pPr>
      <w:r>
        <w:rPr>
          <w:u w:val="single"/>
          <w:rtl/>
        </w:rPr>
        <w:t>מירי פרנקל שור:</w:t>
      </w:r>
    </w:p>
    <w:p w:rsidR="00000000" w:rsidRDefault="00852729">
      <w:pPr>
        <w:pStyle w:val="a9"/>
        <w:rPr>
          <w:u w:val="single"/>
          <w:rtl/>
        </w:rPr>
      </w:pPr>
    </w:p>
    <w:p w:rsidR="00000000" w:rsidRDefault="00852729">
      <w:pPr>
        <w:pStyle w:val="a9"/>
        <w:rPr>
          <w:rtl/>
        </w:rPr>
      </w:pPr>
      <w:r>
        <w:rPr>
          <w:rtl/>
        </w:rPr>
        <w:tab/>
        <w:t>מדוע החליטה מיקרונזיה לתמוך בישראל?</w:t>
      </w:r>
    </w:p>
    <w:p w:rsidR="00000000" w:rsidRDefault="00852729">
      <w:pPr>
        <w:pStyle w:val="a9"/>
        <w:rPr>
          <w:rtl/>
        </w:rPr>
      </w:pPr>
    </w:p>
    <w:p w:rsidR="00000000" w:rsidRDefault="00852729">
      <w:pPr>
        <w:pStyle w:val="a9"/>
        <w:rPr>
          <w:u w:val="single"/>
          <w:rtl/>
        </w:rPr>
      </w:pPr>
      <w:r>
        <w:rPr>
          <w:u w:val="single"/>
          <w:rtl/>
        </w:rPr>
        <w:t>מתי הכהן:</w:t>
      </w:r>
    </w:p>
    <w:p w:rsidR="00000000" w:rsidRDefault="00852729">
      <w:pPr>
        <w:pStyle w:val="a9"/>
        <w:rPr>
          <w:u w:val="single"/>
          <w:rtl/>
        </w:rPr>
      </w:pPr>
    </w:p>
    <w:p w:rsidR="00000000" w:rsidRDefault="00852729">
      <w:pPr>
        <w:pStyle w:val="a9"/>
        <w:rPr>
          <w:rtl/>
        </w:rPr>
      </w:pPr>
      <w:r>
        <w:rPr>
          <w:rtl/>
        </w:rPr>
        <w:tab/>
        <w:t>תמיד תהיה שושנה בן החוחים.</w:t>
      </w:r>
    </w:p>
    <w:p w:rsidR="00000000" w:rsidRDefault="00852729">
      <w:pPr>
        <w:pStyle w:val="a9"/>
        <w:rPr>
          <w:rtl/>
        </w:rPr>
      </w:pPr>
    </w:p>
    <w:p w:rsidR="00000000" w:rsidRDefault="00852729">
      <w:pPr>
        <w:pStyle w:val="a9"/>
        <w:rPr>
          <w:u w:val="single"/>
          <w:rtl/>
        </w:rPr>
      </w:pPr>
      <w:r>
        <w:rPr>
          <w:u w:val="single"/>
          <w:rtl/>
        </w:rPr>
        <w:t>יחזקאל לביא:</w:t>
      </w:r>
    </w:p>
    <w:p w:rsidR="00000000" w:rsidRDefault="00852729">
      <w:pPr>
        <w:pStyle w:val="a9"/>
        <w:rPr>
          <w:rtl/>
        </w:rPr>
      </w:pPr>
    </w:p>
    <w:p w:rsidR="00000000" w:rsidRDefault="00852729">
      <w:pPr>
        <w:pStyle w:val="a9"/>
        <w:rPr>
          <w:rtl/>
        </w:rPr>
      </w:pPr>
      <w:r>
        <w:rPr>
          <w:rtl/>
        </w:rPr>
        <w:tab/>
        <w:t xml:space="preserve"> מיקרונזיה   מוקפת בארצות מוסלמיות.</w:t>
      </w:r>
    </w:p>
    <w:p w:rsidR="00000000" w:rsidRDefault="00852729">
      <w:pPr>
        <w:pStyle w:val="a9"/>
        <w:rPr>
          <w:rtl/>
        </w:rPr>
      </w:pPr>
    </w:p>
    <w:p w:rsidR="00000000" w:rsidRDefault="00852729">
      <w:pPr>
        <w:pStyle w:val="a9"/>
        <w:rPr>
          <w:u w:val="single"/>
          <w:rtl/>
        </w:rPr>
      </w:pPr>
      <w:r>
        <w:rPr>
          <w:u w:val="single"/>
          <w:rtl/>
        </w:rPr>
        <w:t>מתי הכהן:</w:t>
      </w:r>
    </w:p>
    <w:p w:rsidR="00000000" w:rsidRDefault="00852729">
      <w:pPr>
        <w:pStyle w:val="a9"/>
        <w:rPr>
          <w:u w:val="single"/>
          <w:rtl/>
        </w:rPr>
      </w:pPr>
    </w:p>
    <w:p w:rsidR="00000000" w:rsidRDefault="00852729">
      <w:pPr>
        <w:pStyle w:val="a9"/>
        <w:rPr>
          <w:rtl/>
        </w:rPr>
      </w:pPr>
      <w:r>
        <w:rPr>
          <w:rtl/>
        </w:rPr>
        <w:tab/>
        <w:t>הצעד ה</w:t>
      </w:r>
      <w:r>
        <w:rPr>
          <w:rtl/>
        </w:rPr>
        <w:t>זה מבטא קידום יחסים בין מדינות. השגריר שלנו באוסטרליה ממונה גם על מיקרונזיה. מקום מושבו של השגריר הזה הוא אמנם באוסטרליה, אבל כל חודש הוא מסתובב סביב האיים האלה.</w:t>
      </w:r>
    </w:p>
    <w:p w:rsidR="00000000" w:rsidRDefault="00852729">
      <w:pPr>
        <w:pStyle w:val="a9"/>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pStyle w:val="a9"/>
        <w:rPr>
          <w:rtl/>
        </w:rPr>
      </w:pPr>
      <w:r>
        <w:rPr>
          <w:rtl/>
        </w:rPr>
        <w:tab/>
      </w:r>
      <w:r>
        <w:t xml:space="preserve"> </w:t>
      </w:r>
      <w:r>
        <w:rPr>
          <w:rtl/>
        </w:rPr>
        <w:t>האם יש למיקרונזיה זכות הצבעה באו"ם?</w:t>
      </w:r>
    </w:p>
    <w:p w:rsidR="00000000" w:rsidRDefault="00852729">
      <w:pPr>
        <w:pStyle w:val="a9"/>
        <w:rPr>
          <w:rtl/>
        </w:rPr>
      </w:pPr>
    </w:p>
    <w:p w:rsidR="00000000" w:rsidRDefault="00852729">
      <w:pPr>
        <w:pStyle w:val="a9"/>
        <w:rPr>
          <w:u w:val="single"/>
          <w:rtl/>
        </w:rPr>
      </w:pPr>
      <w:r>
        <w:rPr>
          <w:u w:val="single"/>
          <w:rtl/>
        </w:rPr>
        <w:t>מתי הכהן:</w:t>
      </w:r>
    </w:p>
    <w:p w:rsidR="00000000" w:rsidRDefault="00852729">
      <w:pPr>
        <w:pStyle w:val="a9"/>
        <w:rPr>
          <w:u w:val="single"/>
          <w:rtl/>
        </w:rPr>
      </w:pPr>
    </w:p>
    <w:p w:rsidR="00000000" w:rsidRDefault="00852729">
      <w:pPr>
        <w:pStyle w:val="a9"/>
        <w:rPr>
          <w:rtl/>
        </w:rPr>
      </w:pPr>
      <w:r>
        <w:rPr>
          <w:rtl/>
        </w:rPr>
        <w:tab/>
        <w:t>כן, ועבורנו זו אצבע.</w:t>
      </w:r>
    </w:p>
    <w:p w:rsidR="00000000" w:rsidRDefault="00852729">
      <w:pPr>
        <w:pStyle w:val="a9"/>
        <w:rPr>
          <w:rtl/>
        </w:rPr>
      </w:pPr>
    </w:p>
    <w:p w:rsidR="00000000" w:rsidRDefault="00852729">
      <w:pPr>
        <w:pStyle w:val="a9"/>
        <w:rPr>
          <w:u w:val="single"/>
          <w:rtl/>
        </w:rPr>
      </w:pPr>
      <w:r>
        <w:rPr>
          <w:u w:val="single"/>
          <w:rtl/>
        </w:rPr>
        <w:t>י</w:t>
      </w:r>
      <w:r>
        <w:rPr>
          <w:u w:val="single"/>
          <w:rtl/>
        </w:rPr>
        <w:t>חזקאל לביא:</w:t>
      </w:r>
    </w:p>
    <w:p w:rsidR="00000000" w:rsidRDefault="00852729">
      <w:pPr>
        <w:pStyle w:val="a9"/>
        <w:rPr>
          <w:u w:val="single"/>
          <w:rtl/>
        </w:rPr>
      </w:pPr>
    </w:p>
    <w:p w:rsidR="00000000" w:rsidRDefault="00852729">
      <w:pPr>
        <w:pStyle w:val="a9"/>
        <w:rPr>
          <w:rtl/>
        </w:rPr>
      </w:pPr>
      <w:r>
        <w:rPr>
          <w:rtl/>
        </w:rPr>
        <w:tab/>
        <w:t>זו האצבע היחידה שהצביעה יחד עם ארצות הברית בשבילנו.</w:t>
      </w:r>
    </w:p>
    <w:p w:rsidR="00000000" w:rsidRDefault="00852729">
      <w:pPr>
        <w:pStyle w:val="a9"/>
        <w:rPr>
          <w:rtl/>
        </w:rPr>
      </w:pPr>
    </w:p>
    <w:p w:rsidR="00000000" w:rsidRDefault="00852729">
      <w:pPr>
        <w:pStyle w:val="a9"/>
        <w:rPr>
          <w:rtl/>
        </w:rPr>
      </w:pPr>
      <w:r>
        <w:rPr>
          <w:u w:val="single"/>
          <w:rtl/>
        </w:rPr>
        <w:t>מתי הכהן:</w:t>
      </w:r>
    </w:p>
    <w:p w:rsidR="00000000" w:rsidRDefault="00852729">
      <w:pPr>
        <w:pStyle w:val="a9"/>
        <w:rPr>
          <w:rtl/>
        </w:rPr>
      </w:pPr>
    </w:p>
    <w:p w:rsidR="00000000" w:rsidRDefault="00852729">
      <w:pPr>
        <w:pStyle w:val="a9"/>
        <w:rPr>
          <w:rtl/>
        </w:rPr>
      </w:pPr>
      <w:r>
        <w:rPr>
          <w:rtl/>
        </w:rPr>
        <w:tab/>
        <w:t>כן.  מכיוון שעבורנו זו אצבע אנחנו החלטנו שבמסגרת הביקור של נשיא מיקרונזיה שיתקיים בנובמבר, אנחנו נודיע לו עקרונית שאנחנו נעשה מחווה דומה למחווה שהם עשו. אנחנו הודענו לו על כך עק</w:t>
      </w:r>
      <w:r>
        <w:rPr>
          <w:rtl/>
        </w:rPr>
        <w:t xml:space="preserve">רונית, וכמובן שאנחנו עושים גם את  הפרוצדורה רגילה דרך משרד הפנים. </w:t>
      </w:r>
    </w:p>
    <w:p w:rsidR="00000000" w:rsidRDefault="00852729">
      <w:pPr>
        <w:pStyle w:val="a9"/>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pStyle w:val="a9"/>
        <w:rPr>
          <w:rtl/>
        </w:rPr>
      </w:pPr>
      <w:r>
        <w:rPr>
          <w:rtl/>
        </w:rPr>
        <w:tab/>
      </w:r>
      <w:r>
        <w:t xml:space="preserve"> </w:t>
      </w:r>
      <w:r>
        <w:rPr>
          <w:rtl/>
        </w:rPr>
        <w:t xml:space="preserve">אני מאוד מקווה שכל הבעיות במשרד הפנים נפתרו, ושנשאר להם לטפל רק במיקרונזיה. אנחנו נאשר את הבקשה הזו. </w:t>
      </w:r>
    </w:p>
    <w:p w:rsidR="00000000" w:rsidRDefault="00852729">
      <w:pPr>
        <w:pStyle w:val="a9"/>
        <w:rPr>
          <w:rtl/>
        </w:rPr>
      </w:pPr>
    </w:p>
    <w:p w:rsidR="00000000" w:rsidRDefault="00852729">
      <w:pPr>
        <w:pStyle w:val="a9"/>
        <w:rPr>
          <w:u w:val="single"/>
          <w:rtl/>
        </w:rPr>
      </w:pPr>
      <w:r>
        <w:rPr>
          <w:u w:val="single"/>
          <w:rtl/>
        </w:rPr>
        <w:t>מתי הכהן:</w:t>
      </w:r>
    </w:p>
    <w:p w:rsidR="00000000" w:rsidRDefault="00852729">
      <w:pPr>
        <w:pStyle w:val="a9"/>
        <w:rPr>
          <w:u w:val="single"/>
          <w:rtl/>
        </w:rPr>
      </w:pPr>
    </w:p>
    <w:p w:rsidR="00000000" w:rsidRDefault="00852729">
      <w:pPr>
        <w:pStyle w:val="a9"/>
        <w:rPr>
          <w:rtl/>
        </w:rPr>
      </w:pPr>
      <w:r>
        <w:rPr>
          <w:rtl/>
        </w:rPr>
        <w:tab/>
        <w:t>אני אמרתי למשרד הפנים: אתם בין כה וכה לא תפתרו את הב</w:t>
      </w:r>
      <w:r>
        <w:rPr>
          <w:rtl/>
        </w:rPr>
        <w:t>עיות שלכם, בואו תזיזו עניינים קלים להזזה.</w:t>
      </w:r>
    </w:p>
    <w:p w:rsidR="00000000" w:rsidRDefault="00852729">
      <w:pPr>
        <w:pStyle w:val="a9"/>
        <w:rPr>
          <w:rtl/>
        </w:rPr>
      </w:pPr>
    </w:p>
    <w:p w:rsidR="00000000" w:rsidRDefault="00852729">
      <w:pPr>
        <w:pStyle w:val="a9"/>
        <w:rPr>
          <w:u w:val="single"/>
          <w:rtl/>
        </w:rPr>
      </w:pPr>
      <w:r>
        <w:rPr>
          <w:u w:val="single"/>
          <w:rtl/>
        </w:rPr>
        <w:t>יחזקאל לביא:</w:t>
      </w:r>
    </w:p>
    <w:p w:rsidR="00000000" w:rsidRDefault="00852729">
      <w:pPr>
        <w:pStyle w:val="a9"/>
        <w:rPr>
          <w:rtl/>
        </w:rPr>
      </w:pPr>
    </w:p>
    <w:p w:rsidR="00000000" w:rsidRDefault="00852729">
      <w:pPr>
        <w:pStyle w:val="a9"/>
        <w:rPr>
          <w:rtl/>
        </w:rPr>
      </w:pPr>
      <w:r>
        <w:rPr>
          <w:rtl/>
        </w:rPr>
        <w:tab/>
        <w:t>חוק הכניסה לישראל הוא עדיין בסמכותנו.</w:t>
      </w:r>
    </w:p>
    <w:p w:rsidR="00000000" w:rsidRDefault="00852729">
      <w:pPr>
        <w:pStyle w:val="a9"/>
        <w:rPr>
          <w:rtl/>
        </w:rPr>
      </w:pPr>
    </w:p>
    <w:p w:rsidR="00000000" w:rsidRDefault="00852729">
      <w:pPr>
        <w:pStyle w:val="a9"/>
        <w:rPr>
          <w:u w:val="single"/>
          <w:rtl/>
        </w:rPr>
      </w:pPr>
      <w:r>
        <w:rPr>
          <w:u w:val="single"/>
          <w:rtl/>
        </w:rPr>
        <w:t>מתי הכהן:</w:t>
      </w:r>
    </w:p>
    <w:p w:rsidR="00000000" w:rsidRDefault="00852729">
      <w:pPr>
        <w:pStyle w:val="a9"/>
        <w:rPr>
          <w:u w:val="single"/>
          <w:rtl/>
        </w:rPr>
      </w:pPr>
    </w:p>
    <w:p w:rsidR="00000000" w:rsidRDefault="00852729">
      <w:pPr>
        <w:pStyle w:val="a9"/>
        <w:rPr>
          <w:rtl/>
        </w:rPr>
      </w:pPr>
      <w:r>
        <w:rPr>
          <w:rtl/>
        </w:rPr>
        <w:tab/>
        <w:t xml:space="preserve">הם ממונים על חוק הכניסה לישראל, אבל לנו יש סמכויות. </w:t>
      </w:r>
    </w:p>
    <w:p w:rsidR="00000000" w:rsidRDefault="00852729">
      <w:pPr>
        <w:pStyle w:val="a9"/>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pStyle w:val="a9"/>
        <w:rPr>
          <w:rtl/>
        </w:rPr>
      </w:pPr>
      <w:r>
        <w:rPr>
          <w:rtl/>
        </w:rPr>
        <w:tab/>
        <w:t>האם מתן הפטור הזה לא יכול לגרום לכך שיהיה כאן יבוא של נשים ושל עובדים זרי</w:t>
      </w:r>
      <w:r>
        <w:rPr>
          <w:rtl/>
        </w:rPr>
        <w:t>ם לארץ ממיקרונזיה?</w:t>
      </w:r>
    </w:p>
    <w:p w:rsidR="00000000" w:rsidRDefault="00852729">
      <w:pPr>
        <w:pStyle w:val="a9"/>
        <w:rPr>
          <w:rtl/>
        </w:rPr>
      </w:pPr>
    </w:p>
    <w:p w:rsidR="00000000" w:rsidRDefault="00852729">
      <w:pPr>
        <w:pStyle w:val="a9"/>
        <w:rPr>
          <w:u w:val="single"/>
          <w:rtl/>
        </w:rPr>
      </w:pPr>
      <w:r>
        <w:rPr>
          <w:u w:val="single"/>
          <w:rtl/>
        </w:rPr>
        <w:t>מתי הכהן:</w:t>
      </w:r>
    </w:p>
    <w:p w:rsidR="00000000" w:rsidRDefault="00852729">
      <w:pPr>
        <w:pStyle w:val="a9"/>
        <w:rPr>
          <w:u w:val="single"/>
          <w:rtl/>
        </w:rPr>
      </w:pPr>
    </w:p>
    <w:p w:rsidR="00000000" w:rsidRDefault="00852729">
      <w:pPr>
        <w:pStyle w:val="a9"/>
        <w:rPr>
          <w:rtl/>
        </w:rPr>
      </w:pPr>
      <w:r>
        <w:rPr>
          <w:rtl/>
        </w:rPr>
        <w:tab/>
        <w:t>נשים ועובדים זרים מיקרונזים לא יגיעו לארץ.  זה לא יכפיל את מספר העובדים הבלתי חוקיים כאן. כשאנחנו נתקלים במדינות בעייתיות אנחנו אפילו לא פונים למשרד הפנים ולשום גורם אחר בבקשה למתן הסכמי פטור איתן.  כשיש הסכם פטור או צו פטור</w:t>
      </w:r>
      <w:r>
        <w:rPr>
          <w:rtl/>
        </w:rPr>
        <w:t xml:space="preserve"> הצטיידות מראש זה לא אומר שאזרח מדינה כזו מגיע לארץ ונכנס לכאן בצורה חופשית. הפטור הוא מהצטיידות מראש באשרה, אבל כשאזרח כזה מגיע הנה לביקורת הגבולות, הוא נבדק כמו כל אחד אחר. </w:t>
      </w:r>
    </w:p>
    <w:p w:rsidR="00000000" w:rsidRDefault="00852729">
      <w:pPr>
        <w:pStyle w:val="a9"/>
        <w:rPr>
          <w:rtl/>
        </w:rPr>
      </w:pPr>
    </w:p>
    <w:p w:rsidR="00000000" w:rsidRDefault="00852729">
      <w:pPr>
        <w:rPr>
          <w:u w:val="single"/>
          <w:rtl/>
        </w:rPr>
      </w:pPr>
      <w:r>
        <w:rPr>
          <w:u w:val="single"/>
          <w:rtl/>
        </w:rPr>
        <w:t>היו"ר דוד אזולאי:</w:t>
      </w:r>
    </w:p>
    <w:p w:rsidR="00000000" w:rsidRDefault="00852729">
      <w:pPr>
        <w:rPr>
          <w:u w:val="single"/>
          <w:rtl/>
        </w:rPr>
      </w:pPr>
    </w:p>
    <w:p w:rsidR="00000000" w:rsidRDefault="00852729">
      <w:pPr>
        <w:pStyle w:val="a9"/>
        <w:rPr>
          <w:rtl/>
        </w:rPr>
      </w:pPr>
      <w:r>
        <w:rPr>
          <w:rtl/>
        </w:rPr>
        <w:tab/>
        <w:t>אדוני, תודה רבה. ועדת הפנים מאשרת את בקשת השר פה אחד.</w:t>
      </w:r>
    </w:p>
    <w:p w:rsidR="00000000" w:rsidRDefault="00852729">
      <w:pPr>
        <w:pStyle w:val="a9"/>
        <w:rPr>
          <w:rtl/>
        </w:rPr>
      </w:pPr>
    </w:p>
    <w:p w:rsidR="00000000" w:rsidRDefault="00852729">
      <w:pPr>
        <w:pStyle w:val="a9"/>
        <w:rPr>
          <w:u w:val="single"/>
          <w:rtl/>
        </w:rPr>
      </w:pPr>
    </w:p>
    <w:p w:rsidR="00000000" w:rsidRDefault="00852729">
      <w:pPr>
        <w:pStyle w:val="a9"/>
        <w:rPr>
          <w:u w:val="single"/>
          <w:rtl/>
        </w:rPr>
      </w:pPr>
    </w:p>
    <w:p w:rsidR="00000000" w:rsidRDefault="00852729">
      <w:pPr>
        <w:pStyle w:val="a9"/>
        <w:rPr>
          <w:u w:val="single"/>
          <w:rtl/>
        </w:rPr>
      </w:pPr>
      <w:r>
        <w:rPr>
          <w:u w:val="single"/>
          <w:rtl/>
        </w:rPr>
        <w:t>הי</w:t>
      </w:r>
      <w:r>
        <w:rPr>
          <w:u w:val="single"/>
          <w:rtl/>
        </w:rPr>
        <w:t>שיבה ננעלה בשעה 13:00.</w:t>
      </w:r>
    </w:p>
    <w:p w:rsidR="00000000" w:rsidRDefault="00852729">
      <w:pPr>
        <w:pStyle w:val="a9"/>
        <w:rPr>
          <w:rtl/>
        </w:rPr>
      </w:pPr>
      <w:r>
        <w:rPr>
          <w:rtl/>
        </w:rPr>
        <w:tab/>
      </w:r>
    </w:p>
    <w:p w:rsidR="00000000" w:rsidRDefault="00852729">
      <w:pPr>
        <w:pStyle w:val="a9"/>
        <w:rPr>
          <w:i/>
          <w:iCs/>
          <w:u w:val="single"/>
          <w:rtl/>
        </w:rPr>
      </w:pPr>
    </w:p>
    <w:p w:rsidR="00000000" w:rsidRDefault="00852729">
      <w:pPr>
        <w:jc w:val="both"/>
        <w:rPr>
          <w:rtl/>
        </w:rPr>
      </w:pPr>
    </w:p>
    <w:p w:rsidR="00000000" w:rsidRDefault="00852729">
      <w:pPr>
        <w:jc w:val="both"/>
        <w:rPr>
          <w:b/>
          <w:bCs/>
        </w:rPr>
      </w:pPr>
    </w:p>
    <w:p w:rsidR="00000000" w:rsidRDefault="0085272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2729">
      <w:r>
        <w:separator/>
      </w:r>
    </w:p>
  </w:endnote>
  <w:endnote w:type="continuationSeparator" w:id="0">
    <w:p w:rsidR="00000000" w:rsidRDefault="00852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729">
    <w:pPr>
      <w:pStyle w:val="a7"/>
      <w:rPr>
        <w:rtl/>
      </w:rPr>
    </w:pPr>
  </w:p>
  <w:p w:rsidR="00000000" w:rsidRDefault="0085272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729">
    <w:pPr>
      <w:pStyle w:val="a7"/>
      <w:rPr>
        <w:rtl/>
      </w:rPr>
    </w:pPr>
  </w:p>
  <w:p w:rsidR="00000000" w:rsidRDefault="0085272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2729">
      <w:r>
        <w:separator/>
      </w:r>
    </w:p>
  </w:footnote>
  <w:footnote w:type="continuationSeparator" w:id="0">
    <w:p w:rsidR="00000000" w:rsidRDefault="008527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729">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rtl/>
      </w:rPr>
      <w:t>2</w:t>
    </w:r>
    <w:r>
      <w:rPr>
        <w:rStyle w:val="ab"/>
      </w:rPr>
      <w:fldChar w:fldCharType="end"/>
    </w:r>
  </w:p>
  <w:p w:rsidR="00000000" w:rsidRDefault="00852729">
    <w:pPr>
      <w:pStyle w:val="a5"/>
      <w:ind w:right="360"/>
      <w:jc w:val="left"/>
      <w:rPr>
        <w:rtl/>
      </w:rPr>
    </w:pPr>
    <w:r>
      <w:rPr>
        <w:rtl/>
      </w:rPr>
      <w:t>ועדת הפנים ואיכות הסביבה</w:t>
    </w:r>
  </w:p>
  <w:p w:rsidR="00000000" w:rsidRDefault="00852729">
    <w:pPr>
      <w:pStyle w:val="a5"/>
      <w:ind w:right="360"/>
      <w:jc w:val="left"/>
      <w:rPr>
        <w:rStyle w:val="ab"/>
        <w:rtl/>
      </w:rPr>
    </w:pPr>
    <w:r>
      <w:rPr>
        <w:rtl/>
      </w:rPr>
      <w:t>20.02.2001</w:t>
    </w:r>
  </w:p>
  <w:p w:rsidR="00000000" w:rsidRDefault="0085272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729">
    <w:pPr>
      <w:pStyle w:val="a5"/>
      <w:rPr>
        <w:rtl/>
      </w:rPr>
    </w:pPr>
  </w:p>
  <w:p w:rsidR="00000000" w:rsidRDefault="0085272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2729"/>
    <w:rsid w:val="00852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411021-79F6-4A98-B485-861B7B2A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David"/>
      <w:szCs w:val="24"/>
    </w:rPr>
  </w:style>
  <w:style w:type="character" w:styleId="ab">
    <w:name w:val="page number"/>
    <w:basedOn w:val="a0"/>
    <w:uiPriority w:val="99"/>
    <w:rPr>
      <w:rFonts w:cs="David"/>
      <w:lang w:bidi="he-IL"/>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649</Words>
  <Characters>3249</Characters>
  <Application>Microsoft Office Word</Application>
  <DocSecurity>0</DocSecurity>
  <Lines>27</Lines>
  <Paragraphs>7</Paragraphs>
  <ScaleCrop>false</ScaleCrop>
  <Company/>
  <LinksUpToDate>false</LinksUpToDate>
  <CharactersWithSpaces>3891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הפנים/2768</dc:title>
  <dc:subject>פנים 20.2.2001ב</dc:subject>
  <dc:creator>אושרה עצידה</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