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43C9">
      <w:pPr>
        <w:jc w:val="right"/>
        <w:rPr>
          <w:rtl/>
        </w:rPr>
      </w:pPr>
      <w:bookmarkStart w:id="0" w:name="_GoBack"/>
      <w:bookmarkEnd w:id="0"/>
      <w:r>
        <w:rPr>
          <w:rtl/>
        </w:rPr>
        <w:t>פרוטוקולים/ועדת הפנים/3768</w:t>
      </w:r>
    </w:p>
    <w:p w:rsidR="00000000" w:rsidRDefault="00A643C9">
      <w:pPr>
        <w:jc w:val="right"/>
        <w:rPr>
          <w:rtl/>
        </w:rPr>
      </w:pPr>
      <w:r>
        <w:rPr>
          <w:rtl/>
        </w:rPr>
        <w:tab/>
        <w:t>ירושלים, ח' בתשרי, תשס"ב</w:t>
      </w:r>
    </w:p>
    <w:p w:rsidR="00000000" w:rsidRDefault="00A643C9">
      <w:pPr>
        <w:jc w:val="right"/>
        <w:rPr>
          <w:rtl/>
          <w:lang w:val="es"/>
        </w:rPr>
      </w:pPr>
      <w:r>
        <w:rPr>
          <w:rtl/>
          <w:lang w:val="es"/>
        </w:rPr>
        <w:t>25 בספטמבר, 2001</w:t>
      </w:r>
    </w:p>
    <w:p w:rsidR="00000000" w:rsidRDefault="00A643C9">
      <w:pPr>
        <w:jc w:val="right"/>
        <w:rPr>
          <w:rtl/>
        </w:rPr>
      </w:pPr>
    </w:p>
    <w:p w:rsidR="00000000" w:rsidRDefault="00A643C9">
      <w:pPr>
        <w:jc w:val="both"/>
        <w:rPr>
          <w:rFonts w:cs="David"/>
          <w:rtl/>
        </w:rPr>
      </w:pPr>
      <w:r>
        <w:rPr>
          <w:rFonts w:cs="David"/>
          <w:b/>
          <w:bCs/>
          <w:rtl/>
        </w:rPr>
        <w:t>הכ</w:t>
      </w:r>
      <w:r>
        <w:rPr>
          <w:rFonts w:cs="David" w:hint="cs"/>
          <w:b/>
          <w:bCs/>
          <w:rtl/>
        </w:rPr>
        <w:t>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w:t>
      </w:r>
      <w:r>
        <w:rPr>
          <w:rFonts w:cs="David" w:hint="cs"/>
          <w:rtl/>
        </w:rPr>
        <w:t>וסח לא מתוקן</w:t>
      </w:r>
    </w:p>
    <w:p w:rsidR="00000000" w:rsidRDefault="00A643C9">
      <w:pPr>
        <w:jc w:val="both"/>
        <w:rPr>
          <w:rFonts w:cs="David"/>
          <w:b/>
          <w:bCs/>
          <w:rtl/>
        </w:rPr>
      </w:pPr>
      <w:r>
        <w:rPr>
          <w:rFonts w:cs="David"/>
          <w:b/>
          <w:bCs/>
          <w:rtl/>
        </w:rPr>
        <w:t>מו</w:t>
      </w:r>
      <w:r>
        <w:rPr>
          <w:rFonts w:cs="David" w:hint="cs"/>
          <w:b/>
          <w:bCs/>
          <w:rtl/>
        </w:rPr>
        <w:t>שב שלישי</w:t>
      </w:r>
    </w:p>
    <w:p w:rsidR="00000000" w:rsidRDefault="00A643C9">
      <w:pPr>
        <w:jc w:val="center"/>
        <w:rPr>
          <w:rFonts w:cs="David"/>
          <w:b/>
          <w:bCs/>
          <w:rtl/>
        </w:rPr>
      </w:pPr>
    </w:p>
    <w:p w:rsidR="00000000" w:rsidRDefault="00A643C9">
      <w:pPr>
        <w:jc w:val="center"/>
        <w:rPr>
          <w:rFonts w:cs="David"/>
          <w:b/>
          <w:bCs/>
          <w:rtl/>
        </w:rPr>
      </w:pPr>
    </w:p>
    <w:p w:rsidR="00000000" w:rsidRDefault="00A643C9">
      <w:pPr>
        <w:jc w:val="center"/>
        <w:rPr>
          <w:rFonts w:cs="David"/>
          <w:b/>
          <w:bCs/>
          <w:rtl/>
        </w:rPr>
      </w:pPr>
      <w:r>
        <w:rPr>
          <w:rFonts w:cs="David" w:hint="cs"/>
          <w:b/>
          <w:bCs/>
          <w:rtl/>
        </w:rPr>
        <w:t>פ</w:t>
      </w:r>
      <w:r>
        <w:rPr>
          <w:rFonts w:cs="David"/>
          <w:b/>
          <w:bCs/>
          <w:rtl/>
        </w:rPr>
        <w:t>ר</w:t>
      </w:r>
      <w:r>
        <w:rPr>
          <w:rFonts w:cs="David" w:hint="cs"/>
          <w:b/>
          <w:bCs/>
          <w:rtl/>
        </w:rPr>
        <w:t>וטוקול מס' 301</w:t>
      </w:r>
    </w:p>
    <w:p w:rsidR="00000000" w:rsidRDefault="00A643C9">
      <w:pPr>
        <w:jc w:val="center"/>
        <w:rPr>
          <w:rFonts w:cs="David"/>
          <w:b/>
          <w:bCs/>
          <w:rtl/>
        </w:rPr>
      </w:pPr>
      <w:r>
        <w:rPr>
          <w:rFonts w:cs="David" w:hint="cs"/>
          <w:b/>
          <w:bCs/>
          <w:rtl/>
        </w:rPr>
        <w:t>מ</w:t>
      </w:r>
      <w:r>
        <w:rPr>
          <w:rFonts w:cs="David"/>
          <w:b/>
          <w:bCs/>
          <w:rtl/>
        </w:rPr>
        <w:t>י</w:t>
      </w:r>
      <w:r>
        <w:rPr>
          <w:rFonts w:cs="David" w:hint="cs"/>
          <w:b/>
          <w:bCs/>
          <w:rtl/>
        </w:rPr>
        <w:t>שיבת ועדת הפנים ואיכות הסביבה</w:t>
      </w:r>
    </w:p>
    <w:p w:rsidR="00000000" w:rsidRDefault="00A643C9">
      <w:pPr>
        <w:pStyle w:val="10"/>
        <w:rPr>
          <w:rFonts w:cs="David"/>
          <w:sz w:val="24"/>
          <w:u w:val="single"/>
          <w:rtl/>
        </w:rPr>
      </w:pPr>
      <w:r>
        <w:rPr>
          <w:rFonts w:cs="David"/>
          <w:sz w:val="24"/>
          <w:u w:val="single"/>
          <w:rtl/>
        </w:rPr>
        <w:t>יו</w:t>
      </w:r>
      <w:r>
        <w:rPr>
          <w:rFonts w:cs="David" w:hint="cs"/>
          <w:sz w:val="24"/>
          <w:u w:val="single"/>
          <w:rtl/>
        </w:rPr>
        <w:t>ם שלישי, י"ב באלול תשס"א (20 באוגוסט 2001), שעה 14:10</w:t>
      </w:r>
    </w:p>
    <w:p w:rsidR="00000000" w:rsidRDefault="00A643C9">
      <w:pPr>
        <w:jc w:val="both"/>
        <w:rPr>
          <w:rFonts w:cs="David"/>
          <w:b/>
          <w:bCs/>
          <w:u w:val="single"/>
          <w:rtl/>
        </w:rPr>
      </w:pPr>
    </w:p>
    <w:p w:rsidR="00000000" w:rsidRDefault="00A643C9">
      <w:pPr>
        <w:jc w:val="both"/>
        <w:rPr>
          <w:rFonts w:cs="David"/>
          <w:b/>
          <w:bCs/>
          <w:u w:val="single"/>
          <w:rtl/>
        </w:rPr>
      </w:pPr>
    </w:p>
    <w:p w:rsidR="00000000" w:rsidRDefault="00A643C9">
      <w:pPr>
        <w:jc w:val="both"/>
        <w:rPr>
          <w:rFonts w:cs="David"/>
          <w:b/>
          <w:bCs/>
          <w:u w:val="single"/>
          <w:rtl/>
        </w:rPr>
      </w:pPr>
    </w:p>
    <w:p w:rsidR="00000000" w:rsidRDefault="00A643C9">
      <w:pPr>
        <w:jc w:val="both"/>
        <w:rPr>
          <w:rFonts w:cs="David"/>
          <w:b/>
          <w:bCs/>
          <w:rtl/>
        </w:rPr>
      </w:pPr>
      <w:r>
        <w:rPr>
          <w:rFonts w:cs="David" w:hint="cs"/>
          <w:b/>
          <w:bCs/>
          <w:u w:val="single"/>
          <w:rtl/>
        </w:rPr>
        <w:t>נ</w:t>
      </w:r>
      <w:r>
        <w:rPr>
          <w:rFonts w:cs="David"/>
          <w:b/>
          <w:bCs/>
          <w:u w:val="single"/>
          <w:rtl/>
        </w:rPr>
        <w:t>כ</w:t>
      </w:r>
      <w:r>
        <w:rPr>
          <w:rFonts w:cs="David" w:hint="cs"/>
          <w:b/>
          <w:bCs/>
          <w:u w:val="single"/>
          <w:rtl/>
        </w:rPr>
        <w:t>חו:</w:t>
      </w:r>
    </w:p>
    <w:p w:rsidR="00000000" w:rsidRDefault="00A643C9">
      <w:pPr>
        <w:tabs>
          <w:tab w:val="left" w:pos="1505"/>
        </w:tabs>
        <w:jc w:val="both"/>
        <w:rPr>
          <w:rFonts w:cs="David"/>
          <w:b/>
          <w:bCs/>
          <w:u w:val="single"/>
          <w:rtl/>
        </w:rPr>
      </w:pPr>
    </w:p>
    <w:p w:rsidR="00000000" w:rsidRDefault="00A643C9">
      <w:pPr>
        <w:tabs>
          <w:tab w:val="left" w:pos="1505"/>
        </w:tabs>
        <w:jc w:val="both"/>
        <w:rPr>
          <w:rFonts w:cs="David"/>
          <w:b/>
          <w:bCs/>
          <w:u w:val="single"/>
          <w:rtl/>
        </w:rPr>
      </w:pPr>
    </w:p>
    <w:p w:rsidR="00000000" w:rsidRDefault="00A643C9">
      <w:pPr>
        <w:tabs>
          <w:tab w:val="left" w:pos="1505"/>
        </w:tabs>
        <w:jc w:val="both"/>
        <w:rPr>
          <w:rFonts w:cs="David"/>
          <w:rtl/>
        </w:rPr>
      </w:pPr>
      <w:r>
        <w:rPr>
          <w:rFonts w:cs="David" w:hint="cs"/>
          <w:b/>
          <w:bCs/>
          <w:u w:val="single"/>
          <w:rtl/>
        </w:rPr>
        <w:t>ח</w:t>
      </w:r>
      <w:r>
        <w:rPr>
          <w:rFonts w:cs="David"/>
          <w:b/>
          <w:bCs/>
          <w:u w:val="single"/>
          <w:rtl/>
        </w:rPr>
        <w:t>ב</w:t>
      </w:r>
      <w:r>
        <w:rPr>
          <w:rFonts w:cs="David" w:hint="cs"/>
          <w:b/>
          <w:bCs/>
          <w:u w:val="single"/>
          <w:rtl/>
        </w:rPr>
        <w:t>רי הוועדה</w:t>
      </w:r>
      <w:r>
        <w:rPr>
          <w:rFonts w:cs="David"/>
          <w:rtl/>
        </w:rPr>
        <w:t>:</w:t>
      </w:r>
      <w:r>
        <w:rPr>
          <w:rFonts w:cs="David"/>
          <w:rtl/>
        </w:rPr>
        <w:tab/>
      </w:r>
      <w:r>
        <w:rPr>
          <w:rFonts w:cs="David"/>
          <w:rtl/>
        </w:rPr>
        <w:tab/>
        <w:t>מ</w:t>
      </w:r>
      <w:r>
        <w:rPr>
          <w:rFonts w:cs="David" w:hint="cs"/>
          <w:rtl/>
        </w:rPr>
        <w:t>שה גפ</w:t>
      </w:r>
      <w:r>
        <w:rPr>
          <w:rFonts w:cs="David" w:hint="cs"/>
          <w:rtl/>
        </w:rPr>
        <w:t xml:space="preserve">ני </w:t>
      </w:r>
      <w:r>
        <w:rPr>
          <w:rFonts w:cs="David"/>
        </w:rPr>
        <w:t>–</w:t>
      </w:r>
      <w:r>
        <w:rPr>
          <w:rFonts w:cs="David"/>
          <w:rtl/>
        </w:rPr>
        <w:t xml:space="preserve"> ה</w:t>
      </w:r>
      <w:r>
        <w:rPr>
          <w:rFonts w:cs="David" w:hint="cs"/>
          <w:rtl/>
        </w:rPr>
        <w:t>יו"ר</w:t>
      </w:r>
    </w:p>
    <w:p w:rsidR="00000000" w:rsidRDefault="00A643C9">
      <w:pPr>
        <w:tabs>
          <w:tab w:val="left" w:pos="1505"/>
        </w:tabs>
        <w:jc w:val="both"/>
        <w:rPr>
          <w:rFonts w:cs="David"/>
          <w:rtl/>
        </w:rPr>
      </w:pPr>
      <w:r>
        <w:rPr>
          <w:rFonts w:cs="David"/>
          <w:rtl/>
        </w:rPr>
        <w:tab/>
      </w:r>
      <w:r>
        <w:rPr>
          <w:rFonts w:cs="David"/>
          <w:rtl/>
        </w:rPr>
        <w:tab/>
        <w:t>ב</w:t>
      </w:r>
      <w:r>
        <w:rPr>
          <w:rFonts w:cs="David" w:hint="cs"/>
          <w:rtl/>
        </w:rPr>
        <w:t>נימין אלון</w:t>
      </w:r>
    </w:p>
    <w:p w:rsidR="00000000" w:rsidRDefault="00A643C9">
      <w:pPr>
        <w:tabs>
          <w:tab w:val="left" w:pos="1505"/>
        </w:tabs>
        <w:jc w:val="both"/>
        <w:rPr>
          <w:rFonts w:cs="David"/>
          <w:rtl/>
        </w:rPr>
      </w:pPr>
      <w:r>
        <w:rPr>
          <w:rFonts w:cs="David"/>
          <w:rtl/>
        </w:rPr>
        <w:tab/>
      </w:r>
      <w:r>
        <w:rPr>
          <w:rFonts w:cs="David"/>
          <w:rtl/>
        </w:rPr>
        <w:tab/>
        <w:t>ש</w:t>
      </w:r>
      <w:r>
        <w:rPr>
          <w:rFonts w:cs="David" w:hint="cs"/>
          <w:rtl/>
        </w:rPr>
        <w:t>אול יהלום</w:t>
      </w:r>
    </w:p>
    <w:p w:rsidR="00000000" w:rsidRDefault="00A643C9">
      <w:pPr>
        <w:tabs>
          <w:tab w:val="left" w:pos="1505"/>
        </w:tabs>
        <w:jc w:val="both"/>
        <w:rPr>
          <w:rFonts w:cs="David"/>
          <w:rtl/>
        </w:rPr>
      </w:pPr>
      <w:r>
        <w:rPr>
          <w:rFonts w:cs="David"/>
          <w:rtl/>
        </w:rPr>
        <w:tab/>
      </w:r>
      <w:r>
        <w:rPr>
          <w:rFonts w:cs="David"/>
          <w:rtl/>
        </w:rPr>
        <w:tab/>
        <w:t>מ</w:t>
      </w:r>
      <w:r>
        <w:rPr>
          <w:rFonts w:cs="David" w:hint="cs"/>
          <w:rtl/>
        </w:rPr>
        <w:t xml:space="preserve">וסי רז </w:t>
      </w:r>
    </w:p>
    <w:p w:rsidR="00000000" w:rsidRDefault="00A643C9">
      <w:pPr>
        <w:tabs>
          <w:tab w:val="left" w:pos="1505"/>
        </w:tabs>
        <w:jc w:val="both"/>
        <w:rPr>
          <w:rFonts w:cs="David"/>
          <w:rtl/>
        </w:rPr>
      </w:pPr>
    </w:p>
    <w:p w:rsidR="00000000" w:rsidRDefault="00A643C9">
      <w:pPr>
        <w:tabs>
          <w:tab w:val="left" w:pos="1505"/>
        </w:tabs>
        <w:jc w:val="both"/>
        <w:rPr>
          <w:rFonts w:cs="David"/>
          <w:rtl/>
        </w:rPr>
      </w:pPr>
    </w:p>
    <w:p w:rsidR="00000000" w:rsidRDefault="00A643C9">
      <w:pPr>
        <w:tabs>
          <w:tab w:val="left" w:pos="1505"/>
        </w:tabs>
        <w:jc w:val="both"/>
        <w:rPr>
          <w:rFonts w:cs="David"/>
          <w:rtl/>
        </w:rPr>
      </w:pPr>
    </w:p>
    <w:p w:rsidR="00000000" w:rsidRDefault="00A643C9">
      <w:pPr>
        <w:jc w:val="both"/>
        <w:rPr>
          <w:rFonts w:cs="David"/>
          <w:rtl/>
        </w:rPr>
      </w:pPr>
      <w:r>
        <w:rPr>
          <w:rFonts w:cs="David"/>
          <w:b/>
          <w:bCs/>
          <w:u w:val="single"/>
          <w:rtl/>
        </w:rPr>
        <w:t>מו</w:t>
      </w:r>
      <w:r>
        <w:rPr>
          <w:rFonts w:cs="David" w:hint="cs"/>
          <w:b/>
          <w:bCs/>
          <w:u w:val="single"/>
          <w:rtl/>
        </w:rPr>
        <w:t>זמנים</w:t>
      </w:r>
      <w:r>
        <w:rPr>
          <w:rFonts w:cs="David"/>
          <w:rtl/>
        </w:rPr>
        <w:t>:</w:t>
      </w:r>
      <w:r>
        <w:rPr>
          <w:rFonts w:cs="David"/>
          <w:rtl/>
        </w:rPr>
        <w:tab/>
      </w:r>
      <w:r>
        <w:rPr>
          <w:rFonts w:cs="David"/>
          <w:rtl/>
        </w:rPr>
        <w:tab/>
        <w:t>מ</w:t>
      </w:r>
      <w:r>
        <w:rPr>
          <w:rFonts w:cs="David" w:hint="cs"/>
          <w:rtl/>
        </w:rPr>
        <w:t>יכאל רוע</w:t>
      </w:r>
      <w:r>
        <w:rPr>
          <w:rFonts w:cs="David"/>
          <w:rtl/>
        </w:rPr>
        <w:t>ה</w:t>
      </w:r>
      <w:r>
        <w:rPr>
          <w:rFonts w:cs="David"/>
          <w:rtl/>
        </w:rPr>
        <w:tab/>
      </w:r>
      <w:r>
        <w:rPr>
          <w:rFonts w:cs="David"/>
          <w:rtl/>
        </w:rPr>
        <w:tab/>
        <w:t>ס</w:t>
      </w:r>
      <w:r>
        <w:rPr>
          <w:rFonts w:cs="David" w:hint="cs"/>
          <w:rtl/>
        </w:rPr>
        <w:t>גן ראש עיריית תל-אביב-יפו</w:t>
      </w:r>
    </w:p>
    <w:p w:rsidR="00000000" w:rsidRDefault="00A643C9">
      <w:pPr>
        <w:ind w:left="1593" w:firstLine="567"/>
        <w:jc w:val="both"/>
        <w:rPr>
          <w:rFonts w:cs="David"/>
          <w:rtl/>
        </w:rPr>
      </w:pPr>
      <w:r>
        <w:rPr>
          <w:rFonts w:cs="David"/>
          <w:rtl/>
        </w:rPr>
        <w:t>עו</w:t>
      </w:r>
      <w:r>
        <w:rPr>
          <w:rFonts w:cs="David" w:hint="cs"/>
          <w:rtl/>
        </w:rPr>
        <w:t>"ד אחז בן ארי</w:t>
      </w:r>
      <w:r>
        <w:rPr>
          <w:rFonts w:cs="David"/>
          <w:rtl/>
        </w:rPr>
        <w:tab/>
      </w:r>
      <w:r>
        <w:rPr>
          <w:rFonts w:cs="David"/>
          <w:rtl/>
        </w:rPr>
        <w:tab/>
        <w:t>י</w:t>
      </w:r>
      <w:r>
        <w:rPr>
          <w:rFonts w:cs="David" w:hint="cs"/>
          <w:rtl/>
        </w:rPr>
        <w:t>ועץ משפטי לעיריית תל-אביב-יפו</w:t>
      </w:r>
    </w:p>
    <w:p w:rsidR="00000000" w:rsidRDefault="00A643C9">
      <w:pPr>
        <w:jc w:val="both"/>
        <w:rPr>
          <w:rFonts w:cs="David"/>
          <w:rtl/>
        </w:rPr>
      </w:pPr>
      <w:r>
        <w:rPr>
          <w:rFonts w:cs="David"/>
          <w:rtl/>
        </w:rPr>
        <w:tab/>
      </w:r>
      <w:r>
        <w:rPr>
          <w:rFonts w:cs="David"/>
          <w:rtl/>
        </w:rPr>
        <w:tab/>
      </w:r>
      <w:r>
        <w:rPr>
          <w:rFonts w:cs="David"/>
          <w:rtl/>
        </w:rPr>
        <w:tab/>
        <w:t>ע</w:t>
      </w:r>
      <w:r>
        <w:rPr>
          <w:rFonts w:cs="David" w:hint="cs"/>
          <w:rtl/>
        </w:rPr>
        <w:t>ו"ד איילת וינר</w:t>
      </w:r>
      <w:r>
        <w:rPr>
          <w:rFonts w:cs="David"/>
          <w:rtl/>
        </w:rPr>
        <w:tab/>
      </w:r>
      <w:r>
        <w:rPr>
          <w:rFonts w:cs="David"/>
          <w:rtl/>
        </w:rPr>
        <w:tab/>
        <w:t>ע</w:t>
      </w:r>
      <w:r>
        <w:rPr>
          <w:rFonts w:cs="David" w:hint="cs"/>
          <w:rtl/>
        </w:rPr>
        <w:t>יריית תל-אביב יפו</w:t>
      </w:r>
    </w:p>
    <w:p w:rsidR="00000000" w:rsidRDefault="00A643C9">
      <w:pPr>
        <w:jc w:val="both"/>
        <w:rPr>
          <w:rFonts w:cs="David"/>
          <w:rtl/>
        </w:rPr>
      </w:pPr>
      <w:r>
        <w:rPr>
          <w:rFonts w:cs="David"/>
          <w:rtl/>
        </w:rPr>
        <w:tab/>
      </w:r>
      <w:r>
        <w:rPr>
          <w:rFonts w:cs="David"/>
          <w:rtl/>
        </w:rPr>
        <w:tab/>
      </w:r>
      <w:r>
        <w:rPr>
          <w:rFonts w:cs="David"/>
          <w:rtl/>
        </w:rPr>
        <w:tab/>
        <w:t>ס</w:t>
      </w:r>
      <w:r>
        <w:rPr>
          <w:rFonts w:cs="David" w:hint="cs"/>
          <w:rtl/>
        </w:rPr>
        <w:t>וזי אבו-קעוד</w:t>
      </w:r>
      <w:r>
        <w:rPr>
          <w:rFonts w:cs="David"/>
          <w:rtl/>
        </w:rPr>
        <w:tab/>
      </w:r>
      <w:r>
        <w:rPr>
          <w:rFonts w:cs="David"/>
          <w:rtl/>
        </w:rPr>
        <w:tab/>
        <w:t>מ</w:t>
      </w:r>
      <w:r>
        <w:rPr>
          <w:rFonts w:cs="David" w:hint="cs"/>
          <w:rtl/>
        </w:rPr>
        <w:t xml:space="preserve">תמחה, עיריית תל אביב יפו </w:t>
      </w:r>
    </w:p>
    <w:p w:rsidR="00000000" w:rsidRDefault="00A643C9">
      <w:pPr>
        <w:ind w:left="1593" w:firstLine="567"/>
        <w:jc w:val="both"/>
        <w:rPr>
          <w:rFonts w:cs="David"/>
          <w:rtl/>
        </w:rPr>
      </w:pPr>
      <w:r>
        <w:rPr>
          <w:rFonts w:cs="David"/>
          <w:rtl/>
        </w:rPr>
        <w:t>עו</w:t>
      </w:r>
      <w:r>
        <w:rPr>
          <w:rFonts w:cs="David" w:hint="cs"/>
          <w:rtl/>
        </w:rPr>
        <w:t>"ד אמנון דה-הרטוך</w:t>
      </w:r>
      <w:r>
        <w:rPr>
          <w:rFonts w:cs="David"/>
          <w:rtl/>
        </w:rPr>
        <w:tab/>
        <w:t>מ</w:t>
      </w:r>
      <w:r>
        <w:rPr>
          <w:rFonts w:cs="David" w:hint="cs"/>
          <w:rtl/>
        </w:rPr>
        <w:t>שר</w:t>
      </w:r>
      <w:r>
        <w:rPr>
          <w:rFonts w:cs="David" w:hint="cs"/>
          <w:rtl/>
        </w:rPr>
        <w:t>ד המשפטים</w:t>
      </w:r>
    </w:p>
    <w:p w:rsidR="00000000" w:rsidRDefault="00A643C9">
      <w:pPr>
        <w:ind w:left="1593" w:firstLine="567"/>
        <w:jc w:val="both"/>
        <w:rPr>
          <w:rFonts w:cs="David"/>
          <w:rtl/>
        </w:rPr>
      </w:pPr>
      <w:r>
        <w:rPr>
          <w:rFonts w:cs="David" w:hint="cs"/>
          <w:rtl/>
        </w:rPr>
        <w:t>ל</w:t>
      </w:r>
      <w:r>
        <w:rPr>
          <w:rFonts w:cs="David"/>
          <w:rtl/>
        </w:rPr>
        <w:t>י</w:t>
      </w:r>
      <w:r>
        <w:rPr>
          <w:rFonts w:cs="David" w:hint="cs"/>
          <w:rtl/>
        </w:rPr>
        <w:t>את קציר</w:t>
      </w:r>
      <w:r>
        <w:rPr>
          <w:rFonts w:cs="David"/>
          <w:rtl/>
        </w:rPr>
        <w:tab/>
      </w:r>
      <w:r>
        <w:rPr>
          <w:rFonts w:cs="David"/>
          <w:rtl/>
        </w:rPr>
        <w:tab/>
        <w:t>מ</w:t>
      </w:r>
      <w:r>
        <w:rPr>
          <w:rFonts w:cs="David" w:hint="cs"/>
          <w:rtl/>
        </w:rPr>
        <w:t xml:space="preserve">תמחה, משרד המשפטים </w:t>
      </w:r>
    </w:p>
    <w:p w:rsidR="00000000" w:rsidRDefault="00A643C9">
      <w:pPr>
        <w:ind w:left="1593" w:firstLine="567"/>
        <w:jc w:val="both"/>
        <w:rPr>
          <w:rFonts w:cs="David"/>
          <w:rtl/>
        </w:rPr>
      </w:pPr>
      <w:r>
        <w:rPr>
          <w:rFonts w:cs="David" w:hint="cs"/>
          <w:rtl/>
        </w:rPr>
        <w:t>ע</w:t>
      </w:r>
      <w:r>
        <w:rPr>
          <w:rFonts w:cs="David"/>
          <w:rtl/>
        </w:rPr>
        <w:t>ו</w:t>
      </w:r>
      <w:r>
        <w:rPr>
          <w:rFonts w:cs="David" w:hint="cs"/>
          <w:rtl/>
        </w:rPr>
        <w:t>"ד חמי אבנרי</w:t>
      </w:r>
      <w:r>
        <w:rPr>
          <w:rFonts w:cs="David"/>
          <w:rtl/>
        </w:rPr>
        <w:tab/>
      </w:r>
      <w:r>
        <w:rPr>
          <w:rFonts w:cs="David"/>
          <w:rtl/>
        </w:rPr>
        <w:tab/>
        <w:t>ה</w:t>
      </w:r>
      <w:r>
        <w:rPr>
          <w:rFonts w:cs="David" w:hint="cs"/>
          <w:rtl/>
        </w:rPr>
        <w:t>לשכה המשפטית</w:t>
      </w:r>
      <w:r>
        <w:rPr>
          <w:rFonts w:cs="David"/>
          <w:rtl/>
        </w:rPr>
        <w:t>, מ</w:t>
      </w:r>
      <w:r>
        <w:rPr>
          <w:rFonts w:cs="David" w:hint="cs"/>
          <w:rtl/>
        </w:rPr>
        <w:t>שרד הפנים</w:t>
      </w:r>
    </w:p>
    <w:p w:rsidR="00000000" w:rsidRDefault="00A643C9">
      <w:pPr>
        <w:ind w:left="1134" w:firstLine="567"/>
        <w:jc w:val="both"/>
        <w:rPr>
          <w:rFonts w:cs="David"/>
          <w:rtl/>
        </w:rPr>
      </w:pPr>
    </w:p>
    <w:p w:rsidR="00000000" w:rsidRDefault="00A643C9">
      <w:pPr>
        <w:rPr>
          <w:rFonts w:cs="David"/>
          <w:rtl/>
        </w:rPr>
      </w:pPr>
      <w:r>
        <w:rPr>
          <w:rFonts w:cs="David"/>
          <w:rtl/>
        </w:rPr>
        <w:tab/>
      </w:r>
      <w:r>
        <w:rPr>
          <w:rFonts w:cs="David"/>
          <w:rtl/>
        </w:rPr>
        <w:tab/>
      </w:r>
      <w:r>
        <w:rPr>
          <w:rFonts w:cs="David"/>
          <w:rtl/>
        </w:rPr>
        <w:tab/>
      </w:r>
    </w:p>
    <w:p w:rsidR="00000000" w:rsidRDefault="00A643C9">
      <w:pPr>
        <w:rPr>
          <w:rFonts w:cs="David"/>
          <w:b/>
          <w:bCs/>
          <w:u w:val="single"/>
          <w:rtl/>
        </w:rPr>
      </w:pPr>
    </w:p>
    <w:p w:rsidR="00000000" w:rsidRDefault="00A643C9">
      <w:pPr>
        <w:rPr>
          <w:rFonts w:cs="David"/>
          <w:b/>
          <w:bCs/>
          <w:u w:val="single"/>
          <w:rtl/>
        </w:rPr>
      </w:pPr>
      <w:r>
        <w:rPr>
          <w:rFonts w:cs="David" w:hint="cs"/>
          <w:b/>
          <w:bCs/>
          <w:u w:val="single"/>
          <w:rtl/>
        </w:rPr>
        <w:t>מ</w:t>
      </w:r>
      <w:r>
        <w:rPr>
          <w:rFonts w:cs="David"/>
          <w:b/>
          <w:bCs/>
          <w:u w:val="single"/>
          <w:rtl/>
        </w:rPr>
        <w:t>נ</w:t>
      </w:r>
      <w:r>
        <w:rPr>
          <w:rFonts w:cs="David" w:hint="cs"/>
          <w:b/>
          <w:bCs/>
          <w:u w:val="single"/>
          <w:rtl/>
        </w:rPr>
        <w:t>הלת הוועדה</w:t>
      </w:r>
      <w:r>
        <w:rPr>
          <w:rFonts w:cs="David"/>
          <w:rtl/>
        </w:rPr>
        <w:t>:</w:t>
      </w:r>
      <w:r>
        <w:rPr>
          <w:rFonts w:cs="David"/>
          <w:rtl/>
        </w:rPr>
        <w:tab/>
        <w:t xml:space="preserve">            </w:t>
      </w:r>
      <w:r>
        <w:rPr>
          <w:rFonts w:cs="David" w:hint="cs"/>
          <w:rtl/>
        </w:rPr>
        <w:t>יפה שפירא</w:t>
      </w:r>
    </w:p>
    <w:p w:rsidR="00000000" w:rsidRDefault="00A643C9">
      <w:pPr>
        <w:rPr>
          <w:rFonts w:cs="David"/>
          <w:b/>
          <w:bCs/>
          <w:u w:val="single"/>
          <w:rtl/>
        </w:rPr>
      </w:pPr>
    </w:p>
    <w:p w:rsidR="00000000" w:rsidRDefault="00A643C9">
      <w:pPr>
        <w:rPr>
          <w:rFonts w:cs="David"/>
          <w:b/>
          <w:bCs/>
          <w:u w:val="single"/>
          <w:rtl/>
        </w:rPr>
      </w:pPr>
    </w:p>
    <w:p w:rsidR="00000000" w:rsidRDefault="00A643C9">
      <w:pPr>
        <w:rPr>
          <w:rFonts w:cs="David"/>
          <w:rtl/>
        </w:rPr>
      </w:pPr>
      <w:r>
        <w:rPr>
          <w:rFonts w:cs="David" w:hint="cs"/>
          <w:b/>
          <w:bCs/>
          <w:u w:val="single"/>
          <w:rtl/>
        </w:rPr>
        <w:t>ק</w:t>
      </w:r>
      <w:r>
        <w:rPr>
          <w:rFonts w:cs="David"/>
          <w:b/>
          <w:bCs/>
          <w:u w:val="single"/>
          <w:rtl/>
        </w:rPr>
        <w:t>צ</w:t>
      </w:r>
      <w:r>
        <w:rPr>
          <w:rFonts w:cs="David" w:hint="cs"/>
          <w:b/>
          <w:bCs/>
          <w:u w:val="single"/>
          <w:rtl/>
        </w:rPr>
        <w:t>רנית</w:t>
      </w:r>
      <w:r>
        <w:rPr>
          <w:rFonts w:cs="David"/>
          <w:rtl/>
        </w:rPr>
        <w:t>:</w:t>
      </w:r>
      <w:r>
        <w:rPr>
          <w:rFonts w:cs="David"/>
          <w:rtl/>
        </w:rPr>
        <w:tab/>
        <w:t xml:space="preserve">            </w:t>
      </w:r>
      <w:r>
        <w:rPr>
          <w:rFonts w:cs="David" w:hint="cs"/>
          <w:rtl/>
        </w:rPr>
        <w:t>דקלה אברבנאל</w:t>
      </w:r>
    </w:p>
    <w:p w:rsidR="00000000" w:rsidRDefault="00A643C9">
      <w:pPr>
        <w:rPr>
          <w:rFonts w:cs="David"/>
          <w:rtl/>
        </w:rPr>
      </w:pPr>
    </w:p>
    <w:p w:rsidR="00000000" w:rsidRDefault="00A643C9">
      <w:pPr>
        <w:pStyle w:val="10"/>
        <w:jc w:val="left"/>
        <w:rPr>
          <w:rFonts w:cs="David"/>
          <w:sz w:val="24"/>
          <w:u w:val="single"/>
          <w:rtl/>
        </w:rPr>
      </w:pPr>
    </w:p>
    <w:p w:rsidR="00000000" w:rsidRDefault="00A643C9">
      <w:pPr>
        <w:rPr>
          <w:rFonts w:cs="David"/>
          <w:rtl/>
        </w:rPr>
      </w:pPr>
    </w:p>
    <w:p w:rsidR="00000000" w:rsidRDefault="00A643C9">
      <w:pPr>
        <w:pStyle w:val="10"/>
        <w:jc w:val="left"/>
        <w:rPr>
          <w:rFonts w:cs="David"/>
          <w:sz w:val="24"/>
          <w:u w:val="single"/>
          <w:rtl/>
        </w:rPr>
      </w:pPr>
    </w:p>
    <w:p w:rsidR="00000000" w:rsidRDefault="00A643C9">
      <w:pPr>
        <w:pStyle w:val="10"/>
        <w:jc w:val="left"/>
        <w:rPr>
          <w:rFonts w:cs="David"/>
          <w:sz w:val="24"/>
          <w:rtl/>
        </w:rPr>
      </w:pPr>
      <w:r>
        <w:rPr>
          <w:rFonts w:cs="David" w:hint="cs"/>
          <w:sz w:val="24"/>
          <w:u w:val="single"/>
          <w:rtl/>
        </w:rPr>
        <w:t>ס</w:t>
      </w:r>
      <w:r>
        <w:rPr>
          <w:rFonts w:cs="David"/>
          <w:sz w:val="24"/>
          <w:u w:val="single"/>
          <w:rtl/>
        </w:rPr>
        <w:t>ד</w:t>
      </w:r>
      <w:r>
        <w:rPr>
          <w:rFonts w:cs="David" w:hint="cs"/>
          <w:sz w:val="24"/>
          <w:u w:val="single"/>
          <w:rtl/>
        </w:rPr>
        <w:t>ר היום:</w:t>
      </w:r>
      <w:r>
        <w:rPr>
          <w:rFonts w:cs="David"/>
          <w:sz w:val="24"/>
          <w:rtl/>
        </w:rPr>
        <w:t xml:space="preserve">    </w:t>
      </w:r>
      <w:r>
        <w:rPr>
          <w:rFonts w:cs="David"/>
          <w:sz w:val="24"/>
          <w:rtl/>
        </w:rPr>
        <w:tab/>
        <w:t>פ</w:t>
      </w:r>
      <w:r>
        <w:rPr>
          <w:rFonts w:cs="David" w:hint="cs"/>
          <w:sz w:val="24"/>
          <w:rtl/>
        </w:rPr>
        <w:t>תיחת בתי קפה בערב ט' באב ( הצעה לסדר היום</w:t>
      </w:r>
      <w:r>
        <w:rPr>
          <w:rFonts w:cs="David"/>
        </w:rPr>
        <w:t xml:space="preserve"> </w:t>
      </w:r>
      <w:r>
        <w:rPr>
          <w:rFonts w:cs="David"/>
          <w:sz w:val="24"/>
          <w:rtl/>
        </w:rPr>
        <w:t xml:space="preserve">) </w:t>
      </w:r>
      <w:r>
        <w:rPr>
          <w:rFonts w:cs="David"/>
        </w:rPr>
        <w:t>–</w:t>
      </w:r>
      <w:r>
        <w:rPr>
          <w:rFonts w:cs="David"/>
          <w:sz w:val="24"/>
          <w:rtl/>
        </w:rPr>
        <w:t xml:space="preserve"> ח</w:t>
      </w:r>
      <w:r>
        <w:rPr>
          <w:rFonts w:cs="David" w:hint="cs"/>
          <w:sz w:val="24"/>
          <w:rtl/>
        </w:rPr>
        <w:t>"כ יאיר פרץ</w:t>
      </w:r>
    </w:p>
    <w:p w:rsidR="00000000" w:rsidRDefault="00A643C9">
      <w:pPr>
        <w:jc w:val="center"/>
        <w:rPr>
          <w:rFonts w:cs="David"/>
          <w:b/>
          <w:bCs/>
          <w:u w:val="single"/>
          <w:rtl/>
        </w:rPr>
      </w:pPr>
      <w:r>
        <w:rPr>
          <w:rFonts w:cs="David"/>
          <w:rtl/>
        </w:rPr>
        <w:br w:type="page"/>
      </w:r>
      <w:r>
        <w:rPr>
          <w:rFonts w:cs="David"/>
          <w:b/>
          <w:bCs/>
          <w:u w:val="single"/>
          <w:rtl/>
        </w:rPr>
        <w:lastRenderedPageBreak/>
        <w:t>פת</w:t>
      </w:r>
      <w:r>
        <w:rPr>
          <w:rFonts w:cs="David" w:hint="cs"/>
          <w:b/>
          <w:bCs/>
          <w:u w:val="single"/>
          <w:rtl/>
        </w:rPr>
        <w:t>יחת בתי קפה בע</w:t>
      </w:r>
      <w:r>
        <w:rPr>
          <w:rFonts w:cs="David" w:hint="cs"/>
          <w:b/>
          <w:bCs/>
          <w:u w:val="single"/>
          <w:rtl/>
        </w:rPr>
        <w:t>רב ט' באב ( הצעה ל</w:t>
      </w:r>
      <w:r>
        <w:rPr>
          <w:rFonts w:cs="David"/>
          <w:b/>
          <w:bCs/>
          <w:u w:val="single"/>
          <w:rtl/>
        </w:rPr>
        <w:t>ס</w:t>
      </w:r>
      <w:r>
        <w:rPr>
          <w:rFonts w:cs="David" w:hint="cs"/>
          <w:b/>
          <w:bCs/>
          <w:u w:val="single"/>
          <w:rtl/>
        </w:rPr>
        <w:t>דר היום</w:t>
      </w:r>
      <w:r>
        <w:rPr>
          <w:rFonts w:cs="David"/>
          <w:b/>
          <w:bCs/>
          <w:u w:val="single"/>
        </w:rPr>
        <w:t xml:space="preserve"> </w:t>
      </w:r>
      <w:r>
        <w:rPr>
          <w:rFonts w:cs="David"/>
          <w:b/>
          <w:bCs/>
          <w:u w:val="single"/>
          <w:rtl/>
        </w:rPr>
        <w:t xml:space="preserve">) </w:t>
      </w:r>
      <w:r>
        <w:rPr>
          <w:rFonts w:cs="David"/>
          <w:b/>
          <w:bCs/>
          <w:u w:val="single"/>
        </w:rPr>
        <w:t>–</w:t>
      </w:r>
      <w:r>
        <w:rPr>
          <w:rFonts w:cs="David"/>
          <w:b/>
          <w:bCs/>
          <w:u w:val="single"/>
          <w:rtl/>
        </w:rPr>
        <w:t xml:space="preserve"> ח</w:t>
      </w:r>
      <w:r>
        <w:rPr>
          <w:rFonts w:cs="David" w:hint="cs"/>
          <w:b/>
          <w:bCs/>
          <w:u w:val="single"/>
          <w:rtl/>
        </w:rPr>
        <w:t>"כ יאיר פרץ</w:t>
      </w:r>
    </w:p>
    <w:p w:rsidR="00000000" w:rsidRDefault="00A643C9">
      <w:pPr>
        <w:rPr>
          <w:rFonts w:cs="David"/>
          <w:b/>
          <w:bCs/>
          <w:u w:val="single"/>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 xml:space="preserve">ו"ר משה גפני: </w:t>
      </w:r>
    </w:p>
    <w:p w:rsidR="00000000" w:rsidRDefault="00A643C9">
      <w:pPr>
        <w:pStyle w:val="a6"/>
        <w:jc w:val="both"/>
        <w:rPr>
          <w:rFonts w:cs="David"/>
          <w:sz w:val="24"/>
          <w:u w:val="single"/>
          <w:rtl/>
        </w:rPr>
      </w:pPr>
    </w:p>
    <w:p w:rsidR="00000000" w:rsidRDefault="00A643C9">
      <w:pPr>
        <w:pStyle w:val="a6"/>
        <w:jc w:val="both"/>
        <w:rPr>
          <w:rFonts w:cs="David"/>
          <w:sz w:val="24"/>
          <w:rtl/>
        </w:rPr>
      </w:pPr>
      <w:r>
        <w:rPr>
          <w:rFonts w:cs="David"/>
          <w:sz w:val="24"/>
          <w:rtl/>
        </w:rPr>
        <w:tab/>
        <w:t>ש</w:t>
      </w:r>
      <w:r>
        <w:rPr>
          <w:rFonts w:cs="David" w:hint="cs"/>
          <w:sz w:val="24"/>
          <w:rtl/>
        </w:rPr>
        <w:t>לום לכ</w:t>
      </w:r>
      <w:r>
        <w:rPr>
          <w:rFonts w:cs="David"/>
          <w:sz w:val="24"/>
          <w:rtl/>
        </w:rPr>
        <w:t>ול</w:t>
      </w:r>
      <w:r>
        <w:rPr>
          <w:rFonts w:cs="David" w:hint="cs"/>
          <w:sz w:val="24"/>
          <w:rtl/>
        </w:rPr>
        <w:t xml:space="preserve">ם. </w:t>
      </w:r>
    </w:p>
    <w:p w:rsidR="00000000" w:rsidRDefault="00A643C9">
      <w:pPr>
        <w:pStyle w:val="a6"/>
        <w:jc w:val="both"/>
        <w:rPr>
          <w:rFonts w:cs="David"/>
          <w:sz w:val="24"/>
          <w:rtl/>
        </w:rPr>
      </w:pPr>
    </w:p>
    <w:p w:rsidR="00000000" w:rsidRDefault="00A643C9">
      <w:pPr>
        <w:pStyle w:val="a6"/>
        <w:ind w:firstLine="567"/>
        <w:jc w:val="both"/>
        <w:rPr>
          <w:rFonts w:cs="David"/>
          <w:sz w:val="24"/>
          <w:rtl/>
        </w:rPr>
      </w:pPr>
      <w:r>
        <w:rPr>
          <w:rFonts w:cs="David"/>
          <w:sz w:val="24"/>
          <w:rtl/>
        </w:rPr>
        <w:t>על</w:t>
      </w:r>
      <w:r>
        <w:rPr>
          <w:rFonts w:cs="David" w:hint="cs"/>
          <w:sz w:val="24"/>
          <w:rtl/>
        </w:rPr>
        <w:t xml:space="preserve"> סדר היום פתיחת בתי הקפה בט' באב בתל-אביב. בעצם זוהי הצעה לסדר של ח"כ פרץ שהועלתה בפגרה, וח"כ פרץ מתנצל על שלא יוכל להגיע לישיבה היום. בעיני יש לתת לנושא זה עדיפות, מכיוון שט' </w:t>
      </w:r>
      <w:r>
        <w:rPr>
          <w:rFonts w:cs="David" w:hint="cs"/>
          <w:sz w:val="24"/>
          <w:rtl/>
        </w:rPr>
        <w:t xml:space="preserve">באב הוא יום אבל של העם היהודי על חורבן בית המקדש ועל כל מה שנלווה לכך, </w:t>
      </w:r>
      <w:r>
        <w:rPr>
          <w:rFonts w:cs="David"/>
          <w:sz w:val="24"/>
          <w:rtl/>
        </w:rPr>
        <w:t>אב</w:t>
      </w:r>
      <w:r>
        <w:rPr>
          <w:rFonts w:cs="David" w:hint="cs"/>
          <w:sz w:val="24"/>
          <w:rtl/>
        </w:rPr>
        <w:t xml:space="preserve">ל מעבר לכך הוא גם הפך להיות יום אבל לאומי. לדעתי לא היה ראוי לאפשר לשנות את המצב הקיים שהיה קיים עד עתה בעיר עברית גדולה </w:t>
      </w:r>
      <w:r>
        <w:rPr>
          <w:rFonts w:cs="David"/>
        </w:rPr>
        <w:t>–</w:t>
      </w:r>
      <w:r>
        <w:rPr>
          <w:rFonts w:cs="David"/>
          <w:sz w:val="24"/>
          <w:rtl/>
        </w:rPr>
        <w:t xml:space="preserve"> ב</w:t>
      </w:r>
      <w:r>
        <w:rPr>
          <w:rFonts w:cs="David" w:hint="cs"/>
          <w:sz w:val="24"/>
          <w:rtl/>
        </w:rPr>
        <w:t xml:space="preserve">תל-אביב. </w:t>
      </w:r>
    </w:p>
    <w:p w:rsidR="00000000" w:rsidRDefault="00A643C9">
      <w:pPr>
        <w:pStyle w:val="a6"/>
        <w:ind w:firstLine="567"/>
        <w:jc w:val="both"/>
        <w:rPr>
          <w:rFonts w:cs="David"/>
          <w:sz w:val="24"/>
          <w:rtl/>
        </w:rPr>
      </w:pPr>
    </w:p>
    <w:p w:rsidR="00000000" w:rsidRDefault="00A643C9">
      <w:pPr>
        <w:pStyle w:val="a6"/>
        <w:ind w:firstLine="567"/>
        <w:jc w:val="both"/>
        <w:rPr>
          <w:rFonts w:cs="David"/>
          <w:sz w:val="24"/>
          <w:rtl/>
        </w:rPr>
      </w:pPr>
      <w:r>
        <w:rPr>
          <w:rFonts w:cs="David" w:hint="cs"/>
          <w:sz w:val="24"/>
          <w:rtl/>
        </w:rPr>
        <w:t>ה</w:t>
      </w:r>
      <w:r>
        <w:rPr>
          <w:rFonts w:cs="David"/>
          <w:sz w:val="24"/>
          <w:rtl/>
        </w:rPr>
        <w:t>ט</w:t>
      </w:r>
      <w:r>
        <w:rPr>
          <w:rFonts w:cs="David" w:hint="cs"/>
          <w:sz w:val="24"/>
          <w:rtl/>
        </w:rPr>
        <w:t>ענה הייתה שיש לקונה משפטית שלא אפשרה לגרום לסג</w:t>
      </w:r>
      <w:r>
        <w:rPr>
          <w:rFonts w:cs="David" w:hint="cs"/>
          <w:sz w:val="24"/>
          <w:rtl/>
        </w:rPr>
        <w:t xml:space="preserve">ירת בתי הקפה בליל ט' באב, כמו שקורה ביום הזיכרון לחללי מערכות ישראל או </w:t>
      </w:r>
      <w:r>
        <w:rPr>
          <w:rFonts w:cs="David"/>
          <w:sz w:val="24"/>
          <w:rtl/>
        </w:rPr>
        <w:t>בי</w:t>
      </w:r>
      <w:r>
        <w:rPr>
          <w:rFonts w:cs="David" w:hint="cs"/>
          <w:sz w:val="24"/>
          <w:rtl/>
        </w:rPr>
        <w:t xml:space="preserve">ום הזיכרון לשואה ולגבורה. אני מבקש לשמוע את היועץ המשפטי של עיריית תל-אביב ולהבין ממנו מה הביא אותו להחלטה זו.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אח</w:t>
      </w:r>
      <w:r>
        <w:rPr>
          <w:rFonts w:cs="David" w:hint="cs"/>
          <w:sz w:val="24"/>
          <w:u w:val="single"/>
          <w:rtl/>
        </w:rPr>
        <w:t>ז בן ארי:</w:t>
      </w:r>
      <w:r>
        <w:rPr>
          <w:rFonts w:cs="David"/>
          <w:sz w:val="24"/>
          <w:rtl/>
        </w:rPr>
        <w:t xml:space="preserve">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ח</w:t>
      </w:r>
      <w:r>
        <w:rPr>
          <w:rFonts w:cs="David" w:hint="cs"/>
          <w:sz w:val="24"/>
          <w:rtl/>
        </w:rPr>
        <w:t>וות הדעת שלי איננה ביטוי להשקפתי הערכית כלפי יום ט' בא</w:t>
      </w:r>
      <w:r>
        <w:rPr>
          <w:rFonts w:cs="David" w:hint="cs"/>
          <w:sz w:val="24"/>
          <w:rtl/>
        </w:rPr>
        <w:t>ב. אני לא אשב בבית</w:t>
      </w:r>
      <w:r>
        <w:rPr>
          <w:rFonts w:cs="David"/>
          <w:sz w:val="24"/>
          <w:rtl/>
        </w:rPr>
        <w:t xml:space="preserve"> </w:t>
      </w:r>
      <w:r>
        <w:rPr>
          <w:rFonts w:cs="David" w:hint="cs"/>
          <w:sz w:val="24"/>
          <w:rtl/>
        </w:rPr>
        <w:t>קפה ביום זה, וייתכן שהיה ראוי שאנשים ידירו רגליהם ממ</w:t>
      </w:r>
      <w:r>
        <w:rPr>
          <w:rFonts w:cs="David"/>
          <w:sz w:val="24"/>
          <w:rtl/>
        </w:rPr>
        <w:t>קו</w:t>
      </w:r>
      <w:r>
        <w:rPr>
          <w:rFonts w:cs="David" w:hint="cs"/>
          <w:sz w:val="24"/>
          <w:rtl/>
        </w:rPr>
        <w:t>מות בילוי שכאלה ביום זה, ואולי גם היה ראוי שבתי העסק יהיו סגורים. אך זה איננו רלוונטי. השאלה הרלוונטית היחידה היא לא האם ראוי שבתי האוכל למיניהם יהיו סגורים, אלא האם זו עברה פלילית לפ</w:t>
      </w:r>
      <w:r>
        <w:rPr>
          <w:rFonts w:cs="David" w:hint="cs"/>
          <w:sz w:val="24"/>
          <w:rtl/>
        </w:rPr>
        <w:t xml:space="preserve">תוח אותם. </w:t>
      </w:r>
    </w:p>
    <w:p w:rsidR="00000000" w:rsidRDefault="00A643C9">
      <w:pPr>
        <w:pStyle w:val="a6"/>
        <w:jc w:val="both"/>
        <w:rPr>
          <w:rFonts w:cs="David"/>
          <w:sz w:val="24"/>
          <w:rtl/>
        </w:rPr>
      </w:pPr>
    </w:p>
    <w:p w:rsidR="00000000" w:rsidRDefault="00A643C9">
      <w:pPr>
        <w:pStyle w:val="a6"/>
        <w:ind w:firstLine="567"/>
        <w:jc w:val="both"/>
        <w:rPr>
          <w:rFonts w:cs="David"/>
          <w:sz w:val="24"/>
          <w:rtl/>
        </w:rPr>
      </w:pPr>
      <w:r>
        <w:rPr>
          <w:rFonts w:cs="David"/>
          <w:sz w:val="24"/>
          <w:rtl/>
        </w:rPr>
        <w:t>בנ</w:t>
      </w:r>
      <w:r>
        <w:rPr>
          <w:rFonts w:cs="David" w:hint="cs"/>
          <w:sz w:val="24"/>
          <w:rtl/>
        </w:rPr>
        <w:t>יתוח</w:t>
      </w:r>
      <w:r>
        <w:rPr>
          <w:rFonts w:cs="David"/>
          <w:sz w:val="24"/>
          <w:rtl/>
        </w:rPr>
        <w:t xml:space="preserve"> </w:t>
      </w:r>
      <w:r>
        <w:rPr>
          <w:rFonts w:cs="David" w:hint="cs"/>
          <w:sz w:val="24"/>
          <w:rtl/>
        </w:rPr>
        <w:t xml:space="preserve">של החוק שהתקבל בתשנ"ח </w:t>
      </w:r>
      <w:r>
        <w:rPr>
          <w:rFonts w:cs="David"/>
        </w:rPr>
        <w:t>–</w:t>
      </w:r>
      <w:r>
        <w:rPr>
          <w:rFonts w:cs="David"/>
          <w:sz w:val="24"/>
          <w:rtl/>
        </w:rPr>
        <w:t xml:space="preserve"> ז</w:t>
      </w:r>
      <w:r>
        <w:rPr>
          <w:rFonts w:cs="David" w:hint="cs"/>
          <w:sz w:val="24"/>
          <w:rtl/>
        </w:rPr>
        <w:t xml:space="preserve">הו החוק שיזם ח"כ יהלום </w:t>
      </w:r>
      <w:r>
        <w:rPr>
          <w:rFonts w:cs="David"/>
        </w:rPr>
        <w:t>–</w:t>
      </w:r>
      <w:r>
        <w:rPr>
          <w:rFonts w:cs="David"/>
          <w:sz w:val="24"/>
          <w:rtl/>
        </w:rPr>
        <w:t xml:space="preserve"> ה</w:t>
      </w:r>
      <w:r>
        <w:rPr>
          <w:rFonts w:cs="David" w:hint="cs"/>
          <w:sz w:val="24"/>
          <w:rtl/>
        </w:rPr>
        <w:t>ג</w:t>
      </w:r>
      <w:r>
        <w:rPr>
          <w:rFonts w:cs="David"/>
          <w:sz w:val="24"/>
          <w:rtl/>
        </w:rPr>
        <w:t>עת</w:t>
      </w:r>
      <w:r>
        <w:rPr>
          <w:rFonts w:cs="David" w:hint="cs"/>
          <w:sz w:val="24"/>
          <w:rtl/>
        </w:rPr>
        <w:t xml:space="preserve">י למסקנה שנשמט הבסיס המשפטי לעברה הפלילית שבפתיחת בתי העסק, או לפחות יש בנושא זה ספק </w:t>
      </w:r>
      <w:r>
        <w:rPr>
          <w:rFonts w:cs="David"/>
        </w:rPr>
        <w:t>–</w:t>
      </w:r>
      <w:r>
        <w:rPr>
          <w:rFonts w:cs="David"/>
          <w:sz w:val="24"/>
          <w:rtl/>
        </w:rPr>
        <w:t xml:space="preserve"> ו</w:t>
      </w:r>
      <w:r>
        <w:rPr>
          <w:rFonts w:cs="David" w:hint="cs"/>
          <w:sz w:val="24"/>
          <w:rtl/>
        </w:rPr>
        <w:t>הוא איננו מאפשר הגשת דו"חות לבתי העסק. כידוע, הדו"חות הללו, אם אינם משולמים, הופכים להיות כתב א</w:t>
      </w:r>
      <w:r>
        <w:rPr>
          <w:rFonts w:cs="David" w:hint="cs"/>
          <w:sz w:val="24"/>
          <w:rtl/>
        </w:rPr>
        <w:t xml:space="preserve">ישום בבית המשפט.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ך מדוע צריך לומר זאת לפני ט' באב?</w:t>
      </w:r>
      <w:r>
        <w:rPr>
          <w:rFonts w:cs="David"/>
          <w:sz w:val="24"/>
          <w:rtl/>
        </w:rPr>
        <w:t xml:space="preserve"> ג</w:t>
      </w:r>
      <w:r>
        <w:rPr>
          <w:rFonts w:cs="David" w:hint="cs"/>
          <w:sz w:val="24"/>
          <w:rtl/>
        </w:rPr>
        <w:t xml:space="preserve">ם אם זה נכון </w:t>
      </w:r>
      <w:r>
        <w:rPr>
          <w:rFonts w:cs="David"/>
        </w:rPr>
        <w:t>–</w:t>
      </w:r>
      <w:r>
        <w:rPr>
          <w:rFonts w:cs="David"/>
          <w:sz w:val="24"/>
          <w:rtl/>
        </w:rPr>
        <w:t xml:space="preserve"> א</w:t>
      </w:r>
      <w:r>
        <w:rPr>
          <w:rFonts w:cs="David" w:hint="cs"/>
          <w:sz w:val="24"/>
          <w:rtl/>
        </w:rPr>
        <w:t xml:space="preserve">ין צורך לומר זאת. אפשר פשוט לא לשלוח פקחים. הרי כך קוראים לאנשים לפתוח את בתי האוכל.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אח</w:t>
      </w:r>
      <w:r>
        <w:rPr>
          <w:rFonts w:cs="David" w:hint="cs"/>
          <w:sz w:val="24"/>
          <w:u w:val="single"/>
          <w:rtl/>
        </w:rPr>
        <w:t>ז בן ארי:</w:t>
      </w:r>
      <w:r>
        <w:rPr>
          <w:rFonts w:cs="David"/>
          <w:sz w:val="24"/>
          <w:rtl/>
        </w:rPr>
        <w:t xml:space="preserve">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ה</w:t>
      </w:r>
      <w:r>
        <w:rPr>
          <w:rFonts w:cs="David" w:hint="cs"/>
          <w:sz w:val="24"/>
          <w:rtl/>
        </w:rPr>
        <w:t>שאלה הזאת תמיד נשאלת. בארבע השנים האחרונות היא עולה בכל פעם, ונכ</w:t>
      </w:r>
      <w:r>
        <w:rPr>
          <w:rFonts w:cs="David" w:hint="cs"/>
          <w:sz w:val="24"/>
          <w:rtl/>
        </w:rPr>
        <w:t>בשת. אני יודע על ע</w:t>
      </w:r>
      <w:r>
        <w:rPr>
          <w:rFonts w:cs="David"/>
          <w:sz w:val="24"/>
          <w:rtl/>
        </w:rPr>
        <w:t>י</w:t>
      </w:r>
      <w:r>
        <w:rPr>
          <w:rFonts w:cs="David" w:hint="cs"/>
          <w:sz w:val="24"/>
          <w:rtl/>
        </w:rPr>
        <w:t xml:space="preserve">רייה אחת לפחות שהפסיקה לאכוף את החוק </w:t>
      </w:r>
      <w:r>
        <w:rPr>
          <w:rFonts w:cs="David"/>
        </w:rPr>
        <w:t>–</w:t>
      </w:r>
      <w:r>
        <w:rPr>
          <w:rFonts w:cs="David"/>
          <w:sz w:val="24"/>
          <w:rtl/>
        </w:rPr>
        <w:t xml:space="preserve"> ב</w:t>
      </w:r>
      <w:r>
        <w:rPr>
          <w:rFonts w:cs="David" w:hint="cs"/>
          <w:sz w:val="24"/>
          <w:rtl/>
        </w:rPr>
        <w:t>גלל הספקות ה</w:t>
      </w:r>
      <w:r>
        <w:rPr>
          <w:rFonts w:cs="David"/>
          <w:sz w:val="24"/>
          <w:rtl/>
        </w:rPr>
        <w:t>מנ</w:t>
      </w:r>
      <w:r>
        <w:rPr>
          <w:rFonts w:cs="David" w:hint="cs"/>
          <w:sz w:val="24"/>
          <w:rtl/>
        </w:rPr>
        <w:t xml:space="preserve">קרים </w:t>
      </w:r>
      <w:r>
        <w:rPr>
          <w:rFonts w:cs="David"/>
        </w:rPr>
        <w:t>–</w:t>
      </w:r>
      <w:r>
        <w:rPr>
          <w:rFonts w:cs="David"/>
          <w:sz w:val="24"/>
          <w:rtl/>
        </w:rPr>
        <w:t xml:space="preserve"> א</w:t>
      </w:r>
      <w:r>
        <w:rPr>
          <w:rFonts w:cs="David" w:hint="cs"/>
          <w:sz w:val="24"/>
          <w:rtl/>
        </w:rPr>
        <w:t xml:space="preserve">בל נכון ששם לא הייתה לכך פומביות כמו בתל-אביב. כל דבר שעושים בתל-אביב, אגב, זוכה תמיד להיות במוקד החדשות. יש התעניינות סביב מה שקורה בעיר הזאת. מערכות העיתונים ועורכי הדין </w:t>
      </w:r>
      <w:r>
        <w:rPr>
          <w:rFonts w:cs="David"/>
        </w:rPr>
        <w:t>–</w:t>
      </w:r>
      <w:r>
        <w:rPr>
          <w:rFonts w:cs="David"/>
          <w:sz w:val="24"/>
          <w:rtl/>
        </w:rPr>
        <w:t xml:space="preserve"> כ</w:t>
      </w:r>
      <w:r>
        <w:rPr>
          <w:rFonts w:cs="David" w:hint="cs"/>
          <w:sz w:val="24"/>
          <w:rtl/>
        </w:rPr>
        <w:t xml:space="preserve">ולם מתעניינים.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בנ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יש</w:t>
      </w:r>
      <w:r>
        <w:rPr>
          <w:rFonts w:cs="David" w:hint="cs"/>
          <w:sz w:val="24"/>
          <w:rtl/>
        </w:rPr>
        <w:t xml:space="preserve"> לה מערכת יחסי ציבור משומנת.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אח</w:t>
      </w:r>
      <w:r>
        <w:rPr>
          <w:rFonts w:cs="David" w:hint="cs"/>
          <w:sz w:val="24"/>
          <w:u w:val="single"/>
          <w:rtl/>
        </w:rPr>
        <w:t>ז ב</w:t>
      </w:r>
      <w:r>
        <w:rPr>
          <w:rFonts w:cs="David"/>
          <w:sz w:val="24"/>
          <w:u w:val="single"/>
          <w:rtl/>
        </w:rPr>
        <w:t xml:space="preserve">ן </w:t>
      </w:r>
      <w:r>
        <w:rPr>
          <w:rFonts w:cs="David" w:hint="cs"/>
          <w:sz w:val="24"/>
          <w:u w:val="single"/>
          <w:rtl/>
        </w:rPr>
        <w:t>ארי:</w:t>
      </w:r>
      <w:r>
        <w:rPr>
          <w:rFonts w:cs="David"/>
          <w:sz w:val="24"/>
          <w:rtl/>
        </w:rPr>
        <w:t xml:space="preserve">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נ</w:t>
      </w:r>
      <w:r>
        <w:rPr>
          <w:rFonts w:cs="David" w:hint="cs"/>
          <w:sz w:val="24"/>
          <w:rtl/>
        </w:rPr>
        <w:t>כון. לו הדבר היה תלוי רק בי, הדברים היו נאמרים בלחישה בלבד על אוזנו של מנהל יחידת הפיקוח. לא היינו אוכפים, ואולי היינו מביאים את הנושא ליועץ המשפטי לממשלה וחולקים עמו את הספק</w:t>
      </w:r>
      <w:r>
        <w:rPr>
          <w:rFonts w:cs="David" w:hint="cs"/>
          <w:sz w:val="24"/>
          <w:rtl/>
        </w:rPr>
        <w:t>ות שלנו. אבל הנושא זכה לפומביות. בתחילה הוא התפרש כקריאת תגר על היום הז</w:t>
      </w:r>
      <w:r>
        <w:rPr>
          <w:rFonts w:cs="David"/>
          <w:sz w:val="24"/>
          <w:rtl/>
        </w:rPr>
        <w:t xml:space="preserve">ה </w:t>
      </w:r>
      <w:r>
        <w:rPr>
          <w:rFonts w:cs="David" w:hint="cs"/>
          <w:sz w:val="24"/>
          <w:rtl/>
        </w:rPr>
        <w:t xml:space="preserve">ואני שמח שבמהלך הזמן יצאה הודעת הבהרה של העירייה שאמנם זהו המצב המשפטי, אבל לא מעבר לכך.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בנ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אי</w:t>
      </w:r>
      <w:r>
        <w:rPr>
          <w:rFonts w:cs="David" w:hint="cs"/>
          <w:sz w:val="24"/>
          <w:rtl/>
        </w:rPr>
        <w:t xml:space="preserve">פה פורסמה ההודעה הזאת?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lastRenderedPageBreak/>
        <w:t>אח</w:t>
      </w:r>
      <w:r>
        <w:rPr>
          <w:rFonts w:cs="David" w:hint="cs"/>
          <w:sz w:val="24"/>
          <w:u w:val="single"/>
          <w:rtl/>
        </w:rPr>
        <w:t>ז בן ארי: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ה</w:t>
      </w:r>
      <w:r>
        <w:rPr>
          <w:rFonts w:cs="David" w:hint="cs"/>
          <w:sz w:val="24"/>
          <w:rtl/>
        </w:rPr>
        <w:t xml:space="preserve">יא פורסמה בשבת, לקראת ט' באב. היה </w:t>
      </w:r>
      <w:r>
        <w:rPr>
          <w:rFonts w:cs="David" w:hint="cs"/>
          <w:sz w:val="24"/>
          <w:rtl/>
        </w:rPr>
        <w:t>לי חלק בניסוחה. הי</w:t>
      </w:r>
      <w:r>
        <w:rPr>
          <w:rFonts w:cs="David"/>
          <w:sz w:val="24"/>
          <w:rtl/>
        </w:rPr>
        <w:t>א</w:t>
      </w:r>
      <w:r>
        <w:rPr>
          <w:rFonts w:cs="David" w:hint="cs"/>
          <w:sz w:val="24"/>
          <w:rtl/>
        </w:rPr>
        <w:t xml:space="preserve"> שודרה גם ברדיו.</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ז</w:t>
      </w:r>
      <w:r>
        <w:rPr>
          <w:rFonts w:cs="David" w:hint="cs"/>
          <w:sz w:val="24"/>
          <w:rtl/>
        </w:rPr>
        <w:t>ו לא שאלה של יח</w:t>
      </w:r>
      <w:r>
        <w:rPr>
          <w:rFonts w:cs="David"/>
          <w:sz w:val="24"/>
          <w:rtl/>
        </w:rPr>
        <w:t>סי</w:t>
      </w:r>
      <w:r>
        <w:rPr>
          <w:rFonts w:cs="David" w:hint="cs"/>
          <w:sz w:val="24"/>
          <w:rtl/>
        </w:rPr>
        <w:t xml:space="preserve"> ציבור. השאלה היא מה מוציאים החוצה ומה אומרים בלחש.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בנ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אב</w:t>
      </w:r>
      <w:r>
        <w:rPr>
          <w:rFonts w:cs="David" w:hint="cs"/>
          <w:sz w:val="24"/>
          <w:rtl/>
        </w:rPr>
        <w:t>ל לפחות צריך לפרסם הבהרות. לא שמעתי שום הבהרה. אני הבנתי את הדברים כאילו מודיעים בעיר: אין לנו חלק ונחלה במורשת</w:t>
      </w:r>
      <w:r>
        <w:rPr>
          <w:rFonts w:cs="David" w:hint="cs"/>
          <w:sz w:val="24"/>
          <w:rtl/>
        </w:rPr>
        <w:t xml:space="preserve"> ישראל. העיר העברית הראשונה היא עיר זרה.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אח</w:t>
      </w:r>
      <w:r>
        <w:rPr>
          <w:rFonts w:cs="David" w:hint="cs"/>
          <w:sz w:val="24"/>
          <w:u w:val="single"/>
          <w:rtl/>
        </w:rPr>
        <w:t>ז בן ארי: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ה</w:t>
      </w:r>
      <w:r>
        <w:rPr>
          <w:rFonts w:cs="David" w:hint="cs"/>
          <w:sz w:val="24"/>
          <w:rtl/>
        </w:rPr>
        <w:t>ייתה הבהרה. ה</w:t>
      </w:r>
      <w:r>
        <w:rPr>
          <w:rFonts w:cs="David"/>
          <w:sz w:val="24"/>
          <w:rtl/>
        </w:rPr>
        <w:t>יי</w:t>
      </w:r>
      <w:r>
        <w:rPr>
          <w:rFonts w:cs="David" w:hint="cs"/>
          <w:sz w:val="24"/>
          <w:rtl/>
        </w:rPr>
        <w:t xml:space="preserve">תה הודעה של ראש העירייה.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ה</w:t>
      </w:r>
      <w:r>
        <w:rPr>
          <w:rFonts w:cs="David" w:hint="cs"/>
          <w:sz w:val="24"/>
          <w:rtl/>
        </w:rPr>
        <w:t>בעיה המשפטית היא בסעיף 3 לחוק: "</w:t>
      </w:r>
      <w:r>
        <w:rPr>
          <w:rFonts w:cs="David"/>
        </w:rPr>
        <w:t>…</w:t>
      </w:r>
      <w:r>
        <w:rPr>
          <w:rFonts w:cs="David"/>
          <w:sz w:val="24"/>
          <w:rtl/>
        </w:rPr>
        <w:t>תה</w:t>
      </w:r>
      <w:r>
        <w:rPr>
          <w:rFonts w:cs="David" w:hint="cs"/>
          <w:sz w:val="24"/>
          <w:rtl/>
        </w:rPr>
        <w:t xml:space="preserve">א רשות מקומית מוסמכת להתקין חוק עזר שיאסור קיום עינוגים ציבוריים ביום האבל".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ה</w:t>
      </w:r>
      <w:r>
        <w:rPr>
          <w:rFonts w:cs="David" w:hint="cs"/>
          <w:sz w:val="24"/>
          <w:rtl/>
        </w:rPr>
        <w:t>בעיה היא שכתוב שם "עי</w:t>
      </w:r>
      <w:r>
        <w:rPr>
          <w:rFonts w:cs="David" w:hint="cs"/>
          <w:sz w:val="24"/>
          <w:rtl/>
        </w:rPr>
        <w:t xml:space="preserve">נוגים ציבוריים" ולא בתי קפה.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אח</w:t>
      </w:r>
      <w:r>
        <w:rPr>
          <w:rFonts w:cs="David" w:hint="cs"/>
          <w:sz w:val="24"/>
          <w:u w:val="single"/>
          <w:rtl/>
        </w:rPr>
        <w:t>ז בן ארי: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נ</w:t>
      </w:r>
      <w:r>
        <w:rPr>
          <w:rFonts w:cs="David" w:hint="cs"/>
          <w:sz w:val="24"/>
          <w:rtl/>
        </w:rPr>
        <w:t>כון. המונח "עינוג ציבורי"</w:t>
      </w:r>
      <w:r>
        <w:rPr>
          <w:rFonts w:cs="David"/>
          <w:sz w:val="24"/>
          <w:rtl/>
        </w:rPr>
        <w:t xml:space="preserve"> מ</w:t>
      </w:r>
      <w:r>
        <w:rPr>
          <w:rFonts w:cs="David" w:hint="cs"/>
          <w:sz w:val="24"/>
          <w:rtl/>
        </w:rPr>
        <w:t>ופיע בחוק רישוי עסקים. לשם ההפניה. שם ההגדרה ברורה מאוד: אולמות קונצרטים, בתי קולנוע, קרקסים ועוד.</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ם החוק היה מנוסח כמו החוק הנוגע ליום הזיכרון לשואה ולגבורה וליום</w:t>
      </w:r>
      <w:r>
        <w:rPr>
          <w:rFonts w:cs="David" w:hint="cs"/>
          <w:sz w:val="24"/>
          <w:rtl/>
        </w:rPr>
        <w:t xml:space="preserve"> הזיכרון לחללי מער</w:t>
      </w:r>
      <w:r>
        <w:rPr>
          <w:rFonts w:cs="David"/>
          <w:sz w:val="24"/>
          <w:rtl/>
        </w:rPr>
        <w:t>כ</w:t>
      </w:r>
      <w:r>
        <w:rPr>
          <w:rFonts w:cs="David" w:hint="cs"/>
          <w:sz w:val="24"/>
          <w:rtl/>
        </w:rPr>
        <w:t xml:space="preserve">ות ישראל </w:t>
      </w:r>
      <w:r>
        <w:rPr>
          <w:rFonts w:cs="David"/>
        </w:rPr>
        <w:t>–</w:t>
      </w:r>
      <w:r>
        <w:rPr>
          <w:rFonts w:cs="David"/>
          <w:sz w:val="24"/>
          <w:rtl/>
        </w:rPr>
        <w:t xml:space="preserve"> ל</w:t>
      </w:r>
      <w:r>
        <w:rPr>
          <w:rFonts w:cs="David" w:hint="cs"/>
          <w:sz w:val="24"/>
          <w:rtl/>
        </w:rPr>
        <w:t>א הייתה בעיה כלל, נוכן?</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אח</w:t>
      </w:r>
      <w:r>
        <w:rPr>
          <w:rFonts w:cs="David" w:hint="cs"/>
          <w:sz w:val="24"/>
          <w:u w:val="single"/>
          <w:rtl/>
        </w:rPr>
        <w:t>ז בן ארי: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אני</w:t>
      </w:r>
      <w:r>
        <w:rPr>
          <w:rFonts w:cs="David" w:hint="cs"/>
          <w:sz w:val="24"/>
          <w:rtl/>
        </w:rPr>
        <w:t xml:space="preserve"> חושב שאז לא הייתה בעיה.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ני רוצה לשמוע מנציג היועץ המשפטי לממשלה מהי עמדת היועץ המשפטי לממשלה.</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אמ</w:t>
      </w:r>
      <w:r>
        <w:rPr>
          <w:rFonts w:cs="David" w:hint="cs"/>
          <w:sz w:val="24"/>
          <w:u w:val="single"/>
          <w:rtl/>
        </w:rPr>
        <w:t>נון דה-הרטוך:</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ל</w:t>
      </w:r>
      <w:r>
        <w:rPr>
          <w:rFonts w:cs="David" w:hint="cs"/>
          <w:sz w:val="24"/>
          <w:rtl/>
        </w:rPr>
        <w:t>יועץ המשפטי לממשלה אין כרגע עמדה. התקיימו כבר כ</w:t>
      </w:r>
      <w:r>
        <w:rPr>
          <w:rFonts w:cs="David" w:hint="cs"/>
          <w:sz w:val="24"/>
          <w:rtl/>
        </w:rPr>
        <w:t>מה דיונים במשרד המ</w:t>
      </w:r>
      <w:r>
        <w:rPr>
          <w:rFonts w:cs="David"/>
          <w:sz w:val="24"/>
          <w:rtl/>
        </w:rPr>
        <w:t>ש</w:t>
      </w:r>
      <w:r>
        <w:rPr>
          <w:rFonts w:cs="David" w:hint="cs"/>
          <w:sz w:val="24"/>
          <w:rtl/>
        </w:rPr>
        <w:t>פטים בנושא זה, והם צריכים להגיע לסיומם בעוד כשבועיים</w:t>
      </w:r>
      <w:r>
        <w:rPr>
          <w:rFonts w:cs="David"/>
          <w:sz w:val="24"/>
          <w:rtl/>
        </w:rPr>
        <w:t xml:space="preserve"> </w:t>
      </w:r>
      <w:r>
        <w:rPr>
          <w:rFonts w:cs="David"/>
        </w:rPr>
        <w:t>–</w:t>
      </w:r>
      <w:r>
        <w:rPr>
          <w:rFonts w:cs="David"/>
          <w:sz w:val="24"/>
          <w:rtl/>
        </w:rPr>
        <w:t xml:space="preserve"> מ</w:t>
      </w:r>
      <w:r>
        <w:rPr>
          <w:rFonts w:cs="David" w:hint="cs"/>
          <w:sz w:val="24"/>
          <w:rtl/>
        </w:rPr>
        <w:t xml:space="preserve">שום שכמה מהמעורבים בדיונים נמצאים כעת בחופשה. כשכולם ייפגשו שוב, יהיה סיכום.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br w:type="page"/>
      </w:r>
      <w:r>
        <w:rPr>
          <w:rFonts w:cs="David" w:hint="cs"/>
          <w:sz w:val="24"/>
          <w:u w:val="single"/>
          <w:rtl/>
        </w:rPr>
        <w:lastRenderedPageBreak/>
        <w:t>ה</w:t>
      </w:r>
      <w:r>
        <w:rPr>
          <w:rFonts w:cs="David"/>
          <w:sz w:val="24"/>
          <w:u w:val="single"/>
          <w:rtl/>
        </w:rPr>
        <w:t>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מ</w:t>
      </w:r>
      <w:r>
        <w:rPr>
          <w:rFonts w:cs="David" w:hint="cs"/>
          <w:sz w:val="24"/>
          <w:rtl/>
        </w:rPr>
        <w:t>ה עמדתך בעניין זה? האם עיריית תל-אביב צדקה מבחינה משפטית? אני מבהיר שהתשובה שאני מ</w:t>
      </w:r>
      <w:r>
        <w:rPr>
          <w:rFonts w:cs="David" w:hint="cs"/>
          <w:sz w:val="24"/>
          <w:rtl/>
        </w:rPr>
        <w:t>בקש איננה מחייבת את</w:t>
      </w:r>
      <w:r>
        <w:rPr>
          <w:rFonts w:cs="David"/>
          <w:sz w:val="24"/>
          <w:rtl/>
        </w:rPr>
        <w:t xml:space="preserve"> </w:t>
      </w:r>
      <w:r>
        <w:rPr>
          <w:rFonts w:cs="David" w:hint="cs"/>
          <w:sz w:val="24"/>
          <w:rtl/>
        </w:rPr>
        <w:t>משרד המשפטים.</w:t>
      </w:r>
    </w:p>
    <w:p w:rsidR="00000000" w:rsidRDefault="00A643C9">
      <w:pPr>
        <w:pStyle w:val="a6"/>
        <w:jc w:val="both"/>
        <w:rPr>
          <w:rFonts w:cs="David"/>
          <w:sz w:val="24"/>
          <w:rtl/>
        </w:rPr>
      </w:pPr>
    </w:p>
    <w:p w:rsidR="00000000" w:rsidRDefault="00A643C9">
      <w:pPr>
        <w:pStyle w:val="a6"/>
        <w:jc w:val="both"/>
        <w:rPr>
          <w:rFonts w:cs="David"/>
          <w:sz w:val="24"/>
          <w:rtl/>
        </w:rPr>
      </w:pPr>
    </w:p>
    <w:p w:rsidR="00000000" w:rsidRDefault="00A643C9">
      <w:pPr>
        <w:pStyle w:val="a6"/>
        <w:jc w:val="both"/>
        <w:rPr>
          <w:rFonts w:cs="David"/>
          <w:sz w:val="24"/>
          <w:rtl/>
        </w:rPr>
      </w:pPr>
    </w:p>
    <w:p w:rsidR="00000000" w:rsidRDefault="00A643C9">
      <w:pPr>
        <w:pStyle w:val="a6"/>
        <w:jc w:val="both"/>
        <w:rPr>
          <w:rFonts w:cs="David"/>
          <w:sz w:val="24"/>
          <w:rtl/>
        </w:rPr>
      </w:pP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אמ</w:t>
      </w:r>
      <w:r>
        <w:rPr>
          <w:rFonts w:cs="David" w:hint="cs"/>
          <w:sz w:val="24"/>
          <w:u w:val="single"/>
          <w:rtl/>
        </w:rPr>
        <w:t>נון דה-הרטוך:</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ל</w:t>
      </w:r>
      <w:r>
        <w:rPr>
          <w:rFonts w:cs="David" w:hint="cs"/>
          <w:sz w:val="24"/>
          <w:rtl/>
        </w:rPr>
        <w:t>א אנסח את דברי</w:t>
      </w:r>
      <w:r>
        <w:rPr>
          <w:rFonts w:cs="David"/>
          <w:sz w:val="24"/>
          <w:rtl/>
        </w:rPr>
        <w:t xml:space="preserve">י </w:t>
      </w:r>
      <w:r>
        <w:rPr>
          <w:rFonts w:cs="David" w:hint="cs"/>
          <w:sz w:val="24"/>
          <w:rtl/>
        </w:rPr>
        <w:t>כתשובה לשאלה האם העירייה צדקה או טעתה, אך מקובל לחשוב שאיסור פלילי צריך להיות מפורש כך שלא יוכל להשתמע לשתי פנים. במקרה הזה יש פער לכאורה בין האמור בסעיף 3 לבין סעיף 9, שמשולב יחד עם</w:t>
      </w:r>
      <w:r>
        <w:rPr>
          <w:rFonts w:cs="David" w:hint="cs"/>
          <w:sz w:val="24"/>
          <w:rtl/>
        </w:rPr>
        <w:t xml:space="preserve"> הוראת סעיף 8 </w:t>
      </w:r>
      <w:r>
        <w:rPr>
          <w:rFonts w:cs="David"/>
          <w:sz w:val="24"/>
          <w:rtl/>
        </w:rPr>
        <w:t>שי</w:t>
      </w:r>
      <w:r>
        <w:rPr>
          <w:rFonts w:cs="David" w:hint="cs"/>
          <w:sz w:val="24"/>
          <w:rtl/>
        </w:rPr>
        <w:t xml:space="preserve">כולים להתפרש כמאפשרים לרשות מקומית להטיל איסור. נוצר </w:t>
      </w:r>
      <w:r>
        <w:rPr>
          <w:rFonts w:cs="David"/>
          <w:sz w:val="24"/>
          <w:rtl/>
        </w:rPr>
        <w:t>מת</w:t>
      </w:r>
      <w:r>
        <w:rPr>
          <w:rFonts w:cs="David" w:hint="cs"/>
          <w:sz w:val="24"/>
          <w:rtl/>
        </w:rPr>
        <w:t xml:space="preserve">ח בין השניים, וכשמדובר באיסור פלילי הדין צריך להוליך לכיוון של הקלה.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 xml:space="preserve">בל כאמור, בימים אלה דנים בנושא במשרד המשפטים.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אמ</w:t>
      </w:r>
      <w:r>
        <w:rPr>
          <w:rFonts w:cs="David" w:hint="cs"/>
          <w:sz w:val="24"/>
          <w:u w:val="single"/>
          <w:rtl/>
        </w:rPr>
        <w:t>נון דה-הרטוך:</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ב</w:t>
      </w:r>
      <w:r>
        <w:rPr>
          <w:rFonts w:cs="David" w:hint="cs"/>
          <w:sz w:val="24"/>
          <w:rtl/>
        </w:rPr>
        <w:t>וודאי. בסוף החודש תתקבל החלט</w:t>
      </w:r>
      <w:r>
        <w:rPr>
          <w:rFonts w:cs="David" w:hint="cs"/>
          <w:sz w:val="24"/>
          <w:rtl/>
        </w:rPr>
        <w:t xml:space="preserve">ה.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אח</w:t>
      </w:r>
      <w:r>
        <w:rPr>
          <w:rFonts w:cs="David" w:hint="cs"/>
          <w:sz w:val="24"/>
          <w:u w:val="single"/>
          <w:rtl/>
        </w:rPr>
        <w:t>ז בן ארי: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 xml:space="preserve">ף אני פניתי ליועץ המשפטי לממשלה.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בנ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אנ</w:t>
      </w:r>
      <w:r>
        <w:rPr>
          <w:rFonts w:cs="David" w:hint="cs"/>
          <w:sz w:val="24"/>
          <w:rtl/>
        </w:rPr>
        <w:t xml:space="preserve">י מבקש לשאול שאלה: מה היה המצב החוקי מבחינת חוקי העזר, עד לחקיקתו של החוק הזה של ח"כ יהלום?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אח</w:t>
      </w:r>
      <w:r>
        <w:rPr>
          <w:rFonts w:cs="David" w:hint="cs"/>
          <w:sz w:val="24"/>
          <w:u w:val="single"/>
          <w:rtl/>
        </w:rPr>
        <w:t>ז בן ארי: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ח</w:t>
      </w:r>
      <w:r>
        <w:rPr>
          <w:rFonts w:cs="David" w:hint="cs"/>
          <w:sz w:val="24"/>
          <w:rtl/>
        </w:rPr>
        <w:t>וק העזר בעצמו אוסר פתיחה של בתי קפה ועינוגים. החוק החדש בא ליצור סמכות, אך</w:t>
      </w:r>
      <w:r>
        <w:rPr>
          <w:rFonts w:cs="David" w:hint="cs"/>
          <w:sz w:val="24"/>
          <w:rtl/>
        </w:rPr>
        <w:t xml:space="preserve"> התפרש כאילו נטל אותה.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בנ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למ</w:t>
      </w:r>
      <w:r>
        <w:rPr>
          <w:rFonts w:cs="David" w:hint="cs"/>
          <w:sz w:val="24"/>
          <w:rtl/>
        </w:rPr>
        <w:t>ה הוא עומד בסתירה לחוקי הע</w:t>
      </w:r>
      <w:r>
        <w:rPr>
          <w:rFonts w:cs="David"/>
          <w:sz w:val="24"/>
          <w:rtl/>
        </w:rPr>
        <w:t>זר</w:t>
      </w:r>
      <w:r>
        <w:rPr>
          <w:rFonts w:cs="David" w:hint="cs"/>
          <w:sz w:val="24"/>
          <w:rtl/>
        </w:rPr>
        <w:t xml:space="preserve"> הקיימים? האם זו פרשנות שאין בלתה? עו"ד בן ארי פירש את החוק כאילו הוא בא לצמצם את חוקי העזר הקיימים. זו בוודאי לא מטרתו של ח"כ יהלום.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אח</w:t>
      </w:r>
      <w:r>
        <w:rPr>
          <w:rFonts w:cs="David" w:hint="cs"/>
          <w:sz w:val="24"/>
          <w:u w:val="single"/>
          <w:rtl/>
        </w:rPr>
        <w:t>ז בן ארי:</w:t>
      </w:r>
      <w:r>
        <w:rPr>
          <w:rFonts w:cs="David"/>
          <w:sz w:val="24"/>
          <w:rtl/>
        </w:rPr>
        <w:t xml:space="preserve">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ה</w:t>
      </w:r>
      <w:r>
        <w:rPr>
          <w:rFonts w:cs="David" w:hint="cs"/>
          <w:sz w:val="24"/>
          <w:rtl/>
        </w:rPr>
        <w:t xml:space="preserve">צעת החוק של ח"כ יהלום הייתה רחבה </w:t>
      </w:r>
      <w:r>
        <w:rPr>
          <w:rFonts w:cs="David" w:hint="cs"/>
          <w:sz w:val="24"/>
          <w:rtl/>
        </w:rPr>
        <w:t xml:space="preserve">הרבה יותר. אין לי ספק מה הייתה כוונתו. זה גם עולה מדברי ההסבר ומדברי </w:t>
      </w:r>
      <w:r>
        <w:rPr>
          <w:rFonts w:cs="David"/>
          <w:sz w:val="24"/>
          <w:rtl/>
        </w:rPr>
        <w:t>הכ</w:t>
      </w:r>
      <w:r>
        <w:rPr>
          <w:rFonts w:cs="David" w:hint="cs"/>
          <w:sz w:val="24"/>
          <w:rtl/>
        </w:rPr>
        <w:t xml:space="preserve">נסת. הצעת החוק רצתה בכלל לעקור את הסמכות מידי הרשויות המקומיות ולהפוך את ט' באב ליום אבל לאומי כדוגמת יום הזיכרון לחללי מערכות ישראל ויום הזיכרון לשואה ולגבורה. המטרה הייתה שתהיה חובה, </w:t>
      </w:r>
      <w:r>
        <w:rPr>
          <w:rFonts w:cs="David" w:hint="cs"/>
          <w:sz w:val="24"/>
          <w:rtl/>
        </w:rPr>
        <w:t xml:space="preserve">מכוח חוק של הכנסת, </w:t>
      </w:r>
      <w:r>
        <w:rPr>
          <w:rFonts w:cs="David"/>
          <w:sz w:val="24"/>
          <w:rtl/>
        </w:rPr>
        <w:t>ל</w:t>
      </w:r>
      <w:r>
        <w:rPr>
          <w:rFonts w:cs="David" w:hint="cs"/>
          <w:sz w:val="24"/>
          <w:rtl/>
        </w:rPr>
        <w:t>סגור גם בתי קפה וגם בתי עינוגים. אך אז העניין רו</w:t>
      </w:r>
      <w:r>
        <w:rPr>
          <w:rFonts w:cs="David"/>
          <w:sz w:val="24"/>
          <w:rtl/>
        </w:rPr>
        <w:t>כ</w:t>
      </w:r>
      <w:r>
        <w:rPr>
          <w:rFonts w:cs="David" w:hint="cs"/>
          <w:sz w:val="24"/>
          <w:rtl/>
        </w:rPr>
        <w:t>ך</w:t>
      </w:r>
      <w:r>
        <w:rPr>
          <w:rFonts w:cs="David"/>
          <w:sz w:val="24"/>
          <w:rtl/>
        </w:rPr>
        <w:t xml:space="preserve">. </w:t>
      </w:r>
      <w:r>
        <w:rPr>
          <w:rFonts w:cs="David" w:hint="cs"/>
          <w:sz w:val="24"/>
          <w:rtl/>
        </w:rPr>
        <w:t>השאירו את שיקול הדעת לרשויות המקומיות, באמצעות חוקי העזר. נתנו לרשויות הסמכה מיוחדת. ההסמכה הזו נולדה כי התעורר ספק האם בעקבות השתלשלות חקיקתית קודמת יש להן בכלל סמכות לחוקק חוק עזר שי</w:t>
      </w:r>
      <w:r>
        <w:rPr>
          <w:rFonts w:cs="David" w:hint="cs"/>
          <w:sz w:val="24"/>
          <w:rtl/>
        </w:rPr>
        <w:t>אסור פתיחת עסקים בט</w:t>
      </w:r>
      <w:r>
        <w:rPr>
          <w:rFonts w:cs="David"/>
          <w:sz w:val="24"/>
          <w:rtl/>
        </w:rPr>
        <w:t xml:space="preserve">' </w:t>
      </w:r>
      <w:r>
        <w:rPr>
          <w:rFonts w:cs="David" w:hint="cs"/>
          <w:sz w:val="24"/>
          <w:rtl/>
        </w:rPr>
        <w:t xml:space="preserve">באב.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בנ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lastRenderedPageBreak/>
        <w:tab/>
      </w:r>
      <w:r>
        <w:rPr>
          <w:rFonts w:cs="David"/>
        </w:rPr>
        <w:t xml:space="preserve"> </w:t>
      </w:r>
      <w:r>
        <w:rPr>
          <w:rFonts w:cs="David"/>
          <w:sz w:val="24"/>
          <w:rtl/>
        </w:rPr>
        <w:t>בג</w:t>
      </w:r>
      <w:r>
        <w:rPr>
          <w:rFonts w:cs="David" w:hint="cs"/>
          <w:sz w:val="24"/>
          <w:rtl/>
        </w:rPr>
        <w:t>לל חופש העיסוק?</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אח</w:t>
      </w:r>
      <w:r>
        <w:rPr>
          <w:rFonts w:cs="David" w:hint="cs"/>
          <w:sz w:val="24"/>
          <w:u w:val="single"/>
          <w:rtl/>
        </w:rPr>
        <w:t>ז בן</w:t>
      </w:r>
      <w:r>
        <w:rPr>
          <w:rFonts w:cs="David"/>
          <w:sz w:val="24"/>
          <w:u w:val="single"/>
          <w:rtl/>
        </w:rPr>
        <w:t xml:space="preserve"> א</w:t>
      </w:r>
      <w:r>
        <w:rPr>
          <w:rFonts w:cs="David" w:hint="cs"/>
          <w:sz w:val="24"/>
          <w:u w:val="single"/>
          <w:rtl/>
        </w:rPr>
        <w:t>רי: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ל</w:t>
      </w:r>
      <w:r>
        <w:rPr>
          <w:rFonts w:cs="David" w:hint="cs"/>
          <w:sz w:val="24"/>
          <w:rtl/>
        </w:rPr>
        <w:t>א. אפרט את הנושא. בשנת 1996 הוגש כתב אישום נגד הרשקוביץ, שניהל עסק ברח' אילת 7. בעל העסק טען שחוק העזר שאוסר עליו לפתוח את המסעדה בט' באב הוא חריגה מסמכות של העירייה, וכי היא אינ</w:t>
      </w:r>
      <w:r>
        <w:rPr>
          <w:rFonts w:cs="David" w:hint="cs"/>
          <w:sz w:val="24"/>
          <w:rtl/>
        </w:rPr>
        <w:t xml:space="preserve">נה מוסמכת לכך. הוא </w:t>
      </w:r>
      <w:r>
        <w:rPr>
          <w:rFonts w:cs="David"/>
          <w:sz w:val="24"/>
          <w:rtl/>
        </w:rPr>
        <w:t>ק</w:t>
      </w:r>
      <w:r>
        <w:rPr>
          <w:rFonts w:cs="David" w:hint="cs"/>
          <w:sz w:val="24"/>
          <w:rtl/>
        </w:rPr>
        <w:t>שר את זה לתיקון שהיה כמה שנים לפני כן, בנושא הסדר</w:t>
      </w:r>
      <w:r>
        <w:rPr>
          <w:rFonts w:cs="David"/>
          <w:sz w:val="24"/>
          <w:rtl/>
        </w:rPr>
        <w:t xml:space="preserve">ת </w:t>
      </w:r>
      <w:r>
        <w:rPr>
          <w:rFonts w:cs="David" w:hint="cs"/>
          <w:sz w:val="24"/>
          <w:rtl/>
        </w:rPr>
        <w:t xml:space="preserve">ימי המנוחה.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שא</w:t>
      </w:r>
      <w:r>
        <w:rPr>
          <w:rFonts w:cs="David" w:hint="cs"/>
          <w:u w:val="single"/>
          <w:rtl/>
        </w:rPr>
        <w:t>ול יהלום:</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זה</w:t>
      </w:r>
      <w:r>
        <w:rPr>
          <w:rFonts w:cs="David" w:hint="cs"/>
          <w:sz w:val="24"/>
          <w:rtl/>
        </w:rPr>
        <w:t xml:space="preserve"> היה פסק דין של הרבנית פרוקצ'יה.</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ה</w:t>
      </w:r>
      <w:r>
        <w:rPr>
          <w:rFonts w:cs="David" w:hint="cs"/>
          <w:sz w:val="24"/>
          <w:rtl/>
        </w:rPr>
        <w:t xml:space="preserve">דברים ידועים. אנחנו </w:t>
      </w:r>
      <w:r>
        <w:rPr>
          <w:rFonts w:cs="David"/>
        </w:rPr>
        <w:t>–</w:t>
      </w:r>
      <w:r>
        <w:rPr>
          <w:rFonts w:cs="David"/>
          <w:sz w:val="24"/>
          <w:rtl/>
        </w:rPr>
        <w:t xml:space="preserve"> ח</w:t>
      </w:r>
      <w:r>
        <w:rPr>
          <w:rFonts w:cs="David" w:hint="cs"/>
          <w:sz w:val="24"/>
          <w:rtl/>
        </w:rPr>
        <w:t xml:space="preserve">"כ יהלום כמוביל הצעת החוק וחברי הכנסת שסייענו לו </w:t>
      </w:r>
      <w:r>
        <w:rPr>
          <w:rFonts w:cs="David"/>
        </w:rPr>
        <w:t>–</w:t>
      </w:r>
      <w:r>
        <w:rPr>
          <w:rFonts w:cs="David"/>
          <w:sz w:val="24"/>
          <w:rtl/>
        </w:rPr>
        <w:t xml:space="preserve"> ל</w:t>
      </w:r>
      <w:r>
        <w:rPr>
          <w:rFonts w:cs="David" w:hint="cs"/>
          <w:sz w:val="24"/>
          <w:rtl/>
        </w:rPr>
        <w:t>א לקחנו בחשבון שהעירייה תפ</w:t>
      </w:r>
      <w:r>
        <w:rPr>
          <w:rFonts w:cs="David" w:hint="cs"/>
          <w:sz w:val="24"/>
          <w:rtl/>
        </w:rPr>
        <w:t>רש כך את החוק. כזכו</w:t>
      </w:r>
      <w:r>
        <w:rPr>
          <w:rFonts w:cs="David"/>
          <w:sz w:val="24"/>
          <w:rtl/>
        </w:rPr>
        <w:t>ר</w:t>
      </w:r>
      <w:r>
        <w:rPr>
          <w:rFonts w:cs="David" w:hint="cs"/>
          <w:sz w:val="24"/>
          <w:rtl/>
        </w:rPr>
        <w:t>, הסכמנו לפשרה בחקיקת החוק הזה כחוק הסמכה. לא ידע</w:t>
      </w:r>
      <w:r>
        <w:rPr>
          <w:rFonts w:cs="David"/>
          <w:sz w:val="24"/>
          <w:rtl/>
        </w:rPr>
        <w:t>נו</w:t>
      </w:r>
      <w:r>
        <w:rPr>
          <w:rFonts w:cs="David" w:hint="cs"/>
          <w:sz w:val="24"/>
          <w:rtl/>
        </w:rPr>
        <w:t xml:space="preserve"> שתהיה הפרדה בין בתי קפה לבתי עינוגים.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שא</w:t>
      </w:r>
      <w:r>
        <w:rPr>
          <w:rFonts w:cs="David" w:hint="cs"/>
          <w:u w:val="single"/>
          <w:rtl/>
        </w:rPr>
        <w:t>ול יהלום:</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לע</w:t>
      </w:r>
      <w:r>
        <w:rPr>
          <w:rFonts w:cs="David" w:hint="cs"/>
          <w:sz w:val="24"/>
          <w:rtl/>
        </w:rPr>
        <w:t>ניין ההיסטוריה: אכן בשנת 1996 הוגש כתב אישום ובית המשפט קבע שלעיריות מותר רק לפעול להסדרת החיים התקינים של התושבים, ואין להן סמ</w:t>
      </w:r>
      <w:r>
        <w:rPr>
          <w:rFonts w:cs="David" w:hint="cs"/>
          <w:sz w:val="24"/>
          <w:rtl/>
        </w:rPr>
        <w:t>כות לחוקק חוקים בעל</w:t>
      </w:r>
      <w:r>
        <w:rPr>
          <w:rFonts w:cs="David"/>
          <w:sz w:val="24"/>
          <w:rtl/>
        </w:rPr>
        <w:t>י</w:t>
      </w:r>
      <w:r>
        <w:rPr>
          <w:rFonts w:cs="David" w:hint="cs"/>
          <w:sz w:val="24"/>
          <w:rtl/>
        </w:rPr>
        <w:t xml:space="preserve"> גוון רעיוני-אידאולוגי. למשל, מותר לסגור בית קולנ</w:t>
      </w:r>
      <w:r>
        <w:rPr>
          <w:rFonts w:cs="David"/>
          <w:sz w:val="24"/>
          <w:rtl/>
        </w:rPr>
        <w:t>וע</w:t>
      </w:r>
      <w:r>
        <w:rPr>
          <w:rFonts w:cs="David" w:hint="cs"/>
          <w:sz w:val="24"/>
          <w:rtl/>
        </w:rPr>
        <w:t xml:space="preserve"> בצהריים, בגלל הרעש. אבל אסור לסגור בית קולנוע בשבת, כי זה נושא אידאולוגי. לכן בית המשפט זיכה את הנאשם שם.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ה</w:t>
      </w:r>
      <w:r>
        <w:rPr>
          <w:rFonts w:cs="David" w:hint="cs"/>
          <w:sz w:val="24"/>
          <w:rtl/>
        </w:rPr>
        <w:t>חוק שיזמתי בא לתת תשובה לבעיית המסעדות. זו הייתה מהות החוק. לכן כלל לא עלה</w:t>
      </w:r>
      <w:r>
        <w:rPr>
          <w:rFonts w:cs="David" w:hint="cs"/>
          <w:sz w:val="24"/>
          <w:rtl/>
        </w:rPr>
        <w:t xml:space="preserve"> בדעתנו שיש בעיה כלשהי. קיבלנו ייעוץ משפטי שלפיו "עינוגים" משמעותו גם</w:t>
      </w:r>
      <w:r>
        <w:rPr>
          <w:rFonts w:cs="David"/>
          <w:sz w:val="24"/>
          <w:rtl/>
        </w:rPr>
        <w:t xml:space="preserve"> ב</w:t>
      </w:r>
      <w:r>
        <w:rPr>
          <w:rFonts w:cs="David" w:hint="cs"/>
          <w:sz w:val="24"/>
          <w:rtl/>
        </w:rPr>
        <w:t xml:space="preserve">תי קפה ומסעדות.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 xml:space="preserve">ני מבקר את עיריית תל-אביב על הדחיפות שבטיפול בעניין. לעניות דעתי, ברגע שנקבע בחוק שזהו יום אבל </w:t>
      </w:r>
      <w:r>
        <w:rPr>
          <w:rFonts w:cs="David"/>
        </w:rPr>
        <w:t>–</w:t>
      </w:r>
      <w:r>
        <w:rPr>
          <w:rFonts w:cs="David"/>
          <w:sz w:val="24"/>
          <w:rtl/>
        </w:rPr>
        <w:t xml:space="preserve"> ו</w:t>
      </w:r>
      <w:r>
        <w:rPr>
          <w:rFonts w:cs="David" w:hint="cs"/>
          <w:sz w:val="24"/>
          <w:rtl/>
        </w:rPr>
        <w:t xml:space="preserve">אנו פעלנו על פי ייעוץ משפטי בנושא </w:t>
      </w:r>
      <w:r>
        <w:rPr>
          <w:rFonts w:cs="David"/>
        </w:rPr>
        <w:t>–</w:t>
      </w:r>
      <w:r>
        <w:rPr>
          <w:rFonts w:cs="David"/>
          <w:sz w:val="24"/>
          <w:rtl/>
        </w:rPr>
        <w:t xml:space="preserve"> א</w:t>
      </w:r>
      <w:r>
        <w:rPr>
          <w:rFonts w:cs="David" w:hint="cs"/>
          <w:sz w:val="24"/>
          <w:rtl/>
        </w:rPr>
        <w:t xml:space="preserve">ין בעיה. כתוב במפורש בחוק שט' </w:t>
      </w:r>
      <w:r>
        <w:rPr>
          <w:rFonts w:cs="David" w:hint="cs"/>
          <w:sz w:val="24"/>
          <w:rtl/>
        </w:rPr>
        <w:t>באב הוא יום אבל, ול</w:t>
      </w:r>
      <w:r>
        <w:rPr>
          <w:rFonts w:cs="David"/>
          <w:sz w:val="24"/>
          <w:rtl/>
        </w:rPr>
        <w:t>כ</w:t>
      </w:r>
      <w:r>
        <w:rPr>
          <w:rFonts w:cs="David" w:hint="cs"/>
          <w:sz w:val="24"/>
          <w:rtl/>
        </w:rPr>
        <w:t>ן מרגע שכתוב בהוראות המעבר שכל חוק עזר תקף, ה"עינ</w:t>
      </w:r>
      <w:r>
        <w:rPr>
          <w:rFonts w:cs="David"/>
          <w:sz w:val="24"/>
          <w:rtl/>
        </w:rPr>
        <w:t>וג</w:t>
      </w:r>
      <w:r>
        <w:rPr>
          <w:rFonts w:cs="David" w:hint="cs"/>
          <w:sz w:val="24"/>
          <w:rtl/>
        </w:rPr>
        <w:t xml:space="preserve">" כולל כל עינוג שהוא </w:t>
      </w:r>
      <w:r>
        <w:rPr>
          <w:rFonts w:cs="David"/>
        </w:rPr>
        <w:t>–</w:t>
      </w:r>
      <w:r>
        <w:rPr>
          <w:rFonts w:cs="David"/>
          <w:sz w:val="24"/>
          <w:rtl/>
        </w:rPr>
        <w:t xml:space="preserve"> ל</w:t>
      </w:r>
      <w:r>
        <w:rPr>
          <w:rFonts w:cs="David" w:hint="cs"/>
          <w:sz w:val="24"/>
          <w:rtl/>
        </w:rPr>
        <w:t xml:space="preserve">מעט נושאים רעיוניים ומה שכתוב בסעיף 3(ב). </w:t>
      </w:r>
    </w:p>
    <w:p w:rsidR="00000000" w:rsidRDefault="00A643C9">
      <w:pPr>
        <w:pStyle w:val="a6"/>
        <w:jc w:val="both"/>
        <w:rPr>
          <w:rFonts w:cs="David"/>
          <w:sz w:val="24"/>
          <w:rtl/>
        </w:rPr>
      </w:pPr>
    </w:p>
    <w:p w:rsidR="00000000" w:rsidRDefault="00A643C9">
      <w:pPr>
        <w:pStyle w:val="a6"/>
        <w:ind w:firstLine="567"/>
        <w:jc w:val="both"/>
        <w:rPr>
          <w:rFonts w:cs="David"/>
          <w:sz w:val="24"/>
          <w:rtl/>
        </w:rPr>
      </w:pPr>
      <w:r>
        <w:rPr>
          <w:rFonts w:cs="David"/>
          <w:sz w:val="24"/>
          <w:rtl/>
        </w:rPr>
        <w:t>יי</w:t>
      </w:r>
      <w:r>
        <w:rPr>
          <w:rFonts w:cs="David" w:hint="cs"/>
          <w:sz w:val="24"/>
          <w:rtl/>
        </w:rPr>
        <w:t xml:space="preserve">תכן שטעינו </w:t>
      </w:r>
      <w:r>
        <w:rPr>
          <w:rFonts w:cs="David"/>
        </w:rPr>
        <w:t>–</w:t>
      </w:r>
      <w:r>
        <w:rPr>
          <w:rFonts w:cs="David"/>
          <w:sz w:val="24"/>
          <w:rtl/>
        </w:rPr>
        <w:t xml:space="preserve"> ו</w:t>
      </w:r>
      <w:r>
        <w:rPr>
          <w:rFonts w:cs="David" w:hint="cs"/>
          <w:sz w:val="24"/>
          <w:rtl/>
        </w:rPr>
        <w:t xml:space="preserve">אני כבר הגשתי הצעת חוק לתיקון העניין, והיא תונח בימים הקרובים על שולחן הכנסת.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ני</w:t>
      </w:r>
      <w:r>
        <w:rPr>
          <w:rFonts w:cs="David" w:hint="cs"/>
          <w:sz w:val="24"/>
          <w:rtl/>
        </w:rPr>
        <w:t xml:space="preserve"> מבקש לעיין בטיוטה של הצעת החוק של ח"כ יהלום. גם אני הכנתי טיוטה.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ב</w:t>
      </w:r>
      <w:r>
        <w:rPr>
          <w:rFonts w:cs="David" w:hint="cs"/>
          <w:u w:val="single"/>
          <w:rtl/>
        </w:rPr>
        <w:t>נ</w:t>
      </w:r>
      <w:r>
        <w:rPr>
          <w:rFonts w:cs="David"/>
          <w:u w:val="single"/>
          <w:rtl/>
        </w:rPr>
        <w:t>י</w:t>
      </w:r>
      <w:r>
        <w:rPr>
          <w:rFonts w:cs="David" w:hint="cs"/>
          <w:u w:val="single"/>
          <w:rtl/>
        </w:rPr>
        <w:t>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t>א</w:t>
      </w:r>
      <w:r>
        <w:rPr>
          <w:rFonts w:cs="David" w:hint="cs"/>
          <w:sz w:val="24"/>
          <w:rtl/>
        </w:rPr>
        <w:t>בל אולי צריך לקבל הדרכה מעיריית תל-אביב. אולי צריך לפרט בחוק את כל סוגי המסעדות: מסעדה תאילנדית, סינית, יפנית וכו'? אולי צריך גם לפרט את סוגי הקפה?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br w:type="page"/>
      </w:r>
      <w:r>
        <w:rPr>
          <w:rFonts w:cs="David" w:hint="cs"/>
          <w:sz w:val="24"/>
          <w:u w:val="single"/>
          <w:rtl/>
        </w:rPr>
        <w:lastRenderedPageBreak/>
        <w:t>א</w:t>
      </w:r>
      <w:r>
        <w:rPr>
          <w:rFonts w:cs="David"/>
          <w:sz w:val="24"/>
          <w:u w:val="single"/>
          <w:rtl/>
        </w:rPr>
        <w:t>ח</w:t>
      </w:r>
      <w:r>
        <w:rPr>
          <w:rFonts w:cs="David" w:hint="cs"/>
          <w:sz w:val="24"/>
          <w:u w:val="single"/>
          <w:rtl/>
        </w:rPr>
        <w:t>ז בן ארי: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גב, אינ</w:t>
      </w:r>
      <w:r>
        <w:rPr>
          <w:rFonts w:cs="David" w:hint="cs"/>
          <w:sz w:val="24"/>
          <w:rtl/>
        </w:rPr>
        <w:t>ני בטוח ש"בתי קפה" ה</w:t>
      </w:r>
      <w:r>
        <w:rPr>
          <w:rFonts w:cs="David"/>
          <w:sz w:val="24"/>
          <w:rtl/>
        </w:rPr>
        <w:t>ו</w:t>
      </w:r>
      <w:r>
        <w:rPr>
          <w:rFonts w:cs="David" w:hint="cs"/>
          <w:sz w:val="24"/>
          <w:rtl/>
        </w:rPr>
        <w:t xml:space="preserve">א הביטוי הנכון.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שא</w:t>
      </w:r>
      <w:r>
        <w:rPr>
          <w:rFonts w:cs="David" w:hint="cs"/>
          <w:u w:val="single"/>
          <w:rtl/>
        </w:rPr>
        <w:t>ול יהלום:</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t>ב</w:t>
      </w:r>
      <w:r>
        <w:rPr>
          <w:rFonts w:cs="David" w:hint="cs"/>
          <w:sz w:val="24"/>
          <w:rtl/>
        </w:rPr>
        <w:t xml:space="preserve">חוק יום הזיכרון </w:t>
      </w:r>
      <w:r>
        <w:rPr>
          <w:rFonts w:cs="David"/>
          <w:sz w:val="24"/>
          <w:rtl/>
        </w:rPr>
        <w:t>לח</w:t>
      </w:r>
      <w:r>
        <w:rPr>
          <w:rFonts w:cs="David" w:hint="cs"/>
          <w:sz w:val="24"/>
          <w:rtl/>
        </w:rPr>
        <w:t>ללי צה"ל כתוב "בתי קפה", וכך גם בחוק יום הזיכרון לשואה ולגבורה. אלה תיקונים מאוחרים.</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כ</w:t>
      </w:r>
      <w:r>
        <w:rPr>
          <w:rFonts w:cs="David" w:hint="cs"/>
          <w:sz w:val="24"/>
          <w:rtl/>
        </w:rPr>
        <w:t xml:space="preserve">אמור, עיקר הביקורת שלי היא על דחיפות הטיפול בעניין ועל התרועה הגדולה שבה נעשו הדברים </w:t>
      </w:r>
      <w:r>
        <w:rPr>
          <w:rFonts w:cs="David"/>
        </w:rPr>
        <w:t>–</w:t>
      </w:r>
      <w:r>
        <w:rPr>
          <w:rFonts w:cs="David"/>
          <w:sz w:val="24"/>
          <w:rtl/>
        </w:rPr>
        <w:t xml:space="preserve"> כ</w:t>
      </w:r>
      <w:r>
        <w:rPr>
          <w:rFonts w:cs="David" w:hint="cs"/>
          <w:sz w:val="24"/>
          <w:rtl/>
        </w:rPr>
        <w:t xml:space="preserve">מו שאמר </w:t>
      </w:r>
      <w:r>
        <w:rPr>
          <w:rFonts w:cs="David" w:hint="cs"/>
          <w:sz w:val="24"/>
          <w:rtl/>
        </w:rPr>
        <w:t>גם היו"ר. גם מיכאל ר</w:t>
      </w:r>
      <w:r>
        <w:rPr>
          <w:rFonts w:cs="David"/>
          <w:sz w:val="24"/>
          <w:rtl/>
        </w:rPr>
        <w:t>ו</w:t>
      </w:r>
      <w:r>
        <w:rPr>
          <w:rFonts w:cs="David" w:hint="cs"/>
          <w:sz w:val="24"/>
          <w:rtl/>
        </w:rPr>
        <w:t xml:space="preserve">עה נמצא כאן, וגם חבר כנסת מסיעות השמאל. אני מבקש </w:t>
      </w:r>
      <w:r>
        <w:rPr>
          <w:rFonts w:cs="David"/>
          <w:sz w:val="24"/>
          <w:rtl/>
        </w:rPr>
        <w:t>לה</w:t>
      </w:r>
      <w:r>
        <w:rPr>
          <w:rFonts w:cs="David" w:hint="cs"/>
          <w:sz w:val="24"/>
          <w:rtl/>
        </w:rPr>
        <w:t xml:space="preserve">זכיר שהחוק עבר בפשרה. היה לנו רוב בכנסת להעביר את החוק בצורה אחרת, כמו שתיאר מר בן ארי. חבריי בש"ס אפילו ביקרו אותי על הפשרה הזאת.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ך לא הייתה ביקורת מצד יהדות התור</w:t>
      </w:r>
      <w:r>
        <w:rPr>
          <w:rFonts w:cs="David" w:hint="cs"/>
          <w:sz w:val="24"/>
          <w:rtl/>
        </w:rPr>
        <w:t xml:space="preserve">ה. </w:t>
      </w:r>
    </w:p>
    <w:p w:rsidR="00000000" w:rsidRDefault="00A643C9">
      <w:pPr>
        <w:pStyle w:val="a6"/>
        <w:jc w:val="both"/>
        <w:rPr>
          <w:rFonts w:cs="David"/>
          <w:sz w:val="24"/>
          <w:rtl/>
        </w:rPr>
      </w:pPr>
    </w:p>
    <w:p w:rsidR="00000000" w:rsidRDefault="00A643C9">
      <w:pPr>
        <w:jc w:val="both"/>
        <w:rPr>
          <w:rFonts w:cs="David"/>
          <w:u w:val="single"/>
          <w:rtl/>
        </w:rPr>
      </w:pPr>
    </w:p>
    <w:p w:rsidR="00000000" w:rsidRDefault="00A643C9">
      <w:pPr>
        <w:jc w:val="both"/>
        <w:rPr>
          <w:rFonts w:cs="David"/>
          <w:u w:val="single"/>
          <w:rtl/>
        </w:rPr>
      </w:pPr>
    </w:p>
    <w:p w:rsidR="00000000" w:rsidRDefault="00A643C9">
      <w:pPr>
        <w:jc w:val="both"/>
        <w:rPr>
          <w:rFonts w:cs="David"/>
          <w:u w:val="single"/>
          <w:rtl/>
        </w:rPr>
      </w:pPr>
      <w:r>
        <w:rPr>
          <w:rFonts w:cs="David" w:hint="cs"/>
          <w:u w:val="single"/>
          <w:rtl/>
        </w:rPr>
        <w:t>ש</w:t>
      </w:r>
      <w:r>
        <w:rPr>
          <w:rFonts w:cs="David"/>
          <w:u w:val="single"/>
          <w:rtl/>
        </w:rPr>
        <w:t>א</w:t>
      </w:r>
      <w:r>
        <w:rPr>
          <w:rFonts w:cs="David" w:hint="cs"/>
          <w:u w:val="single"/>
          <w:rtl/>
        </w:rPr>
        <w:t>ול יהלום:</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t>נ</w:t>
      </w:r>
      <w:r>
        <w:rPr>
          <w:rFonts w:cs="David" w:hint="cs"/>
          <w:sz w:val="24"/>
          <w:rtl/>
        </w:rPr>
        <w:t>כון.</w:t>
      </w:r>
      <w:r>
        <w:rPr>
          <w:rFonts w:cs="David"/>
        </w:rPr>
        <w:t xml:space="preserve"> </w:t>
      </w:r>
      <w:r>
        <w:rPr>
          <w:rFonts w:cs="David"/>
          <w:sz w:val="24"/>
          <w:rtl/>
        </w:rPr>
        <w:t>רצ</w:t>
      </w:r>
      <w:r>
        <w:rPr>
          <w:rFonts w:cs="David" w:hint="cs"/>
          <w:sz w:val="24"/>
          <w:rtl/>
        </w:rPr>
        <w:t>ינו להעביר את החוק פה אחד. הוא אכן עבר פה</w:t>
      </w:r>
      <w:r>
        <w:rPr>
          <w:rFonts w:cs="David"/>
          <w:sz w:val="24"/>
          <w:rtl/>
        </w:rPr>
        <w:t xml:space="preserve"> א</w:t>
      </w:r>
      <w:r>
        <w:rPr>
          <w:rFonts w:cs="David" w:hint="cs"/>
          <w:sz w:val="24"/>
          <w:rtl/>
        </w:rPr>
        <w:t>חד, והשינוי נעשה בעקבות תנאי שהציבו כמה חברים במפלגת העבודה ושל כל סיעת מרצ. הם ביקשו להפוך את החוק לחוק הסמכה, והתנו בכך את הצבעתם בעדו. רציתי להעביר את החוק פה אחד, ולכן החוק התקבל ב</w:t>
      </w:r>
      <w:r>
        <w:rPr>
          <w:rFonts w:cs="David" w:hint="cs"/>
          <w:sz w:val="24"/>
          <w:rtl/>
        </w:rPr>
        <w:t xml:space="preserve">הסכמת כולם למעט שני </w:t>
      </w:r>
      <w:r>
        <w:rPr>
          <w:rFonts w:cs="David"/>
          <w:sz w:val="24"/>
          <w:rtl/>
        </w:rPr>
        <w:t>ח</w:t>
      </w:r>
      <w:r>
        <w:rPr>
          <w:rFonts w:cs="David" w:hint="cs"/>
          <w:sz w:val="24"/>
          <w:rtl/>
        </w:rPr>
        <w:t>ברי כנסת מהעבודה - נדמה לי שהיו אלה יעל דיין וחג</w:t>
      </w:r>
      <w:r>
        <w:rPr>
          <w:rFonts w:cs="David"/>
          <w:sz w:val="24"/>
          <w:rtl/>
        </w:rPr>
        <w:t>י</w:t>
      </w:r>
      <w:r>
        <w:rPr>
          <w:rFonts w:cs="David" w:hint="cs"/>
          <w:sz w:val="24"/>
          <w:rtl/>
        </w:rPr>
        <w:t xml:space="preserve"> </w:t>
      </w:r>
      <w:r>
        <w:rPr>
          <w:rFonts w:cs="David"/>
          <w:sz w:val="24"/>
          <w:rtl/>
        </w:rPr>
        <w:t>מ</w:t>
      </w:r>
      <w:r>
        <w:rPr>
          <w:rFonts w:cs="David" w:hint="cs"/>
          <w:sz w:val="24"/>
          <w:rtl/>
        </w:rPr>
        <w:t xml:space="preserve">רום. היה ברור שבאים לתקן את נושא המסעדות ולא היה ויכוח בעניין זה.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ל</w:t>
      </w:r>
      <w:r>
        <w:rPr>
          <w:rFonts w:cs="David" w:hint="cs"/>
          <w:sz w:val="24"/>
          <w:rtl/>
        </w:rPr>
        <w:t>כן אין לי אלא להצטער על מה שעשתה העירייה בקול תרועה רמה. אני מציע שנתאחד כולנו, הח"כים המציעים, ונתקן את חוק ההסמכ</w:t>
      </w:r>
      <w:r>
        <w:rPr>
          <w:rFonts w:cs="David" w:hint="cs"/>
          <w:sz w:val="24"/>
          <w:rtl/>
        </w:rPr>
        <w:t xml:space="preserve">ה. אני מציע שוב שזה </w:t>
      </w:r>
      <w:r>
        <w:rPr>
          <w:rFonts w:cs="David"/>
          <w:sz w:val="24"/>
          <w:rtl/>
        </w:rPr>
        <w:t>י</w:t>
      </w:r>
      <w:r>
        <w:rPr>
          <w:rFonts w:cs="David" w:hint="cs"/>
          <w:sz w:val="24"/>
          <w:rtl/>
        </w:rPr>
        <w:t>היה חוק הסמכה, שיבהיר את נושא בתי הקפה.</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w:t>
      </w:r>
      <w:r>
        <w:rPr>
          <w:rFonts w:cs="David"/>
          <w:sz w:val="24"/>
          <w:u w:val="single"/>
          <w:rtl/>
        </w:rPr>
        <w:t xml:space="preserve">ה </w:t>
      </w:r>
      <w:r>
        <w:rPr>
          <w:rFonts w:cs="David" w:hint="cs"/>
          <w:sz w:val="24"/>
          <w:u w:val="single"/>
          <w:rtl/>
        </w:rPr>
        <w:t>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מ</w:t>
      </w:r>
      <w:r>
        <w:rPr>
          <w:rFonts w:cs="David" w:hint="cs"/>
          <w:sz w:val="24"/>
          <w:rtl/>
        </w:rPr>
        <w:t>דוע פירטת כל כך את הצעתך, ח"כ יהלום? אני העתקתי את ההגדרה מחוק יום הזיכרון. האם באמת צריך לפרט את כל סוגי המסעדות? כתוב כאן: "בתי קפה, מסעדות, בתי תה, בתי משקה, מזנונים ומוסדו</w:t>
      </w:r>
      <w:r>
        <w:rPr>
          <w:rFonts w:cs="David" w:hint="cs"/>
          <w:sz w:val="24"/>
          <w:rtl/>
        </w:rPr>
        <w:t>ת אחרים כיוצא באלה".</w:t>
      </w:r>
      <w:r>
        <w:rPr>
          <w:rFonts w:cs="David"/>
          <w:sz w:val="24"/>
          <w:rtl/>
        </w:rPr>
        <w:t xml:space="preserve"> </w:t>
      </w:r>
      <w:r>
        <w:rPr>
          <w:rFonts w:cs="David" w:hint="cs"/>
          <w:sz w:val="24"/>
          <w:rtl/>
        </w:rPr>
        <w:t>האם באמת יש הכרח בפירוט כזה?</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שא</w:t>
      </w:r>
      <w:r>
        <w:rPr>
          <w:rFonts w:cs="David" w:hint="cs"/>
          <w:u w:val="single"/>
          <w:rtl/>
        </w:rPr>
        <w:t>ול יהלום:</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בו</w:t>
      </w:r>
      <w:r>
        <w:rPr>
          <w:rFonts w:cs="David" w:hint="cs"/>
          <w:sz w:val="24"/>
          <w:rtl/>
        </w:rPr>
        <w:t>וד</w:t>
      </w:r>
      <w:r>
        <w:rPr>
          <w:rFonts w:cs="David"/>
          <w:sz w:val="24"/>
          <w:rtl/>
        </w:rPr>
        <w:t>אי</w:t>
      </w:r>
      <w:r>
        <w:rPr>
          <w:rFonts w:cs="David" w:hint="cs"/>
          <w:sz w:val="24"/>
          <w:rtl/>
        </w:rPr>
        <w:t xml:space="preserve">. יש לנו עסק עם "רועים". לדעתי צריך לפרט יותר. ייתכן שאחר כך יהיו שינויים. בחוק יום הזיכרון לחללי צה"ל ובחוק יום הזיכרון לשואה ולגבורה כתוב רק "בית קפה".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מי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ג</w:t>
      </w:r>
      <w:r>
        <w:rPr>
          <w:rFonts w:cs="David" w:hint="cs"/>
          <w:sz w:val="24"/>
          <w:rtl/>
        </w:rPr>
        <w:t>ם אני מבקש לו</w:t>
      </w:r>
      <w:r>
        <w:rPr>
          <w:rFonts w:cs="David" w:hint="cs"/>
          <w:sz w:val="24"/>
          <w:rtl/>
        </w:rPr>
        <w:t>מר כמה דברים.</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w:t>
      </w:r>
      <w:r>
        <w:rPr>
          <w:rFonts w:cs="David"/>
          <w:sz w:val="24"/>
          <w:u w:val="single"/>
          <w:rtl/>
        </w:rPr>
        <w:t xml:space="preserve"> </w:t>
      </w:r>
      <w:r>
        <w:rPr>
          <w:rFonts w:cs="David" w:hint="cs"/>
          <w:sz w:val="24"/>
          <w:u w:val="single"/>
          <w:rtl/>
        </w:rPr>
        <w:t>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ב</w:t>
      </w:r>
      <w:r>
        <w:rPr>
          <w:rFonts w:cs="David" w:hint="cs"/>
          <w:sz w:val="24"/>
          <w:rtl/>
        </w:rPr>
        <w:t>וודאי. כל הישיבה התקיימה בגללך, מר ר</w:t>
      </w:r>
      <w:r>
        <w:rPr>
          <w:rFonts w:cs="David"/>
          <w:sz w:val="24"/>
          <w:rtl/>
        </w:rPr>
        <w:t>וע</w:t>
      </w:r>
      <w:r>
        <w:rPr>
          <w:rFonts w:cs="David" w:hint="cs"/>
          <w:sz w:val="24"/>
          <w:rtl/>
        </w:rPr>
        <w:t xml:space="preserve">ה.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br w:type="page"/>
      </w:r>
      <w:r>
        <w:rPr>
          <w:rFonts w:cs="David" w:hint="cs"/>
          <w:sz w:val="24"/>
          <w:u w:val="single"/>
          <w:rtl/>
        </w:rPr>
        <w:lastRenderedPageBreak/>
        <w:t>מ</w:t>
      </w:r>
      <w:r>
        <w:rPr>
          <w:rFonts w:cs="David"/>
          <w:sz w:val="24"/>
          <w:u w:val="single"/>
          <w:rtl/>
        </w:rPr>
        <w:t>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 xml:space="preserve">ני סגן ראש עיריית תל-אביב-יפו וראש סיעת מרצ בעיר. מרצ היא הסיעה השנייה בגודלה בעיר. </w:t>
      </w:r>
    </w:p>
    <w:p w:rsidR="00000000" w:rsidRDefault="00A643C9">
      <w:pPr>
        <w:pStyle w:val="a6"/>
        <w:jc w:val="both"/>
        <w:rPr>
          <w:rFonts w:cs="David"/>
          <w:sz w:val="24"/>
          <w:rtl/>
        </w:rPr>
      </w:pPr>
    </w:p>
    <w:p w:rsidR="00000000" w:rsidRDefault="00A643C9">
      <w:pPr>
        <w:pStyle w:val="a6"/>
        <w:ind w:firstLine="567"/>
        <w:jc w:val="both"/>
        <w:rPr>
          <w:rFonts w:cs="David"/>
          <w:sz w:val="24"/>
          <w:rtl/>
        </w:rPr>
      </w:pPr>
      <w:r>
        <w:rPr>
          <w:rFonts w:cs="David"/>
          <w:sz w:val="24"/>
          <w:rtl/>
        </w:rPr>
        <w:t>אנ</w:t>
      </w:r>
      <w:r>
        <w:rPr>
          <w:rFonts w:cs="David" w:hint="cs"/>
          <w:sz w:val="24"/>
          <w:rtl/>
        </w:rPr>
        <w:t>י רוצה לדבר מתוך הגישה של העיר תל-אביב, ואתחיל מנושא השבת: אחד האבסורדים הג</w:t>
      </w:r>
      <w:r>
        <w:rPr>
          <w:rFonts w:cs="David" w:hint="cs"/>
          <w:sz w:val="24"/>
          <w:rtl/>
        </w:rPr>
        <w:t>דולים בשבת הוא האכיפה העירונית בנושאים שונים, כשהעירייה הופכת להיות זרו</w:t>
      </w:r>
      <w:r>
        <w:rPr>
          <w:rFonts w:cs="David"/>
          <w:sz w:val="24"/>
          <w:rtl/>
        </w:rPr>
        <w:t xml:space="preserve">ע </w:t>
      </w:r>
      <w:r>
        <w:rPr>
          <w:rFonts w:cs="David" w:hint="cs"/>
          <w:sz w:val="24"/>
          <w:rtl/>
        </w:rPr>
        <w:t xml:space="preserve">שאוכפת חוקים דתיים פליליים. אבל זה שיא הצביעות: פקח של עיריית תל-אביב, יהודי נימול, נוסע בשבת, עובד בשבת, ורושם דו"ח בשבת. מה שאתם עושים ליהדות ולדת הוא התחכמות עצובה.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משה גפנ</w:t>
      </w:r>
      <w:r>
        <w:rPr>
          <w:rFonts w:cs="David" w:hint="cs"/>
          <w:sz w:val="24"/>
          <w:u w:val="single"/>
          <w:rtl/>
        </w:rPr>
        <w:t>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דוני סגן ראש הע</w:t>
      </w:r>
      <w:r>
        <w:rPr>
          <w:rFonts w:cs="David"/>
          <w:sz w:val="24"/>
          <w:rtl/>
        </w:rPr>
        <w:t>י</w:t>
      </w:r>
      <w:r>
        <w:rPr>
          <w:rFonts w:cs="David" w:hint="cs"/>
          <w:sz w:val="24"/>
          <w:rtl/>
        </w:rPr>
        <w:t>ר. ארשה לך לדבר כרצונך. אתה יכול לומר כאן מה שאתה</w:t>
      </w:r>
      <w:r>
        <w:rPr>
          <w:rFonts w:cs="David"/>
          <w:sz w:val="24"/>
          <w:rtl/>
        </w:rPr>
        <w:t xml:space="preserve"> ר</w:t>
      </w:r>
      <w:r>
        <w:rPr>
          <w:rFonts w:cs="David" w:hint="cs"/>
          <w:sz w:val="24"/>
          <w:rtl/>
        </w:rPr>
        <w:t xml:space="preserve">וצה, מר רועה. ח"כ יהלום אמר דברים חשובים בעניין החוק, ואני מעיד על כך בעצמי. זה הנושא החשוב לנו.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מי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 xml:space="preserve">דבר כעת על יום ט' באב. הנוכחים כאן יתפלאו אולי, אבל עמדתי איננה שונה </w:t>
      </w:r>
      <w:r>
        <w:rPr>
          <w:rFonts w:cs="David" w:hint="cs"/>
          <w:sz w:val="24"/>
          <w:rtl/>
        </w:rPr>
        <w:t>מעמדתו של עו"ד בן ארי</w:t>
      </w:r>
      <w:r>
        <w:rPr>
          <w:rFonts w:cs="David"/>
          <w:sz w:val="24"/>
          <w:rtl/>
        </w:rPr>
        <w:t xml:space="preserve">. </w:t>
      </w:r>
      <w:r>
        <w:rPr>
          <w:rFonts w:cs="David" w:hint="cs"/>
          <w:sz w:val="24"/>
          <w:rtl/>
        </w:rPr>
        <w:t>לא תמצאו אותי בבית קפה או במסעדה ביום זה. ראוי ש</w:t>
      </w:r>
      <w:r>
        <w:rPr>
          <w:rFonts w:cs="David"/>
          <w:sz w:val="24"/>
          <w:rtl/>
        </w:rPr>
        <w:t>עי</w:t>
      </w:r>
      <w:r>
        <w:rPr>
          <w:rFonts w:cs="David" w:hint="cs"/>
          <w:sz w:val="24"/>
          <w:rtl/>
        </w:rPr>
        <w:t xml:space="preserve">ריית תל-אביב תפרסם שביום ט' באב בתי האוכל והעינוגים אמורים להיות סגורים. אבל אני לא מוכן שפקחי העירייה, או כל גורם אחר, יאכפו את הנושא ויהפכו אותו לפלילי. זהו אלמנט תרבותי-מוסרי ואין </w:t>
      </w:r>
      <w:r>
        <w:rPr>
          <w:rFonts w:cs="David" w:hint="cs"/>
          <w:sz w:val="24"/>
          <w:rtl/>
        </w:rPr>
        <w:t>לאכוף אותו באכיפה כוח</w:t>
      </w:r>
      <w:r>
        <w:rPr>
          <w:rFonts w:cs="David"/>
          <w:sz w:val="24"/>
          <w:rtl/>
        </w:rPr>
        <w:t>נ</w:t>
      </w:r>
      <w:r>
        <w:rPr>
          <w:rFonts w:cs="David" w:hint="cs"/>
          <w:sz w:val="24"/>
          <w:rtl/>
        </w:rPr>
        <w:t>ית. היו"ר גפני ואני נפגשנו גם בדיון בטלוויזיה בט</w:t>
      </w:r>
      <w:r>
        <w:rPr>
          <w:rFonts w:cs="David"/>
          <w:sz w:val="24"/>
          <w:rtl/>
        </w:rPr>
        <w:t>' ב</w:t>
      </w:r>
      <w:r>
        <w:rPr>
          <w:rFonts w:cs="David" w:hint="cs"/>
          <w:sz w:val="24"/>
          <w:rtl/>
        </w:rPr>
        <w:t xml:space="preserve">אב, ואמרתי זאת גם שם.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בנ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כל</w:t>
      </w:r>
      <w:r>
        <w:rPr>
          <w:rFonts w:cs="David" w:hint="cs"/>
          <w:sz w:val="24"/>
          <w:rtl/>
        </w:rPr>
        <w:t xml:space="preserve">ומר, גם אם החוק יתוקן תתנגד לו.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מי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כ</w:t>
      </w:r>
      <w:r>
        <w:rPr>
          <w:rFonts w:cs="David" w:hint="cs"/>
          <w:sz w:val="24"/>
          <w:rtl/>
        </w:rPr>
        <w:t>ן. אז אפתח במלחמה. ברגע שהוא יתוקן תהיה מלחמה תרבותית, מאבק. יש לנו תומכים רבים בעיר תל-אביב</w:t>
      </w:r>
      <w:r>
        <w:rPr>
          <w:rFonts w:cs="David" w:hint="cs"/>
          <w:sz w:val="24"/>
          <w:rtl/>
        </w:rPr>
        <w:t xml:space="preserve">.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בנ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אי</w:t>
      </w:r>
      <w:r>
        <w:rPr>
          <w:rFonts w:cs="David" w:hint="cs"/>
          <w:sz w:val="24"/>
          <w:rtl/>
        </w:rPr>
        <w:t>ן בעיר יהודים שומרי מסורת?</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מי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י</w:t>
      </w:r>
      <w:r>
        <w:rPr>
          <w:rFonts w:cs="David" w:hint="cs"/>
          <w:sz w:val="24"/>
          <w:rtl/>
        </w:rPr>
        <w:t>ש. ו</w:t>
      </w:r>
      <w:r>
        <w:rPr>
          <w:rFonts w:cs="David"/>
          <w:sz w:val="24"/>
          <w:rtl/>
        </w:rPr>
        <w:t>אנ</w:t>
      </w:r>
      <w:r>
        <w:rPr>
          <w:rFonts w:cs="David" w:hint="cs"/>
          <w:sz w:val="24"/>
          <w:rtl/>
        </w:rPr>
        <w:t xml:space="preserve">י מכבד אותם. הם לא מיעוט. אני חושב שזה ציבור מכובד. אנחנו הרוב.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בנ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זו</w:t>
      </w:r>
      <w:r>
        <w:rPr>
          <w:rFonts w:cs="David" w:hint="cs"/>
          <w:sz w:val="24"/>
          <w:rtl/>
        </w:rPr>
        <w:t xml:space="preserve"> הבעיה. צריך לחזק את תל-אביב.</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מי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ת</w:t>
      </w:r>
      <w:r>
        <w:rPr>
          <w:rFonts w:cs="David" w:hint="cs"/>
          <w:sz w:val="24"/>
          <w:rtl/>
        </w:rPr>
        <w:t>בואו להתיישב בתל-אביב, במקום במקומות אחרים. יש שטח ביפו</w:t>
      </w:r>
      <w:r>
        <w:rPr>
          <w:rFonts w:cs="David" w:hint="cs"/>
          <w:sz w:val="24"/>
          <w:rtl/>
        </w:rPr>
        <w:t xml:space="preserve">.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בנ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וא</w:t>
      </w:r>
      <w:r>
        <w:rPr>
          <w:rFonts w:cs="David" w:hint="cs"/>
          <w:sz w:val="24"/>
          <w:rtl/>
        </w:rPr>
        <w:t xml:space="preserve">ז תפגינו נגדנו.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מי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lastRenderedPageBreak/>
        <w:tab/>
        <w:t>ל</w:t>
      </w:r>
      <w:r>
        <w:rPr>
          <w:rFonts w:cs="David" w:hint="cs"/>
          <w:sz w:val="24"/>
          <w:rtl/>
        </w:rPr>
        <w:t>א נכון. אני אב</w:t>
      </w:r>
      <w:r>
        <w:rPr>
          <w:rFonts w:cs="David"/>
          <w:sz w:val="24"/>
          <w:rtl/>
        </w:rPr>
        <w:t>נה</w:t>
      </w:r>
      <w:r>
        <w:rPr>
          <w:rFonts w:cs="David" w:hint="cs"/>
          <w:sz w:val="24"/>
          <w:rtl/>
        </w:rPr>
        <w:t xml:space="preserve"> פרויקטים שמתאימים לאנשים שיגיעו מיהודה ושומרון כדי להתיישב ביפו. אני מודיע: אני, יו"ר הוועדה המקומית לתכנון ולבנייה, לא אתעסק עם כיכר רבין </w:t>
      </w:r>
      <w:r>
        <w:rPr>
          <w:rFonts w:cs="David"/>
        </w:rPr>
        <w:t>–</w:t>
      </w:r>
      <w:r>
        <w:rPr>
          <w:rFonts w:cs="David"/>
          <w:sz w:val="24"/>
          <w:rtl/>
        </w:rPr>
        <w:t xml:space="preserve">  א</w:t>
      </w:r>
      <w:r>
        <w:rPr>
          <w:rFonts w:cs="David" w:hint="cs"/>
          <w:sz w:val="24"/>
          <w:rtl/>
        </w:rPr>
        <w:t>ני אשרת את הציבור שלכם, ח"כ אלון וח"כ יהל</w:t>
      </w:r>
      <w:r>
        <w:rPr>
          <w:rFonts w:cs="David" w:hint="cs"/>
          <w:sz w:val="24"/>
          <w:rtl/>
        </w:rPr>
        <w:t xml:space="preserve">ום. אני מדבר במלוא </w:t>
      </w:r>
      <w:r>
        <w:rPr>
          <w:rFonts w:cs="David"/>
          <w:sz w:val="24"/>
          <w:rtl/>
        </w:rPr>
        <w:t>ה</w:t>
      </w:r>
      <w:r>
        <w:rPr>
          <w:rFonts w:cs="David" w:hint="cs"/>
          <w:sz w:val="24"/>
          <w:rtl/>
        </w:rPr>
        <w:t xml:space="preserve">רצינות.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שא</w:t>
      </w:r>
      <w:r>
        <w:rPr>
          <w:rFonts w:cs="David" w:hint="cs"/>
          <w:u w:val="single"/>
          <w:rtl/>
        </w:rPr>
        <w:t>ול יהלום:</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t>א</w:t>
      </w:r>
      <w:r>
        <w:rPr>
          <w:rFonts w:cs="David" w:hint="cs"/>
          <w:sz w:val="24"/>
          <w:rtl/>
        </w:rPr>
        <w:t>ת החוק תיקנתי מיד אחרי ט</w:t>
      </w:r>
      <w:r>
        <w:rPr>
          <w:rFonts w:cs="David"/>
          <w:sz w:val="24"/>
          <w:rtl/>
        </w:rPr>
        <w:t>' ב</w:t>
      </w:r>
      <w:r>
        <w:rPr>
          <w:rFonts w:cs="David" w:hint="cs"/>
          <w:sz w:val="24"/>
          <w:rtl/>
        </w:rPr>
        <w:t>אב, והייתה לנו שנה כדי לפעול. הוא צריך היה להתקבל ביום האחרון של הכנסת, לפני פגרת הקיץ. באותו יום היה פיגוע בשוק מחנה יהודה של שני מחבלים מתאבדים והכנסת סיימה את עבודתה בשנה 14:00. החו</w:t>
      </w:r>
      <w:r>
        <w:rPr>
          <w:rFonts w:cs="David" w:hint="cs"/>
          <w:sz w:val="24"/>
          <w:rtl/>
        </w:rPr>
        <w:t>ק לא עבר אז. לאחר מ</w:t>
      </w:r>
      <w:r>
        <w:rPr>
          <w:rFonts w:cs="David"/>
          <w:sz w:val="24"/>
          <w:rtl/>
        </w:rPr>
        <w:t>כ</w:t>
      </w:r>
      <w:r>
        <w:rPr>
          <w:rFonts w:cs="David" w:hint="cs"/>
          <w:sz w:val="24"/>
          <w:rtl/>
        </w:rPr>
        <w:t>ן צוין ט' באב ללא כל חוק. אבל באותו יום כל בתי ה</w:t>
      </w:r>
      <w:r>
        <w:rPr>
          <w:rFonts w:cs="David"/>
          <w:sz w:val="24"/>
          <w:rtl/>
        </w:rPr>
        <w:t>ק</w:t>
      </w:r>
      <w:r>
        <w:rPr>
          <w:rFonts w:cs="David" w:hint="cs"/>
          <w:sz w:val="24"/>
          <w:rtl/>
        </w:rPr>
        <w:t>ו</w:t>
      </w:r>
      <w:r>
        <w:rPr>
          <w:rFonts w:cs="David"/>
          <w:sz w:val="24"/>
          <w:rtl/>
        </w:rPr>
        <w:t>ל</w:t>
      </w:r>
      <w:r>
        <w:rPr>
          <w:rFonts w:cs="David" w:hint="cs"/>
          <w:sz w:val="24"/>
          <w:rtl/>
        </w:rPr>
        <w:t xml:space="preserve">נוע במדינה היו סגורים, חוץ מקולנוע "לב" בתל-אביב. הבעלים התראיין ואמר: מותר </w:t>
      </w:r>
      <w:r>
        <w:rPr>
          <w:rFonts w:cs="David"/>
        </w:rPr>
        <w:t>–</w:t>
      </w:r>
      <w:r>
        <w:rPr>
          <w:rFonts w:cs="David"/>
          <w:sz w:val="24"/>
          <w:rtl/>
        </w:rPr>
        <w:t xml:space="preserve"> א</w:t>
      </w:r>
      <w:r>
        <w:rPr>
          <w:rFonts w:cs="David" w:hint="cs"/>
          <w:sz w:val="24"/>
          <w:rtl/>
        </w:rPr>
        <w:t xml:space="preserve">ז אני מרוויח. החוק נועד לאותו אחד, פורץ הגדר. הודעות של העירייה לא יספיקו כאן.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מי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ני חושב שכ</w:t>
      </w:r>
      <w:r>
        <w:rPr>
          <w:rFonts w:cs="David" w:hint="cs"/>
          <w:sz w:val="24"/>
          <w:rtl/>
        </w:rPr>
        <w:t>ולנו צריכים להיאבק על התודעה היהודית בחברה הישראלית, אבל אינני חושב ש</w:t>
      </w:r>
      <w:r>
        <w:rPr>
          <w:rFonts w:cs="David"/>
          <w:sz w:val="24"/>
          <w:rtl/>
        </w:rPr>
        <w:t>צר</w:t>
      </w:r>
      <w:r>
        <w:rPr>
          <w:rFonts w:cs="David" w:hint="cs"/>
          <w:sz w:val="24"/>
          <w:rtl/>
        </w:rPr>
        <w:t xml:space="preserve">יך לעשות זאת באכיפה כוחנית של הפקחים. זו תפיסתי המרכזית.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שא</w:t>
      </w:r>
      <w:r>
        <w:rPr>
          <w:rFonts w:cs="David" w:hint="cs"/>
          <w:u w:val="single"/>
          <w:rtl/>
        </w:rPr>
        <w:t>ול יהלום:</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ומ</w:t>
      </w:r>
      <w:r>
        <w:rPr>
          <w:rFonts w:cs="David" w:hint="cs"/>
          <w:sz w:val="24"/>
          <w:rtl/>
        </w:rPr>
        <w:t>ה עם יום השואה? גם במקרה הזה עמדתך זהה?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מי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ח</w:t>
      </w:r>
      <w:r>
        <w:rPr>
          <w:rFonts w:cs="David" w:hint="cs"/>
          <w:sz w:val="24"/>
          <w:rtl/>
        </w:rPr>
        <w:t>"כ יהלום, אני אענה לך איפה שנוח לי. ביום הכיפורים אכי</w:t>
      </w:r>
      <w:r>
        <w:rPr>
          <w:rFonts w:cs="David" w:hint="cs"/>
          <w:sz w:val="24"/>
          <w:rtl/>
        </w:rPr>
        <w:t>פה. אנשים לא נו</w:t>
      </w:r>
      <w:r>
        <w:rPr>
          <w:rFonts w:cs="David"/>
          <w:sz w:val="24"/>
          <w:rtl/>
        </w:rPr>
        <w:t>ס</w:t>
      </w:r>
      <w:r>
        <w:rPr>
          <w:rFonts w:cs="David" w:hint="cs"/>
          <w:sz w:val="24"/>
          <w:rtl/>
        </w:rPr>
        <w:t>עים ברחובות העיר למרות שאין אכיפה. גם ברית מילה כ</w:t>
      </w:r>
      <w:r>
        <w:rPr>
          <w:rFonts w:cs="David"/>
          <w:sz w:val="24"/>
          <w:rtl/>
        </w:rPr>
        <w:t xml:space="preserve">ל </w:t>
      </w:r>
      <w:r>
        <w:rPr>
          <w:rFonts w:cs="David" w:hint="cs"/>
          <w:sz w:val="24"/>
          <w:rtl/>
        </w:rPr>
        <w:t xml:space="preserve">היהודים עושים </w:t>
      </w:r>
      <w:r>
        <w:rPr>
          <w:rFonts w:cs="David"/>
        </w:rPr>
        <w:t>–</w:t>
      </w:r>
      <w:r>
        <w:rPr>
          <w:rFonts w:cs="David"/>
          <w:sz w:val="24"/>
          <w:rtl/>
        </w:rPr>
        <w:t xml:space="preserve"> ל</w:t>
      </w:r>
      <w:r>
        <w:rPr>
          <w:rFonts w:cs="David" w:hint="cs"/>
          <w:sz w:val="24"/>
          <w:rtl/>
        </w:rPr>
        <w:t xml:space="preserve">מרות שאין אכיפה. צריך לחזק את הצד הזה, אך לא בכוחניות.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שא</w:t>
      </w:r>
      <w:r>
        <w:rPr>
          <w:rFonts w:cs="David" w:hint="cs"/>
          <w:u w:val="single"/>
          <w:rtl/>
        </w:rPr>
        <w:t>ול יהלום:</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אם</w:t>
      </w:r>
      <w:r>
        <w:rPr>
          <w:rFonts w:cs="David" w:hint="cs"/>
          <w:sz w:val="24"/>
          <w:rtl/>
        </w:rPr>
        <w:t xml:space="preserve"> כן, אולי נבטל גם את חוק יום הזיכרון לשואה ולגבורה ואת חוק יום הזיכרון לחללי מערכות ישראל.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אנ</w:t>
      </w:r>
      <w:r>
        <w:rPr>
          <w:rFonts w:cs="David" w:hint="cs"/>
          <w:sz w:val="24"/>
          <w:rtl/>
        </w:rPr>
        <w:t>י</w:t>
      </w:r>
      <w:r>
        <w:rPr>
          <w:rFonts w:cs="David" w:hint="cs"/>
          <w:sz w:val="24"/>
          <w:rtl/>
        </w:rPr>
        <w:t xml:space="preserve"> מתנצל, בשלב זה</w:t>
      </w:r>
      <w:r>
        <w:rPr>
          <w:rFonts w:cs="David"/>
          <w:sz w:val="24"/>
          <w:rtl/>
        </w:rPr>
        <w:t xml:space="preserve"> </w:t>
      </w:r>
      <w:r>
        <w:rPr>
          <w:rFonts w:cs="David" w:hint="cs"/>
          <w:sz w:val="24"/>
          <w:rtl/>
        </w:rPr>
        <w:t xml:space="preserve">אני עוזב את הישיבה.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מי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צ</w:t>
      </w:r>
      <w:r>
        <w:rPr>
          <w:rFonts w:cs="David" w:hint="cs"/>
          <w:sz w:val="24"/>
          <w:rtl/>
        </w:rPr>
        <w:t>ר לי שח"כ יה</w:t>
      </w:r>
      <w:r>
        <w:rPr>
          <w:rFonts w:cs="David"/>
          <w:sz w:val="24"/>
          <w:rtl/>
        </w:rPr>
        <w:t>לו</w:t>
      </w:r>
      <w:r>
        <w:rPr>
          <w:rFonts w:cs="David" w:hint="cs"/>
          <w:sz w:val="24"/>
          <w:rtl/>
        </w:rPr>
        <w:t xml:space="preserve">ם עוזב. הסיפור יהפוך להיות קמפיין פוליטי.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ה</w:t>
      </w:r>
      <w:r>
        <w:rPr>
          <w:rFonts w:cs="David" w:hint="cs"/>
          <w:sz w:val="24"/>
          <w:rtl/>
        </w:rPr>
        <w:t xml:space="preserve">מפלגה שלך, מר רועה, תמכה בחוק הזה.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מי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ני נבחר של מרצ בתל-אביב ועמדתה קצת שונה מעמדתה של מרצ הארצית, שצריכה להתחש</w:t>
      </w:r>
      <w:r>
        <w:rPr>
          <w:rFonts w:cs="David" w:hint="cs"/>
          <w:sz w:val="24"/>
          <w:rtl/>
        </w:rPr>
        <w:t xml:space="preserve">ב גם בציבור נוסף, ובשיקולים פוליטיים.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br w:type="page"/>
      </w:r>
      <w:r>
        <w:rPr>
          <w:rFonts w:cs="David" w:hint="cs"/>
          <w:u w:val="single"/>
          <w:rtl/>
        </w:rPr>
        <w:lastRenderedPageBreak/>
        <w:t>ב</w:t>
      </w:r>
      <w:r>
        <w:rPr>
          <w:rFonts w:cs="David"/>
          <w:u w:val="single"/>
          <w:rtl/>
        </w:rPr>
        <w:t>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אנ</w:t>
      </w:r>
      <w:r>
        <w:rPr>
          <w:rFonts w:cs="David" w:hint="cs"/>
          <w:sz w:val="24"/>
          <w:rtl/>
        </w:rPr>
        <w:t xml:space="preserve">י מבקש </w:t>
      </w:r>
      <w:r>
        <w:rPr>
          <w:rFonts w:cs="David"/>
          <w:sz w:val="24"/>
          <w:rtl/>
        </w:rPr>
        <w:t>לה</w:t>
      </w:r>
      <w:r>
        <w:rPr>
          <w:rFonts w:cs="David" w:hint="cs"/>
          <w:sz w:val="24"/>
          <w:rtl/>
        </w:rPr>
        <w:t>תייחס לעניין בכמה מילים. לפי השקפתי חוקי ההסמכה הם המפתח למזער את המחלוקות על רקע דתי בעם ישראל. לא טוב שהכנסת תהיה הזירה היחידה שבה הנושאים נפגשים ברמה ממלכתית. אני ערוך נפשית לכך שבינתיי</w:t>
      </w:r>
      <w:r>
        <w:rPr>
          <w:rFonts w:cs="David" w:hint="cs"/>
          <w:sz w:val="24"/>
          <w:rtl/>
        </w:rPr>
        <w:t xml:space="preserve">ם בני-ברק תיראה </w:t>
      </w:r>
      <w:r>
        <w:rPr>
          <w:rFonts w:cs="David"/>
          <w:sz w:val="24"/>
          <w:rtl/>
        </w:rPr>
        <w:t>א</w:t>
      </w:r>
      <w:r>
        <w:rPr>
          <w:rFonts w:cs="David" w:hint="cs"/>
          <w:sz w:val="24"/>
          <w:rtl/>
        </w:rPr>
        <w:t xml:space="preserve">חרת בשבת מאשר חיפה.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ע</w:t>
      </w:r>
      <w:r>
        <w:rPr>
          <w:rFonts w:cs="David" w:hint="cs"/>
          <w:sz w:val="24"/>
          <w:rtl/>
        </w:rPr>
        <w:t>לינו להשתדל להסמיך ככל הא</w:t>
      </w:r>
      <w:r>
        <w:rPr>
          <w:rFonts w:cs="David"/>
          <w:sz w:val="24"/>
          <w:rtl/>
        </w:rPr>
        <w:t>פש</w:t>
      </w:r>
      <w:r>
        <w:rPr>
          <w:rFonts w:cs="David" w:hint="cs"/>
          <w:sz w:val="24"/>
          <w:rtl/>
        </w:rPr>
        <w:t xml:space="preserve">ר את הקהילות באמצעות חקיקות עזר.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מי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ה</w:t>
      </w:r>
      <w:r>
        <w:rPr>
          <w:rFonts w:cs="David" w:hint="cs"/>
          <w:sz w:val="24"/>
          <w:rtl/>
        </w:rPr>
        <w:t xml:space="preserve">חקיקה הסופית היא חתימתו של שר הפנים.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בנ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זו</w:t>
      </w:r>
      <w:r>
        <w:rPr>
          <w:rFonts w:cs="David" w:hint="cs"/>
          <w:sz w:val="24"/>
          <w:rtl/>
        </w:rPr>
        <w:t xml:space="preserve"> ההשקפה העקרונית שלי. לדעתי טוב תעשה הכנסת אם לא תחליט החלטות כלליות בנושאים שיש </w:t>
      </w:r>
      <w:r>
        <w:rPr>
          <w:rFonts w:cs="David" w:hint="cs"/>
          <w:sz w:val="24"/>
          <w:rtl/>
        </w:rPr>
        <w:t xml:space="preserve">להם לפעמים אופי </w:t>
      </w:r>
      <w:r>
        <w:rPr>
          <w:rFonts w:cs="David"/>
          <w:sz w:val="24"/>
          <w:rtl/>
        </w:rPr>
        <w:t>מ</w:t>
      </w:r>
      <w:r>
        <w:rPr>
          <w:rFonts w:cs="David" w:hint="cs"/>
          <w:sz w:val="24"/>
          <w:rtl/>
        </w:rPr>
        <w:t xml:space="preserve">קומי שונה.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ני זוכר את הדיונים בהצעת החוק של ח</w:t>
      </w:r>
      <w:r>
        <w:rPr>
          <w:rFonts w:cs="David"/>
          <w:sz w:val="24"/>
          <w:rtl/>
        </w:rPr>
        <w:t>"כ</w:t>
      </w:r>
      <w:r>
        <w:rPr>
          <w:rFonts w:cs="David" w:hint="cs"/>
          <w:sz w:val="24"/>
          <w:rtl/>
        </w:rPr>
        <w:t xml:space="preserve"> יהלום. כבר הייתי אז חבר כנסת. זה היה בכנסת הארבע-עשרה. ח"כ יהלום רצה לחוקק אותו בחקיקה כללית, כדי להשוותו ליום הזיכרון לשואה ולגבורה וליום הזיכרון לחללי מערכות ישראל.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מי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 xml:space="preserve">ני </w:t>
      </w:r>
      <w:r>
        <w:rPr>
          <w:rFonts w:cs="David" w:hint="cs"/>
          <w:sz w:val="24"/>
          <w:rtl/>
        </w:rPr>
        <w:t>רוצה להסביר מדוע</w:t>
      </w:r>
      <w:r>
        <w:rPr>
          <w:rFonts w:cs="David"/>
          <w:sz w:val="24"/>
          <w:rtl/>
        </w:rPr>
        <w:t xml:space="preserve"> </w:t>
      </w:r>
      <w:r>
        <w:rPr>
          <w:rFonts w:cs="David" w:hint="cs"/>
          <w:sz w:val="24"/>
          <w:rtl/>
        </w:rPr>
        <w:t>הטרדתי את עו"ד בן ארי בנושא זה. ראשית, הגיעו אליי</w:t>
      </w:r>
      <w:r>
        <w:rPr>
          <w:rFonts w:cs="David"/>
          <w:sz w:val="24"/>
          <w:rtl/>
        </w:rPr>
        <w:t xml:space="preserve"> נ</w:t>
      </w:r>
      <w:r>
        <w:rPr>
          <w:rFonts w:cs="David" w:hint="cs"/>
          <w:sz w:val="24"/>
          <w:rtl/>
        </w:rPr>
        <w:t xml:space="preserve">ציגים מהקהילה הערבית וסיפרו שפקחי העירייה אכפו עליהם בכוח את סגירת בתי העסק. </w:t>
      </w:r>
    </w:p>
    <w:p w:rsidR="00000000" w:rsidRDefault="00A643C9">
      <w:pPr>
        <w:pStyle w:val="a6"/>
        <w:jc w:val="both"/>
        <w:rPr>
          <w:rFonts w:cs="David"/>
          <w:sz w:val="24"/>
          <w:rtl/>
        </w:rPr>
      </w:pPr>
    </w:p>
    <w:p w:rsidR="00000000" w:rsidRDefault="00A643C9">
      <w:pPr>
        <w:jc w:val="both"/>
        <w:rPr>
          <w:rFonts w:cs="David"/>
          <w:u w:val="single"/>
          <w:rtl/>
        </w:rPr>
      </w:pPr>
      <w:r>
        <w:rPr>
          <w:rFonts w:cs="David"/>
          <w:u w:val="single"/>
          <w:rtl/>
        </w:rPr>
        <w:t>בנ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אנ</w:t>
      </w:r>
      <w:r>
        <w:rPr>
          <w:rFonts w:cs="David" w:hint="cs"/>
          <w:sz w:val="24"/>
          <w:rtl/>
        </w:rPr>
        <w:t>י נזהר בדבריי, ומבקש להתבטא בלשון עדינה. אני מסכים עם מר רועה, אין זה נושא לכוחנות פוליטית.</w:t>
      </w:r>
      <w:r>
        <w:rPr>
          <w:rFonts w:cs="David" w:hint="cs"/>
          <w:sz w:val="24"/>
          <w:rtl/>
        </w:rPr>
        <w:t xml:space="preserve"> לא הייתי רוצה לראות את העיר תל-אביב, העיר הגדולה, הולכת ותופסת צב</w:t>
      </w:r>
      <w:r>
        <w:rPr>
          <w:rFonts w:cs="David"/>
          <w:sz w:val="24"/>
          <w:rtl/>
        </w:rPr>
        <w:t>יו</w:t>
      </w:r>
      <w:r>
        <w:rPr>
          <w:rFonts w:cs="David" w:hint="cs"/>
          <w:sz w:val="24"/>
          <w:rtl/>
        </w:rPr>
        <w:t xml:space="preserve">ן של סן-פרנסיסקו </w:t>
      </w:r>
      <w:r>
        <w:rPr>
          <w:rFonts w:cs="David"/>
        </w:rPr>
        <w:t>–</w:t>
      </w:r>
      <w:r>
        <w:rPr>
          <w:rFonts w:cs="David"/>
          <w:sz w:val="24"/>
          <w:rtl/>
        </w:rPr>
        <w:t xml:space="preserve"> מ</w:t>
      </w:r>
      <w:r>
        <w:rPr>
          <w:rFonts w:cs="David" w:hint="cs"/>
          <w:sz w:val="24"/>
          <w:rtl/>
        </w:rPr>
        <w:t>נוכרת וזרה לכל מה שיש לו ריח של עם ישראל. דיזנגוף התגאה לומר שהוא שומר שבת; ביאליק דיבר וכתב על ענייני שבת, וכתב עליה; הדוד הזקן שלי - שם המשפחה שלו היה פטר - היה חבר מ</w:t>
      </w:r>
      <w:r>
        <w:rPr>
          <w:rFonts w:cs="David" w:hint="cs"/>
          <w:sz w:val="24"/>
          <w:rtl/>
        </w:rPr>
        <w:t>ועצת העיר תל-אבי</w:t>
      </w:r>
      <w:r>
        <w:rPr>
          <w:rFonts w:cs="David"/>
          <w:sz w:val="24"/>
          <w:rtl/>
        </w:rPr>
        <w:t>ב</w:t>
      </w:r>
      <w:r>
        <w:rPr>
          <w:rFonts w:cs="David" w:hint="cs"/>
          <w:sz w:val="24"/>
          <w:rtl/>
        </w:rPr>
        <w:t xml:space="preserve"> לפני קום המדינה, מטעם מפלגה דתית. תל-אביב הייתה </w:t>
      </w:r>
      <w:r>
        <w:rPr>
          <w:rFonts w:cs="David"/>
          <w:sz w:val="24"/>
          <w:rtl/>
        </w:rPr>
        <w:t>שו</w:t>
      </w:r>
      <w:r>
        <w:rPr>
          <w:rFonts w:cs="David" w:hint="cs"/>
          <w:sz w:val="24"/>
          <w:rtl/>
        </w:rPr>
        <w:t xml:space="preserve">נה פעם, ואני לא מוותר עליה כל כך מהר.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מ</w:t>
      </w:r>
      <w:r>
        <w:rPr>
          <w:rFonts w:cs="David" w:hint="cs"/>
          <w:sz w:val="24"/>
          <w:rtl/>
        </w:rPr>
        <w:t>ר רועה, כאיש מרצ, צריך לנהוג במידת אחריות. אנשי מרצ יכולים לנצח פה ושם בכוחנות דמוקרטית, אבל מבחינה היסטורית הם חוטאים לתרבות הישראלית. אתם יוצרים</w:t>
      </w:r>
      <w:r>
        <w:rPr>
          <w:rFonts w:cs="David" w:hint="cs"/>
          <w:sz w:val="24"/>
          <w:rtl/>
        </w:rPr>
        <w:t xml:space="preserve"> פה שני עמים.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ני מסיים את דבריי: לדעתי עלינו להתערב כמה שפחות,</w:t>
      </w:r>
      <w:r>
        <w:rPr>
          <w:rFonts w:cs="David"/>
          <w:sz w:val="24"/>
          <w:rtl/>
        </w:rPr>
        <w:t xml:space="preserve"> א</w:t>
      </w:r>
      <w:r>
        <w:rPr>
          <w:rFonts w:cs="David" w:hint="cs"/>
          <w:sz w:val="24"/>
          <w:rtl/>
        </w:rPr>
        <w:t xml:space="preserve">בל על תל-אביב </w:t>
      </w:r>
      <w:r>
        <w:rPr>
          <w:rFonts w:cs="David"/>
        </w:rPr>
        <w:t>–</w:t>
      </w:r>
      <w:r>
        <w:rPr>
          <w:rFonts w:cs="David"/>
          <w:sz w:val="24"/>
          <w:rtl/>
        </w:rPr>
        <w:t xml:space="preserve"> ה</w:t>
      </w:r>
      <w:r>
        <w:rPr>
          <w:rFonts w:cs="David" w:hint="cs"/>
          <w:sz w:val="24"/>
          <w:rtl/>
        </w:rPr>
        <w:t xml:space="preserve">עיר הגדולה </w:t>
      </w:r>
      <w:r>
        <w:rPr>
          <w:rFonts w:cs="David"/>
        </w:rPr>
        <w:t>–</w:t>
      </w:r>
      <w:r>
        <w:rPr>
          <w:rFonts w:cs="David"/>
          <w:sz w:val="24"/>
          <w:rtl/>
        </w:rPr>
        <w:t xml:space="preserve"> מ</w:t>
      </w:r>
      <w:r>
        <w:rPr>
          <w:rFonts w:cs="David" w:hint="cs"/>
          <w:sz w:val="24"/>
          <w:rtl/>
        </w:rPr>
        <w:t>וטלת החובה להיזהר. לכן חרה לי, מעבר לדקדוקים משפטיים, לשמוע את כל הרעש הפומבי סביב הנושא. ראיתי גם תגובות רבות דומות, גם מצד אנשים לא דתיים. היו שחשו מין עלב</w:t>
      </w:r>
      <w:r>
        <w:rPr>
          <w:rFonts w:cs="David" w:hint="cs"/>
          <w:sz w:val="24"/>
          <w:rtl/>
        </w:rPr>
        <w:t xml:space="preserve">ון לאומי. לדעתי </w:t>
      </w:r>
      <w:r>
        <w:rPr>
          <w:rFonts w:cs="David"/>
          <w:sz w:val="24"/>
          <w:rtl/>
        </w:rPr>
        <w:t>ל</w:t>
      </w:r>
      <w:r>
        <w:rPr>
          <w:rFonts w:cs="David" w:hint="cs"/>
          <w:sz w:val="24"/>
          <w:rtl/>
        </w:rPr>
        <w:t xml:space="preserve">הבא כדאי לשים לב לכך.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u w:val="single"/>
          <w:rtl/>
        </w:rPr>
        <w:t>מי</w:t>
      </w:r>
      <w:r>
        <w:rPr>
          <w:rFonts w:cs="David" w:hint="cs"/>
          <w:sz w:val="24"/>
          <w:u w:val="single"/>
          <w:rtl/>
        </w:rPr>
        <w:t>כאל רועה:</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 xml:space="preserve">ני קיבלתי </w:t>
      </w:r>
      <w:r>
        <w:rPr>
          <w:rFonts w:cs="David"/>
          <w:sz w:val="24"/>
          <w:rtl/>
        </w:rPr>
        <w:t>הר</w:t>
      </w:r>
      <w:r>
        <w:rPr>
          <w:rFonts w:cs="David" w:hint="cs"/>
          <w:sz w:val="24"/>
          <w:rtl/>
        </w:rPr>
        <w:t xml:space="preserve">בה תגובות אחרות.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 xml:space="preserve">נחנו מבינים בתקשורת המונים, זה התפקיד שלנו. אני מציע לא לעשות סקר מדויק בנושא. המצב היה קשה מאוד מבחינת מרצ בעניין זה. הציבור החילוני לא אהב את זה.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 xml:space="preserve">ני מבקש לשמוע </w:t>
      </w:r>
      <w:r>
        <w:rPr>
          <w:rFonts w:cs="David"/>
          <w:sz w:val="24"/>
          <w:rtl/>
        </w:rPr>
        <w:t>א</w:t>
      </w:r>
      <w:r>
        <w:rPr>
          <w:rFonts w:cs="David" w:hint="cs"/>
          <w:sz w:val="24"/>
          <w:rtl/>
        </w:rPr>
        <w:t xml:space="preserve">ת עמדת משרד הפנים.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חמ</w:t>
      </w:r>
      <w:r>
        <w:rPr>
          <w:rFonts w:cs="David" w:hint="cs"/>
          <w:sz w:val="24"/>
          <w:u w:val="single"/>
          <w:rtl/>
        </w:rPr>
        <w:t>י אבנרי: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נחנו מגבשים בי</w:t>
      </w:r>
      <w:r>
        <w:rPr>
          <w:rFonts w:cs="David"/>
          <w:sz w:val="24"/>
          <w:rtl/>
        </w:rPr>
        <w:t>מי</w:t>
      </w:r>
      <w:r>
        <w:rPr>
          <w:rFonts w:cs="David" w:hint="cs"/>
          <w:sz w:val="24"/>
          <w:rtl/>
        </w:rPr>
        <w:t xml:space="preserve">ם אלה עמדה פנימית בנושא זה. גם היועץ המשפטי לממשלה יקבל אותה. לעניין תמיכתנו בפתרון חקיקתי, אני מבהיר שהנושא תלוי בשר.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t>הי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סכם את הישיבה בכמה משפטים: עם ללא עבר הוא עם ללא</w:t>
      </w:r>
      <w:r>
        <w:rPr>
          <w:rFonts w:cs="David" w:hint="cs"/>
          <w:sz w:val="24"/>
          <w:rtl/>
        </w:rPr>
        <w:t xml:space="preserve"> הווה, והוא בווד</w:t>
      </w:r>
      <w:r>
        <w:rPr>
          <w:rFonts w:cs="David"/>
          <w:sz w:val="24"/>
          <w:rtl/>
        </w:rPr>
        <w:t>א</w:t>
      </w:r>
      <w:r>
        <w:rPr>
          <w:rFonts w:cs="David" w:hint="cs"/>
          <w:sz w:val="24"/>
          <w:rtl/>
        </w:rPr>
        <w:t>י עם ללא עתיד. המצב הזה, שבו בדרך כזו או אחרת נתע</w:t>
      </w:r>
      <w:r>
        <w:rPr>
          <w:rFonts w:cs="David"/>
          <w:sz w:val="24"/>
          <w:rtl/>
        </w:rPr>
        <w:t>לם</w:t>
      </w:r>
      <w:r>
        <w:rPr>
          <w:rFonts w:cs="David" w:hint="cs"/>
          <w:sz w:val="24"/>
          <w:rtl/>
        </w:rPr>
        <w:t xml:space="preserve"> מיום כמו ט' באב, תוביל אותנו בסופו של דבר לכך שלא יהיה לנו גם יום כיפור. נכון שיום כיפור נשמר בישראל בלי חוק, אבל זאת משום שהמדינה, וכל ראשי הממשלות, ידעו לשמור בקרב העם על מכנה משותף רחב</w:t>
      </w:r>
      <w:r>
        <w:rPr>
          <w:rFonts w:cs="David" w:hint="cs"/>
          <w:sz w:val="24"/>
          <w:rtl/>
        </w:rPr>
        <w:t xml:space="preserve"> שיש בו אלמנט דת</w:t>
      </w:r>
      <w:r>
        <w:rPr>
          <w:rFonts w:cs="David"/>
          <w:sz w:val="24"/>
          <w:rtl/>
        </w:rPr>
        <w:t>י</w:t>
      </w:r>
      <w:r>
        <w:rPr>
          <w:rFonts w:cs="David" w:hint="cs"/>
          <w:sz w:val="24"/>
          <w:rtl/>
        </w:rPr>
        <w:t xml:space="preserve"> משמעותי. ייתכן שאם הוא לא היה נשמר, לא היו יודע</w:t>
      </w:r>
      <w:r>
        <w:rPr>
          <w:rFonts w:cs="David"/>
          <w:sz w:val="24"/>
          <w:rtl/>
        </w:rPr>
        <w:t>י</w:t>
      </w:r>
      <w:r>
        <w:rPr>
          <w:rFonts w:cs="David" w:hint="cs"/>
          <w:sz w:val="24"/>
          <w:rtl/>
        </w:rPr>
        <w:t>ם</w:t>
      </w:r>
      <w:r>
        <w:rPr>
          <w:rFonts w:cs="David"/>
          <w:sz w:val="24"/>
          <w:rtl/>
        </w:rPr>
        <w:t xml:space="preserve"> </w:t>
      </w:r>
      <w:r>
        <w:rPr>
          <w:rFonts w:cs="David" w:hint="cs"/>
          <w:sz w:val="24"/>
          <w:rtl/>
        </w:rPr>
        <w:t xml:space="preserve">היום בארץ על יום כיפור, ואולי גם לא על ברית מילה. סביר להניח שהנוער היה גדל כאן בלי לדעת דבר.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ני מודה ומתוודה: לא ששתי לקראת החוק של ח"כ יהלום. בעיני מי שרוצה יכול לפתוח בית קפה בט' בא</w:t>
      </w:r>
      <w:r>
        <w:rPr>
          <w:rFonts w:cs="David" w:hint="cs"/>
          <w:sz w:val="24"/>
          <w:rtl/>
        </w:rPr>
        <w:t>ב. הנושא שייך יותר לציבור הדתי-הלאומי - המדינה צריכה לציין את ט' ב</w:t>
      </w:r>
      <w:r>
        <w:rPr>
          <w:rFonts w:cs="David"/>
          <w:sz w:val="24"/>
          <w:rtl/>
        </w:rPr>
        <w:t>אב</w:t>
      </w:r>
      <w:r>
        <w:rPr>
          <w:rFonts w:cs="David" w:hint="cs"/>
          <w:sz w:val="24"/>
          <w:rtl/>
        </w:rPr>
        <w:t xml:space="preserve">. ולכן הסכמתי למהלך הזה, ורציתי שיהיה בקונצנזוס. נכון שהיה רוב להעביר חוק ממש בלי חוק הסמכה </w:t>
      </w:r>
      <w:r>
        <w:rPr>
          <w:rFonts w:cs="David"/>
        </w:rPr>
        <w:t>–</w:t>
      </w:r>
      <w:r>
        <w:rPr>
          <w:rFonts w:cs="David"/>
          <w:sz w:val="24"/>
          <w:rtl/>
        </w:rPr>
        <w:t xml:space="preserve"> כ</w:t>
      </w:r>
      <w:r>
        <w:rPr>
          <w:rFonts w:cs="David" w:hint="cs"/>
          <w:sz w:val="24"/>
          <w:rtl/>
        </w:rPr>
        <w:t>מו חוק יום הזיכרון לשואה ולגבורה וחוק יום הזיכרון לחללי צה"ל. כך היה צריך להיות, אבל לא היה ל</w:t>
      </w:r>
      <w:r>
        <w:rPr>
          <w:rFonts w:cs="David" w:hint="cs"/>
          <w:sz w:val="24"/>
          <w:rtl/>
        </w:rPr>
        <w:t>י עניין לפעול בכ</w:t>
      </w:r>
      <w:r>
        <w:rPr>
          <w:rFonts w:cs="David"/>
          <w:sz w:val="24"/>
          <w:rtl/>
        </w:rPr>
        <w:t>פ</w:t>
      </w:r>
      <w:r>
        <w:rPr>
          <w:rFonts w:cs="David" w:hint="cs"/>
          <w:sz w:val="24"/>
          <w:rtl/>
        </w:rPr>
        <w:t>ייה. רצינו לפעול בהסכמה. לא עלה בדעתו של איש מאתנ</w:t>
      </w:r>
      <w:r>
        <w:rPr>
          <w:rFonts w:cs="David"/>
          <w:sz w:val="24"/>
          <w:rtl/>
        </w:rPr>
        <w:t xml:space="preserve">ו </w:t>
      </w:r>
      <w:r>
        <w:rPr>
          <w:rFonts w:cs="David" w:hint="cs"/>
          <w:sz w:val="24"/>
          <w:rtl/>
        </w:rPr>
        <w:t xml:space="preserve">שמישהו יטען, בדקדוקי עניות משפטיים, שמכיוון שלא כתובה המילה "בית קפה" </w:t>
      </w:r>
      <w:r>
        <w:rPr>
          <w:rFonts w:cs="David"/>
        </w:rPr>
        <w:t>–</w:t>
      </w:r>
      <w:r>
        <w:rPr>
          <w:rFonts w:cs="David"/>
          <w:sz w:val="24"/>
          <w:rtl/>
        </w:rPr>
        <w:t xml:space="preserve"> ה</w:t>
      </w:r>
      <w:r>
        <w:rPr>
          <w:rFonts w:cs="David" w:hint="cs"/>
          <w:sz w:val="24"/>
          <w:rtl/>
        </w:rPr>
        <w:t>חוק מתייחס רק למקומות ציבוריים. ח"כ יהלום תיאר כאן נכון את מהלך הדברים, היה קונצנזוס.</w:t>
      </w:r>
    </w:p>
    <w:p w:rsidR="00000000" w:rsidRDefault="00A643C9">
      <w:pPr>
        <w:pStyle w:val="a6"/>
        <w:jc w:val="both"/>
        <w:rPr>
          <w:rFonts w:cs="David"/>
          <w:sz w:val="24"/>
          <w:rtl/>
        </w:rPr>
      </w:pPr>
    </w:p>
    <w:p w:rsidR="00000000" w:rsidRDefault="00A643C9">
      <w:pPr>
        <w:pStyle w:val="a6"/>
        <w:ind w:firstLine="567"/>
        <w:jc w:val="both"/>
        <w:rPr>
          <w:rFonts w:cs="David"/>
          <w:sz w:val="24"/>
          <w:rtl/>
        </w:rPr>
      </w:pPr>
      <w:r>
        <w:rPr>
          <w:rFonts w:cs="David"/>
          <w:sz w:val="24"/>
          <w:rtl/>
        </w:rPr>
        <w:t>בע</w:t>
      </w:r>
      <w:r>
        <w:rPr>
          <w:rFonts w:cs="David" w:hint="cs"/>
          <w:sz w:val="24"/>
          <w:rtl/>
        </w:rPr>
        <w:t xml:space="preserve">יריית תל-אביב הייתה החלטה </w:t>
      </w:r>
      <w:r>
        <w:rPr>
          <w:rFonts w:cs="David" w:hint="cs"/>
          <w:sz w:val="24"/>
          <w:rtl/>
        </w:rPr>
        <w:t xml:space="preserve">רעה מאוד, בעיקר </w:t>
      </w:r>
      <w:r>
        <w:rPr>
          <w:rFonts w:cs="David"/>
          <w:sz w:val="24"/>
          <w:rtl/>
        </w:rPr>
        <w:t>מ</w:t>
      </w:r>
      <w:r>
        <w:rPr>
          <w:rFonts w:cs="David" w:hint="cs"/>
          <w:sz w:val="24"/>
          <w:rtl/>
        </w:rPr>
        <w:t>בחינת העיתוי שלה והפרסום שלה. ייתכן שעלה דיון משפ</w:t>
      </w:r>
      <w:r>
        <w:rPr>
          <w:rFonts w:cs="David"/>
          <w:sz w:val="24"/>
          <w:rtl/>
        </w:rPr>
        <w:t>טי</w:t>
      </w:r>
      <w:r>
        <w:rPr>
          <w:rFonts w:cs="David" w:hint="cs"/>
          <w:sz w:val="24"/>
          <w:rtl/>
        </w:rPr>
        <w:t xml:space="preserve">, ואולי, אם מדקדקים ובוחנים, החוק איננו מספיק והייתה טעות בניסוח. אבל לדון בכך ערב ט' באב באופן פומבי </w:t>
      </w:r>
      <w:r>
        <w:rPr>
          <w:rFonts w:cs="David"/>
        </w:rPr>
        <w:t>–</w:t>
      </w:r>
      <w:r>
        <w:rPr>
          <w:rFonts w:cs="David"/>
          <w:sz w:val="24"/>
          <w:rtl/>
        </w:rPr>
        <w:t xml:space="preserve"> ז</w:t>
      </w:r>
      <w:r>
        <w:rPr>
          <w:rFonts w:cs="David" w:hint="cs"/>
          <w:sz w:val="24"/>
          <w:rtl/>
        </w:rPr>
        <w:t>ה עניין אחר. לדעתי היו כאן גם כוונות לא נכונות, נסתרות. אסור היה לעשות זאת. אם רוצי</w:t>
      </w:r>
      <w:r>
        <w:rPr>
          <w:rFonts w:cs="David" w:hint="cs"/>
          <w:sz w:val="24"/>
          <w:rtl/>
        </w:rPr>
        <w:t>ם לדבר על הנושא,</w:t>
      </w:r>
      <w:r>
        <w:rPr>
          <w:rFonts w:cs="David"/>
          <w:sz w:val="24"/>
          <w:rtl/>
        </w:rPr>
        <w:t xml:space="preserve"> </w:t>
      </w:r>
      <w:r>
        <w:rPr>
          <w:rFonts w:cs="David" w:hint="cs"/>
          <w:sz w:val="24"/>
          <w:rtl/>
        </w:rPr>
        <w:t xml:space="preserve">אפשר לעשות זאת אחרי ט' באב. </w:t>
      </w:r>
    </w:p>
    <w:p w:rsidR="00000000" w:rsidRDefault="00A643C9">
      <w:pPr>
        <w:pStyle w:val="a6"/>
        <w:ind w:firstLine="567"/>
        <w:jc w:val="both"/>
        <w:rPr>
          <w:rFonts w:cs="David"/>
          <w:sz w:val="24"/>
          <w:rtl/>
        </w:rPr>
      </w:pPr>
    </w:p>
    <w:p w:rsidR="00000000" w:rsidRDefault="00A643C9">
      <w:pPr>
        <w:pStyle w:val="a6"/>
        <w:ind w:firstLine="567"/>
        <w:jc w:val="both"/>
        <w:rPr>
          <w:rFonts w:cs="David"/>
          <w:sz w:val="24"/>
          <w:rtl/>
        </w:rPr>
      </w:pPr>
      <w:r>
        <w:rPr>
          <w:rFonts w:cs="David" w:hint="cs"/>
          <w:sz w:val="24"/>
          <w:rtl/>
        </w:rPr>
        <w:t>י</w:t>
      </w:r>
      <w:r>
        <w:rPr>
          <w:rFonts w:cs="David"/>
          <w:sz w:val="24"/>
          <w:rtl/>
        </w:rPr>
        <w:t>ש</w:t>
      </w:r>
      <w:r>
        <w:rPr>
          <w:rFonts w:cs="David" w:hint="cs"/>
          <w:sz w:val="24"/>
          <w:rtl/>
        </w:rPr>
        <w:t xml:space="preserve"> תושבים בתל-אביב </w:t>
      </w:r>
      <w:r>
        <w:rPr>
          <w:rFonts w:cs="David"/>
          <w:sz w:val="24"/>
          <w:rtl/>
        </w:rPr>
        <w:t>של</w:t>
      </w:r>
      <w:r>
        <w:rPr>
          <w:rFonts w:cs="David" w:hint="cs"/>
          <w:sz w:val="24"/>
          <w:rtl/>
        </w:rPr>
        <w:t>א מסכימים עם חוק יום הזיכרון לחללי מערכות ישראל. זה המצב ביפו, למשל. האם הציבור הערבי מסכים לכפייה הזאת? מדוע כופים זאת עליו? אך האם מישהו מבין חברי הכנסת, לפחות אלה שנוכחים כאן, מעוניין ל</w:t>
      </w:r>
      <w:r>
        <w:rPr>
          <w:rFonts w:cs="David" w:hint="cs"/>
          <w:sz w:val="24"/>
          <w:rtl/>
        </w:rPr>
        <w:t>שנות את החוק הזה</w:t>
      </w:r>
      <w:r>
        <w:rPr>
          <w:rFonts w:cs="David"/>
          <w:sz w:val="24"/>
          <w:rtl/>
        </w:rPr>
        <w:t xml:space="preserve"> </w:t>
      </w:r>
      <w:r>
        <w:rPr>
          <w:rFonts w:cs="David" w:hint="cs"/>
          <w:sz w:val="24"/>
          <w:rtl/>
        </w:rPr>
        <w:t>בשל כך? האם מישהו מבין חברי הכנסת חושב שבגלל טענ</w:t>
      </w:r>
      <w:r>
        <w:rPr>
          <w:rFonts w:cs="David"/>
          <w:sz w:val="24"/>
          <w:rtl/>
        </w:rPr>
        <w:t>ו</w:t>
      </w:r>
      <w:r>
        <w:rPr>
          <w:rFonts w:cs="David" w:hint="cs"/>
          <w:sz w:val="24"/>
          <w:rtl/>
        </w:rPr>
        <w:t>ת</w:t>
      </w:r>
      <w:r>
        <w:rPr>
          <w:rFonts w:cs="David"/>
          <w:sz w:val="24"/>
          <w:rtl/>
        </w:rPr>
        <w:t>י</w:t>
      </w:r>
      <w:r>
        <w:rPr>
          <w:rFonts w:cs="David" w:hint="cs"/>
          <w:sz w:val="24"/>
          <w:rtl/>
        </w:rPr>
        <w:t xml:space="preserve">הם של הערבים מיפו יש לבטל את חוק ההסמכה לעניין יום ט' באב? החוק הזה נוגע אגב רק לרשות מקומית שתושביה יהודיים </w:t>
      </w:r>
      <w:r>
        <w:rPr>
          <w:rFonts w:cs="David"/>
        </w:rPr>
        <w:t>–</w:t>
      </w:r>
      <w:r>
        <w:rPr>
          <w:rFonts w:cs="David"/>
          <w:sz w:val="24"/>
          <w:rtl/>
        </w:rPr>
        <w:t xml:space="preserve"> כ</w:t>
      </w:r>
      <w:r>
        <w:rPr>
          <w:rFonts w:cs="David" w:hint="cs"/>
          <w:sz w:val="24"/>
          <w:rtl/>
        </w:rPr>
        <w:t>י את נושא ט' באב אי אפשר לכפות על יישוב שהוא כולו ערבי. איך אפשר לטעון שזוהי</w:t>
      </w:r>
      <w:r>
        <w:rPr>
          <w:rFonts w:cs="David" w:hint="cs"/>
          <w:sz w:val="24"/>
          <w:rtl/>
        </w:rPr>
        <w:t xml:space="preserve"> כפייה? זה כמו כ</w:t>
      </w:r>
      <w:r>
        <w:rPr>
          <w:rFonts w:cs="David"/>
          <w:sz w:val="24"/>
          <w:rtl/>
        </w:rPr>
        <w:t>ל</w:t>
      </w:r>
      <w:r>
        <w:rPr>
          <w:rFonts w:cs="David" w:hint="cs"/>
          <w:sz w:val="24"/>
          <w:rtl/>
        </w:rPr>
        <w:t xml:space="preserve"> חוק אחר. הוא קובע יום בשנה שהוא יום אבל לאומי. </w:t>
      </w:r>
    </w:p>
    <w:p w:rsidR="00000000" w:rsidRDefault="00A643C9">
      <w:pPr>
        <w:pStyle w:val="a6"/>
        <w:ind w:firstLine="567"/>
        <w:jc w:val="both"/>
        <w:rPr>
          <w:rFonts w:cs="David"/>
          <w:sz w:val="24"/>
          <w:rtl/>
        </w:rPr>
      </w:pPr>
    </w:p>
    <w:p w:rsidR="00000000" w:rsidRDefault="00A643C9">
      <w:pPr>
        <w:pStyle w:val="a6"/>
        <w:ind w:firstLine="567"/>
        <w:jc w:val="both"/>
        <w:rPr>
          <w:rFonts w:cs="David"/>
          <w:sz w:val="24"/>
          <w:rtl/>
        </w:rPr>
      </w:pPr>
      <w:r>
        <w:rPr>
          <w:rFonts w:cs="David" w:hint="cs"/>
          <w:sz w:val="24"/>
          <w:rtl/>
        </w:rPr>
        <w:t>א</w:t>
      </w:r>
      <w:r>
        <w:rPr>
          <w:rFonts w:cs="David"/>
          <w:sz w:val="24"/>
          <w:rtl/>
        </w:rPr>
        <w:t>נ</w:t>
      </w:r>
      <w:r>
        <w:rPr>
          <w:rFonts w:cs="David" w:hint="cs"/>
          <w:sz w:val="24"/>
          <w:rtl/>
        </w:rPr>
        <w:t xml:space="preserve">י מציע שהוועדה תחליט לתקן את החוק הקיים, חוק ההסמכה. אינני רוצה להרחיב אותו מעבר לכך </w:t>
      </w:r>
      <w:r>
        <w:rPr>
          <w:rFonts w:cs="David"/>
        </w:rPr>
        <w:t>–</w:t>
      </w:r>
      <w:r>
        <w:rPr>
          <w:rFonts w:cs="David"/>
          <w:sz w:val="24"/>
          <w:rtl/>
        </w:rPr>
        <w:t xml:space="preserve"> ל</w:t>
      </w:r>
      <w:r>
        <w:rPr>
          <w:rFonts w:cs="David" w:hint="cs"/>
          <w:sz w:val="24"/>
          <w:rtl/>
        </w:rPr>
        <w:t>מרות שכאמור הייתה לכך הסכמה לפני זמן לא רב. התיקון יכלול את המילה "בתי קפה" כפי שמופיע בחוק הכללי ש</w:t>
      </w:r>
      <w:r>
        <w:rPr>
          <w:rFonts w:cs="David" w:hint="cs"/>
          <w:sz w:val="24"/>
          <w:rtl/>
        </w:rPr>
        <w:t>ל יום הזיכרון לש</w:t>
      </w:r>
      <w:r>
        <w:rPr>
          <w:rFonts w:cs="David"/>
          <w:sz w:val="24"/>
          <w:rtl/>
        </w:rPr>
        <w:t>ו</w:t>
      </w:r>
      <w:r>
        <w:rPr>
          <w:rFonts w:cs="David" w:hint="cs"/>
          <w:sz w:val="24"/>
          <w:rtl/>
        </w:rPr>
        <w:t>אה ולגבורה ויום הזיכרון לחללי מערכות ישראל. אני מ</w:t>
      </w:r>
      <w:r>
        <w:rPr>
          <w:rFonts w:cs="David"/>
          <w:sz w:val="24"/>
          <w:rtl/>
        </w:rPr>
        <w:t>קו</w:t>
      </w:r>
      <w:r>
        <w:rPr>
          <w:rFonts w:cs="David" w:hint="cs"/>
          <w:sz w:val="24"/>
          <w:rtl/>
        </w:rPr>
        <w:t xml:space="preserve">וה שכל חברי הוועדה יחתמו על החוק הזה. זאת תהיה החלטת הוועדה. אם יהיה צורך, נבקש מוועדת הכנסת גם שחרור מחובת הנחה. אם לא, נפעל במהלך הרגיל. נבקש גם מהממשלה לתמוך בחוק הזה. </w:t>
      </w:r>
    </w:p>
    <w:p w:rsidR="00000000" w:rsidRDefault="00A643C9">
      <w:pPr>
        <w:pStyle w:val="a6"/>
        <w:ind w:firstLine="567"/>
        <w:jc w:val="both"/>
        <w:rPr>
          <w:rFonts w:cs="David"/>
          <w:sz w:val="24"/>
          <w:rtl/>
        </w:rPr>
      </w:pPr>
    </w:p>
    <w:p w:rsidR="00000000" w:rsidRDefault="00A643C9">
      <w:pPr>
        <w:jc w:val="both"/>
        <w:rPr>
          <w:rFonts w:cs="David"/>
          <w:u w:val="single"/>
          <w:rtl/>
        </w:rPr>
      </w:pPr>
      <w:r>
        <w:rPr>
          <w:rFonts w:cs="David"/>
          <w:u w:val="single"/>
          <w:rtl/>
        </w:rPr>
        <w:t>בנ</w:t>
      </w:r>
      <w:r>
        <w:rPr>
          <w:rFonts w:cs="David" w:hint="cs"/>
          <w:u w:val="single"/>
          <w:rtl/>
        </w:rPr>
        <w:t>ימין אלון:</w:t>
      </w:r>
    </w:p>
    <w:p w:rsidR="00000000" w:rsidRDefault="00A643C9">
      <w:pPr>
        <w:jc w:val="both"/>
        <w:rPr>
          <w:rFonts w:cs="David"/>
          <w:u w:val="single"/>
          <w:rtl/>
        </w:rPr>
      </w:pPr>
    </w:p>
    <w:p w:rsidR="00000000" w:rsidRDefault="00A643C9">
      <w:pPr>
        <w:pStyle w:val="a6"/>
        <w:jc w:val="both"/>
        <w:rPr>
          <w:rFonts w:cs="David"/>
          <w:sz w:val="24"/>
          <w:rtl/>
        </w:rPr>
      </w:pPr>
      <w:r>
        <w:rPr>
          <w:rFonts w:cs="David"/>
          <w:sz w:val="24"/>
          <w:rtl/>
        </w:rPr>
        <w:tab/>
      </w:r>
      <w:r>
        <w:rPr>
          <w:rFonts w:cs="David"/>
        </w:rPr>
        <w:t xml:space="preserve"> </w:t>
      </w:r>
      <w:r>
        <w:rPr>
          <w:rFonts w:cs="David"/>
          <w:sz w:val="24"/>
          <w:rtl/>
        </w:rPr>
        <w:t>אנ</w:t>
      </w:r>
      <w:r>
        <w:rPr>
          <w:rFonts w:cs="David" w:hint="cs"/>
          <w:sz w:val="24"/>
          <w:rtl/>
        </w:rPr>
        <w:t xml:space="preserve">י מסכים להצעת היו"ר. אך הישיבה היום היא לדיון בהצעה לסדר היום, </w:t>
      </w:r>
      <w:r>
        <w:rPr>
          <w:rFonts w:cs="David"/>
          <w:sz w:val="24"/>
          <w:rtl/>
        </w:rPr>
        <w:t>וא</w:t>
      </w:r>
      <w:r>
        <w:rPr>
          <w:rFonts w:cs="David" w:hint="cs"/>
          <w:sz w:val="24"/>
          <w:rtl/>
        </w:rPr>
        <w:t xml:space="preserve">ין כאן הליך חקיקתי.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u w:val="single"/>
          <w:rtl/>
        </w:rPr>
        <w:br w:type="page"/>
      </w:r>
      <w:r>
        <w:rPr>
          <w:rFonts w:cs="David" w:hint="cs"/>
          <w:sz w:val="24"/>
          <w:u w:val="single"/>
          <w:rtl/>
        </w:rPr>
        <w:lastRenderedPageBreak/>
        <w:t>ה</w:t>
      </w:r>
      <w:r>
        <w:rPr>
          <w:rFonts w:cs="David"/>
          <w:sz w:val="24"/>
          <w:u w:val="single"/>
          <w:rtl/>
        </w:rPr>
        <w:t>י</w:t>
      </w:r>
      <w:r>
        <w:rPr>
          <w:rFonts w:cs="David" w:hint="cs"/>
          <w:sz w:val="24"/>
          <w:u w:val="single"/>
          <w:rtl/>
        </w:rPr>
        <w:t>ו"ר משה גפני:</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נ</w:t>
      </w:r>
      <w:r>
        <w:rPr>
          <w:rFonts w:cs="David" w:hint="cs"/>
          <w:sz w:val="24"/>
          <w:rtl/>
        </w:rPr>
        <w:t>כון, ח"כ פרץ העלה את הנושא במליאת הכנסת בפגרה. אין מדובר בהליך חקיקתי. בשלב זה הוועדה מחליטה בשלב זה לקדם את התיקון לחוק זה, בקונצנזוס, ולפעול לכך</w:t>
      </w:r>
      <w:r>
        <w:rPr>
          <w:rFonts w:cs="David" w:hint="cs"/>
          <w:sz w:val="24"/>
          <w:rtl/>
        </w:rPr>
        <w:t xml:space="preserve"> במהירות. </w:t>
      </w: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t>א</w:t>
      </w:r>
      <w:r>
        <w:rPr>
          <w:rFonts w:cs="David" w:hint="cs"/>
          <w:sz w:val="24"/>
          <w:rtl/>
        </w:rPr>
        <w:t xml:space="preserve">ני </w:t>
      </w:r>
      <w:r>
        <w:rPr>
          <w:rFonts w:cs="David"/>
          <w:sz w:val="24"/>
          <w:rtl/>
        </w:rPr>
        <w:t>מ</w:t>
      </w:r>
      <w:r>
        <w:rPr>
          <w:rFonts w:cs="David" w:hint="cs"/>
          <w:sz w:val="24"/>
          <w:rtl/>
        </w:rPr>
        <w:t xml:space="preserve">ודה לכולם. </w:t>
      </w:r>
    </w:p>
    <w:p w:rsidR="00000000" w:rsidRDefault="00A643C9">
      <w:pPr>
        <w:pStyle w:val="a6"/>
        <w:jc w:val="both"/>
        <w:rPr>
          <w:rFonts w:cs="David"/>
          <w:sz w:val="24"/>
          <w:rtl/>
        </w:rPr>
      </w:pPr>
    </w:p>
    <w:p w:rsidR="00000000" w:rsidRDefault="00A643C9">
      <w:pPr>
        <w:pStyle w:val="a6"/>
        <w:jc w:val="both"/>
        <w:rPr>
          <w:rFonts w:cs="David"/>
          <w:sz w:val="24"/>
          <w:u w:val="single"/>
          <w:rtl/>
        </w:rPr>
      </w:pPr>
      <w:r>
        <w:rPr>
          <w:rFonts w:cs="David"/>
          <w:sz w:val="24"/>
          <w:rtl/>
        </w:rPr>
        <w:tab/>
      </w:r>
      <w:r>
        <w:rPr>
          <w:rFonts w:cs="David"/>
          <w:sz w:val="24"/>
          <w:u w:val="single"/>
          <w:rtl/>
        </w:rPr>
        <w:t>הי</w:t>
      </w:r>
      <w:r>
        <w:rPr>
          <w:rFonts w:cs="David" w:hint="cs"/>
          <w:sz w:val="24"/>
          <w:u w:val="single"/>
          <w:rtl/>
        </w:rPr>
        <w:t xml:space="preserve">שיבה ננעלה בשעה 14:50. </w:t>
      </w:r>
    </w:p>
    <w:p w:rsidR="00000000" w:rsidRDefault="00A643C9">
      <w:pPr>
        <w:pStyle w:val="a6"/>
        <w:jc w:val="both"/>
        <w:rPr>
          <w:rFonts w:cs="David"/>
          <w:sz w:val="24"/>
          <w:rtl/>
        </w:rPr>
      </w:pPr>
    </w:p>
    <w:p w:rsidR="00000000" w:rsidRDefault="00A643C9">
      <w:pPr>
        <w:pStyle w:val="a6"/>
        <w:jc w:val="both"/>
        <w:rPr>
          <w:rFonts w:cs="David"/>
          <w:sz w:val="24"/>
          <w:rtl/>
        </w:rPr>
      </w:pPr>
    </w:p>
    <w:p w:rsidR="00000000" w:rsidRDefault="00A643C9">
      <w:pPr>
        <w:pStyle w:val="a6"/>
        <w:jc w:val="both"/>
        <w:rPr>
          <w:rFonts w:cs="David"/>
          <w:sz w:val="24"/>
          <w:rtl/>
        </w:rPr>
      </w:pPr>
    </w:p>
    <w:p w:rsidR="00000000" w:rsidRDefault="00A643C9">
      <w:pPr>
        <w:pStyle w:val="a6"/>
        <w:jc w:val="both"/>
        <w:rPr>
          <w:rFonts w:cs="David"/>
          <w:sz w:val="24"/>
          <w:rtl/>
        </w:rPr>
      </w:pPr>
      <w:r>
        <w:rPr>
          <w:rFonts w:cs="David"/>
          <w:sz w:val="24"/>
          <w:rtl/>
        </w:rPr>
        <w:tab/>
      </w:r>
    </w:p>
    <w:p w:rsidR="00000000" w:rsidRDefault="00A643C9">
      <w:pPr>
        <w:pStyle w:val="a6"/>
        <w:jc w:val="both"/>
        <w:rPr>
          <w:rFonts w:cs="David"/>
          <w:sz w:val="24"/>
          <w:rtl/>
        </w:rPr>
      </w:pPr>
    </w:p>
    <w:p w:rsidR="00000000" w:rsidRDefault="00A643C9">
      <w:pPr>
        <w:pStyle w:val="a6"/>
        <w:jc w:val="both"/>
        <w:rPr>
          <w:rFonts w:cs="David"/>
          <w:sz w:val="24"/>
          <w:rtl/>
        </w:rPr>
      </w:pPr>
    </w:p>
    <w:p w:rsidR="00000000" w:rsidRDefault="00A643C9">
      <w:pPr>
        <w:spacing w:line="360" w:lineRule="auto"/>
        <w:jc w:val="both"/>
        <w:rPr>
          <w:rFonts w:cs="David"/>
          <w:rtl/>
        </w:rPr>
      </w:pPr>
    </w:p>
    <w:p w:rsidR="00000000" w:rsidRDefault="00A643C9">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43C9">
      <w:r>
        <w:separator/>
      </w:r>
    </w:p>
  </w:endnote>
  <w:endnote w:type="continuationSeparator" w:id="0">
    <w:p w:rsidR="00000000" w:rsidRDefault="00A64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3C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3C9">
    <w:pPr>
      <w:pStyle w:val="a5"/>
      <w:rPr>
        <w:rtl/>
      </w:rPr>
    </w:pPr>
  </w:p>
  <w:p w:rsidR="00000000" w:rsidRDefault="00A643C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3C9">
    <w:pPr>
      <w:pStyle w:val="a5"/>
      <w:rPr>
        <w:rtl/>
      </w:rPr>
    </w:pPr>
  </w:p>
  <w:p w:rsidR="00000000" w:rsidRDefault="00A643C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43C9">
      <w:r>
        <w:separator/>
      </w:r>
    </w:p>
  </w:footnote>
  <w:footnote w:type="continuationSeparator" w:id="0">
    <w:p w:rsidR="00000000" w:rsidRDefault="00A643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3C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3C9">
    <w:pPr>
      <w:pStyle w:val="a4"/>
      <w:framePr w:wrap="auto" w:vAnchor="text" w:hAnchor="margin" w:y="1"/>
      <w:rPr>
        <w:rStyle w:val="a7"/>
        <w:sz w:val="24"/>
        <w:rtl/>
      </w:rPr>
    </w:pPr>
    <w:r>
      <w:rPr>
        <w:rStyle w:val="a7"/>
      </w:rPr>
      <w:fldChar w:fldCharType="begin"/>
    </w:r>
    <w:r>
      <w:rPr>
        <w:rStyle w:val="a7"/>
      </w:rPr>
      <w:instrText xml:space="preserve">PAGE  </w:instrText>
    </w:r>
    <w:r>
      <w:rPr>
        <w:rStyle w:val="a7"/>
      </w:rPr>
      <w:fldChar w:fldCharType="separate"/>
    </w:r>
    <w:r>
      <w:rPr>
        <w:rStyle w:val="a7"/>
        <w:noProof/>
        <w:rtl/>
      </w:rPr>
      <w:t>11</w:t>
    </w:r>
    <w:r>
      <w:rPr>
        <w:rStyle w:val="a7"/>
      </w:rPr>
      <w:fldChar w:fldCharType="end"/>
    </w:r>
  </w:p>
  <w:p w:rsidR="00000000" w:rsidRDefault="00A643C9">
    <w:pPr>
      <w:pStyle w:val="a4"/>
      <w:ind w:right="360"/>
      <w:rPr>
        <w:rFonts w:cs="David"/>
        <w:sz w:val="24"/>
        <w:rtl/>
      </w:rPr>
    </w:pPr>
    <w:r>
      <w:rPr>
        <w:rFonts w:cs="David"/>
        <w:sz w:val="24"/>
        <w:rtl/>
      </w:rPr>
      <w:t>וע</w:t>
    </w:r>
    <w:r>
      <w:rPr>
        <w:rFonts w:cs="David" w:hint="cs"/>
        <w:sz w:val="24"/>
        <w:rtl/>
      </w:rPr>
      <w:t xml:space="preserve">דת הפנים ואיכות הסביבה </w:t>
    </w:r>
  </w:p>
  <w:p w:rsidR="00000000" w:rsidRDefault="00A643C9">
    <w:pPr>
      <w:pStyle w:val="a4"/>
      <w:ind w:right="360"/>
      <w:rPr>
        <w:rStyle w:val="a7"/>
        <w:sz w:val="24"/>
        <w:rtl/>
      </w:rPr>
    </w:pPr>
    <w:r>
      <w:rPr>
        <w:rFonts w:cs="David" w:hint="cs"/>
        <w:sz w:val="24"/>
        <w:rtl/>
      </w:rPr>
      <w:t>20/08/2001</w:t>
    </w:r>
  </w:p>
  <w:p w:rsidR="00000000" w:rsidRDefault="00A643C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43C9">
    <w:pPr>
      <w:pStyle w:val="a4"/>
      <w:rPr>
        <w:rtl/>
      </w:rPr>
    </w:pPr>
  </w:p>
  <w:p w:rsidR="00000000" w:rsidRDefault="00A643C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default"/>
        <w:sz w:val="24"/>
      </w:rPr>
    </w:lvl>
  </w:abstractNum>
  <w:abstractNum w:abstractNumId="3"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default"/>
        <w:sz w:val="24"/>
      </w:rPr>
    </w:lvl>
  </w:abstractNum>
  <w:abstractNum w:abstractNumId="4"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default"/>
        <w:sz w:val="24"/>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6"/>
  </w:num>
  <w:num w:numId="2">
    <w:abstractNumId w:val="5"/>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8167200005D07CEC2E8DED3118F2D00805F9F08A900000014257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643C9"/>
    <w:rsid w:val="00A643C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ED46808"/>
  <w15:chartTrackingRefBased/>
  <w15:docId w15:val="{5ADF8903-8F8F-4215-B9EA-CFD85A50E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rFonts w:cs="Times New Roman"/>
      <w:sz w:val="24"/>
      <w:szCs w:val="24"/>
      <w:lang w:eastAsia="he-IL"/>
    </w:rPr>
  </w:style>
  <w:style w:type="paragraph" w:styleId="10">
    <w:name w:val="heading 1"/>
    <w:basedOn w:val="a"/>
    <w:next w:val="a"/>
    <w:qFormat/>
    <w:pPr>
      <w:keepNext/>
      <w:adjustRightInd w:val="0"/>
      <w:jc w:val="center"/>
      <w:outlineLvl w:val="0"/>
    </w:pPr>
    <w:rPr>
      <w:b/>
      <w:bCs/>
      <w:sz w:val="22"/>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adjustRightInd w:val="0"/>
    </w:pPr>
    <w:rPr>
      <w:sz w:val="22"/>
    </w:r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paragraph" w:customStyle="1" w:styleId="a6">
    <w:name w:val="דננו"/>
    <w:pPr>
      <w:autoSpaceDE w:val="0"/>
      <w:autoSpaceDN w:val="0"/>
      <w:bidi/>
      <w:adjustRightInd w:val="0"/>
    </w:pPr>
    <w:rPr>
      <w:rFonts w:cs="Times New Roman"/>
      <w:sz w:val="22"/>
      <w:szCs w:val="24"/>
      <w:lang w:eastAsia="he-IL"/>
    </w:rPr>
  </w:style>
  <w:style w:type="character" w:styleId="a7">
    <w:name w:val="page number"/>
    <w:basedOn w:val="a0"/>
    <w:semiHidden/>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320A878F2DC3A4C8F798D5E1EA11B69" ma:contentTypeVersion="2" ma:contentTypeDescription="צור מסמך חדש." ma:contentTypeScope="" ma:versionID="b8bfa2bb33d2957eeeda135eadb63afd">
  <xsd:schema xmlns:xsd="http://www.w3.org/2001/XMLSchema" xmlns:p="http://schemas.microsoft.com/office/2006/metadata/properties" xmlns:ns2="78A82053-DCF2-4C3A-8F79-8D5E1EA11B69" xmlns:ns3="9e25e73a-c817-45dd-a485-eef97dd57462" targetNamespace="http://schemas.microsoft.com/office/2006/metadata/properties" ma:root="true" ma:fieldsID="d38ba11896a83230899f222a6c2215d6" ns2:_="" ns3:_="">
    <xsd:import namespace="78A82053-DCF2-4C3A-8F79-8D5E1EA11B69"/>
    <xsd:import namespace="9e25e73a-c817-45dd-a485-eef97dd57462"/>
    <xsd:element name="properties">
      <xsd:complexType>
        <xsd:sequence>
          <xsd:element name="documentManagement">
            <xsd:complexType>
              <xsd:all>
                <xsd:element ref="ns2:CodeProfile" minOccurs="0"/>
                <xsd:element ref="ns2:SDDocDate" minOccurs="0"/>
                <xsd:element ref="ns2:SDHebDate" minOccurs="0"/>
                <xsd:element ref="ns2:AutoNumber" minOccurs="0"/>
                <xsd:element ref="ns2:SDAuthor" minOccurs="0"/>
                <xsd:element ref="ns2:SDCategories" minOccurs="0"/>
                <xsd:element ref="ns2:SDRemark" minOccurs="0"/>
                <xsd:element ref="ns2:SDOfflineTo" minOccurs="0"/>
                <xsd:element ref="ns2:SDDistList" minOccurs="0"/>
                <xsd:element ref="ns2:SDDistDate" minOccurs="0"/>
                <xsd:element ref="ns2:SDOriginalID" minOccurs="0"/>
                <xsd:element ref="ns2:SDSenderName" minOccurs="0"/>
                <xsd:element ref="ns2:SDToList" minOccurs="0"/>
                <xsd:element ref="ns2:SDCCList" minOccurs="0"/>
                <xsd:element ref="ns2:STHasReminders" minOccurs="0"/>
                <xsd:element ref="ns2:SDLink" minOccurs="0"/>
                <xsd:element ref="ns2:TaarichYeshiva" minOccurs="0"/>
                <xsd:element ref="ns2:MechaberMismach" minOccurs="0"/>
                <xsd:element ref="ns2:NoseA" minOccurs="0"/>
                <xsd:element ref="ns2:_x05e9__x05e2__x05ea__x0020__x05d9__x05e9__x05d9__x05d1__x05d4_" minOccurs="0"/>
                <xsd:element ref="ns2:NoseB" minOccurs="0"/>
                <xsd:element ref="ns2:MisYeshiva" minOccurs="0"/>
                <xsd:element ref="ns2:_x0054_o1" minOccurs="0"/>
                <xsd:element ref="ns2:body" minOccurs="0"/>
                <xsd:element ref="ns2:HebrewDate" minOccurs="0"/>
                <xsd:element ref="ns2:From" minOccurs="0"/>
                <xsd:element ref="ns2:ValidFrom" minOccurs="0"/>
                <xsd:element ref="ns2:ValidUntill" minOccurs="0"/>
                <xsd:element ref="ns2:MisVaada" minOccurs="0"/>
                <xsd:element ref="ns2:MisKnesset"/>
                <xsd:element ref="ns3:SDCategoryID" minOccurs="0"/>
                <xsd:element ref="ns3:SDMailOut" minOccurs="0"/>
              </xsd:all>
            </xsd:complexType>
          </xsd:element>
        </xsd:sequence>
      </xsd:complexType>
    </xsd:element>
  </xsd:schema>
  <xsd:schema xmlns:xsd="http://www.w3.org/2001/XMLSchema" xmlns:dms="http://schemas.microsoft.com/office/2006/documentManagement/types" targetNamespace="78A82053-DCF2-4C3A-8F79-8D5E1EA11B69" elementFormDefault="qualified">
    <xsd:import namespace="http://schemas.microsoft.com/office/2006/documentManagement/types"/>
    <xsd:element name="CodeProfile" ma:index="8" nillable="true" ma:displayName="CodeProfile" ma:internalName="CodeProfile">
      <xsd:simpleType>
        <xsd:restriction base="dms:Number"/>
      </xsd:simpleType>
    </xsd:element>
    <xsd:element name="SDDocDate" ma:index="9" nillable="true" ma:displayName="תאריך המסמך" ma:default="[today]" ma:format="DateOnly" ma:internalName="SDDocDate">
      <xsd:simpleType>
        <xsd:restriction base="dms:DateTime"/>
      </xsd:simpleType>
    </xsd:element>
    <xsd:element name="SDHebDate" ma:index="10" nillable="true" ma:displayName="SDHebDate" ma:internalName="SDHebDate">
      <xsd:simpleType>
        <xsd:restriction base="dms:Text"/>
      </xsd:simpleType>
    </xsd:element>
    <xsd:element name="AutoNumber" ma:index="11" nillable="true" ma:displayName="סימוכין" ma:internalName="AutoNumber">
      <xsd:simpleType>
        <xsd:restriction base="dms:Text"/>
      </xsd:simpleType>
    </xsd:element>
    <xsd:element name="SDAuthor" ma:index="12" nillable="true" ma:displayName="מחבר" ma:internalName="SDAuthor">
      <xsd:simpleType>
        <xsd:restriction base="dms:Text"/>
      </xsd:simpleType>
    </xsd:element>
    <xsd:element name="SDCategories" ma:index="13" nillable="true" ma:displayName="נושאים" ma:internalName="SDCategories">
      <xsd:simpleType>
        <xsd:restriction base="dms:Note"/>
      </xsd:simpleType>
    </xsd:element>
    <xsd:element name="SDRemark" ma:index="14" nillable="true" ma:displayName="הנחיה למסמך :" ma:internalName="SDRemark">
      <xsd:simpleType>
        <xsd:restriction base="dms:Note"/>
      </xsd:simpleType>
    </xsd:element>
    <xsd:element name="SDOfflineTo" ma:index="15" nillable="true" ma:displayName="SDOfflineTo" ma:internalName="SDOfflineTo">
      <xsd:simpleType>
        <xsd:restriction base="dms:Text"/>
      </xsd:simpleType>
    </xsd:element>
    <xsd:element name="SDDistList" ma:index="16" nillable="true" ma:displayName="רשימת תפוצה" ma:internalName="SDDistList">
      <xsd:simpleType>
        <xsd:restriction base="dms:Note"/>
      </xsd:simpleType>
    </xsd:element>
    <xsd:element name="SDDistDate" ma:index="17" nillable="true" ma:displayName="תאריך הפצה" ma:format="DateOnly" ma:internalName="SDDistDate">
      <xsd:simpleType>
        <xsd:restriction base="dms:DateTime"/>
      </xsd:simpleType>
    </xsd:element>
    <xsd:element name="SDOriginalID" ma:index="18" nillable="true" ma:displayName="מספר מקורי" ma:internalName="SDOriginalID">
      <xsd:simpleType>
        <xsd:restriction base="dms:Text"/>
      </xsd:simpleType>
    </xsd:element>
    <xsd:element name="SDSenderName" ma:index="19" nillable="true" ma:displayName="שם השולח" ma:internalName="SDSenderName">
      <xsd:simpleType>
        <xsd:restriction base="dms:Text"/>
      </xsd:simpleType>
    </xsd:element>
    <xsd:element name="SDToList" ma:index="20" nillable="true" ma:displayName="אל" ma:internalName="SDToList">
      <xsd:simpleType>
        <xsd:restriction base="dms:Text"/>
      </xsd:simpleType>
    </xsd:element>
    <xsd:element name="SDCCList" ma:index="21" nillable="true" ma:displayName="עותק" ma:internalName="SDCCList">
      <xsd:simpleType>
        <xsd:restriction base="dms:Text"/>
      </xsd:simpleType>
    </xsd:element>
    <xsd:element name="STHasReminders" ma:index="22" nillable="true" ma:displayName="STHasReminders" ma:internalName="STHasReminders">
      <xsd:simpleType>
        <xsd:restriction base="dms:Boolean"/>
      </xsd:simpleType>
    </xsd:element>
    <xsd:element name="SDLink" ma:index="23" nillable="true" ma:displayName="קישור" ma:internalName="SDLink">
      <xsd:complexType>
        <xsd:complexContent>
          <xsd:extension base="dms:URL">
            <xsd:sequence>
              <xsd:element name="Url" type="dms:ValidUrl" minOccurs="0" nillable="true"/>
              <xsd:element name="Description" type="xsd:string" nillable="true"/>
            </xsd:sequence>
          </xsd:extension>
        </xsd:complexContent>
      </xsd:complexType>
    </xsd:element>
    <xsd:element name="TaarichYeshiva" ma:index="24" nillable="true" ma:displayName="תאריך ישיבה" ma:format="DateOnly" ma:internalName="TaarichYeshiva">
      <xsd:simpleType>
        <xsd:restriction base="dms:DateTime"/>
      </xsd:simpleType>
    </xsd:element>
    <xsd:element name="MechaberMismach" ma:index="25" nillable="true" ma:displayName="מחבר המסמך" ma:internalName="MechaberMismach">
      <xsd:simpleType>
        <xsd:restriction base="dms:Text"/>
      </xsd:simpleType>
    </xsd:element>
    <xsd:element name="NoseA" ma:index="26" nillable="true" ma:displayName="NoseA" ma:internalName="NoseA">
      <xsd:simpleType>
        <xsd:restriction base="dms:Text"/>
      </xsd:simpleType>
    </xsd:element>
    <xsd:element name="_x05e9__x05e2__x05ea__x0020__x05d9__x05e9__x05d9__x05d1__x05d4_" ma:index="27" nillable="true" ma:displayName="שעת ישיבה" ma:internalName="_x05e9__x05e2__x05ea__x0020__x05d9__x05e9__x05d9__x05d1__x05d4_">
      <xsd:simpleType>
        <xsd:restriction base="dms:Text"/>
      </xsd:simpleType>
    </xsd:element>
    <xsd:element name="NoseB" ma:index="28" nillable="true" ma:displayName="NoseB" ma:internalName="NoseB">
      <xsd:simpleType>
        <xsd:restriction base="dms:Text"/>
      </xsd:simpleType>
    </xsd:element>
    <xsd:element name="MisYeshiva" ma:index="29" nillable="true" ma:displayName="מספר ישיבה" ma:internalName="MisYeshiva">
      <xsd:simpleType>
        <xsd:restriction base="dms:Number"/>
      </xsd:simpleType>
    </xsd:element>
    <xsd:element name="_x0054_o1" ma:index="30" nillable="true" ma:displayName="לכבוד" ma:internalName="_x0054_o1">
      <xsd:simpleType>
        <xsd:restriction base="dms:Text"/>
      </xsd:simpleType>
    </xsd:element>
    <xsd:element name="body" ma:index="31" nillable="true" ma:displayName="תוכן" ma:internalName="body">
      <xsd:simpleType>
        <xsd:restriction base="dms:Note"/>
      </xsd:simpleType>
    </xsd:element>
    <xsd:element name="HebrewDate" ma:index="32" nillable="true" ma:displayName="תאריך עברי" ma:internalName="HebrewDate">
      <xsd:simpleType>
        <xsd:restriction base="dms:Text"/>
      </xsd:simpleType>
    </xsd:element>
    <xsd:element name="From" ma:index="33" nillable="true" ma:displayName="מאת" ma:internalName="From">
      <xsd:simpleType>
        <xsd:restriction base="dms:Text"/>
      </xsd:simpleType>
    </xsd:element>
    <xsd:element name="ValidFrom" ma:index="34" nillable="true" ma:displayName="מתאריך" ma:format="DateOnly" ma:internalName="ValidFrom">
      <xsd:simpleType>
        <xsd:restriction base="dms:DateTime"/>
      </xsd:simpleType>
    </xsd:element>
    <xsd:element name="ValidUntill" ma:index="35" nillable="true" ma:displayName="עד תאריך" ma:format="DateOnly" ma:internalName="ValidUntill">
      <xsd:simpleType>
        <xsd:restriction base="dms:DateTime"/>
      </xsd:simpleType>
    </xsd:element>
    <xsd:element name="MisVaada" ma:index="36" nillable="true" ma:displayName="מספר ועדה" ma:internalName="MisVaada">
      <xsd:simpleType>
        <xsd:restriction base="dms:Number"/>
      </xsd:simpleType>
    </xsd:element>
    <xsd:element name="MisKnesset" ma:index="37" ma:displayName="מספר כנסת" ma:internalName="MisKnesset">
      <xsd:simpleType>
        <xsd:restriction base="dms:Number"/>
      </xsd:simpleType>
    </xsd:element>
  </xsd:schema>
  <xsd:schema xmlns:xsd="http://www.w3.org/2001/XMLSchema" xmlns:dms="http://schemas.microsoft.com/office/2006/documentManagement/types" targetNamespace="9e25e73a-c817-45dd-a485-eef97dd57462" elementFormDefault="qualified">
    <xsd:import namespace="http://schemas.microsoft.com/office/2006/documentManagement/types"/>
    <xsd:element name="SDCategoryID" ma:index="40" nillable="true" ma:displayName="SDCategoryID" ma:internalName="SDCategoryID">
      <xsd:simpleType>
        <xsd:restriction base="dms:Text"/>
      </xsd:simpleType>
    </xsd:element>
    <xsd:element name="SDMailOut" ma:index="41" nillable="true" ma:displayName="SDMailOut" ma:internalName="SDMailOut">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ody xmlns="78A82053-DCF2-4C3A-8F79-8D5E1EA11B69">
אל: 
מאת: דקלה אברבנאל
פרוטוקולים/ועדת הפנים/3768</body>
    <SDDistDate xmlns="78A82053-DCF2-4C3A-8F79-8D5E1EA11B69" xsi:nil="true"/>
    <SDToList xmlns="78A82053-DCF2-4C3A-8F79-8D5E1EA11B69" xsi:nil="true"/>
    <_x0054_o1 xmlns="78A82053-DCF2-4C3A-8F79-8D5E1EA11B69" xsi:nil="true"/>
    <SDHebDate xmlns="78A82053-DCF2-4C3A-8F79-8D5E1EA11B69">ח' בתשרי, התשס"ב</SDHebDate>
    <SDOfflineTo xmlns="78A82053-DCF2-4C3A-8F79-8D5E1EA11B69" xsi:nil="true"/>
    <SDCategoryID xmlns="9e25e73a-c817-45dd-a485-eef97dd57462" xsi:nil="true"/>
    <NoseB xmlns="78A82053-DCF2-4C3A-8F79-8D5E1EA11B69" xsi:nil="true"/>
    <CodeProfile xmlns="78A82053-DCF2-4C3A-8F79-8D5E1EA11B69">766</CodeProfile>
    <SDOriginalID xmlns="78A82053-DCF2-4C3A-8F79-8D5E1EA11B69" xsi:nil="true"/>
    <NoseA xmlns="78A82053-DCF2-4C3A-8F79-8D5E1EA11B69" xsi:nil="true"/>
    <MechaberMismach xmlns="78A82053-DCF2-4C3A-8F79-8D5E1EA11B69" xsi:nil="true"/>
    <From xmlns="78A82053-DCF2-4C3A-8F79-8D5E1EA11B69">תמר שפנייר</From>
    <ValidFrom xmlns="78A82053-DCF2-4C3A-8F79-8D5E1EA11B69" xsi:nil="true"/>
    <MisKnesset xmlns="78A82053-DCF2-4C3A-8F79-8D5E1EA11B69">15</MisKnesset>
    <AutoNumber xmlns="78A82053-DCF2-4C3A-8F79-8D5E1EA11B69">1039604</AutoNumber>
    <SDCCList xmlns="78A82053-DCF2-4C3A-8F79-8D5E1EA11B69" xsi:nil="true"/>
    <MisVaada xmlns="78A82053-DCF2-4C3A-8F79-8D5E1EA11B69" xsi:nil="true"/>
    <SDCategories xmlns="78A82053-DCF2-4C3A-8F79-8D5E1EA11B69">:דף הבית:נושאים:פרוטוקולי ועדות הכנסת:ועדות קבועות:ועדת הפנים ואיכות הסביבה;#</SDCategories>
    <SDLink xmlns="78A82053-DCF2-4C3A-8F79-8D5E1EA11B69">
      <Url xsi:nil="true"/>
      <Description xsi:nil="true"/>
    </SDLink>
    <MisYeshiva xmlns="78A82053-DCF2-4C3A-8F79-8D5E1EA11B69" xsi:nil="true"/>
    <SDMailOut xmlns="9e25e73a-c817-45dd-a485-eef97dd57462" xsi:nil="true"/>
    <SDRemark xmlns="78A82053-DCF2-4C3A-8F79-8D5E1EA11B69" xsi:nil="true"/>
    <SDDistList xmlns="78A82053-DCF2-4C3A-8F79-8D5E1EA11B69" xsi:nil="true"/>
    <TaarichYeshiva xmlns="78A82053-DCF2-4C3A-8F79-8D5E1EA11B69">2001-08-19T21:00:00+00:00</TaarichYeshiva>
    <_x05e9__x05e2__x05ea__x0020__x05d9__x05e9__x05d9__x05d1__x05d4_ xmlns="78A82053-DCF2-4C3A-8F79-8D5E1EA11B69">01/01/1900 14:10:00</_x05e9__x05e2__x05ea__x0020__x05d9__x05e9__x05d9__x05d1__x05d4_>
    <SDDocDate xmlns="78A82053-DCF2-4C3A-8F79-8D5E1EA11B69">2001-09-25T11:52:52+00:00</SDDocDate>
    <SDAuthor xmlns="78A82053-DCF2-4C3A-8F79-8D5E1EA11B69" xsi:nil="true"/>
    <ValidUntill xmlns="78A82053-DCF2-4C3A-8F79-8D5E1EA11B69" xsi:nil="true"/>
    <STHasReminders xmlns="78A82053-DCF2-4C3A-8F79-8D5E1EA11B69" xsi:nil="true"/>
    <HebrewDate xmlns="78A82053-DCF2-4C3A-8F79-8D5E1EA11B69" xsi:nil="true"/>
    <SDSenderName xmlns="78A82053-DCF2-4C3A-8F79-8D5E1EA11B69" xsi:nil="true"/>
  </documentManagement>
</p:properties>
</file>

<file path=customXml/itemProps1.xml><?xml version="1.0" encoding="utf-8"?>
<ds:datastoreItem xmlns:ds="http://schemas.openxmlformats.org/officeDocument/2006/customXml" ds:itemID="{F14D1D73-3CA6-4470-A871-DD34351510A5}">
  <ds:schemaRefs>
    <ds:schemaRef ds:uri="http://schemas.microsoft.com/sharepoint/v3/contenttype/forms"/>
  </ds:schemaRefs>
</ds:datastoreItem>
</file>

<file path=customXml/itemProps2.xml><?xml version="1.0" encoding="utf-8"?>
<ds:datastoreItem xmlns:ds="http://schemas.openxmlformats.org/officeDocument/2006/customXml" ds:itemID="{A1EFD254-9DF9-496B-AA0B-F6A8FD7F44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A82053-DCF2-4C3A-8F79-8D5E1EA11B69"/>
    <ds:schemaRef ds:uri="9e25e73a-c817-45dd-a485-eef97dd57462"/>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D59EB4CD-F350-4334-BC9F-BB0B0A4783DF}">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78A82053-DCF2-4C3A-8F79-8D5E1EA11B69"/>
    <ds:schemaRef ds:uri="9e25e73a-c817-45dd-a485-eef97dd57462"/>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kneset.dot</Template>
  <TotalTime>0</TotalTime>
  <Pages>11</Pages>
  <Words>2869</Words>
  <Characters>14350</Characters>
  <Application>Microsoft Office Word</Application>
  <DocSecurity>4</DocSecurity>
  <Lines>119</Lines>
  <Paragraphs>34</Paragraphs>
  <ScaleCrop>false</ScaleCrop>
  <HeadingPairs>
    <vt:vector size="2" baseType="variant">
      <vt:variant>
        <vt:lpstr>שם</vt:lpstr>
      </vt:variant>
      <vt:variant>
        <vt:i4>1</vt:i4>
      </vt:variant>
    </vt:vector>
  </HeadingPairs>
  <TitlesOfParts>
    <vt:vector size="1" baseType="lpstr">
      <vt:lpstr>סדר היום:    	פתיחת בתי קפה בערב ט" באב ( הצעה לסדר היום ) - ח"כ יאיר פרץ_x000d_
 _x000d_
פתיחת בתי קפה בערב ט" באב ( הצעה לסדר היום ) - ח"כ יאיר פרץ_x000d_
_x000d_
</vt:lpstr>
    </vt:vector>
  </TitlesOfParts>
  <Company/>
  <LinksUpToDate>false</LinksUpToDate>
  <CharactersWithSpaces>17185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פתיחת בתי קפה בערב ט" באב ( הצעה לסדר היום ) - ח"כ יאיר פרץ_x000d_
 _x000d_
פתיחת בתי קפה בערב ט" באב ( הצעה לסדר היום ) - ח"כ יאיר פרץ</dc:title>
  <dc:subject>ועדת הפנים</dc:subject>
  <dc:creator>דקלה אברבנאל</dc:creator>
  <cp:keywords>פתיחת בתי קפה בערב ט' באב</cp:keywords>
  <cp:lastModifiedBy>רינה דבורה קדרון</cp:lastModifiedBy>
  <cp:revision>2</cp:revision>
  <cp:lastPrinted>1601-01-01T00:00:00Z</cp:lastPrinted>
  <dcterms:created xsi:type="dcterms:W3CDTF">2017-04-24T07:06:00Z</dcterms:created>
  <dcterms:modified xsi:type="dcterms:W3CDTF">2017-04-24T07:06:00Z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Nose">
    <vt:lpwstr>ועדת הפנים</vt:lpwstr>
  </property>
  <property fmtid="{D5CDD505-2E9C-101B-9397-08002B2CF9AE}" pid="6" name="סימוכין">
    <vt:i4>1039604</vt:i4>
  </property>
  <property fmtid="{D5CDD505-2E9C-101B-9397-08002B2CF9AE}" pid="7" name="תאריך המסמך">
    <vt:filetime>2001-09-25T14:52:52Z</vt:filetime>
  </property>
</Properties>
</file>