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7801">
      <w:pPr>
        <w:jc w:val="right"/>
        <w:rPr>
          <w:rFonts w:cs="David"/>
          <w:sz w:val="24"/>
          <w:rtl/>
        </w:rPr>
      </w:pPr>
      <w:bookmarkStart w:id="0" w:name="_GoBack"/>
      <w:bookmarkEnd w:id="0"/>
      <w:r>
        <w:rPr>
          <w:rFonts w:cs="David"/>
          <w:sz w:val="24"/>
          <w:rtl/>
        </w:rPr>
        <w:t>פרוטוקולים/ועדת הפנים/4401</w:t>
      </w:r>
    </w:p>
    <w:p w:rsidR="00000000" w:rsidRDefault="00EE7801">
      <w:pPr>
        <w:jc w:val="right"/>
        <w:rPr>
          <w:rFonts w:cs="David"/>
          <w:sz w:val="24"/>
          <w:rtl/>
        </w:rPr>
      </w:pPr>
      <w:r>
        <w:rPr>
          <w:rFonts w:cs="David"/>
          <w:sz w:val="24"/>
          <w:rtl/>
        </w:rPr>
        <w:tab/>
        <w:t>ירושלים, ד' בשבט, תשס"ב</w:t>
      </w:r>
    </w:p>
    <w:p w:rsidR="00000000" w:rsidRDefault="00EE7801">
      <w:pPr>
        <w:jc w:val="right"/>
        <w:rPr>
          <w:rFonts w:cs="David"/>
          <w:sz w:val="24"/>
          <w:rtl/>
          <w:lang w:val="es"/>
        </w:rPr>
      </w:pPr>
      <w:r>
        <w:rPr>
          <w:rFonts w:cs="David"/>
          <w:sz w:val="24"/>
          <w:rtl/>
          <w:lang w:val="es"/>
        </w:rPr>
        <w:t>17 בינואר, 2002</w:t>
      </w:r>
    </w:p>
    <w:p w:rsidR="00000000" w:rsidRDefault="00EE7801">
      <w:pPr>
        <w:jc w:val="right"/>
        <w:rPr>
          <w:rFonts w:cs="David"/>
          <w:sz w:val="24"/>
          <w:rtl/>
        </w:rPr>
      </w:pPr>
    </w:p>
    <w:p w:rsidR="00000000" w:rsidRDefault="00EE7801">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E7801">
      <w:pPr>
        <w:rPr>
          <w:rFonts w:cs="David"/>
          <w:b/>
          <w:bCs/>
          <w:sz w:val="24"/>
          <w:rtl/>
        </w:rPr>
      </w:pPr>
      <w:r>
        <w:rPr>
          <w:rFonts w:cs="David"/>
          <w:b/>
          <w:bCs/>
          <w:sz w:val="24"/>
          <w:rtl/>
        </w:rPr>
        <w:t>מושב רביעי</w:t>
      </w:r>
    </w:p>
    <w:p w:rsidR="00000000" w:rsidRDefault="00EE7801">
      <w:pPr>
        <w:rPr>
          <w:rFonts w:cs="David"/>
          <w:b/>
          <w:bCs/>
          <w:sz w:val="24"/>
          <w:rtl/>
        </w:rPr>
      </w:pPr>
    </w:p>
    <w:p w:rsidR="00000000" w:rsidRDefault="00EE7801">
      <w:pPr>
        <w:rPr>
          <w:rFonts w:cs="David"/>
          <w:b/>
          <w:bCs/>
          <w:sz w:val="24"/>
          <w:rtl/>
        </w:rPr>
      </w:pPr>
    </w:p>
    <w:p w:rsidR="00000000" w:rsidRDefault="00EE7801">
      <w:pPr>
        <w:rPr>
          <w:rFonts w:cs="David"/>
          <w:b/>
          <w:bCs/>
          <w:sz w:val="24"/>
          <w:rtl/>
        </w:rPr>
      </w:pPr>
    </w:p>
    <w:p w:rsidR="00000000" w:rsidRDefault="00EE7801">
      <w:pPr>
        <w:pStyle w:val="10"/>
        <w:rPr>
          <w:rFonts w:cs="David"/>
          <w:sz w:val="24"/>
          <w:rtl/>
        </w:rPr>
      </w:pPr>
      <w:r>
        <w:rPr>
          <w:rFonts w:cs="David"/>
          <w:sz w:val="24"/>
          <w:rtl/>
        </w:rPr>
        <w:t>פרוטוקול מס' 361</w:t>
      </w:r>
    </w:p>
    <w:p w:rsidR="00000000" w:rsidRDefault="00EE7801">
      <w:pPr>
        <w:pStyle w:val="40"/>
        <w:rPr>
          <w:rFonts w:cs="David"/>
          <w:sz w:val="24"/>
          <w:rtl/>
        </w:rPr>
      </w:pPr>
      <w:r>
        <w:rPr>
          <w:rFonts w:cs="David"/>
          <w:sz w:val="24"/>
          <w:rtl/>
        </w:rPr>
        <w:t>מישיבת ועדת הפנים ואיכות הסביבה</w:t>
      </w:r>
    </w:p>
    <w:p w:rsidR="00000000" w:rsidRDefault="00EE7801">
      <w:pPr>
        <w:pStyle w:val="5"/>
        <w:rPr>
          <w:rFonts w:cs="David"/>
          <w:sz w:val="24"/>
          <w:rtl/>
        </w:rPr>
      </w:pPr>
      <w:r>
        <w:rPr>
          <w:rFonts w:cs="David"/>
          <w:sz w:val="24"/>
          <w:rtl/>
        </w:rPr>
        <w:t>יום רביעי, כ"ה בטבת התשס"ב (9 בינואר 2002), שעה 09:30</w:t>
      </w:r>
    </w:p>
    <w:p w:rsidR="00000000" w:rsidRDefault="00EE7801">
      <w:pPr>
        <w:pStyle w:val="5"/>
        <w:jc w:val="left"/>
        <w:rPr>
          <w:rFonts w:cs="David"/>
          <w:sz w:val="24"/>
          <w:rtl/>
        </w:rPr>
      </w:pPr>
    </w:p>
    <w:p w:rsidR="00000000" w:rsidRDefault="00EE7801">
      <w:pPr>
        <w:pStyle w:val="5"/>
        <w:jc w:val="left"/>
        <w:rPr>
          <w:rFonts w:cs="David"/>
          <w:sz w:val="24"/>
          <w:rtl/>
        </w:rPr>
      </w:pPr>
    </w:p>
    <w:p w:rsidR="00000000" w:rsidRDefault="00EE7801">
      <w:pPr>
        <w:rPr>
          <w:rFonts w:cs="David"/>
          <w:sz w:val="24"/>
          <w:rtl/>
        </w:rPr>
      </w:pPr>
      <w:r>
        <w:rPr>
          <w:rFonts w:cs="David"/>
          <w:b/>
          <w:bCs/>
          <w:sz w:val="24"/>
          <w:u w:val="single"/>
          <w:rtl/>
        </w:rPr>
        <w:t>סדר-היום:</w:t>
      </w:r>
      <w:r>
        <w:rPr>
          <w:rFonts w:cs="David"/>
          <w:sz w:val="24"/>
          <w:rtl/>
        </w:rPr>
        <w:t xml:space="preserve">  תקנות החומרים המסוכנים (סילוק פסולת רדיואקטיבית), התשס"ב-2001</w:t>
      </w:r>
    </w:p>
    <w:p w:rsidR="00000000" w:rsidRDefault="00EE7801">
      <w:pPr>
        <w:rPr>
          <w:rFonts w:cs="David"/>
          <w:sz w:val="24"/>
          <w:rtl/>
        </w:rPr>
      </w:pPr>
    </w:p>
    <w:p w:rsidR="00000000" w:rsidRDefault="00EE7801">
      <w:pPr>
        <w:rPr>
          <w:rFonts w:cs="David"/>
          <w:sz w:val="24"/>
          <w:rtl/>
        </w:rPr>
      </w:pPr>
    </w:p>
    <w:p w:rsidR="00000000" w:rsidRDefault="00EE7801">
      <w:pPr>
        <w:rPr>
          <w:rFonts w:cs="David"/>
          <w:sz w:val="24"/>
          <w:rtl/>
        </w:rPr>
      </w:pPr>
    </w:p>
    <w:p w:rsidR="00000000" w:rsidRDefault="00EE7801">
      <w:pPr>
        <w:rPr>
          <w:rFonts w:cs="David"/>
          <w:b/>
          <w:bCs/>
          <w:sz w:val="24"/>
          <w:u w:val="single"/>
          <w:rtl/>
        </w:rPr>
      </w:pPr>
      <w:r>
        <w:rPr>
          <w:rFonts w:cs="David"/>
          <w:b/>
          <w:bCs/>
          <w:sz w:val="24"/>
          <w:u w:val="single"/>
          <w:rtl/>
        </w:rPr>
        <w:t>נכחו:</w:t>
      </w:r>
    </w:p>
    <w:p w:rsidR="00000000" w:rsidRDefault="00EE7801">
      <w:pPr>
        <w:rPr>
          <w:rFonts w:cs="David"/>
          <w:b/>
          <w:bCs/>
          <w:sz w:val="24"/>
          <w:u w:val="single"/>
          <w:rtl/>
        </w:rPr>
      </w:pPr>
    </w:p>
    <w:p w:rsidR="00000000" w:rsidRDefault="00EE7801">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EE7801">
      <w:pPr>
        <w:rPr>
          <w:rFonts w:cs="David"/>
          <w:sz w:val="24"/>
          <w:rtl/>
        </w:rPr>
      </w:pPr>
    </w:p>
    <w:p w:rsidR="00000000" w:rsidRDefault="00EE7801">
      <w:pPr>
        <w:rPr>
          <w:rFonts w:cs="David"/>
          <w:sz w:val="24"/>
          <w:rtl/>
        </w:rPr>
      </w:pPr>
    </w:p>
    <w:p w:rsidR="00000000" w:rsidRDefault="00EE7801">
      <w:pPr>
        <w:rPr>
          <w:rFonts w:cs="David"/>
          <w:sz w:val="24"/>
          <w:rtl/>
        </w:rPr>
      </w:pPr>
    </w:p>
    <w:p w:rsidR="00000000" w:rsidRDefault="00EE780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ד"ר מיקי הרן</w:t>
      </w:r>
      <w:r>
        <w:rPr>
          <w:rFonts w:cs="David"/>
          <w:sz w:val="24"/>
          <w:rtl/>
        </w:rPr>
        <w:tab/>
      </w:r>
      <w:r>
        <w:rPr>
          <w:rFonts w:cs="David"/>
          <w:sz w:val="24"/>
          <w:rtl/>
        </w:rPr>
        <w:tab/>
        <w:t xml:space="preserve">- סמנכ"לית בכירה לתעשיות - </w:t>
      </w:r>
    </w:p>
    <w:p w:rsidR="00000000" w:rsidRDefault="00EE780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לאיכות הסביבה</w:t>
      </w:r>
    </w:p>
    <w:p w:rsidR="00000000" w:rsidRDefault="00EE7801">
      <w:pPr>
        <w:rPr>
          <w:rFonts w:cs="David"/>
          <w:sz w:val="24"/>
          <w:rtl/>
        </w:rPr>
      </w:pPr>
      <w:r>
        <w:rPr>
          <w:rFonts w:cs="David"/>
          <w:sz w:val="24"/>
          <w:rtl/>
        </w:rPr>
        <w:tab/>
      </w:r>
      <w:r>
        <w:rPr>
          <w:rFonts w:cs="David"/>
          <w:sz w:val="24"/>
          <w:rtl/>
        </w:rPr>
        <w:tab/>
      </w:r>
      <w:r>
        <w:rPr>
          <w:rFonts w:cs="David"/>
          <w:sz w:val="24"/>
          <w:rtl/>
        </w:rPr>
        <w:tab/>
        <w:t>אלי שטרן</w:t>
      </w:r>
      <w:r>
        <w:rPr>
          <w:rFonts w:cs="David"/>
          <w:sz w:val="24"/>
          <w:rtl/>
        </w:rPr>
        <w:tab/>
      </w:r>
      <w:r>
        <w:rPr>
          <w:rFonts w:cs="David"/>
          <w:sz w:val="24"/>
          <w:rtl/>
        </w:rPr>
        <w:tab/>
      </w:r>
      <w:r>
        <w:rPr>
          <w:rFonts w:cs="David"/>
          <w:sz w:val="24"/>
          <w:rtl/>
        </w:rPr>
        <w:tab/>
        <w:t>- מדען ראשי – המשרד לאיכות הסביבה</w:t>
      </w:r>
    </w:p>
    <w:p w:rsidR="00000000" w:rsidRDefault="00EE7801">
      <w:pPr>
        <w:rPr>
          <w:rFonts w:cs="David"/>
          <w:sz w:val="24"/>
          <w:rtl/>
        </w:rPr>
      </w:pPr>
      <w:r>
        <w:rPr>
          <w:rFonts w:cs="David"/>
          <w:sz w:val="24"/>
          <w:rtl/>
        </w:rPr>
        <w:tab/>
      </w:r>
      <w:r>
        <w:rPr>
          <w:rFonts w:cs="David"/>
          <w:sz w:val="24"/>
          <w:rtl/>
        </w:rPr>
        <w:tab/>
      </w:r>
      <w:r>
        <w:rPr>
          <w:rFonts w:cs="David"/>
          <w:sz w:val="24"/>
          <w:rtl/>
        </w:rPr>
        <w:tab/>
        <w:t>עו"'ד אורלי חורש-קופמן</w:t>
      </w:r>
      <w:r>
        <w:rPr>
          <w:rFonts w:cs="David"/>
          <w:sz w:val="24"/>
          <w:rtl/>
        </w:rPr>
        <w:tab/>
        <w:t>- לשכה משפטית – המשרד לאיכות הסביבה</w:t>
      </w:r>
    </w:p>
    <w:p w:rsidR="00000000" w:rsidRDefault="00EE7801">
      <w:pPr>
        <w:rPr>
          <w:rFonts w:cs="David"/>
          <w:sz w:val="24"/>
          <w:rtl/>
        </w:rPr>
      </w:pPr>
      <w:r>
        <w:rPr>
          <w:rFonts w:cs="David"/>
          <w:sz w:val="24"/>
          <w:rtl/>
        </w:rPr>
        <w:tab/>
      </w:r>
      <w:r>
        <w:rPr>
          <w:rFonts w:cs="David"/>
          <w:sz w:val="24"/>
          <w:rtl/>
        </w:rPr>
        <w:tab/>
      </w:r>
      <w:r>
        <w:rPr>
          <w:rFonts w:cs="David"/>
          <w:sz w:val="24"/>
          <w:rtl/>
        </w:rPr>
        <w:tab/>
        <w:t>איילת רוזן</w:t>
      </w:r>
      <w:r>
        <w:rPr>
          <w:rFonts w:cs="David"/>
          <w:sz w:val="24"/>
          <w:rtl/>
        </w:rPr>
        <w:tab/>
      </w:r>
      <w:r>
        <w:rPr>
          <w:rFonts w:cs="David"/>
          <w:sz w:val="24"/>
          <w:rtl/>
        </w:rPr>
        <w:tab/>
      </w:r>
      <w:r>
        <w:rPr>
          <w:rFonts w:cs="David"/>
          <w:sz w:val="24"/>
          <w:rtl/>
        </w:rPr>
        <w:tab/>
        <w:t>- מבקרת פנימית – המשרד לאיכות הסביבה</w:t>
      </w:r>
    </w:p>
    <w:p w:rsidR="00000000" w:rsidRDefault="00EE7801">
      <w:pPr>
        <w:rPr>
          <w:rFonts w:cs="David"/>
          <w:sz w:val="24"/>
          <w:rtl/>
        </w:rPr>
      </w:pPr>
      <w:r>
        <w:rPr>
          <w:rFonts w:cs="David"/>
          <w:sz w:val="24"/>
          <w:rtl/>
        </w:rPr>
        <w:tab/>
      </w:r>
      <w:r>
        <w:rPr>
          <w:rFonts w:cs="David"/>
          <w:sz w:val="24"/>
          <w:rtl/>
        </w:rPr>
        <w:tab/>
      </w:r>
      <w:r>
        <w:rPr>
          <w:rFonts w:cs="David"/>
          <w:sz w:val="24"/>
          <w:rtl/>
        </w:rPr>
        <w:tab/>
        <w:t>ד"ר ס</w:t>
      </w:r>
      <w:r>
        <w:rPr>
          <w:rFonts w:cs="David"/>
          <w:sz w:val="24"/>
          <w:rtl/>
        </w:rPr>
        <w:t>טליאן גלברג</w:t>
      </w:r>
      <w:r>
        <w:rPr>
          <w:rFonts w:cs="David"/>
          <w:sz w:val="24"/>
          <w:rtl/>
        </w:rPr>
        <w:tab/>
      </w:r>
      <w:r>
        <w:rPr>
          <w:rFonts w:cs="David"/>
          <w:sz w:val="24"/>
          <w:rtl/>
        </w:rPr>
        <w:tab/>
        <w:t>- ראש אגף קרינה ורעש – המשרד לאיכות הסביבה</w:t>
      </w:r>
    </w:p>
    <w:p w:rsidR="00000000" w:rsidRDefault="00EE7801">
      <w:pPr>
        <w:rPr>
          <w:rFonts w:cs="David"/>
          <w:sz w:val="24"/>
          <w:rtl/>
        </w:rPr>
      </w:pPr>
      <w:r>
        <w:rPr>
          <w:rFonts w:cs="David"/>
          <w:sz w:val="24"/>
          <w:rtl/>
        </w:rPr>
        <w:tab/>
      </w:r>
      <w:r>
        <w:rPr>
          <w:rFonts w:cs="David"/>
          <w:sz w:val="24"/>
          <w:rtl/>
        </w:rPr>
        <w:tab/>
      </w:r>
      <w:r>
        <w:rPr>
          <w:rFonts w:cs="David"/>
          <w:sz w:val="24"/>
          <w:rtl/>
        </w:rPr>
        <w:tab/>
        <w:t>רובי גלעד</w:t>
      </w:r>
      <w:r>
        <w:rPr>
          <w:rFonts w:cs="David"/>
          <w:sz w:val="24"/>
          <w:rtl/>
        </w:rPr>
        <w:tab/>
      </w:r>
      <w:r>
        <w:rPr>
          <w:rFonts w:cs="David"/>
          <w:sz w:val="24"/>
          <w:rtl/>
        </w:rPr>
        <w:tab/>
      </w:r>
      <w:r>
        <w:rPr>
          <w:rFonts w:cs="David"/>
          <w:sz w:val="24"/>
          <w:rtl/>
        </w:rPr>
        <w:tab/>
        <w:t>- מנהל מרכז מידע – המשרד לאיכות הסביבה</w:t>
      </w:r>
    </w:p>
    <w:p w:rsidR="00000000" w:rsidRDefault="00EE7801">
      <w:pPr>
        <w:rPr>
          <w:rFonts w:cs="David"/>
          <w:sz w:val="24"/>
          <w:rtl/>
        </w:rPr>
      </w:pPr>
      <w:r>
        <w:rPr>
          <w:rFonts w:cs="David"/>
          <w:sz w:val="24"/>
          <w:rtl/>
        </w:rPr>
        <w:tab/>
      </w:r>
      <w:r>
        <w:rPr>
          <w:rFonts w:cs="David"/>
          <w:sz w:val="24"/>
          <w:rtl/>
        </w:rPr>
        <w:tab/>
      </w:r>
      <w:r>
        <w:rPr>
          <w:rFonts w:cs="David"/>
          <w:sz w:val="24"/>
          <w:rtl/>
        </w:rPr>
        <w:tab/>
        <w:t>עו"ד ג'יין אולמן</w:t>
      </w:r>
      <w:r>
        <w:rPr>
          <w:rFonts w:cs="David"/>
          <w:sz w:val="24"/>
          <w:rtl/>
        </w:rPr>
        <w:tab/>
      </w:r>
      <w:r>
        <w:rPr>
          <w:rFonts w:cs="David"/>
          <w:sz w:val="24"/>
          <w:rtl/>
        </w:rPr>
        <w:tab/>
        <w:t>- לשכה משפטית – משרד הפנים</w:t>
      </w:r>
    </w:p>
    <w:p w:rsidR="00000000" w:rsidRDefault="00EE7801">
      <w:pPr>
        <w:rPr>
          <w:rFonts w:cs="David"/>
          <w:sz w:val="24"/>
          <w:rtl/>
        </w:rPr>
      </w:pPr>
      <w:r>
        <w:rPr>
          <w:rFonts w:cs="David"/>
          <w:sz w:val="24"/>
          <w:rtl/>
        </w:rPr>
        <w:tab/>
      </w:r>
      <w:r>
        <w:rPr>
          <w:rFonts w:cs="David"/>
          <w:sz w:val="24"/>
          <w:rtl/>
        </w:rPr>
        <w:tab/>
      </w:r>
      <w:r>
        <w:rPr>
          <w:rFonts w:cs="David"/>
          <w:sz w:val="24"/>
          <w:rtl/>
        </w:rPr>
        <w:tab/>
        <w:t>משה לויטה</w:t>
      </w:r>
      <w:r>
        <w:rPr>
          <w:rFonts w:cs="David"/>
          <w:sz w:val="24"/>
          <w:rtl/>
        </w:rPr>
        <w:tab/>
      </w:r>
      <w:r>
        <w:rPr>
          <w:rFonts w:cs="David"/>
          <w:sz w:val="24"/>
          <w:rtl/>
        </w:rPr>
        <w:tab/>
      </w:r>
      <w:r>
        <w:rPr>
          <w:rFonts w:cs="David"/>
          <w:sz w:val="24"/>
          <w:rtl/>
        </w:rPr>
        <w:tab/>
        <w:t>- ממונה על הקרינה – משרד הבריאות</w:t>
      </w:r>
    </w:p>
    <w:p w:rsidR="00000000" w:rsidRDefault="00EE7801">
      <w:pPr>
        <w:rPr>
          <w:rFonts w:cs="David"/>
          <w:sz w:val="24"/>
          <w:rtl/>
        </w:rPr>
      </w:pPr>
      <w:r>
        <w:rPr>
          <w:rFonts w:cs="David"/>
          <w:sz w:val="24"/>
          <w:rtl/>
        </w:rPr>
        <w:tab/>
      </w:r>
      <w:r>
        <w:rPr>
          <w:rFonts w:cs="David"/>
          <w:sz w:val="24"/>
          <w:rtl/>
        </w:rPr>
        <w:tab/>
      </w:r>
      <w:r>
        <w:rPr>
          <w:rFonts w:cs="David"/>
          <w:sz w:val="24"/>
          <w:rtl/>
        </w:rPr>
        <w:tab/>
        <w:t>עו"ד אילנה מישר</w:t>
      </w:r>
      <w:r>
        <w:rPr>
          <w:rFonts w:cs="David"/>
          <w:sz w:val="24"/>
          <w:rtl/>
        </w:rPr>
        <w:tab/>
      </w:r>
      <w:r>
        <w:rPr>
          <w:rFonts w:cs="David"/>
          <w:sz w:val="24"/>
          <w:rtl/>
        </w:rPr>
        <w:tab/>
        <w:t>- לשכה משפטית – משרד הבריאות</w:t>
      </w:r>
    </w:p>
    <w:p w:rsidR="00000000" w:rsidRDefault="00EE7801">
      <w:pPr>
        <w:rPr>
          <w:rFonts w:cs="David"/>
          <w:sz w:val="24"/>
          <w:rtl/>
        </w:rPr>
      </w:pPr>
      <w:r>
        <w:rPr>
          <w:rFonts w:cs="David"/>
          <w:sz w:val="24"/>
          <w:rtl/>
        </w:rPr>
        <w:tab/>
      </w:r>
      <w:r>
        <w:rPr>
          <w:rFonts w:cs="David"/>
          <w:sz w:val="24"/>
          <w:rtl/>
        </w:rPr>
        <w:tab/>
      </w:r>
      <w:r>
        <w:rPr>
          <w:rFonts w:cs="David"/>
          <w:sz w:val="24"/>
          <w:rtl/>
        </w:rPr>
        <w:tab/>
        <w:t>יוסי דנקונה</w:t>
      </w:r>
      <w:r>
        <w:rPr>
          <w:rFonts w:cs="David"/>
          <w:sz w:val="24"/>
          <w:rtl/>
        </w:rPr>
        <w:tab/>
      </w:r>
      <w:r>
        <w:rPr>
          <w:rFonts w:cs="David"/>
          <w:sz w:val="24"/>
          <w:rtl/>
        </w:rPr>
        <w:tab/>
      </w:r>
      <w:r>
        <w:rPr>
          <w:rFonts w:cs="David"/>
          <w:sz w:val="24"/>
          <w:rtl/>
        </w:rPr>
        <w:tab/>
        <w:t>- משרד המסחר והתעשייה</w:t>
      </w:r>
    </w:p>
    <w:p w:rsidR="00000000" w:rsidRDefault="00EE7801">
      <w:pPr>
        <w:rPr>
          <w:rFonts w:cs="David"/>
          <w:sz w:val="24"/>
          <w:rtl/>
        </w:rPr>
      </w:pPr>
      <w:r>
        <w:rPr>
          <w:rFonts w:cs="David"/>
          <w:sz w:val="24"/>
          <w:rtl/>
        </w:rPr>
        <w:tab/>
      </w:r>
      <w:r>
        <w:rPr>
          <w:rFonts w:cs="David"/>
          <w:sz w:val="24"/>
          <w:rtl/>
        </w:rPr>
        <w:tab/>
      </w:r>
      <w:r>
        <w:rPr>
          <w:rFonts w:cs="David"/>
          <w:sz w:val="24"/>
          <w:rtl/>
        </w:rPr>
        <w:tab/>
        <w:t>לימור לסטיגזון</w:t>
      </w:r>
      <w:r>
        <w:rPr>
          <w:rFonts w:cs="David"/>
          <w:sz w:val="24"/>
          <w:rtl/>
        </w:rPr>
        <w:tab/>
      </w:r>
      <w:r>
        <w:rPr>
          <w:rFonts w:cs="David"/>
          <w:sz w:val="24"/>
          <w:rtl/>
        </w:rPr>
        <w:tab/>
        <w:t>- מהנדסת איכות הסביבה – התאחדות התעשיינים</w:t>
      </w:r>
    </w:p>
    <w:p w:rsidR="00000000" w:rsidRDefault="00EE7801">
      <w:pPr>
        <w:rPr>
          <w:rFonts w:cs="David"/>
          <w:sz w:val="24"/>
          <w:rtl/>
        </w:rPr>
      </w:pPr>
      <w:r>
        <w:rPr>
          <w:rFonts w:cs="David"/>
          <w:sz w:val="24"/>
          <w:rtl/>
        </w:rPr>
        <w:tab/>
      </w:r>
      <w:r>
        <w:rPr>
          <w:rFonts w:cs="David"/>
          <w:sz w:val="24"/>
          <w:rtl/>
        </w:rPr>
        <w:tab/>
      </w:r>
      <w:r>
        <w:rPr>
          <w:rFonts w:cs="David"/>
          <w:sz w:val="24"/>
          <w:rtl/>
        </w:rPr>
        <w:tab/>
        <w:t>עו"ד אריה נייגר</w:t>
      </w:r>
      <w:r>
        <w:rPr>
          <w:rFonts w:cs="David"/>
          <w:sz w:val="24"/>
          <w:rtl/>
        </w:rPr>
        <w:tab/>
      </w:r>
      <w:r>
        <w:rPr>
          <w:rFonts w:cs="David"/>
          <w:sz w:val="24"/>
          <w:rtl/>
        </w:rPr>
        <w:tab/>
        <w:t>- התאחדות התעשיינים</w:t>
      </w:r>
    </w:p>
    <w:p w:rsidR="00000000" w:rsidRDefault="00EE7801">
      <w:pPr>
        <w:rPr>
          <w:rFonts w:cs="David"/>
          <w:sz w:val="24"/>
          <w:rtl/>
        </w:rPr>
      </w:pPr>
      <w:r>
        <w:rPr>
          <w:rFonts w:cs="David"/>
          <w:sz w:val="24"/>
          <w:rtl/>
        </w:rPr>
        <w:tab/>
      </w:r>
      <w:r>
        <w:rPr>
          <w:rFonts w:cs="David"/>
          <w:sz w:val="24"/>
          <w:rtl/>
        </w:rPr>
        <w:tab/>
      </w:r>
      <w:r>
        <w:rPr>
          <w:rFonts w:cs="David"/>
          <w:sz w:val="24"/>
          <w:rtl/>
        </w:rPr>
        <w:tab/>
      </w:r>
    </w:p>
    <w:p w:rsidR="00000000" w:rsidRDefault="00EE7801">
      <w:pPr>
        <w:rPr>
          <w:rFonts w:cs="David"/>
          <w:b/>
          <w:bCs/>
          <w:sz w:val="24"/>
          <w:u w:val="single"/>
          <w:rtl/>
        </w:rPr>
      </w:pPr>
    </w:p>
    <w:p w:rsidR="00000000" w:rsidRDefault="00EE7801">
      <w:pPr>
        <w:rPr>
          <w:rFonts w:cs="David"/>
          <w:b/>
          <w:bCs/>
          <w:sz w:val="24"/>
          <w:u w:val="single"/>
          <w:rtl/>
        </w:rPr>
      </w:pPr>
    </w:p>
    <w:p w:rsidR="00000000" w:rsidRDefault="00EE7801">
      <w:pPr>
        <w:rPr>
          <w:rFonts w:cs="David"/>
          <w:sz w:val="24"/>
          <w:rtl/>
        </w:rPr>
      </w:pPr>
      <w:r>
        <w:rPr>
          <w:rFonts w:cs="David"/>
          <w:b/>
          <w:bCs/>
          <w:sz w:val="24"/>
          <w:u w:val="single"/>
          <w:rtl/>
        </w:rPr>
        <w:t>יועצת משפטית</w:t>
      </w:r>
      <w:r>
        <w:rPr>
          <w:rFonts w:cs="David"/>
          <w:sz w:val="24"/>
          <w:rtl/>
        </w:rPr>
        <w:t>:</w:t>
      </w:r>
      <w:r>
        <w:rPr>
          <w:rFonts w:cs="David"/>
          <w:sz w:val="24"/>
          <w:rtl/>
        </w:rPr>
        <w:tab/>
        <w:t>מרים פרנקל-שור</w:t>
      </w:r>
      <w:r>
        <w:rPr>
          <w:rFonts w:cs="David"/>
          <w:sz w:val="24"/>
          <w:rtl/>
        </w:rPr>
        <w:tab/>
      </w:r>
    </w:p>
    <w:p w:rsidR="00000000" w:rsidRDefault="00EE7801">
      <w:pPr>
        <w:rPr>
          <w:rFonts w:cs="David"/>
          <w:sz w:val="24"/>
          <w:rtl/>
        </w:rPr>
      </w:pPr>
    </w:p>
    <w:p w:rsidR="00000000" w:rsidRDefault="00EE7801">
      <w:pPr>
        <w:rPr>
          <w:rFonts w:cs="David"/>
          <w:sz w:val="24"/>
          <w:rtl/>
        </w:rPr>
      </w:pPr>
    </w:p>
    <w:p w:rsidR="00000000" w:rsidRDefault="00EE780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E7801">
      <w:pPr>
        <w:rPr>
          <w:rFonts w:cs="David"/>
          <w:b/>
          <w:bCs/>
          <w:sz w:val="24"/>
          <w:u w:val="single"/>
          <w:rtl/>
        </w:rPr>
      </w:pPr>
    </w:p>
    <w:p w:rsidR="00000000" w:rsidRDefault="00EE7801">
      <w:pPr>
        <w:rPr>
          <w:rFonts w:cs="David"/>
          <w:b/>
          <w:bCs/>
          <w:sz w:val="24"/>
          <w:u w:val="single"/>
          <w:rtl/>
        </w:rPr>
      </w:pPr>
    </w:p>
    <w:p w:rsidR="00000000" w:rsidRDefault="00EE780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EE7801">
      <w:pPr>
        <w:rPr>
          <w:rFonts w:cs="David"/>
          <w:sz w:val="24"/>
          <w:rtl/>
        </w:rPr>
      </w:pPr>
    </w:p>
    <w:p w:rsidR="00000000" w:rsidRDefault="00EE7801">
      <w:pPr>
        <w:rPr>
          <w:rFonts w:cs="David"/>
          <w:sz w:val="24"/>
          <w:rtl/>
        </w:rPr>
      </w:pPr>
    </w:p>
    <w:p w:rsidR="00000000" w:rsidRDefault="00EE7801">
      <w:pPr>
        <w:rPr>
          <w:rFonts w:cs="David"/>
          <w:sz w:val="24"/>
          <w:rtl/>
        </w:rPr>
      </w:pPr>
    </w:p>
    <w:p w:rsidR="00000000" w:rsidRDefault="00EE7801">
      <w:pPr>
        <w:rPr>
          <w:rFonts w:cs="David"/>
          <w:sz w:val="24"/>
          <w:rtl/>
        </w:rPr>
      </w:pPr>
    </w:p>
    <w:p w:rsidR="00000000" w:rsidRDefault="00EE7801">
      <w:pPr>
        <w:jc w:val="center"/>
        <w:rPr>
          <w:rFonts w:cs="David"/>
          <w:sz w:val="24"/>
          <w:u w:val="single"/>
          <w:rtl/>
        </w:rPr>
      </w:pPr>
      <w:r>
        <w:rPr>
          <w:rFonts w:cs="David"/>
          <w:sz w:val="24"/>
          <w:rtl/>
        </w:rPr>
        <w:br w:type="page"/>
      </w:r>
      <w:r>
        <w:rPr>
          <w:rFonts w:cs="David"/>
          <w:sz w:val="24"/>
          <w:u w:val="single"/>
          <w:rtl/>
        </w:rPr>
        <w:lastRenderedPageBreak/>
        <w:t>תקנות החומרים המסוכנים (סילוק פ</w:t>
      </w:r>
      <w:r>
        <w:rPr>
          <w:rFonts w:cs="David"/>
          <w:sz w:val="24"/>
          <w:u w:val="single"/>
          <w:rtl/>
        </w:rPr>
        <w:t>סולת רדיואקטיבית), התשס"ב-2001</w:t>
      </w:r>
    </w:p>
    <w:p w:rsidR="00000000" w:rsidRDefault="00EE7801">
      <w:pPr>
        <w:jc w:val="center"/>
        <w:rPr>
          <w:rFonts w:cs="David"/>
          <w:sz w:val="24"/>
          <w:u w:val="single"/>
          <w:rtl/>
        </w:rPr>
      </w:pPr>
    </w:p>
    <w:p w:rsidR="00000000" w:rsidRDefault="00EE7801">
      <w:pPr>
        <w:jc w:val="both"/>
        <w:rPr>
          <w:rFonts w:cs="David"/>
          <w:sz w:val="24"/>
          <w:rtl/>
        </w:rPr>
      </w:pPr>
      <w:r>
        <w:rPr>
          <w:rFonts w:cs="David"/>
          <w:sz w:val="24"/>
          <w:u w:val="single"/>
          <w:rtl/>
        </w:rPr>
        <w:t>היו"ר משה גפני:</w:t>
      </w:r>
    </w:p>
    <w:p w:rsidR="00000000" w:rsidRDefault="00EE7801">
      <w:pPr>
        <w:jc w:val="both"/>
        <w:rPr>
          <w:rFonts w:cs="David"/>
          <w:sz w:val="24"/>
          <w:rtl/>
        </w:rPr>
      </w:pPr>
    </w:p>
    <w:p w:rsidR="00000000" w:rsidRDefault="00EE7801">
      <w:pPr>
        <w:jc w:val="both"/>
        <w:rPr>
          <w:rFonts w:cs="David"/>
          <w:sz w:val="24"/>
          <w:rtl/>
        </w:rPr>
      </w:pPr>
      <w:r>
        <w:rPr>
          <w:rFonts w:cs="David"/>
          <w:sz w:val="24"/>
          <w:rtl/>
        </w:rPr>
        <w:tab/>
        <w:t>אני מתכבד לפתוח את ישיבת הוועדה. על סדר-היום: תקנות החומרים המסוכנים (סילוק פסולת רדיואקטיבית), התשס"ב=2001. עורכת-דין אורלי חורש, בבקשה.</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אורלי חורש-קופמן:</w:t>
      </w:r>
    </w:p>
    <w:p w:rsidR="00000000" w:rsidRDefault="00EE7801">
      <w:pPr>
        <w:jc w:val="both"/>
        <w:rPr>
          <w:rFonts w:cs="David"/>
          <w:sz w:val="24"/>
          <w:rtl/>
        </w:rPr>
      </w:pPr>
    </w:p>
    <w:p w:rsidR="00000000" w:rsidRDefault="00EE7801">
      <w:pPr>
        <w:jc w:val="both"/>
        <w:rPr>
          <w:rFonts w:cs="David"/>
          <w:sz w:val="24"/>
          <w:rtl/>
        </w:rPr>
      </w:pPr>
      <w:r>
        <w:rPr>
          <w:rFonts w:cs="David"/>
          <w:sz w:val="24"/>
          <w:rtl/>
        </w:rPr>
        <w:tab/>
        <w:t xml:space="preserve"> התקנות האלו נועדו להסדיר את אופן סילוק פסולת ר</w:t>
      </w:r>
      <w:r>
        <w:rPr>
          <w:rFonts w:cs="David"/>
          <w:sz w:val="24"/>
          <w:rtl/>
        </w:rPr>
        <w:t xml:space="preserve">דיואקטיבית. את הפסולת הזאת יש לפנות לאתר הארצי בקמ"ג. </w:t>
      </w:r>
    </w:p>
    <w:p w:rsidR="00000000" w:rsidRDefault="00EE7801">
      <w:pPr>
        <w:jc w:val="both"/>
        <w:rPr>
          <w:rFonts w:cs="David"/>
          <w:sz w:val="24"/>
          <w:rtl/>
        </w:rPr>
      </w:pPr>
    </w:p>
    <w:p w:rsidR="00000000" w:rsidRDefault="00EE7801">
      <w:pPr>
        <w:jc w:val="both"/>
        <w:rPr>
          <w:rFonts w:cs="David"/>
          <w:sz w:val="24"/>
          <w:rtl/>
        </w:rPr>
      </w:pPr>
      <w:r>
        <w:rPr>
          <w:rFonts w:cs="David"/>
          <w:sz w:val="24"/>
          <w:rtl/>
        </w:rPr>
        <w:tab/>
        <w:t>התקנות האלה אושרו לפני שנתיים בוועדת הפנים ואיכות הסביבה של הכנסת שבראשה ישב בזמנו חבר-הכנסת דוד אזולאי. הן אושרו אחרי שתי ישיבות ארוכות שבהן נדונו התקנות בהרחבה ואושרו בכפוף למספר תנאים. התנאי הראשו</w:t>
      </w:r>
      <w:r>
        <w:rPr>
          <w:rFonts w:cs="David"/>
          <w:sz w:val="24"/>
          <w:rtl/>
        </w:rPr>
        <w:t xml:space="preserve">ן היה קבלת אישור על קיום התייעצות עם משרד הבריאות שלא היה בידינו אז וקבלת אישור סופי לנוסח התקנות ממשרד המשפטים והכל בפרק זמן של שבועיים. </w:t>
      </w:r>
    </w:p>
    <w:p w:rsidR="00000000" w:rsidRDefault="00EE7801">
      <w:pPr>
        <w:jc w:val="both"/>
        <w:rPr>
          <w:rFonts w:cs="David"/>
          <w:sz w:val="24"/>
          <w:rtl/>
        </w:rPr>
      </w:pPr>
    </w:p>
    <w:p w:rsidR="00000000" w:rsidRDefault="00EE7801">
      <w:pPr>
        <w:jc w:val="both"/>
        <w:rPr>
          <w:rFonts w:cs="David"/>
          <w:sz w:val="24"/>
          <w:rtl/>
        </w:rPr>
      </w:pPr>
      <w:r>
        <w:rPr>
          <w:rFonts w:cs="David"/>
          <w:sz w:val="24"/>
          <w:rtl/>
        </w:rPr>
        <w:tab/>
        <w:t>לצערנו לא קיבלנו בזמנו אישור על קיום התייעצות ממשרד הבריאות והתברר שלמשרד המשפטים יש יותר משתיים-שלוש הערות לנוסח ו</w:t>
      </w:r>
      <w:r>
        <w:rPr>
          <w:rFonts w:cs="David"/>
          <w:sz w:val="24"/>
          <w:rtl/>
        </w:rPr>
        <w:t>כך התגלגלו הדברים עד שגם הממשלה התחלפה, דבר שחייב את השר החדש לאיכות הסביבה לקיים התייעצות מחודשת עם שרים חדשים בארבעת המשרדים הרלוונטיים שזה משרד החקלאות, משרד התעשייה והמסחר, משרד הבריאות ומשרד העבודה והרווחה,</w:t>
      </w:r>
    </w:p>
    <w:p w:rsidR="00000000" w:rsidRDefault="00EE7801">
      <w:pPr>
        <w:jc w:val="both"/>
        <w:rPr>
          <w:rFonts w:cs="David"/>
          <w:sz w:val="24"/>
          <w:rtl/>
        </w:rPr>
      </w:pPr>
    </w:p>
    <w:p w:rsidR="00000000" w:rsidRDefault="00EE7801">
      <w:pPr>
        <w:jc w:val="both"/>
        <w:rPr>
          <w:rFonts w:cs="David"/>
          <w:sz w:val="24"/>
          <w:rtl/>
        </w:rPr>
      </w:pPr>
      <w:r>
        <w:rPr>
          <w:rFonts w:cs="David"/>
          <w:sz w:val="24"/>
          <w:rtl/>
        </w:rPr>
        <w:tab/>
        <w:t>התקנות שהנחנו עכשיו על שולחן הוועדה הן תקנ</w:t>
      </w:r>
      <w:r>
        <w:rPr>
          <w:rFonts w:cs="David"/>
          <w:sz w:val="24"/>
          <w:rtl/>
        </w:rPr>
        <w:t xml:space="preserve">ות שקיבלו אישור סופי לנוסח ממשרד המשפטים. אני מדגישה שהתיקונים הם תיקונים בנוסח בלבד ולא בענייני מהות. יש בידינו גם אישור על קיום התייעצות עם ארבעת המשרדים הרלוונטיים ואנחנו מבקשים, למען הסדר הטוב, גם את אישורה המחודש של הוועדה. </w:t>
      </w:r>
    </w:p>
    <w:p w:rsidR="00000000" w:rsidRDefault="00EE7801">
      <w:pPr>
        <w:jc w:val="both"/>
        <w:rPr>
          <w:rFonts w:cs="David"/>
          <w:sz w:val="24"/>
          <w:rtl/>
        </w:rPr>
      </w:pPr>
    </w:p>
    <w:p w:rsidR="00000000" w:rsidRDefault="00EE7801">
      <w:pPr>
        <w:jc w:val="both"/>
        <w:rPr>
          <w:rFonts w:cs="David"/>
          <w:sz w:val="24"/>
          <w:rtl/>
        </w:rPr>
      </w:pPr>
      <w:r>
        <w:rPr>
          <w:rFonts w:cs="David"/>
          <w:sz w:val="24"/>
          <w:rtl/>
        </w:rPr>
        <w:tab/>
        <w:t xml:space="preserve">אני רוצה גם להגיד שלפני </w:t>
      </w:r>
      <w:r>
        <w:rPr>
          <w:rFonts w:cs="David"/>
          <w:sz w:val="24"/>
          <w:rtl/>
        </w:rPr>
        <w:t xml:space="preserve">כחודש וחצי העברנו תשובות ארוכות לשאלות מקצועיות שהועברו אלינו בנושא הזה מעוזר המחקר של הוועדה. השבנו עליהן. אני מקווה שיש בהן כדי להשיב על השאלות המקצועיות שמתעוררות. </w:t>
      </w:r>
    </w:p>
    <w:p w:rsidR="00000000" w:rsidRDefault="00EE7801">
      <w:pPr>
        <w:jc w:val="both"/>
        <w:rPr>
          <w:rFonts w:cs="David"/>
          <w:sz w:val="24"/>
          <w:rtl/>
        </w:rPr>
      </w:pPr>
    </w:p>
    <w:p w:rsidR="00000000" w:rsidRDefault="00EE7801">
      <w:pPr>
        <w:jc w:val="both"/>
        <w:rPr>
          <w:rFonts w:cs="David"/>
          <w:sz w:val="24"/>
          <w:rtl/>
        </w:rPr>
      </w:pPr>
      <w:r>
        <w:rPr>
          <w:rFonts w:cs="David"/>
          <w:sz w:val="24"/>
          <w:rtl/>
        </w:rPr>
        <w:tab/>
        <w:t xml:space="preserve">יחד עם זאת, יושבים לצדי ד'"ר אלי שטרן, שליווה את תהליך התקנת התקנות מתחילתו ועד היום, </w:t>
      </w:r>
      <w:r>
        <w:rPr>
          <w:rFonts w:cs="David"/>
          <w:sz w:val="24"/>
          <w:rtl/>
        </w:rPr>
        <w:t>וגם פרופסור סטליאן גלברג, שהוא מנהל אגף קרינה ורעש במשרד.</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היו"ר משה גפני:</w:t>
      </w:r>
    </w:p>
    <w:p w:rsidR="00000000" w:rsidRDefault="00EE7801">
      <w:pPr>
        <w:jc w:val="both"/>
        <w:rPr>
          <w:rFonts w:cs="David"/>
          <w:sz w:val="24"/>
          <w:rtl/>
        </w:rPr>
      </w:pPr>
    </w:p>
    <w:p w:rsidR="00000000" w:rsidRDefault="00EE7801">
      <w:pPr>
        <w:jc w:val="both"/>
        <w:rPr>
          <w:rFonts w:cs="David"/>
          <w:sz w:val="24"/>
          <w:rtl/>
        </w:rPr>
      </w:pPr>
      <w:r>
        <w:rPr>
          <w:rFonts w:cs="David"/>
          <w:sz w:val="24"/>
          <w:rtl/>
        </w:rPr>
        <w:tab/>
        <w:t xml:space="preserve">תודה רבה. </w:t>
      </w:r>
    </w:p>
    <w:p w:rsidR="00000000" w:rsidRDefault="00EE7801">
      <w:pPr>
        <w:jc w:val="both"/>
        <w:rPr>
          <w:rFonts w:cs="David"/>
          <w:sz w:val="24"/>
          <w:rtl/>
        </w:rPr>
      </w:pPr>
    </w:p>
    <w:p w:rsidR="00000000" w:rsidRDefault="00EE7801">
      <w:pPr>
        <w:ind w:firstLine="567"/>
        <w:jc w:val="both"/>
        <w:rPr>
          <w:rFonts w:cs="David"/>
          <w:sz w:val="24"/>
          <w:rtl/>
        </w:rPr>
      </w:pPr>
      <w:r>
        <w:rPr>
          <w:rFonts w:cs="David"/>
          <w:sz w:val="24"/>
          <w:rtl/>
        </w:rPr>
        <w:t>ד"ר אלי שטרן, אתה מכיר את עמדת המשרד הביטחון בעניין הזה?</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אלי שטרן:</w:t>
      </w:r>
    </w:p>
    <w:p w:rsidR="00000000" w:rsidRDefault="00EE7801">
      <w:pPr>
        <w:jc w:val="both"/>
        <w:rPr>
          <w:rFonts w:cs="David"/>
          <w:sz w:val="24"/>
          <w:rtl/>
        </w:rPr>
      </w:pPr>
    </w:p>
    <w:p w:rsidR="00000000" w:rsidRDefault="00EE7801">
      <w:pPr>
        <w:jc w:val="both"/>
        <w:rPr>
          <w:rFonts w:cs="David"/>
          <w:sz w:val="24"/>
          <w:rtl/>
        </w:rPr>
      </w:pPr>
      <w:r>
        <w:rPr>
          <w:rFonts w:cs="David"/>
          <w:sz w:val="24"/>
          <w:rtl/>
        </w:rPr>
        <w:tab/>
        <w:t>לא באופן פרטני. אני מכיר את עמדתו של משרד ראש הממשלה.</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היו"ר משה גפני:</w:t>
      </w:r>
    </w:p>
    <w:p w:rsidR="00000000" w:rsidRDefault="00EE7801">
      <w:pPr>
        <w:jc w:val="both"/>
        <w:rPr>
          <w:rFonts w:cs="David"/>
          <w:sz w:val="24"/>
          <w:rtl/>
        </w:rPr>
      </w:pPr>
    </w:p>
    <w:p w:rsidR="00000000" w:rsidRDefault="00EE7801">
      <w:pPr>
        <w:jc w:val="both"/>
        <w:rPr>
          <w:rFonts w:cs="David"/>
          <w:sz w:val="24"/>
          <w:rtl/>
        </w:rPr>
      </w:pPr>
      <w:r>
        <w:rPr>
          <w:rFonts w:cs="David"/>
          <w:sz w:val="24"/>
          <w:rtl/>
        </w:rPr>
        <w:tab/>
        <w:t>אני מדבר על משרד ראש הממ</w:t>
      </w:r>
      <w:r>
        <w:rPr>
          <w:rFonts w:cs="David"/>
          <w:sz w:val="24"/>
          <w:rtl/>
        </w:rPr>
        <w:t>שלה בעצם. מה העמדה בעניין הזה?</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אלי שטרן:</w:t>
      </w:r>
    </w:p>
    <w:p w:rsidR="00000000" w:rsidRDefault="00EE7801">
      <w:pPr>
        <w:jc w:val="both"/>
        <w:rPr>
          <w:rFonts w:cs="David"/>
          <w:sz w:val="24"/>
          <w:rtl/>
        </w:rPr>
      </w:pPr>
    </w:p>
    <w:p w:rsidR="00000000" w:rsidRDefault="00EE7801">
      <w:pPr>
        <w:jc w:val="both"/>
        <w:rPr>
          <w:rFonts w:cs="David"/>
          <w:sz w:val="24"/>
          <w:rtl/>
        </w:rPr>
      </w:pPr>
      <w:r>
        <w:rPr>
          <w:rFonts w:cs="David"/>
          <w:sz w:val="24"/>
          <w:rtl/>
        </w:rPr>
        <w:tab/>
        <w:t>העמדה היא שהתקנות האלה הן לרוחו ומאושרות על ידו סעיף סעיף באופן פרטני.</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br w:type="page"/>
        <w:t>אורלי חורש-קופמן:</w:t>
      </w:r>
    </w:p>
    <w:p w:rsidR="00000000" w:rsidRDefault="00EE7801">
      <w:pPr>
        <w:jc w:val="both"/>
        <w:rPr>
          <w:rFonts w:cs="David"/>
          <w:sz w:val="24"/>
          <w:rtl/>
        </w:rPr>
      </w:pPr>
    </w:p>
    <w:p w:rsidR="00000000" w:rsidRDefault="00EE7801">
      <w:pPr>
        <w:jc w:val="both"/>
        <w:rPr>
          <w:rFonts w:cs="David"/>
          <w:sz w:val="24"/>
          <w:rtl/>
        </w:rPr>
      </w:pPr>
      <w:r>
        <w:rPr>
          <w:rFonts w:cs="David"/>
          <w:sz w:val="24"/>
          <w:rtl/>
        </w:rPr>
        <w:tab/>
        <w:t>אני רוצה גם להזכיר שחוק החומרים המסוכנים פוטר בצורה מפורשת את יחידות הסמך של משרד ראש הממשלה שעיקר פעילותן בתחום ביטחון</w:t>
      </w:r>
      <w:r>
        <w:rPr>
          <w:rFonts w:cs="David"/>
          <w:sz w:val="24"/>
          <w:rtl/>
        </w:rPr>
        <w:t xml:space="preserve"> המדינה ויחסי החוץ שלה ואת יחידות הסמך של משרד הביטחון שעיקר פעילותן בתחום ביטחון המדינה. הוראות החוק וכמובן שגם ההוראות לפי התקנות לא יחולו על פעילות ביטחונית או מבצעית או תוצאות פעילות כאמור של אותן יחידות ויחידות סמך. </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היו"ר משה גפני:</w:t>
      </w:r>
    </w:p>
    <w:p w:rsidR="00000000" w:rsidRDefault="00EE7801">
      <w:pPr>
        <w:jc w:val="both"/>
        <w:rPr>
          <w:rFonts w:cs="David"/>
          <w:sz w:val="24"/>
          <w:rtl/>
        </w:rPr>
      </w:pPr>
      <w:r>
        <w:rPr>
          <w:rFonts w:cs="David"/>
          <w:sz w:val="24"/>
          <w:rtl/>
        </w:rPr>
        <w:tab/>
      </w:r>
    </w:p>
    <w:p w:rsidR="00000000" w:rsidRDefault="00EE7801">
      <w:pPr>
        <w:jc w:val="both"/>
        <w:rPr>
          <w:rFonts w:cs="David"/>
          <w:sz w:val="24"/>
          <w:rtl/>
        </w:rPr>
      </w:pPr>
      <w:r>
        <w:rPr>
          <w:rFonts w:cs="David"/>
          <w:sz w:val="24"/>
          <w:rtl/>
        </w:rPr>
        <w:tab/>
        <w:t xml:space="preserve">ד"ר אלי שטרן, </w:t>
      </w:r>
      <w:r>
        <w:rPr>
          <w:rFonts w:cs="David"/>
          <w:sz w:val="24"/>
          <w:rtl/>
        </w:rPr>
        <w:t>אתה רוצה להסביר את התקנות?</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אלי שטרן:</w:t>
      </w:r>
    </w:p>
    <w:p w:rsidR="00000000" w:rsidRDefault="00EE7801">
      <w:pPr>
        <w:jc w:val="both"/>
        <w:rPr>
          <w:rFonts w:cs="David"/>
          <w:sz w:val="24"/>
          <w:rtl/>
        </w:rPr>
      </w:pPr>
    </w:p>
    <w:p w:rsidR="00000000" w:rsidRDefault="00EE7801">
      <w:pPr>
        <w:jc w:val="both"/>
        <w:rPr>
          <w:rFonts w:cs="David"/>
          <w:sz w:val="24"/>
          <w:rtl/>
        </w:rPr>
      </w:pPr>
      <w:r>
        <w:rPr>
          <w:rFonts w:cs="David"/>
          <w:sz w:val="24"/>
          <w:rtl/>
        </w:rPr>
        <w:tab/>
        <w:t xml:space="preserve">זה כבר סבב שלישי או רביעי שאני מספר כמה דברים על התקנות האלה. </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היו"ר משה גפני:</w:t>
      </w:r>
    </w:p>
    <w:p w:rsidR="00000000" w:rsidRDefault="00EE7801">
      <w:pPr>
        <w:jc w:val="both"/>
        <w:rPr>
          <w:rFonts w:cs="David"/>
          <w:sz w:val="24"/>
          <w:rtl/>
        </w:rPr>
      </w:pPr>
    </w:p>
    <w:p w:rsidR="00000000" w:rsidRDefault="00EE7801">
      <w:pPr>
        <w:jc w:val="both"/>
        <w:rPr>
          <w:rFonts w:cs="David"/>
          <w:sz w:val="24"/>
          <w:rtl/>
        </w:rPr>
      </w:pPr>
      <w:r>
        <w:rPr>
          <w:rFonts w:cs="David"/>
          <w:sz w:val="24"/>
          <w:rtl/>
        </w:rPr>
        <w:tab/>
        <w:t>למה?</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אלי שטרן:</w:t>
      </w:r>
    </w:p>
    <w:p w:rsidR="00000000" w:rsidRDefault="00EE7801">
      <w:pPr>
        <w:jc w:val="both"/>
        <w:rPr>
          <w:rFonts w:cs="David"/>
          <w:sz w:val="24"/>
          <w:rtl/>
        </w:rPr>
      </w:pPr>
    </w:p>
    <w:p w:rsidR="00000000" w:rsidRDefault="00EE7801">
      <w:pPr>
        <w:jc w:val="both"/>
        <w:rPr>
          <w:rFonts w:cs="David"/>
          <w:sz w:val="24"/>
          <w:rtl/>
        </w:rPr>
      </w:pPr>
      <w:r>
        <w:rPr>
          <w:rFonts w:cs="David"/>
          <w:sz w:val="24"/>
          <w:rtl/>
        </w:rPr>
        <w:tab/>
        <w:t>התקנות האלה כבר עברו מבחינה מקצועית סבבים כאן בוועדה בראשות חבר-הכנסת דוד אזולאי, כמדומני ואושרו. הדברים היחידים שנו</w:t>
      </w:r>
      <w:r>
        <w:rPr>
          <w:rFonts w:cs="David"/>
          <w:sz w:val="24"/>
          <w:rtl/>
        </w:rPr>
        <w:t xml:space="preserve">תרו, שבגללם נוצר סבב נוסף הם עניינים של ניסוח שלא קשורים למהות המקצועית של התקנות. </w:t>
      </w:r>
    </w:p>
    <w:p w:rsidR="00000000" w:rsidRDefault="00EE7801">
      <w:pPr>
        <w:jc w:val="both"/>
        <w:rPr>
          <w:rFonts w:cs="David"/>
          <w:sz w:val="24"/>
          <w:rtl/>
        </w:rPr>
      </w:pPr>
    </w:p>
    <w:p w:rsidR="00000000" w:rsidRDefault="00EE7801">
      <w:pPr>
        <w:jc w:val="both"/>
        <w:rPr>
          <w:rFonts w:cs="David"/>
          <w:sz w:val="24"/>
          <w:rtl/>
        </w:rPr>
      </w:pPr>
      <w:r>
        <w:rPr>
          <w:rFonts w:cs="David"/>
          <w:sz w:val="24"/>
          <w:rtl/>
        </w:rPr>
        <w:tab/>
        <w:t>המטרה של התקנות האלה היא ברורה, להסדיר באופן הכי בטוח והכי מעודכן מבחינת תקינה בין-לאומית והכי מחמיר מבחינת הגנה על הציבור מפני אפקטים של פסולת רדיואקטיבית - להסדיר את הנ</w:t>
      </w:r>
      <w:r>
        <w:rPr>
          <w:rFonts w:cs="David"/>
          <w:sz w:val="24"/>
          <w:rtl/>
        </w:rPr>
        <w:t>ושא הזה בתקינה. כלומר, המטרה של התקנות האלה היא לוודא שכל מי שנוצרת אצלו פסולת רדיואקטיבית, שאלה בדרך כלל בתי חולים, מוסדות מחקר, מעבדות שונות שמשתמשות בחומרים רדיואקטיביים גם לצורכי רפואה, גם לצורכי מחקר, במהלך השימוש של חומרים כאלה נוצרת מטבע הדברים פסול</w:t>
      </w:r>
      <w:r>
        <w:rPr>
          <w:rFonts w:cs="David"/>
          <w:sz w:val="24"/>
          <w:rtl/>
        </w:rPr>
        <w:t>ת רדיו אקטיבית. התקנות באות להסדיר מבחינה מקצועית איך צריך לפנות את הפסולת הזאת במובן של מהם רמות הריכוזים שאתה צריך להקפיד שאם אתה נמצא מעל להם אתה אמור לפנות את הפסולת הזאת באופן מפוקח ובאופן מוסדר. כל זה בנוסף לפיקוח הישיר של המשרד לאיכות הסביבה על כל מ</w:t>
      </w:r>
      <w:r>
        <w:rPr>
          <w:rFonts w:cs="David"/>
          <w:sz w:val="24"/>
          <w:rtl/>
        </w:rPr>
        <w:t>י שעוסק בחומרים רדיואקטיביים בכלל ומייצר פסולת רדיואקטיבית במהלך העיסוק בפרט, מכיוון שהפסולת שנוצרת היא בעצם חלק מעיסוק, והמשרד לאיכות הסביבה הוא זה שמופקד באופן סטטוטורי במדינת ישראל על כל הנושא של פיקוח על עוסקים בחומרים רדיואקטיביים. אפשר כמובן לשאול: ל</w:t>
      </w:r>
      <w:r>
        <w:rPr>
          <w:rFonts w:cs="David"/>
          <w:sz w:val="24"/>
          <w:rtl/>
        </w:rPr>
        <w:t xml:space="preserve">מה הנושא הזה לא נכנס לתקנות היסודות הרדיואקטיביים. מכיוון שיש לנושא הזה ניואנסים מקצועיים ספציפיים, הוחלט להכניס אותו לתוך תקנה מיוחדת, שכמו שאמרתי קודם, מסדירה מבחינה מקצועית את כל ההליך של הפסולת החל מרגע היווצרותה ועד לרגע פינויה. </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היו"ר משה גפני:</w:t>
      </w:r>
    </w:p>
    <w:p w:rsidR="00000000" w:rsidRDefault="00EE7801">
      <w:pPr>
        <w:jc w:val="both"/>
        <w:rPr>
          <w:rFonts w:cs="David"/>
          <w:sz w:val="24"/>
          <w:rtl/>
        </w:rPr>
      </w:pPr>
    </w:p>
    <w:p w:rsidR="00000000" w:rsidRDefault="00EE7801">
      <w:pPr>
        <w:jc w:val="both"/>
        <w:rPr>
          <w:rFonts w:cs="David"/>
          <w:sz w:val="24"/>
          <w:rtl/>
        </w:rPr>
      </w:pPr>
      <w:r>
        <w:rPr>
          <w:rFonts w:cs="David"/>
          <w:sz w:val="24"/>
          <w:rtl/>
        </w:rPr>
        <w:tab/>
        <w:t>מה</w:t>
      </w:r>
      <w:r>
        <w:rPr>
          <w:rFonts w:cs="David"/>
          <w:sz w:val="24"/>
          <w:rtl/>
        </w:rPr>
        <w:t xml:space="preserve"> זה פולטי אלפא?</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אלי שטרן:</w:t>
      </w:r>
    </w:p>
    <w:p w:rsidR="00000000" w:rsidRDefault="00EE7801">
      <w:pPr>
        <w:jc w:val="both"/>
        <w:rPr>
          <w:rFonts w:cs="David"/>
          <w:sz w:val="24"/>
          <w:rtl/>
        </w:rPr>
      </w:pPr>
    </w:p>
    <w:p w:rsidR="00000000" w:rsidRDefault="00EE7801">
      <w:pPr>
        <w:jc w:val="both"/>
        <w:rPr>
          <w:rFonts w:cs="David"/>
          <w:sz w:val="24"/>
          <w:rtl/>
        </w:rPr>
      </w:pPr>
      <w:r>
        <w:rPr>
          <w:rFonts w:cs="David"/>
          <w:sz w:val="24"/>
          <w:rtl/>
        </w:rPr>
        <w:tab/>
        <w:t>יש כמה סוגים של קרינה רדיואקטיבית. הסוגים העיקריים: אלפא, ביתא, גמא. קרינת אלפא היא קרינה מסוג מסוים. קרינת אלפא משחקת באופן הבא, כאשר פולט אלפא נמצא כאן על ידך, אתה לא תינזק מכיוון שטווח קרינת אלפא באוויר הוא קטן מאוד. זו קרינ</w:t>
      </w:r>
      <w:r>
        <w:rPr>
          <w:rFonts w:cs="David"/>
          <w:sz w:val="24"/>
          <w:rtl/>
        </w:rPr>
        <w:t xml:space="preserve">ה חלקיקית מאוד אנרגטית אבל האוויר עוצר אותה. לעומת זאת, אם אתה תנשום חלקיקים פולטי אלפא או תבלע חלקיקים פולטי אלפא, הם עלולים לגרום לקרינה פנימית בתוך הגוף שכולה נבלעת בתוך הגוף ולכן הנזק הפוטנציאלי שלה הוא יותר גדול מאשר קרינת גמא, למשל. </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היו"ר משה גפני:</w:t>
      </w:r>
    </w:p>
    <w:p w:rsidR="00000000" w:rsidRDefault="00EE7801">
      <w:pPr>
        <w:jc w:val="both"/>
        <w:rPr>
          <w:rFonts w:cs="David"/>
          <w:sz w:val="24"/>
          <w:rtl/>
        </w:rPr>
      </w:pPr>
    </w:p>
    <w:p w:rsidR="00000000" w:rsidRDefault="00EE7801">
      <w:pPr>
        <w:jc w:val="both"/>
        <w:rPr>
          <w:rFonts w:cs="David"/>
          <w:sz w:val="24"/>
          <w:rtl/>
        </w:rPr>
      </w:pPr>
      <w:r>
        <w:rPr>
          <w:rFonts w:cs="David"/>
          <w:sz w:val="24"/>
          <w:rtl/>
        </w:rPr>
        <w:tab/>
        <w:t>מה זה פסדים של בעלי חיים?</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אלי שטרן:</w:t>
      </w:r>
    </w:p>
    <w:p w:rsidR="00000000" w:rsidRDefault="00EE7801">
      <w:pPr>
        <w:jc w:val="both"/>
        <w:rPr>
          <w:rFonts w:cs="David"/>
          <w:sz w:val="24"/>
          <w:rtl/>
        </w:rPr>
      </w:pPr>
    </w:p>
    <w:p w:rsidR="00000000" w:rsidRDefault="00EE7801">
      <w:pPr>
        <w:jc w:val="both"/>
        <w:rPr>
          <w:rFonts w:cs="David"/>
          <w:sz w:val="24"/>
          <w:rtl/>
        </w:rPr>
      </w:pPr>
      <w:r>
        <w:rPr>
          <w:rFonts w:cs="David"/>
          <w:sz w:val="24"/>
          <w:rtl/>
        </w:rPr>
        <w:tab/>
        <w:t>פגרים של בעלי חיים שהוחדר בגופם חומר רדיואקטיבי למטרות של מחקר.</w:t>
      </w:r>
    </w:p>
    <w:p w:rsidR="00000000" w:rsidRDefault="00EE7801">
      <w:pPr>
        <w:jc w:val="both"/>
        <w:rPr>
          <w:rFonts w:cs="David"/>
          <w:sz w:val="24"/>
          <w:rtl/>
        </w:rPr>
      </w:pPr>
    </w:p>
    <w:p w:rsidR="00000000" w:rsidRDefault="00EE7801">
      <w:pPr>
        <w:jc w:val="both"/>
        <w:rPr>
          <w:rFonts w:cs="David"/>
          <w:sz w:val="24"/>
          <w:rtl/>
        </w:rPr>
      </w:pPr>
      <w:r>
        <w:rPr>
          <w:rFonts w:cs="David"/>
          <w:sz w:val="24"/>
          <w:u w:val="single"/>
          <w:rtl/>
        </w:rPr>
        <w:t>היו"ר משה גפני:</w:t>
      </w:r>
    </w:p>
    <w:p w:rsidR="00000000" w:rsidRDefault="00EE7801">
      <w:pPr>
        <w:jc w:val="both"/>
        <w:rPr>
          <w:rFonts w:cs="David"/>
          <w:sz w:val="24"/>
          <w:rtl/>
        </w:rPr>
      </w:pPr>
    </w:p>
    <w:p w:rsidR="00000000" w:rsidRDefault="00EE7801">
      <w:pPr>
        <w:jc w:val="both"/>
        <w:rPr>
          <w:rFonts w:cs="David"/>
          <w:sz w:val="24"/>
          <w:rtl/>
        </w:rPr>
      </w:pPr>
      <w:r>
        <w:rPr>
          <w:rFonts w:cs="David"/>
          <w:sz w:val="24"/>
          <w:rtl/>
        </w:rPr>
        <w:tab/>
        <w:t xml:space="preserve">יש הערות על התקנות האלה? אין הערות. אני מאשר את התקנות האלה. שיהיה לכם בהצלחה. </w:t>
      </w:r>
    </w:p>
    <w:p w:rsidR="00000000" w:rsidRDefault="00EE7801">
      <w:pPr>
        <w:jc w:val="both"/>
        <w:rPr>
          <w:rFonts w:cs="David"/>
          <w:sz w:val="24"/>
          <w:rtl/>
        </w:rPr>
      </w:pPr>
    </w:p>
    <w:p w:rsidR="00000000" w:rsidRDefault="00EE7801">
      <w:pPr>
        <w:jc w:val="both"/>
        <w:rPr>
          <w:rFonts w:cs="David"/>
          <w:sz w:val="24"/>
          <w:rtl/>
        </w:rPr>
      </w:pPr>
      <w:r>
        <w:rPr>
          <w:rFonts w:cs="David"/>
          <w:sz w:val="24"/>
          <w:rtl/>
        </w:rPr>
        <w:tab/>
        <w:t>תודה רבה, ישיבה זו נעולה.</w:t>
      </w:r>
    </w:p>
    <w:p w:rsidR="00000000" w:rsidRDefault="00EE7801">
      <w:pPr>
        <w:jc w:val="both"/>
        <w:rPr>
          <w:rFonts w:cs="David"/>
          <w:sz w:val="24"/>
          <w:rtl/>
        </w:rPr>
      </w:pPr>
    </w:p>
    <w:p w:rsidR="00000000" w:rsidRDefault="00EE7801">
      <w:pPr>
        <w:jc w:val="both"/>
        <w:rPr>
          <w:rFonts w:cs="David"/>
          <w:sz w:val="24"/>
          <w:rtl/>
        </w:rPr>
      </w:pPr>
      <w:r>
        <w:rPr>
          <w:rFonts w:cs="David"/>
          <w:sz w:val="24"/>
          <w:rtl/>
        </w:rPr>
        <w:tab/>
        <w:t>הישיבה ננעלה בשעה 09:</w:t>
      </w:r>
      <w:r>
        <w:rPr>
          <w:rFonts w:cs="David"/>
          <w:sz w:val="24"/>
          <w:rtl/>
        </w:rPr>
        <w:t xml:space="preserve">50. </w:t>
      </w:r>
    </w:p>
    <w:p w:rsidR="00000000" w:rsidRDefault="00EE780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7801">
      <w:r>
        <w:separator/>
      </w:r>
    </w:p>
  </w:endnote>
  <w:endnote w:type="continuationSeparator" w:id="0">
    <w:p w:rsidR="00000000" w:rsidRDefault="00EE7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801">
    <w:pPr>
      <w:pStyle w:val="a7"/>
      <w:rPr>
        <w:rFonts w:cs="David"/>
        <w:sz w:val="24"/>
        <w:rtl/>
      </w:rPr>
    </w:pPr>
  </w:p>
  <w:p w:rsidR="00000000" w:rsidRDefault="00EE780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801">
    <w:pPr>
      <w:pStyle w:val="a7"/>
      <w:rPr>
        <w:rFonts w:cs="David"/>
        <w:sz w:val="24"/>
        <w:rtl/>
      </w:rPr>
    </w:pPr>
  </w:p>
  <w:p w:rsidR="00000000" w:rsidRDefault="00EE780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7801">
      <w:r>
        <w:separator/>
      </w:r>
    </w:p>
  </w:footnote>
  <w:footnote w:type="continuationSeparator" w:id="0">
    <w:p w:rsidR="00000000" w:rsidRDefault="00EE7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80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EE7801">
    <w:pPr>
      <w:pStyle w:val="a5"/>
      <w:ind w:right="360"/>
      <w:rPr>
        <w:rFonts w:cs="David"/>
        <w:sz w:val="24"/>
        <w:rtl/>
      </w:rPr>
    </w:pPr>
    <w:r>
      <w:rPr>
        <w:rFonts w:cs="David"/>
        <w:sz w:val="24"/>
        <w:rtl/>
      </w:rPr>
      <w:t>ועדת הפנים ואיכות הסביבה</w:t>
    </w:r>
  </w:p>
  <w:p w:rsidR="00000000" w:rsidRDefault="00EE7801">
    <w:pPr>
      <w:pStyle w:val="a5"/>
      <w:ind w:right="360"/>
      <w:rPr>
        <w:rStyle w:val="a9"/>
        <w:rFonts w:cs="David"/>
        <w:sz w:val="24"/>
        <w:rtl/>
      </w:rPr>
    </w:pPr>
    <w:r>
      <w:rPr>
        <w:rFonts w:cs="David"/>
        <w:sz w:val="24"/>
        <w:rtl/>
      </w:rPr>
      <w:t>09/01/02</w:t>
    </w:r>
  </w:p>
  <w:p w:rsidR="00000000" w:rsidRDefault="00EE780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801">
    <w:pPr>
      <w:pStyle w:val="a5"/>
      <w:rPr>
        <w:rFonts w:cs="David"/>
        <w:sz w:val="24"/>
        <w:rtl/>
      </w:rPr>
    </w:pPr>
  </w:p>
  <w:p w:rsidR="00000000" w:rsidRDefault="00EE780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7801"/>
    <w:rsid w:val="00EE7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6BAFC8-A180-4C23-8CA7-FDC1CB3E5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953</Words>
  <Characters>4768</Characters>
  <Application>Microsoft Office Word</Application>
  <DocSecurity>0</DocSecurity>
  <Lines>39</Lines>
  <Paragraphs>11</Paragraphs>
  <ScaleCrop>false</ScaleCrop>
  <Company>knesset</Company>
  <LinksUpToDate>false</LinksUpToDate>
  <CharactersWithSpaces>5710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הפנים/4401</dc:title>
  <dc:subject>פנים 9.1.2002א</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