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98A">
      <w:pPr>
        <w:jc w:val="right"/>
        <w:rPr>
          <w:rFonts w:cs="David"/>
          <w:sz w:val="24"/>
          <w:rtl/>
        </w:rPr>
      </w:pPr>
      <w:bookmarkStart w:id="0" w:name="_GoBack"/>
      <w:bookmarkEnd w:id="0"/>
      <w:r>
        <w:rPr>
          <w:rFonts w:cs="David"/>
          <w:sz w:val="24"/>
          <w:rtl/>
        </w:rPr>
        <w:t>פרוטוקולים/ועדת הפנים/5366</w:t>
      </w:r>
    </w:p>
    <w:p w:rsidR="00000000" w:rsidRDefault="0021698A">
      <w:pPr>
        <w:jc w:val="right"/>
        <w:rPr>
          <w:rFonts w:cs="David"/>
          <w:sz w:val="24"/>
          <w:rtl/>
        </w:rPr>
      </w:pPr>
      <w:r>
        <w:rPr>
          <w:rFonts w:cs="David"/>
          <w:sz w:val="24"/>
          <w:rtl/>
        </w:rPr>
        <w:tab/>
        <w:t>ירושלים, כ' בתמוז, תשס"ב</w:t>
      </w:r>
    </w:p>
    <w:p w:rsidR="00000000" w:rsidRDefault="0021698A">
      <w:pPr>
        <w:jc w:val="right"/>
        <w:rPr>
          <w:rFonts w:cs="David"/>
          <w:sz w:val="24"/>
          <w:rtl/>
          <w:lang w:val="es"/>
        </w:rPr>
      </w:pPr>
      <w:r>
        <w:rPr>
          <w:rFonts w:cs="David"/>
          <w:sz w:val="24"/>
          <w:rtl/>
          <w:lang w:val="es"/>
        </w:rPr>
        <w:t>30 ביוני, 2002</w:t>
      </w:r>
    </w:p>
    <w:p w:rsidR="00000000" w:rsidRDefault="0021698A">
      <w:pPr>
        <w:jc w:val="right"/>
        <w:rPr>
          <w:rFonts w:cs="David"/>
          <w:sz w:val="24"/>
          <w:rtl/>
        </w:rPr>
      </w:pPr>
    </w:p>
    <w:p w:rsidR="00000000" w:rsidRDefault="0021698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1698A">
      <w:pPr>
        <w:rPr>
          <w:rFonts w:cs="David"/>
          <w:b/>
          <w:bCs/>
          <w:sz w:val="24"/>
          <w:rtl/>
        </w:rPr>
      </w:pPr>
      <w:r>
        <w:rPr>
          <w:rFonts w:cs="David"/>
          <w:b/>
          <w:bCs/>
          <w:sz w:val="24"/>
          <w:rtl/>
        </w:rPr>
        <w:t>מושב רביעי</w:t>
      </w:r>
    </w:p>
    <w:p w:rsidR="00000000" w:rsidRDefault="0021698A">
      <w:pPr>
        <w:rPr>
          <w:rFonts w:cs="David"/>
          <w:b/>
          <w:bCs/>
          <w:sz w:val="24"/>
          <w:rtl/>
        </w:rPr>
      </w:pPr>
    </w:p>
    <w:p w:rsidR="00000000" w:rsidRDefault="0021698A">
      <w:pPr>
        <w:rPr>
          <w:rFonts w:cs="David"/>
          <w:b/>
          <w:bCs/>
          <w:sz w:val="24"/>
          <w:rtl/>
        </w:rPr>
      </w:pPr>
    </w:p>
    <w:p w:rsidR="00000000" w:rsidRDefault="0021698A">
      <w:pPr>
        <w:rPr>
          <w:rFonts w:cs="David"/>
          <w:b/>
          <w:bCs/>
          <w:sz w:val="24"/>
          <w:rtl/>
        </w:rPr>
      </w:pPr>
    </w:p>
    <w:p w:rsidR="00000000" w:rsidRDefault="0021698A">
      <w:pPr>
        <w:pStyle w:val="10"/>
        <w:rPr>
          <w:rFonts w:cs="David"/>
          <w:sz w:val="24"/>
          <w:rtl/>
        </w:rPr>
      </w:pPr>
      <w:r>
        <w:rPr>
          <w:rFonts w:cs="David"/>
          <w:sz w:val="24"/>
          <w:rtl/>
        </w:rPr>
        <w:t>פרוטוקול מס' 428</w:t>
      </w:r>
    </w:p>
    <w:p w:rsidR="00000000" w:rsidRDefault="0021698A">
      <w:pPr>
        <w:pStyle w:val="40"/>
        <w:rPr>
          <w:rFonts w:cs="David"/>
          <w:sz w:val="24"/>
          <w:rtl/>
        </w:rPr>
      </w:pPr>
      <w:r>
        <w:rPr>
          <w:rFonts w:cs="David"/>
          <w:sz w:val="24"/>
          <w:rtl/>
        </w:rPr>
        <w:t>מישיבת ועדת הפנים ואיכות הסביבה</w:t>
      </w:r>
    </w:p>
    <w:p w:rsidR="00000000" w:rsidRDefault="0021698A">
      <w:pPr>
        <w:pStyle w:val="5"/>
        <w:rPr>
          <w:rFonts w:cs="David"/>
          <w:sz w:val="24"/>
          <w:rtl/>
        </w:rPr>
      </w:pPr>
      <w:r>
        <w:rPr>
          <w:rFonts w:cs="David"/>
          <w:sz w:val="24"/>
          <w:rtl/>
        </w:rPr>
        <w:t>יום רביעי, ט' בתמוז התשס"ב (19 ביוני 2002), שעה 10:40</w:t>
      </w:r>
    </w:p>
    <w:p w:rsidR="00000000" w:rsidRDefault="0021698A">
      <w:pPr>
        <w:rPr>
          <w:rFonts w:cs="David"/>
          <w:sz w:val="24"/>
          <w:rtl/>
        </w:rPr>
      </w:pPr>
    </w:p>
    <w:p w:rsidR="00000000" w:rsidRDefault="0021698A">
      <w:pPr>
        <w:rPr>
          <w:rFonts w:cs="David"/>
          <w:sz w:val="24"/>
          <w:rtl/>
        </w:rPr>
      </w:pPr>
    </w:p>
    <w:p w:rsidR="00000000" w:rsidRDefault="0021698A">
      <w:pPr>
        <w:rPr>
          <w:rFonts w:cs="David"/>
          <w:sz w:val="24"/>
          <w:rtl/>
        </w:rPr>
      </w:pPr>
    </w:p>
    <w:p w:rsidR="00000000" w:rsidRDefault="0021698A">
      <w:pPr>
        <w:rPr>
          <w:rFonts w:cs="David"/>
          <w:sz w:val="24"/>
          <w:rtl/>
        </w:rPr>
      </w:pPr>
      <w:r>
        <w:rPr>
          <w:rFonts w:cs="David"/>
          <w:b/>
          <w:bCs/>
          <w:sz w:val="24"/>
          <w:u w:val="single"/>
          <w:rtl/>
        </w:rPr>
        <w:t>סדר היום:</w:t>
      </w:r>
      <w:r>
        <w:rPr>
          <w:rFonts w:cs="David"/>
          <w:sz w:val="24"/>
          <w:rtl/>
        </w:rPr>
        <w:tab/>
        <w:t xml:space="preserve">ביטול אכרזה על חלק משמורת טבע הר מירון לפי תכניות מס' ג/685 ו-ג/7682 – </w:t>
      </w:r>
    </w:p>
    <w:p w:rsidR="00000000" w:rsidRDefault="0021698A">
      <w:pPr>
        <w:rPr>
          <w:rFonts w:cs="David"/>
          <w:sz w:val="24"/>
          <w:rtl/>
        </w:rPr>
      </w:pPr>
      <w:r>
        <w:rPr>
          <w:rFonts w:cs="David"/>
          <w:sz w:val="24"/>
          <w:rtl/>
        </w:rPr>
        <w:t xml:space="preserve">                      בית ג'אן.</w:t>
      </w:r>
    </w:p>
    <w:p w:rsidR="00000000" w:rsidRDefault="0021698A">
      <w:pPr>
        <w:rPr>
          <w:rFonts w:cs="David"/>
          <w:b/>
          <w:bCs/>
          <w:sz w:val="24"/>
          <w:rtl/>
        </w:rPr>
      </w:pPr>
    </w:p>
    <w:p w:rsidR="00000000" w:rsidRDefault="0021698A">
      <w:pPr>
        <w:rPr>
          <w:rFonts w:cs="David"/>
          <w:sz w:val="24"/>
          <w:rtl/>
        </w:rPr>
      </w:pPr>
    </w:p>
    <w:p w:rsidR="00000000" w:rsidRDefault="0021698A">
      <w:pPr>
        <w:rPr>
          <w:rFonts w:cs="David"/>
          <w:sz w:val="24"/>
          <w:rtl/>
        </w:rPr>
      </w:pPr>
    </w:p>
    <w:p w:rsidR="00000000" w:rsidRDefault="0021698A">
      <w:pPr>
        <w:rPr>
          <w:rFonts w:cs="David"/>
          <w:b/>
          <w:bCs/>
          <w:sz w:val="24"/>
          <w:u w:val="single"/>
          <w:rtl/>
        </w:rPr>
      </w:pPr>
      <w:r>
        <w:rPr>
          <w:rFonts w:cs="David"/>
          <w:b/>
          <w:bCs/>
          <w:sz w:val="24"/>
          <w:u w:val="single"/>
          <w:rtl/>
        </w:rPr>
        <w:t>נכחו:</w:t>
      </w:r>
    </w:p>
    <w:p w:rsidR="00000000" w:rsidRDefault="0021698A">
      <w:pPr>
        <w:rPr>
          <w:rFonts w:cs="David"/>
          <w:sz w:val="24"/>
          <w:rtl/>
        </w:rPr>
      </w:pPr>
    </w:p>
    <w:p w:rsidR="00000000" w:rsidRDefault="0021698A">
      <w:pPr>
        <w:rPr>
          <w:rFonts w:cs="David"/>
          <w:sz w:val="24"/>
          <w:rtl/>
        </w:rPr>
      </w:pPr>
      <w:r>
        <w:rPr>
          <w:rFonts w:cs="David"/>
          <w:b/>
          <w:bCs/>
          <w:sz w:val="24"/>
          <w:u w:val="single"/>
          <w:rtl/>
        </w:rPr>
        <w:t>חברי הוועדה:</w:t>
      </w:r>
      <w:r>
        <w:rPr>
          <w:rFonts w:cs="David"/>
          <w:sz w:val="24"/>
          <w:rtl/>
        </w:rPr>
        <w:tab/>
        <w:t>משה גפני – היו"ר</w:t>
      </w:r>
    </w:p>
    <w:p w:rsidR="00000000" w:rsidRDefault="0021698A">
      <w:pPr>
        <w:rPr>
          <w:rFonts w:cs="David"/>
          <w:sz w:val="24"/>
          <w:rtl/>
        </w:rPr>
      </w:pPr>
      <w:r>
        <w:rPr>
          <w:rFonts w:cs="David"/>
          <w:sz w:val="24"/>
          <w:rtl/>
        </w:rPr>
        <w:tab/>
      </w:r>
      <w:r>
        <w:rPr>
          <w:rFonts w:cs="David"/>
          <w:sz w:val="24"/>
          <w:rtl/>
        </w:rPr>
        <w:tab/>
        <w:t xml:space="preserve">          טלב אלסאנע</w:t>
      </w:r>
    </w:p>
    <w:p w:rsidR="00000000" w:rsidRDefault="0021698A">
      <w:pPr>
        <w:rPr>
          <w:rFonts w:cs="David"/>
          <w:sz w:val="24"/>
          <w:rtl/>
        </w:rPr>
      </w:pPr>
      <w:r>
        <w:rPr>
          <w:rFonts w:cs="David"/>
          <w:sz w:val="24"/>
          <w:rtl/>
        </w:rPr>
        <w:tab/>
      </w:r>
      <w:r>
        <w:rPr>
          <w:rFonts w:cs="David"/>
          <w:sz w:val="24"/>
          <w:rtl/>
        </w:rPr>
        <w:tab/>
        <w:t xml:space="preserve">          נסים זאב</w:t>
      </w:r>
    </w:p>
    <w:p w:rsidR="00000000" w:rsidRDefault="0021698A">
      <w:pPr>
        <w:rPr>
          <w:rFonts w:cs="David"/>
          <w:sz w:val="24"/>
          <w:rtl/>
        </w:rPr>
      </w:pPr>
      <w:r>
        <w:rPr>
          <w:rFonts w:cs="David"/>
          <w:sz w:val="24"/>
          <w:rtl/>
        </w:rPr>
        <w:tab/>
      </w:r>
      <w:r>
        <w:rPr>
          <w:rFonts w:cs="David"/>
          <w:sz w:val="24"/>
          <w:rtl/>
        </w:rPr>
        <w:tab/>
        <w:t xml:space="preserve">          איוב קרא</w:t>
      </w:r>
    </w:p>
    <w:p w:rsidR="00000000" w:rsidRDefault="0021698A">
      <w:pPr>
        <w:rPr>
          <w:rFonts w:cs="David"/>
          <w:sz w:val="24"/>
          <w:rtl/>
        </w:rPr>
      </w:pPr>
    </w:p>
    <w:p w:rsidR="00000000" w:rsidRDefault="0021698A">
      <w:pPr>
        <w:rPr>
          <w:rFonts w:cs="David"/>
          <w:b/>
          <w:bCs/>
          <w:sz w:val="24"/>
          <w:u w:val="single"/>
          <w:rtl/>
        </w:rPr>
      </w:pPr>
    </w:p>
    <w:p w:rsidR="00000000" w:rsidRDefault="0021698A">
      <w:pPr>
        <w:rPr>
          <w:rFonts w:cs="David"/>
          <w:sz w:val="24"/>
          <w:rtl/>
        </w:rPr>
      </w:pPr>
      <w:r>
        <w:rPr>
          <w:rFonts w:cs="David"/>
          <w:sz w:val="24"/>
          <w:rtl/>
        </w:rPr>
        <w:t xml:space="preserve">  </w:t>
      </w:r>
      <w:r>
        <w:rPr>
          <w:rFonts w:cs="David"/>
          <w:sz w:val="24"/>
          <w:rtl/>
        </w:rPr>
        <w:tab/>
      </w:r>
    </w:p>
    <w:p w:rsidR="00000000" w:rsidRDefault="0021698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משה בן גרשון</w:t>
      </w:r>
      <w:r>
        <w:rPr>
          <w:rFonts w:cs="David"/>
          <w:sz w:val="24"/>
          <w:rtl/>
        </w:rPr>
        <w:tab/>
        <w:t>- מינהל התכנון – משרד הפנים</w:t>
      </w:r>
    </w:p>
    <w:p w:rsidR="00000000" w:rsidRDefault="0021698A">
      <w:pPr>
        <w:rPr>
          <w:rFonts w:cs="David"/>
          <w:sz w:val="24"/>
          <w:rtl/>
        </w:rPr>
      </w:pPr>
      <w:r>
        <w:rPr>
          <w:rFonts w:cs="David"/>
          <w:sz w:val="24"/>
          <w:rtl/>
        </w:rPr>
        <w:tab/>
      </w:r>
      <w:r>
        <w:rPr>
          <w:rFonts w:cs="David"/>
          <w:sz w:val="24"/>
          <w:rtl/>
        </w:rPr>
        <w:tab/>
      </w:r>
      <w:r>
        <w:rPr>
          <w:rFonts w:cs="David"/>
          <w:sz w:val="24"/>
          <w:rtl/>
        </w:rPr>
        <w:tab/>
        <w:t>יסמין טלמון</w:t>
      </w:r>
      <w:r>
        <w:rPr>
          <w:rFonts w:cs="David"/>
          <w:sz w:val="24"/>
          <w:rtl/>
        </w:rPr>
        <w:tab/>
      </w:r>
      <w:r>
        <w:rPr>
          <w:rFonts w:cs="David"/>
          <w:sz w:val="24"/>
          <w:rtl/>
        </w:rPr>
        <w:tab/>
        <w:t xml:space="preserve">- מנהל אגף מקרקעין – הרשות לשמורות טבע </w:t>
      </w:r>
    </w:p>
    <w:p w:rsidR="00000000" w:rsidRDefault="0021698A">
      <w:pPr>
        <w:rPr>
          <w:rFonts w:cs="David"/>
          <w:sz w:val="24"/>
          <w:rtl/>
        </w:rPr>
      </w:pPr>
      <w:r>
        <w:rPr>
          <w:rFonts w:cs="David"/>
          <w:sz w:val="24"/>
          <w:rtl/>
        </w:rPr>
        <w:t xml:space="preserve">                                     </w:t>
      </w:r>
      <w:r>
        <w:rPr>
          <w:rFonts w:cs="David"/>
          <w:sz w:val="24"/>
          <w:rtl/>
        </w:rPr>
        <w:t xml:space="preserve">                              והגנים הלאומיים</w:t>
      </w:r>
    </w:p>
    <w:p w:rsidR="00000000" w:rsidRDefault="0021698A">
      <w:pPr>
        <w:rPr>
          <w:rFonts w:cs="David"/>
          <w:sz w:val="24"/>
          <w:rtl/>
        </w:rPr>
      </w:pPr>
    </w:p>
    <w:p w:rsidR="00000000" w:rsidRDefault="0021698A">
      <w:pPr>
        <w:rPr>
          <w:rFonts w:cs="David"/>
          <w:sz w:val="24"/>
          <w:rtl/>
        </w:rPr>
      </w:pPr>
    </w:p>
    <w:p w:rsidR="00000000" w:rsidRDefault="0021698A">
      <w:pPr>
        <w:rPr>
          <w:rFonts w:cs="David"/>
          <w:sz w:val="24"/>
          <w:rtl/>
        </w:rPr>
      </w:pPr>
      <w:r>
        <w:rPr>
          <w:rFonts w:cs="David"/>
          <w:b/>
          <w:bCs/>
          <w:sz w:val="24"/>
          <w:u w:val="single"/>
          <w:rtl/>
        </w:rPr>
        <w:t>יועצת משפטית</w:t>
      </w:r>
      <w:r>
        <w:rPr>
          <w:rFonts w:cs="David"/>
          <w:sz w:val="24"/>
          <w:rtl/>
        </w:rPr>
        <w:t xml:space="preserve">:  </w:t>
      </w:r>
      <w:r>
        <w:rPr>
          <w:rFonts w:cs="David"/>
          <w:sz w:val="24"/>
          <w:rtl/>
        </w:rPr>
        <w:tab/>
        <w:t xml:space="preserve">מרים פרנקל-שור </w:t>
      </w:r>
      <w:r>
        <w:rPr>
          <w:rFonts w:cs="David"/>
          <w:sz w:val="24"/>
          <w:rtl/>
        </w:rPr>
        <w:tab/>
      </w:r>
    </w:p>
    <w:p w:rsidR="00000000" w:rsidRDefault="0021698A">
      <w:pPr>
        <w:rPr>
          <w:rFonts w:cs="David"/>
          <w:sz w:val="24"/>
          <w:rtl/>
        </w:rPr>
      </w:pPr>
    </w:p>
    <w:p w:rsidR="00000000" w:rsidRDefault="0021698A">
      <w:pPr>
        <w:rPr>
          <w:rFonts w:cs="David"/>
          <w:b/>
          <w:bCs/>
          <w:sz w:val="24"/>
          <w:u w:val="single"/>
          <w:rtl/>
        </w:rPr>
      </w:pPr>
    </w:p>
    <w:p w:rsidR="00000000" w:rsidRDefault="0021698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1698A">
      <w:pPr>
        <w:rPr>
          <w:rFonts w:cs="David"/>
          <w:b/>
          <w:bCs/>
          <w:sz w:val="24"/>
          <w:u w:val="single"/>
          <w:rtl/>
        </w:rPr>
      </w:pPr>
    </w:p>
    <w:p w:rsidR="00000000" w:rsidRDefault="0021698A">
      <w:pPr>
        <w:rPr>
          <w:rFonts w:cs="David"/>
          <w:b/>
          <w:bCs/>
          <w:sz w:val="24"/>
          <w:u w:val="single"/>
          <w:rtl/>
        </w:rPr>
      </w:pPr>
    </w:p>
    <w:p w:rsidR="00000000" w:rsidRDefault="0021698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21698A">
      <w:pPr>
        <w:rPr>
          <w:rFonts w:cs="David"/>
          <w:sz w:val="24"/>
          <w:rtl/>
        </w:rPr>
      </w:pPr>
    </w:p>
    <w:p w:rsidR="00000000" w:rsidRDefault="0021698A">
      <w:pPr>
        <w:rPr>
          <w:rFonts w:cs="David"/>
          <w:sz w:val="24"/>
          <w:rtl/>
        </w:rPr>
      </w:pPr>
    </w:p>
    <w:p w:rsidR="00000000" w:rsidRDefault="0021698A">
      <w:pPr>
        <w:rPr>
          <w:rFonts w:cs="David"/>
          <w:sz w:val="24"/>
          <w:rtl/>
        </w:rPr>
      </w:pPr>
    </w:p>
    <w:p w:rsidR="00000000" w:rsidRDefault="0021698A">
      <w:pPr>
        <w:rPr>
          <w:rFonts w:cs="David"/>
          <w:sz w:val="24"/>
          <w:rtl/>
        </w:rPr>
      </w:pPr>
    </w:p>
    <w:p w:rsidR="00000000" w:rsidRDefault="0021698A">
      <w:pPr>
        <w:jc w:val="center"/>
        <w:rPr>
          <w:rFonts w:cs="David"/>
          <w:sz w:val="24"/>
          <w:rtl/>
        </w:rPr>
      </w:pPr>
      <w:r>
        <w:rPr>
          <w:rFonts w:cs="David"/>
          <w:sz w:val="24"/>
          <w:rtl/>
        </w:rPr>
        <w:br w:type="page"/>
      </w:r>
      <w:r>
        <w:rPr>
          <w:rFonts w:cs="David"/>
          <w:sz w:val="24"/>
          <w:rtl/>
        </w:rPr>
        <w:lastRenderedPageBreak/>
        <w:t>ביטול אכרזה על חלק משמורת טבע הר מירון</w:t>
      </w:r>
    </w:p>
    <w:p w:rsidR="00000000" w:rsidRDefault="0021698A">
      <w:pPr>
        <w:jc w:val="center"/>
        <w:rPr>
          <w:rFonts w:cs="David"/>
          <w:sz w:val="24"/>
          <w:u w:val="single"/>
          <w:rtl/>
        </w:rPr>
      </w:pPr>
      <w:r>
        <w:rPr>
          <w:rFonts w:cs="David"/>
          <w:sz w:val="24"/>
          <w:u w:val="single"/>
          <w:rtl/>
        </w:rPr>
        <w:t xml:space="preserve">לפי תכניות מס' ג/685 ו-ג/7682 – בית ג'אן </w:t>
      </w:r>
    </w:p>
    <w:p w:rsidR="00000000" w:rsidRDefault="0021698A">
      <w:pPr>
        <w:jc w:val="center"/>
        <w:rPr>
          <w:rFonts w:cs="David"/>
          <w:sz w:val="24"/>
          <w:u w:val="single"/>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 xml:space="preserve"> אני מתכבד לפתוח את הישיב</w:t>
      </w:r>
      <w:r>
        <w:rPr>
          <w:rFonts w:cs="David"/>
          <w:sz w:val="24"/>
          <w:rtl/>
        </w:rPr>
        <w:t xml:space="preserve">ה. </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על סדר-היום: ביטול אכרזה על חלק משמורת טבע הר מירון לפי תכניות מס' ג/685 ו-ג/7682 – בית ג'אן.  </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משה בן-גרשון, בבקשה. </w:t>
      </w:r>
    </w:p>
    <w:p w:rsidR="00000000" w:rsidRDefault="0021698A">
      <w:pPr>
        <w:jc w:val="both"/>
        <w:rPr>
          <w:rFonts w:cs="David"/>
          <w:sz w:val="24"/>
          <w:rtl/>
        </w:rPr>
      </w:pPr>
    </w:p>
    <w:p w:rsidR="00000000" w:rsidRDefault="0021698A">
      <w:pPr>
        <w:pStyle w:val="6"/>
        <w:rPr>
          <w:rFonts w:cs="David"/>
          <w:sz w:val="24"/>
          <w:u w:val="none"/>
          <w:rtl/>
        </w:rPr>
      </w:pPr>
      <w:r>
        <w:rPr>
          <w:rFonts w:cs="David"/>
          <w:sz w:val="24"/>
          <w:rtl/>
        </w:rPr>
        <w:t>משה בן-גרשון:</w:t>
      </w:r>
    </w:p>
    <w:p w:rsidR="00000000" w:rsidRDefault="0021698A">
      <w:pPr>
        <w:pStyle w:val="6"/>
        <w:rPr>
          <w:rFonts w:cs="David"/>
          <w:sz w:val="24"/>
          <w:u w:val="none"/>
          <w:rtl/>
        </w:rPr>
      </w:pPr>
    </w:p>
    <w:p w:rsidR="00000000" w:rsidRDefault="0021698A">
      <w:pPr>
        <w:pStyle w:val="6"/>
        <w:rPr>
          <w:rFonts w:cs="David"/>
          <w:sz w:val="24"/>
          <w:u w:val="none"/>
          <w:rtl/>
        </w:rPr>
      </w:pPr>
      <w:r>
        <w:rPr>
          <w:rFonts w:cs="David"/>
          <w:sz w:val="24"/>
          <w:u w:val="none"/>
          <w:rtl/>
        </w:rPr>
        <w:tab/>
        <w:t>שמורת טבע הר מירון הוכרזה ב-1965 כשמורת טבע. השטחים הם בסדר גודל של עשרות אלפי דונמים כשבית ג'אן נמצאת בפנים כעין</w:t>
      </w:r>
      <w:r>
        <w:rPr>
          <w:rFonts w:cs="David"/>
          <w:sz w:val="24"/>
          <w:u w:val="none"/>
          <w:rtl/>
        </w:rPr>
        <w:t xml:space="preserve"> מובלעת. </w:t>
      </w:r>
    </w:p>
    <w:p w:rsidR="00000000" w:rsidRDefault="0021698A">
      <w:pPr>
        <w:rPr>
          <w:rFonts w:cs="David"/>
          <w:sz w:val="24"/>
          <w:rtl/>
        </w:rPr>
      </w:pPr>
    </w:p>
    <w:p w:rsidR="00000000" w:rsidRDefault="0021698A">
      <w:pPr>
        <w:rPr>
          <w:rFonts w:cs="David"/>
          <w:sz w:val="24"/>
          <w:rtl/>
        </w:rPr>
      </w:pPr>
      <w:r>
        <w:rPr>
          <w:rFonts w:cs="David"/>
          <w:sz w:val="24"/>
          <w:rtl/>
        </w:rPr>
        <w:tab/>
        <w:t>כתוצאה מלחצי פיתוח וכתוצאה מרצונות לפתח את היישוב, הם רוצים לחרוג מהגבולות.</w:t>
      </w:r>
    </w:p>
    <w:p w:rsidR="00000000" w:rsidRDefault="0021698A">
      <w:pPr>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rPr>
          <w:rFonts w:cs="David"/>
          <w:sz w:val="24"/>
          <w:rtl/>
        </w:rPr>
      </w:pPr>
      <w:r>
        <w:rPr>
          <w:rFonts w:cs="David"/>
          <w:sz w:val="24"/>
          <w:rtl/>
        </w:rPr>
        <w:tab/>
        <w:t xml:space="preserve"> על איזה שטח מדובר כשאתם מבקשים לבטל את האכרזה?</w:t>
      </w:r>
    </w:p>
    <w:p w:rsidR="00000000" w:rsidRDefault="0021698A">
      <w:pPr>
        <w:rPr>
          <w:rFonts w:cs="David"/>
          <w:sz w:val="24"/>
          <w:rtl/>
        </w:rPr>
      </w:pPr>
    </w:p>
    <w:p w:rsidR="00000000" w:rsidRDefault="0021698A">
      <w:pPr>
        <w:rPr>
          <w:rFonts w:cs="David"/>
          <w:sz w:val="24"/>
          <w:u w:val="single"/>
          <w:rtl/>
        </w:rPr>
      </w:pPr>
      <w:r>
        <w:rPr>
          <w:rFonts w:cs="David"/>
          <w:sz w:val="24"/>
          <w:u w:val="single"/>
          <w:rtl/>
        </w:rPr>
        <w:t>משה בן-גרשון:</w:t>
      </w:r>
    </w:p>
    <w:p w:rsidR="00000000" w:rsidRDefault="0021698A">
      <w:pPr>
        <w:rPr>
          <w:rFonts w:cs="David"/>
          <w:sz w:val="24"/>
          <w:u w:val="single"/>
          <w:rtl/>
        </w:rPr>
      </w:pPr>
    </w:p>
    <w:p w:rsidR="00000000" w:rsidRDefault="0021698A">
      <w:pPr>
        <w:rPr>
          <w:rFonts w:cs="David"/>
          <w:sz w:val="24"/>
          <w:rtl/>
        </w:rPr>
      </w:pPr>
      <w:r>
        <w:rPr>
          <w:rFonts w:cs="David"/>
          <w:sz w:val="24"/>
          <w:rtl/>
        </w:rPr>
        <w:tab/>
        <w:t>תכנית אחת זה כ-244 דונם.</w:t>
      </w:r>
    </w:p>
    <w:p w:rsidR="00000000" w:rsidRDefault="0021698A">
      <w:pPr>
        <w:rPr>
          <w:rFonts w:cs="David"/>
          <w:sz w:val="24"/>
          <w:rtl/>
        </w:rPr>
      </w:pPr>
    </w:p>
    <w:p w:rsidR="00000000" w:rsidRDefault="0021698A">
      <w:pPr>
        <w:rPr>
          <w:rFonts w:cs="David"/>
          <w:sz w:val="24"/>
          <w:rtl/>
        </w:rPr>
      </w:pPr>
      <w:r>
        <w:rPr>
          <w:rFonts w:cs="David"/>
          <w:sz w:val="24"/>
          <w:u w:val="single"/>
          <w:rtl/>
        </w:rPr>
        <w:t>מרים פרנקל-שור:</w:t>
      </w:r>
    </w:p>
    <w:p w:rsidR="00000000" w:rsidRDefault="0021698A">
      <w:pPr>
        <w:rPr>
          <w:rFonts w:cs="David"/>
          <w:sz w:val="24"/>
          <w:rtl/>
        </w:rPr>
      </w:pPr>
    </w:p>
    <w:p w:rsidR="00000000" w:rsidRDefault="0021698A">
      <w:pPr>
        <w:rPr>
          <w:rFonts w:cs="David"/>
          <w:sz w:val="24"/>
          <w:rtl/>
        </w:rPr>
      </w:pPr>
      <w:r>
        <w:rPr>
          <w:rFonts w:cs="David"/>
          <w:sz w:val="24"/>
          <w:rtl/>
        </w:rPr>
        <w:tab/>
        <w:t>מה שטח השמורה?</w:t>
      </w:r>
    </w:p>
    <w:p w:rsidR="00000000" w:rsidRDefault="0021698A">
      <w:pPr>
        <w:rPr>
          <w:rFonts w:cs="David"/>
          <w:sz w:val="24"/>
          <w:rtl/>
        </w:rPr>
      </w:pPr>
    </w:p>
    <w:p w:rsidR="00000000" w:rsidRDefault="0021698A">
      <w:pPr>
        <w:rPr>
          <w:rFonts w:cs="David"/>
          <w:sz w:val="24"/>
          <w:rtl/>
        </w:rPr>
      </w:pPr>
      <w:r>
        <w:rPr>
          <w:rFonts w:cs="David"/>
          <w:sz w:val="24"/>
          <w:u w:val="single"/>
          <w:rtl/>
        </w:rPr>
        <w:t>משה בן-גרשון:</w:t>
      </w:r>
    </w:p>
    <w:p w:rsidR="00000000" w:rsidRDefault="0021698A">
      <w:pPr>
        <w:rPr>
          <w:rFonts w:cs="David"/>
          <w:sz w:val="24"/>
          <w:rtl/>
        </w:rPr>
      </w:pPr>
    </w:p>
    <w:p w:rsidR="00000000" w:rsidRDefault="0021698A">
      <w:pPr>
        <w:rPr>
          <w:rFonts w:cs="David"/>
          <w:sz w:val="24"/>
          <w:rtl/>
        </w:rPr>
      </w:pPr>
      <w:r>
        <w:rPr>
          <w:rFonts w:cs="David"/>
          <w:sz w:val="24"/>
          <w:rtl/>
        </w:rPr>
        <w:tab/>
        <w:t>שטח השמו</w:t>
      </w:r>
      <w:r>
        <w:rPr>
          <w:rFonts w:cs="David"/>
          <w:sz w:val="24"/>
          <w:rtl/>
        </w:rPr>
        <w:t xml:space="preserve">רה הוא בסדר גודל של 97 או 100 אלף דונם. </w:t>
      </w:r>
    </w:p>
    <w:p w:rsidR="00000000" w:rsidRDefault="0021698A">
      <w:pPr>
        <w:rPr>
          <w:rFonts w:cs="David"/>
          <w:sz w:val="24"/>
          <w:rtl/>
        </w:rPr>
      </w:pPr>
    </w:p>
    <w:p w:rsidR="00000000" w:rsidRDefault="0021698A">
      <w:pPr>
        <w:rPr>
          <w:rFonts w:cs="David"/>
          <w:sz w:val="24"/>
          <w:rtl/>
        </w:rPr>
      </w:pPr>
      <w:r>
        <w:rPr>
          <w:rFonts w:cs="David"/>
          <w:sz w:val="24"/>
          <w:rtl/>
        </w:rPr>
        <w:tab/>
        <w:t xml:space="preserve">בתכנית אחת אנחנו מבקשים כ-244 דונם לבטל, ובתכנית השנייה 1,430 דונם. </w:t>
      </w:r>
    </w:p>
    <w:p w:rsidR="00000000" w:rsidRDefault="0021698A">
      <w:pPr>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rPr>
          <w:rFonts w:cs="David"/>
          <w:sz w:val="24"/>
          <w:rtl/>
        </w:rPr>
      </w:pPr>
      <w:r>
        <w:rPr>
          <w:rFonts w:cs="David"/>
          <w:sz w:val="24"/>
          <w:rtl/>
        </w:rPr>
        <w:tab/>
        <w:t>זאת אומרת, אתם מדברים על 1,750 מתוך 97 אלף דונם.</w:t>
      </w:r>
    </w:p>
    <w:p w:rsidR="00000000" w:rsidRDefault="0021698A">
      <w:pPr>
        <w:rPr>
          <w:rFonts w:cs="David"/>
          <w:sz w:val="24"/>
          <w:rtl/>
        </w:rPr>
      </w:pPr>
    </w:p>
    <w:p w:rsidR="00000000" w:rsidRDefault="0021698A">
      <w:pPr>
        <w:rPr>
          <w:rFonts w:cs="David"/>
          <w:sz w:val="24"/>
          <w:rtl/>
        </w:rPr>
      </w:pPr>
      <w:r>
        <w:rPr>
          <w:rFonts w:cs="David"/>
          <w:sz w:val="24"/>
          <w:u w:val="single"/>
          <w:rtl/>
        </w:rPr>
        <w:t>משה בן-גרשון:</w:t>
      </w:r>
    </w:p>
    <w:p w:rsidR="00000000" w:rsidRDefault="0021698A">
      <w:pPr>
        <w:rPr>
          <w:rFonts w:cs="David"/>
          <w:sz w:val="24"/>
          <w:rtl/>
        </w:rPr>
      </w:pPr>
    </w:p>
    <w:p w:rsidR="00000000" w:rsidRDefault="0021698A">
      <w:pPr>
        <w:rPr>
          <w:rFonts w:cs="David"/>
          <w:sz w:val="24"/>
          <w:rtl/>
        </w:rPr>
      </w:pPr>
      <w:r>
        <w:rPr>
          <w:rFonts w:cs="David"/>
          <w:sz w:val="24"/>
          <w:rtl/>
        </w:rPr>
        <w:tab/>
        <w:t>על מנת לבטל את האכרזה לפי חוק גנים לאומיים, שמורות טבע, אתר</w:t>
      </w:r>
      <w:r>
        <w:rPr>
          <w:rFonts w:cs="David"/>
          <w:sz w:val="24"/>
          <w:rtl/>
        </w:rPr>
        <w:t xml:space="preserve">ים לאומיים ואתרי הנצחה, אנחנו צריכים לפצח ארבעה מנעולים. אחד, הסכמת הרשות המקומית. יש הסכמה. </w:t>
      </w:r>
    </w:p>
    <w:p w:rsidR="00000000" w:rsidRDefault="0021698A">
      <w:pPr>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rPr>
          <w:rFonts w:cs="David"/>
          <w:sz w:val="24"/>
          <w:rtl/>
        </w:rPr>
      </w:pPr>
      <w:r>
        <w:rPr>
          <w:rFonts w:cs="David"/>
          <w:sz w:val="24"/>
          <w:rtl/>
        </w:rPr>
        <w:tab/>
        <w:t xml:space="preserve">הרשות המקומית ביקשה את זה. </w:t>
      </w:r>
    </w:p>
    <w:p w:rsidR="00000000" w:rsidRDefault="0021698A">
      <w:pPr>
        <w:rPr>
          <w:rFonts w:cs="David"/>
          <w:sz w:val="24"/>
          <w:rtl/>
        </w:rPr>
      </w:pPr>
    </w:p>
    <w:p w:rsidR="00000000" w:rsidRDefault="0021698A">
      <w:pPr>
        <w:rPr>
          <w:rFonts w:cs="David"/>
          <w:sz w:val="24"/>
          <w:rtl/>
        </w:rPr>
      </w:pPr>
      <w:r>
        <w:rPr>
          <w:rFonts w:cs="David"/>
          <w:sz w:val="24"/>
          <w:u w:val="single"/>
          <w:rtl/>
        </w:rPr>
        <w:t>משה בן-גרשון:</w:t>
      </w:r>
    </w:p>
    <w:p w:rsidR="00000000" w:rsidRDefault="0021698A">
      <w:pPr>
        <w:rPr>
          <w:rFonts w:cs="David"/>
          <w:sz w:val="24"/>
          <w:rtl/>
        </w:rPr>
      </w:pPr>
    </w:p>
    <w:p w:rsidR="00000000" w:rsidRDefault="0021698A">
      <w:pPr>
        <w:rPr>
          <w:rFonts w:cs="David"/>
          <w:sz w:val="24"/>
          <w:rtl/>
        </w:rPr>
      </w:pPr>
      <w:r>
        <w:rPr>
          <w:rFonts w:cs="David"/>
          <w:sz w:val="24"/>
          <w:rtl/>
        </w:rPr>
        <w:tab/>
        <w:t xml:space="preserve">לפי החוק, גם אם הוא רוצה ליזום, זה ההליך. </w:t>
      </w:r>
    </w:p>
    <w:p w:rsidR="00000000" w:rsidRDefault="0021698A">
      <w:pPr>
        <w:rPr>
          <w:rFonts w:cs="David"/>
          <w:sz w:val="24"/>
          <w:rtl/>
        </w:rPr>
      </w:pPr>
    </w:p>
    <w:p w:rsidR="00000000" w:rsidRDefault="0021698A">
      <w:pPr>
        <w:rPr>
          <w:rFonts w:cs="David"/>
          <w:sz w:val="24"/>
          <w:rtl/>
        </w:rPr>
      </w:pPr>
      <w:r>
        <w:rPr>
          <w:rFonts w:cs="David"/>
          <w:sz w:val="24"/>
          <w:rtl/>
        </w:rPr>
        <w:t xml:space="preserve"> </w:t>
      </w:r>
      <w:r>
        <w:rPr>
          <w:rFonts w:cs="David"/>
          <w:sz w:val="24"/>
          <w:u w:val="single"/>
          <w:rtl/>
        </w:rPr>
        <w:t>משה בן-גרשון:</w:t>
      </w:r>
    </w:p>
    <w:p w:rsidR="00000000" w:rsidRDefault="0021698A">
      <w:pPr>
        <w:rPr>
          <w:rFonts w:cs="David"/>
          <w:sz w:val="24"/>
          <w:rtl/>
        </w:rPr>
      </w:pPr>
    </w:p>
    <w:p w:rsidR="00000000" w:rsidRDefault="0021698A">
      <w:pPr>
        <w:pStyle w:val="aa"/>
        <w:rPr>
          <w:rFonts w:cs="David"/>
          <w:sz w:val="24"/>
          <w:rtl/>
        </w:rPr>
      </w:pPr>
      <w:r>
        <w:rPr>
          <w:rFonts w:cs="David"/>
          <w:sz w:val="24"/>
          <w:rtl/>
        </w:rPr>
        <w:tab/>
        <w:t>גם אם הוא רוצה ליזום וגם אם הוא יוזם,</w:t>
      </w:r>
      <w:r>
        <w:rPr>
          <w:rFonts w:cs="David"/>
          <w:sz w:val="24"/>
          <w:rtl/>
        </w:rPr>
        <w:t xml:space="preserve"> אנחנו צריכים, לפחות מבחינה פורמלית, שלא יגידו לנו בכנסת: רגע, איפה ההסכמה הפורמלית? אז יש לנו את ההסכמה הפורמלית מהרשות המקומית. יש לנו את ההסכמה הפורמלית מהשר לאיכות הסביבה. יש לנו את ההסכמה הפורמלית של מועצת גנים לאומיים ושמורות טבע. אני שלחתי את כל החו</w:t>
      </w:r>
      <w:r>
        <w:rPr>
          <w:rFonts w:cs="David"/>
          <w:sz w:val="24"/>
          <w:rtl/>
        </w:rPr>
        <w:t>מר.</w:t>
      </w:r>
    </w:p>
    <w:p w:rsidR="00000000" w:rsidRDefault="0021698A">
      <w:pPr>
        <w:jc w:val="both"/>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זה קרוב למירון?</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לא. מירון בצד המזרחי לגמרי. זה לא קרוב. </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אחרי שיש לי את כל ההסכמות האלה, אני צריך את אישור ועדת הפנים ואיכות הסביבה של הכנסת.  </w:t>
      </w:r>
    </w:p>
    <w:p w:rsidR="00000000" w:rsidRDefault="0021698A">
      <w:pPr>
        <w:jc w:val="both"/>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זה מה שנקרא שטח המריבה? המריבות שהיו שם בבית ג'אן?</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כן, בין היתר.</w:t>
      </w:r>
    </w:p>
    <w:p w:rsidR="00000000" w:rsidRDefault="0021698A">
      <w:pPr>
        <w:jc w:val="both"/>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כמה שטח זה שטח המריבה?</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אני לא יכול לומר.</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מרים פרנקל-שור:</w:t>
      </w:r>
    </w:p>
    <w:p w:rsidR="00000000" w:rsidRDefault="0021698A">
      <w:pPr>
        <w:jc w:val="both"/>
        <w:rPr>
          <w:rFonts w:cs="David"/>
          <w:sz w:val="24"/>
          <w:rtl/>
        </w:rPr>
      </w:pPr>
    </w:p>
    <w:p w:rsidR="00000000" w:rsidRDefault="0021698A">
      <w:pPr>
        <w:jc w:val="both"/>
        <w:rPr>
          <w:rFonts w:cs="David"/>
          <w:sz w:val="24"/>
          <w:rtl/>
        </w:rPr>
      </w:pPr>
      <w:r>
        <w:rPr>
          <w:rFonts w:cs="David"/>
          <w:sz w:val="24"/>
          <w:rtl/>
        </w:rPr>
        <w:tab/>
        <w:t>יש שטחים חקלאיים לתושבי בית ג'אן?</w:t>
      </w:r>
    </w:p>
    <w:p w:rsidR="00000000" w:rsidRDefault="0021698A">
      <w:pPr>
        <w:jc w:val="both"/>
        <w:rPr>
          <w:rFonts w:cs="David"/>
          <w:sz w:val="24"/>
          <w:rtl/>
        </w:rPr>
      </w:pPr>
    </w:p>
    <w:p w:rsidR="00000000" w:rsidRDefault="0021698A">
      <w:pPr>
        <w:rPr>
          <w:rFonts w:cs="David"/>
          <w:sz w:val="24"/>
          <w:u w:val="single"/>
          <w:rtl/>
        </w:rPr>
      </w:pPr>
      <w:r>
        <w:rPr>
          <w:rFonts w:cs="David"/>
          <w:sz w:val="24"/>
          <w:u w:val="single"/>
          <w:rtl/>
        </w:rPr>
        <w:t>איוב קרא:</w:t>
      </w:r>
    </w:p>
    <w:p w:rsidR="00000000" w:rsidRDefault="0021698A">
      <w:pPr>
        <w:rPr>
          <w:rFonts w:cs="David"/>
          <w:sz w:val="24"/>
          <w:u w:val="single"/>
          <w:rtl/>
        </w:rPr>
      </w:pPr>
    </w:p>
    <w:p w:rsidR="00000000" w:rsidRDefault="0021698A">
      <w:pPr>
        <w:jc w:val="both"/>
        <w:rPr>
          <w:rFonts w:cs="David"/>
          <w:sz w:val="24"/>
          <w:rtl/>
        </w:rPr>
      </w:pPr>
      <w:r>
        <w:rPr>
          <w:rFonts w:cs="David"/>
          <w:sz w:val="24"/>
          <w:rtl/>
        </w:rPr>
        <w:tab/>
        <w:t xml:space="preserve"> בטח. הם היו שטחים חקלאיים. הפכו אותם לשטחים מוכרזים. הם מעבדים אותם.</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w:t>
      </w:r>
      <w:r>
        <w:rPr>
          <w:rFonts w:cs="David"/>
          <w:sz w:val="24"/>
          <w:u w:val="single"/>
          <w:rtl/>
        </w:rPr>
        <w:t>ן:</w:t>
      </w:r>
    </w:p>
    <w:p w:rsidR="00000000" w:rsidRDefault="0021698A">
      <w:pPr>
        <w:jc w:val="both"/>
        <w:rPr>
          <w:rFonts w:cs="David"/>
          <w:sz w:val="24"/>
          <w:rtl/>
        </w:rPr>
      </w:pPr>
    </w:p>
    <w:p w:rsidR="00000000" w:rsidRDefault="0021698A">
      <w:pPr>
        <w:jc w:val="both"/>
        <w:rPr>
          <w:rFonts w:cs="David"/>
          <w:sz w:val="24"/>
          <w:rtl/>
        </w:rPr>
      </w:pPr>
      <w:r>
        <w:rPr>
          <w:rFonts w:cs="David"/>
          <w:sz w:val="24"/>
          <w:rtl/>
        </w:rPr>
        <w:tab/>
        <w:t>שטח שמורות הטבע חל על שטחים חקלאיים שהם מעובדים כיום. אבל השטח שמבוקש כאן לביטול אכרזה הוא לא על שטחים חקלאיים כמעט, אלא על שטחים לצרכי בינוי.</w:t>
      </w:r>
    </w:p>
    <w:p w:rsidR="00000000" w:rsidRDefault="0021698A">
      <w:pPr>
        <w:jc w:val="both"/>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למה מינהל התכנון של משרד הפנים הסכים לזה?</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br w:type="page"/>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משרד הפנים אחראי גם על הרשויו</w:t>
      </w:r>
      <w:r>
        <w:rPr>
          <w:rFonts w:cs="David"/>
          <w:sz w:val="24"/>
          <w:rtl/>
        </w:rPr>
        <w:t xml:space="preserve">ת המקומיות, ויש גם הסכמות לפי החוק של הגופים הנוספים. </w:t>
      </w:r>
    </w:p>
    <w:p w:rsidR="00000000" w:rsidRDefault="0021698A">
      <w:pPr>
        <w:jc w:val="both"/>
        <w:rPr>
          <w:rFonts w:cs="David"/>
          <w:sz w:val="24"/>
          <w:rtl/>
        </w:rPr>
      </w:pPr>
      <w:r>
        <w:rPr>
          <w:rFonts w:cs="David"/>
          <w:sz w:val="24"/>
          <w:rtl/>
        </w:rPr>
        <w:t xml:space="preserve">   </w:t>
      </w: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 xml:space="preserve"> למה לא נתתם את זה קודם? למה הייתם צריכים שתהיה מריבה?</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קודם כל, לגבי המריבה אני לא רוצה לדבר מפני שיכול להיות שזה גם היה על השטחים החקלאיים שלא נמצאים בתחומי התכנ</w:t>
      </w:r>
      <w:r>
        <w:rPr>
          <w:rFonts w:cs="David"/>
          <w:sz w:val="24"/>
          <w:rtl/>
        </w:rPr>
        <w:t>יות. אנחנו רשאים לבטל אכרזה רק בתחום תכנית שאושרה על ידי ועדה מחוזית.</w:t>
      </w:r>
    </w:p>
    <w:p w:rsidR="00000000" w:rsidRDefault="0021698A">
      <w:pPr>
        <w:jc w:val="both"/>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אני שואל באמת ובתמים. המציאות הזאת שבה אתה ואומר יש דבר הגיוני במה שאני מבקש עכשיו בגלל הפיתוח של היישוב ושר הפנים מופקד גם על הנושא המוניציפלי. למה לא עשיתם את זה נני</w:t>
      </w:r>
      <w:r>
        <w:rPr>
          <w:rFonts w:cs="David"/>
          <w:sz w:val="24"/>
          <w:rtl/>
        </w:rPr>
        <w:t>ח לפני שנה או לפני שנתיים, כשהיו שם הפגנות.</w:t>
      </w:r>
    </w:p>
    <w:p w:rsidR="00000000" w:rsidRDefault="0021698A">
      <w:pPr>
        <w:jc w:val="both"/>
        <w:rPr>
          <w:rFonts w:cs="David"/>
          <w:sz w:val="24"/>
          <w:rtl/>
        </w:rPr>
      </w:pPr>
    </w:p>
    <w:p w:rsidR="00000000" w:rsidRDefault="0021698A">
      <w:pPr>
        <w:pStyle w:val="7"/>
        <w:rPr>
          <w:rFonts w:cs="David"/>
          <w:sz w:val="24"/>
          <w:u w:val="none"/>
          <w:rtl/>
        </w:rPr>
      </w:pPr>
      <w:r>
        <w:rPr>
          <w:rFonts w:cs="David"/>
          <w:sz w:val="24"/>
          <w:rtl/>
        </w:rPr>
        <w:t>יסמין טלמון:</w:t>
      </w:r>
    </w:p>
    <w:p w:rsidR="00000000" w:rsidRDefault="0021698A">
      <w:pPr>
        <w:rPr>
          <w:rFonts w:cs="David"/>
          <w:sz w:val="24"/>
          <w:rtl/>
        </w:rPr>
      </w:pPr>
    </w:p>
    <w:p w:rsidR="00000000" w:rsidRDefault="0021698A">
      <w:pPr>
        <w:rPr>
          <w:rFonts w:cs="David"/>
          <w:sz w:val="24"/>
          <w:rtl/>
        </w:rPr>
      </w:pPr>
      <w:r>
        <w:rPr>
          <w:rFonts w:cs="David"/>
          <w:sz w:val="24"/>
          <w:rtl/>
        </w:rPr>
        <w:tab/>
        <w:t xml:space="preserve">ההפגנות הגדולות והמריבות הגדולות בעצם התרחשו בסוף שנות ה-80. </w:t>
      </w:r>
    </w:p>
    <w:p w:rsidR="00000000" w:rsidRDefault="0021698A">
      <w:pPr>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rPr>
          <w:rFonts w:cs="David"/>
          <w:sz w:val="24"/>
          <w:rtl/>
        </w:rPr>
      </w:pPr>
      <w:r>
        <w:rPr>
          <w:rFonts w:cs="David"/>
          <w:sz w:val="24"/>
          <w:rtl/>
        </w:rPr>
        <w:tab/>
        <w:t>עכשיו היו הפגנות, בשנות ה-90. את יכולה להגיד שהפרוצדורה לקחה זמן. השר לאיכות הסביבה לא הסכים, רשות הטבע והגנים לא ה</w:t>
      </w:r>
      <w:r>
        <w:rPr>
          <w:rFonts w:cs="David"/>
          <w:sz w:val="24"/>
          <w:rtl/>
        </w:rPr>
        <w:t xml:space="preserve">סכימה. </w:t>
      </w:r>
    </w:p>
    <w:p w:rsidR="00000000" w:rsidRDefault="0021698A">
      <w:pPr>
        <w:rPr>
          <w:rFonts w:cs="David"/>
          <w:sz w:val="24"/>
          <w:rtl/>
        </w:rPr>
      </w:pPr>
    </w:p>
    <w:p w:rsidR="00000000" w:rsidRDefault="0021698A">
      <w:pPr>
        <w:rPr>
          <w:rFonts w:cs="David"/>
          <w:sz w:val="24"/>
          <w:rtl/>
        </w:rPr>
      </w:pPr>
      <w:r>
        <w:rPr>
          <w:rFonts w:cs="David"/>
          <w:sz w:val="24"/>
          <w:u w:val="single"/>
          <w:rtl/>
        </w:rPr>
        <w:t>יסמין טלמון:</w:t>
      </w:r>
    </w:p>
    <w:p w:rsidR="00000000" w:rsidRDefault="0021698A">
      <w:pPr>
        <w:rPr>
          <w:rFonts w:cs="David"/>
          <w:sz w:val="24"/>
          <w:rtl/>
        </w:rPr>
      </w:pPr>
    </w:p>
    <w:p w:rsidR="00000000" w:rsidRDefault="0021698A">
      <w:pPr>
        <w:pStyle w:val="22"/>
        <w:rPr>
          <w:rFonts w:cs="David"/>
          <w:sz w:val="24"/>
          <w:rtl/>
        </w:rPr>
      </w:pPr>
      <w:r>
        <w:rPr>
          <w:rFonts w:cs="David"/>
          <w:sz w:val="24"/>
          <w:rtl/>
        </w:rPr>
        <w:tab/>
        <w:t>מה שאני רוצה להגיד זה שביטול אכרזה יכול לבוא רק על בסיס של תכנית שעוברת את כל ההליך לפי חוק התכנון והבניה ולפי חוק שמורות טבע וגנים לאומיים. גם אם רשות שמורת טבע וגנים לאומיים תגיד לתושבי בית ג'אן: הכל בסדר, עדיין יש הליך שצריך לעבו</w:t>
      </w:r>
      <w:r>
        <w:rPr>
          <w:rFonts w:cs="David"/>
          <w:sz w:val="24"/>
          <w:rtl/>
        </w:rPr>
        <w:t>ר אותו. כרגע מונחת לפנינו תכנית שעברה את כל ההליך.</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מרים פרנקל-שור:</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משה, בפרוטוקול נאמר שאורי ביידץ אומר, מסביר ומסכים. </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יש שם החלטה. כתוב: הוחלט להמליץ על ביטול שטח מוכרז בהר מירון לפי תכנית המיתאר של בית ג'אן שאושרה, שהוצגה לפני המועצה</w:t>
      </w:r>
      <w:r>
        <w:rPr>
          <w:rFonts w:cs="David"/>
          <w:sz w:val="24"/>
          <w:rtl/>
        </w:rPr>
        <w:t xml:space="preserve"> הארצית לתכנון ובניה ולתקן בכך את ההחלטה מהישיבה הקודמת. זאת ההחלטה.</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מרים פרנקל-שור:</w:t>
      </w:r>
    </w:p>
    <w:p w:rsidR="00000000" w:rsidRDefault="0021698A">
      <w:pPr>
        <w:jc w:val="both"/>
        <w:rPr>
          <w:rFonts w:cs="David"/>
          <w:sz w:val="24"/>
          <w:rtl/>
        </w:rPr>
      </w:pPr>
    </w:p>
    <w:p w:rsidR="00000000" w:rsidRDefault="0021698A">
      <w:pPr>
        <w:jc w:val="both"/>
        <w:rPr>
          <w:rFonts w:cs="David"/>
          <w:sz w:val="24"/>
          <w:rtl/>
        </w:rPr>
      </w:pPr>
      <w:r>
        <w:rPr>
          <w:rFonts w:cs="David"/>
          <w:sz w:val="24"/>
          <w:rtl/>
        </w:rPr>
        <w:tab/>
        <w:t>אבל אי-אפשר להבין מהפרוטוקול הזה שיש שם תנאים להחלטה?</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בן-גרשון:</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לא. </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מרים פרנקל-שור:</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 אתה מדבר פה על הזרמת הביוב. הרי היתה שם בעיה של הזרמת ביוב.</w:t>
      </w:r>
    </w:p>
    <w:p w:rsidR="00000000" w:rsidRDefault="0021698A">
      <w:pPr>
        <w:jc w:val="both"/>
        <w:rPr>
          <w:rFonts w:cs="David"/>
          <w:sz w:val="24"/>
          <w:rtl/>
        </w:rPr>
      </w:pPr>
    </w:p>
    <w:p w:rsidR="00000000" w:rsidRDefault="0021698A">
      <w:pPr>
        <w:jc w:val="both"/>
        <w:rPr>
          <w:rFonts w:cs="David"/>
          <w:sz w:val="24"/>
          <w:rtl/>
        </w:rPr>
      </w:pPr>
      <w:r>
        <w:rPr>
          <w:rFonts w:cs="David"/>
          <w:sz w:val="24"/>
          <w:u w:val="single"/>
          <w:rtl/>
        </w:rPr>
        <w:t>משה בן-גרשו</w:t>
      </w:r>
      <w:r>
        <w:rPr>
          <w:rFonts w:cs="David"/>
          <w:sz w:val="24"/>
          <w:u w:val="single"/>
          <w:rtl/>
        </w:rPr>
        <w:t>ן:</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לא. זו החלטה סופית וזה בסדר. </w:t>
      </w:r>
    </w:p>
    <w:p w:rsidR="00000000" w:rsidRDefault="0021698A">
      <w:pPr>
        <w:jc w:val="both"/>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 xml:space="preserve">מי בעד ביטול אכרזה על חלק משמורת טבע הר מירון לפי תכניות מס' ג/685 ו-ג/7682 – בית ג'אן? מי נגד? </w:t>
      </w:r>
    </w:p>
    <w:p w:rsidR="00000000" w:rsidRDefault="0021698A">
      <w:pPr>
        <w:jc w:val="both"/>
        <w:rPr>
          <w:rFonts w:cs="David"/>
          <w:sz w:val="24"/>
          <w:rtl/>
        </w:rPr>
      </w:pPr>
    </w:p>
    <w:p w:rsidR="00000000" w:rsidRDefault="0021698A">
      <w:pPr>
        <w:jc w:val="center"/>
        <w:rPr>
          <w:rFonts w:cs="David"/>
          <w:sz w:val="24"/>
          <w:rtl/>
        </w:rPr>
      </w:pPr>
      <w:r>
        <w:rPr>
          <w:rFonts w:cs="David"/>
          <w:sz w:val="24"/>
          <w:rtl/>
        </w:rPr>
        <w:t>ה צ ב ע ה</w:t>
      </w:r>
    </w:p>
    <w:p w:rsidR="00000000" w:rsidRDefault="0021698A">
      <w:pPr>
        <w:jc w:val="center"/>
        <w:rPr>
          <w:rFonts w:cs="David"/>
          <w:sz w:val="24"/>
          <w:rtl/>
        </w:rPr>
      </w:pPr>
      <w:r>
        <w:rPr>
          <w:rFonts w:cs="David"/>
          <w:sz w:val="24"/>
          <w:rtl/>
        </w:rPr>
        <w:t>בעד ביטול אכרזה – 4</w:t>
      </w:r>
    </w:p>
    <w:p w:rsidR="00000000" w:rsidRDefault="0021698A">
      <w:pPr>
        <w:jc w:val="center"/>
        <w:rPr>
          <w:rFonts w:cs="David"/>
          <w:sz w:val="24"/>
          <w:rtl/>
        </w:rPr>
      </w:pPr>
      <w:r>
        <w:rPr>
          <w:rFonts w:cs="David"/>
          <w:sz w:val="24"/>
          <w:rtl/>
        </w:rPr>
        <w:t>נגד – אין</w:t>
      </w:r>
    </w:p>
    <w:p w:rsidR="00000000" w:rsidRDefault="0021698A">
      <w:pPr>
        <w:jc w:val="center"/>
        <w:rPr>
          <w:rFonts w:cs="David"/>
          <w:sz w:val="24"/>
          <w:rtl/>
        </w:rPr>
      </w:pPr>
      <w:r>
        <w:rPr>
          <w:rFonts w:cs="David"/>
          <w:sz w:val="24"/>
          <w:rtl/>
        </w:rPr>
        <w:t>ביטול אכרזה על חלק משמורת טבע הר מירון לפי תכניות מס' ג/685 ו-ג</w:t>
      </w:r>
      <w:r>
        <w:rPr>
          <w:rFonts w:cs="David"/>
          <w:sz w:val="24"/>
          <w:rtl/>
        </w:rPr>
        <w:t>/7682 –</w:t>
      </w:r>
    </w:p>
    <w:p w:rsidR="00000000" w:rsidRDefault="0021698A">
      <w:pPr>
        <w:jc w:val="center"/>
        <w:rPr>
          <w:rFonts w:cs="David"/>
          <w:sz w:val="24"/>
          <w:rtl/>
        </w:rPr>
      </w:pPr>
      <w:r>
        <w:rPr>
          <w:rFonts w:cs="David"/>
          <w:sz w:val="24"/>
          <w:rtl/>
        </w:rPr>
        <w:t>בית ג'אן, אושר.</w:t>
      </w:r>
    </w:p>
    <w:p w:rsidR="00000000" w:rsidRDefault="0021698A">
      <w:pPr>
        <w:jc w:val="center"/>
        <w:rPr>
          <w:rFonts w:cs="David"/>
          <w:sz w:val="24"/>
          <w:rtl/>
        </w:rPr>
      </w:pPr>
    </w:p>
    <w:p w:rsidR="00000000" w:rsidRDefault="0021698A">
      <w:pPr>
        <w:rPr>
          <w:rFonts w:cs="David"/>
          <w:sz w:val="24"/>
          <w:rtl/>
        </w:rPr>
      </w:pPr>
      <w:r>
        <w:rPr>
          <w:rFonts w:cs="David"/>
          <w:sz w:val="24"/>
          <w:u w:val="single"/>
          <w:rtl/>
        </w:rPr>
        <w:t>היו"ר משה גפני:</w:t>
      </w:r>
    </w:p>
    <w:p w:rsidR="00000000" w:rsidRDefault="0021698A">
      <w:pPr>
        <w:rPr>
          <w:rFonts w:cs="David"/>
          <w:sz w:val="24"/>
          <w:rtl/>
        </w:rPr>
      </w:pPr>
    </w:p>
    <w:p w:rsidR="00000000" w:rsidRDefault="0021698A">
      <w:pPr>
        <w:jc w:val="both"/>
        <w:rPr>
          <w:rFonts w:cs="David"/>
          <w:sz w:val="24"/>
          <w:rtl/>
        </w:rPr>
      </w:pPr>
      <w:r>
        <w:rPr>
          <w:rFonts w:cs="David"/>
          <w:sz w:val="24"/>
          <w:rtl/>
        </w:rPr>
        <w:tab/>
        <w:t xml:space="preserve"> ביטול האכרזה אושר על ידי ועדת הפנים. תודה רבה, ישיבה זו נעולה.</w:t>
      </w:r>
    </w:p>
    <w:p w:rsidR="00000000" w:rsidRDefault="0021698A">
      <w:pPr>
        <w:jc w:val="both"/>
        <w:rPr>
          <w:rFonts w:cs="David"/>
          <w:sz w:val="24"/>
          <w:rtl/>
        </w:rPr>
      </w:pPr>
    </w:p>
    <w:p w:rsidR="00000000" w:rsidRDefault="0021698A">
      <w:pPr>
        <w:jc w:val="both"/>
        <w:rPr>
          <w:rFonts w:cs="David"/>
          <w:sz w:val="24"/>
          <w:rtl/>
        </w:rPr>
      </w:pPr>
      <w:r>
        <w:rPr>
          <w:rFonts w:cs="David"/>
          <w:sz w:val="24"/>
          <w:rtl/>
        </w:rPr>
        <w:tab/>
        <w:t xml:space="preserve">הישיבה ננעלה בשעה  11:00. </w:t>
      </w:r>
    </w:p>
    <w:p w:rsidR="00000000" w:rsidRDefault="0021698A">
      <w:pPr>
        <w:jc w:val="both"/>
        <w:rPr>
          <w:rFonts w:cs="David"/>
          <w:sz w:val="24"/>
          <w:u w:val="single"/>
          <w:rtl/>
        </w:rPr>
      </w:pPr>
    </w:p>
    <w:p w:rsidR="00000000" w:rsidRDefault="0021698A">
      <w:pPr>
        <w:jc w:val="both"/>
        <w:rPr>
          <w:rFonts w:cs="David"/>
          <w:sz w:val="24"/>
          <w:rtl/>
        </w:rPr>
      </w:pPr>
      <w:r>
        <w:rPr>
          <w:rFonts w:cs="David"/>
          <w:sz w:val="24"/>
          <w:rtl/>
        </w:rPr>
        <w:t xml:space="preserve"> </w:t>
      </w:r>
    </w:p>
    <w:p w:rsidR="00000000" w:rsidRDefault="002169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98A">
      <w:r>
        <w:separator/>
      </w:r>
    </w:p>
  </w:endnote>
  <w:endnote w:type="continuationSeparator" w:id="0">
    <w:p w:rsidR="00000000" w:rsidRDefault="0021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98A">
    <w:pPr>
      <w:pStyle w:val="a7"/>
      <w:rPr>
        <w:rFonts w:cs="David"/>
        <w:sz w:val="24"/>
        <w:rtl/>
      </w:rPr>
    </w:pPr>
  </w:p>
  <w:p w:rsidR="00000000" w:rsidRDefault="002169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98A">
    <w:pPr>
      <w:pStyle w:val="a7"/>
      <w:rPr>
        <w:rFonts w:cs="David"/>
        <w:sz w:val="24"/>
        <w:rtl/>
      </w:rPr>
    </w:pPr>
  </w:p>
  <w:p w:rsidR="00000000" w:rsidRDefault="002169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98A">
      <w:r>
        <w:separator/>
      </w:r>
    </w:p>
  </w:footnote>
  <w:footnote w:type="continuationSeparator" w:id="0">
    <w:p w:rsidR="00000000" w:rsidRDefault="00216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98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21698A">
    <w:pPr>
      <w:pStyle w:val="a5"/>
      <w:ind w:right="360"/>
      <w:rPr>
        <w:rFonts w:cs="David"/>
        <w:sz w:val="24"/>
        <w:rtl/>
      </w:rPr>
    </w:pPr>
    <w:r>
      <w:rPr>
        <w:rFonts w:cs="David"/>
        <w:sz w:val="24"/>
        <w:rtl/>
      </w:rPr>
      <w:t>ועדת הפנים ואיכות הסביבה</w:t>
    </w:r>
  </w:p>
  <w:p w:rsidR="00000000" w:rsidRDefault="0021698A">
    <w:pPr>
      <w:pStyle w:val="a5"/>
      <w:ind w:right="360"/>
      <w:rPr>
        <w:rStyle w:val="a9"/>
        <w:rFonts w:cs="David"/>
        <w:sz w:val="24"/>
        <w:rtl/>
      </w:rPr>
    </w:pPr>
    <w:r>
      <w:rPr>
        <w:rFonts w:cs="David"/>
        <w:sz w:val="24"/>
        <w:rtl/>
      </w:rPr>
      <w:t>19/06/02</w:t>
    </w:r>
  </w:p>
  <w:p w:rsidR="00000000" w:rsidRDefault="002169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98A">
    <w:pPr>
      <w:pStyle w:val="a5"/>
      <w:rPr>
        <w:rFonts w:cs="David"/>
        <w:sz w:val="24"/>
        <w:rtl/>
      </w:rPr>
    </w:pPr>
  </w:p>
  <w:p w:rsidR="00000000" w:rsidRDefault="002169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1698A"/>
    <w:rsid w:val="00216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408E74-D573-4754-9999-F038A61C3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805</Words>
  <Characters>4026</Characters>
  <Application>Microsoft Office Word</Application>
  <DocSecurity>0</DocSecurity>
  <Lines>33</Lines>
  <Paragraphs>9</Paragraphs>
  <ScaleCrop>false</ScaleCrop>
  <Company>knesset</Company>
  <LinksUpToDate>false</LinksUpToDate>
  <CharactersWithSpaces>4822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הפנים/5366</dc:title>
  <dc:subject>פנים 19.6.2002ב</dc:subject>
  <dc:creator>מזל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