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7AE3">
      <w:pPr>
        <w:jc w:val="right"/>
        <w:rPr>
          <w:rFonts w:cs="David"/>
          <w:rtl/>
        </w:rPr>
      </w:pPr>
      <w:bookmarkStart w:id="0" w:name="_GoBack"/>
      <w:bookmarkEnd w:id="0"/>
      <w:r>
        <w:rPr>
          <w:rFonts w:cs="David"/>
          <w:rtl/>
        </w:rPr>
        <w:t>פרוטוקולים/ועדת הפנים/6023</w:t>
      </w:r>
    </w:p>
    <w:p w:rsidR="00000000" w:rsidRDefault="00567AE3">
      <w:pPr>
        <w:jc w:val="right"/>
        <w:rPr>
          <w:rFonts w:cs="David"/>
          <w:rtl/>
        </w:rPr>
      </w:pPr>
      <w:r>
        <w:rPr>
          <w:rFonts w:cs="David"/>
          <w:rtl/>
        </w:rPr>
        <w:tab/>
        <w:t>ירושלים, ז' בכסלו, תשס"ג</w:t>
      </w:r>
    </w:p>
    <w:p w:rsidR="00000000" w:rsidRDefault="00567AE3">
      <w:pPr>
        <w:jc w:val="right"/>
        <w:rPr>
          <w:rFonts w:cs="David"/>
          <w:rtl/>
          <w:lang w:val="es"/>
        </w:rPr>
      </w:pPr>
      <w:r>
        <w:rPr>
          <w:rFonts w:cs="David"/>
          <w:rtl/>
          <w:lang w:val="es"/>
        </w:rPr>
        <w:t>12 בנובמבר, 2002</w:t>
      </w:r>
    </w:p>
    <w:p w:rsidR="00000000" w:rsidRDefault="00567AE3">
      <w:pPr>
        <w:jc w:val="right"/>
        <w:rPr>
          <w:rFonts w:cs="David"/>
          <w:rtl/>
        </w:rPr>
      </w:pPr>
    </w:p>
    <w:p w:rsidR="00000000" w:rsidRDefault="00567AE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67AE3">
      <w:pPr>
        <w:rPr>
          <w:rFonts w:cs="David"/>
          <w:b/>
          <w:bCs/>
          <w:rtl/>
        </w:rPr>
      </w:pPr>
      <w:r>
        <w:rPr>
          <w:rFonts w:cs="David"/>
          <w:b/>
          <w:bCs/>
          <w:rtl/>
        </w:rPr>
        <w:t>מושב חמישי</w:t>
      </w:r>
    </w:p>
    <w:p w:rsidR="00000000" w:rsidRDefault="00567AE3">
      <w:pPr>
        <w:rPr>
          <w:rFonts w:cs="David"/>
          <w:b/>
          <w:bCs/>
          <w:rtl/>
        </w:rPr>
      </w:pPr>
    </w:p>
    <w:p w:rsidR="00000000" w:rsidRDefault="00567AE3">
      <w:pPr>
        <w:rPr>
          <w:rFonts w:cs="David"/>
          <w:b/>
          <w:bCs/>
          <w:rtl/>
        </w:rPr>
      </w:pPr>
    </w:p>
    <w:p w:rsidR="00000000" w:rsidRDefault="00567AE3">
      <w:pPr>
        <w:pStyle w:val="10"/>
        <w:rPr>
          <w:rFonts w:cs="David"/>
          <w:rtl/>
        </w:rPr>
      </w:pPr>
      <w:r>
        <w:rPr>
          <w:rFonts w:cs="David"/>
          <w:rtl/>
        </w:rPr>
        <w:t xml:space="preserve">                 פרוטוקול מס' 484</w:t>
      </w:r>
    </w:p>
    <w:p w:rsidR="00000000" w:rsidRDefault="00567AE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מישיבת ועדת הפנים ואיכות הסביבה</w:t>
      </w:r>
    </w:p>
    <w:p w:rsidR="00000000" w:rsidRDefault="00567AE3">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ראשון, ה' בכסלו התשס"ג ( 10 בנובמבר 2002), שעה: 11:30</w:t>
      </w:r>
    </w:p>
    <w:p w:rsidR="00000000" w:rsidRDefault="00567AE3">
      <w:pPr>
        <w:rPr>
          <w:rFonts w:cs="David"/>
          <w:b/>
          <w:bCs/>
          <w:rtl/>
        </w:rPr>
      </w:pPr>
    </w:p>
    <w:p w:rsidR="00000000" w:rsidRDefault="00567AE3">
      <w:pPr>
        <w:rPr>
          <w:rFonts w:cs="David"/>
          <w:b/>
          <w:bCs/>
          <w:u w:val="single"/>
          <w:rtl/>
        </w:rPr>
      </w:pPr>
    </w:p>
    <w:p w:rsidR="00000000" w:rsidRDefault="00567AE3">
      <w:pPr>
        <w:rPr>
          <w:rFonts w:cs="David"/>
          <w:rtl/>
        </w:rPr>
      </w:pPr>
      <w:r>
        <w:rPr>
          <w:rFonts w:cs="David"/>
          <w:b/>
          <w:bCs/>
          <w:u w:val="single"/>
          <w:rtl/>
        </w:rPr>
        <w:t>סדר היום:</w:t>
      </w:r>
      <w:r>
        <w:rPr>
          <w:rFonts w:cs="David"/>
          <w:rtl/>
        </w:rPr>
        <w:tab/>
        <w:t xml:space="preserve"> </w:t>
      </w:r>
      <w:r>
        <w:rPr>
          <w:rFonts w:cs="David"/>
          <w:rtl/>
        </w:rPr>
        <w:tab/>
        <w:t>הצעת חוק לתיקון פקודת העיריות (מס' 81) (מילוי תפקידי מזכ</w:t>
      </w:r>
      <w:r>
        <w:rPr>
          <w:rFonts w:cs="David"/>
          <w:rtl/>
        </w:rPr>
        <w:t>יר העירייה)</w:t>
      </w:r>
    </w:p>
    <w:p w:rsidR="00000000" w:rsidRDefault="00567AE3">
      <w:pPr>
        <w:rPr>
          <w:rFonts w:cs="David"/>
          <w:rtl/>
        </w:rPr>
      </w:pPr>
      <w:r>
        <w:rPr>
          <w:rFonts w:cs="David"/>
          <w:rtl/>
        </w:rPr>
        <w:tab/>
      </w:r>
      <w:r>
        <w:rPr>
          <w:rFonts w:cs="David"/>
          <w:rtl/>
        </w:rPr>
        <w:tab/>
      </w:r>
      <w:r>
        <w:rPr>
          <w:rFonts w:cs="David"/>
          <w:rtl/>
        </w:rPr>
        <w:tab/>
        <w:t>התשס"ג-2002, של חה"כ משה גפני, פ/3331, הכנה לקריאה שנייה ושלישית.</w:t>
      </w:r>
    </w:p>
    <w:p w:rsidR="00000000" w:rsidRDefault="00567AE3">
      <w:pPr>
        <w:ind w:left="2340"/>
        <w:rPr>
          <w:rFonts w:cs="David"/>
          <w:rtl/>
        </w:rPr>
      </w:pPr>
    </w:p>
    <w:p w:rsidR="00000000" w:rsidRDefault="00567AE3">
      <w:pPr>
        <w:rPr>
          <w:rFonts w:cs="David"/>
          <w:b/>
          <w:bCs/>
          <w:u w:val="single"/>
          <w:rtl/>
        </w:rPr>
      </w:pPr>
    </w:p>
    <w:p w:rsidR="00000000" w:rsidRDefault="00567AE3">
      <w:pPr>
        <w:rPr>
          <w:rFonts w:cs="David"/>
          <w:b/>
          <w:bCs/>
          <w:u w:val="single"/>
          <w:rtl/>
        </w:rPr>
      </w:pPr>
    </w:p>
    <w:p w:rsidR="00000000" w:rsidRDefault="00567AE3">
      <w:pPr>
        <w:rPr>
          <w:rFonts w:cs="David"/>
          <w:b/>
          <w:bCs/>
          <w:u w:val="single"/>
          <w:rtl/>
        </w:rPr>
      </w:pPr>
    </w:p>
    <w:p w:rsidR="00000000" w:rsidRDefault="00567AE3">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567AE3">
      <w:pPr>
        <w:rPr>
          <w:rFonts w:cs="David"/>
          <w:rtl/>
        </w:rPr>
      </w:pPr>
      <w:r>
        <w:rPr>
          <w:rFonts w:cs="David"/>
          <w:b/>
          <w:bCs/>
          <w:u w:val="single"/>
          <w:rtl/>
        </w:rPr>
        <w:t>חברי הוועדה</w:t>
      </w:r>
      <w:r>
        <w:rPr>
          <w:rFonts w:cs="David"/>
          <w:rtl/>
        </w:rPr>
        <w:t>:</w:t>
      </w:r>
      <w:r>
        <w:rPr>
          <w:rFonts w:cs="David"/>
          <w:rtl/>
        </w:rPr>
        <w:tab/>
        <w:t>משה גפני</w:t>
      </w:r>
      <w:r>
        <w:rPr>
          <w:rFonts w:cs="David"/>
          <w:rtl/>
        </w:rPr>
        <w:tab/>
        <w:t>- היו"ר</w:t>
      </w:r>
    </w:p>
    <w:p w:rsidR="00000000" w:rsidRDefault="00567AE3">
      <w:pPr>
        <w:rPr>
          <w:rFonts w:cs="David"/>
          <w:rtl/>
        </w:rPr>
      </w:pPr>
      <w:r>
        <w:rPr>
          <w:rFonts w:cs="David"/>
          <w:rtl/>
        </w:rPr>
        <w:tab/>
      </w:r>
      <w:r>
        <w:rPr>
          <w:rFonts w:cs="David"/>
          <w:rtl/>
        </w:rPr>
        <w:tab/>
      </w:r>
      <w:r>
        <w:rPr>
          <w:rFonts w:cs="David"/>
          <w:rtl/>
        </w:rPr>
        <w:tab/>
        <w:t>עוזי אבן</w:t>
      </w:r>
      <w:r>
        <w:rPr>
          <w:rFonts w:cs="David"/>
          <w:rtl/>
        </w:rPr>
        <w:br/>
      </w:r>
    </w:p>
    <w:p w:rsidR="00000000" w:rsidRDefault="00567AE3">
      <w:pPr>
        <w:rPr>
          <w:rFonts w:cs="David"/>
          <w:rtl/>
        </w:rPr>
      </w:pPr>
      <w:r>
        <w:rPr>
          <w:rFonts w:cs="David"/>
          <w:rtl/>
        </w:rPr>
        <w:tab/>
      </w:r>
      <w:r>
        <w:rPr>
          <w:rFonts w:cs="David"/>
          <w:rtl/>
        </w:rPr>
        <w:tab/>
      </w:r>
      <w:r>
        <w:rPr>
          <w:rFonts w:cs="David"/>
          <w:rtl/>
        </w:rPr>
        <w:tab/>
      </w: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rtl/>
        </w:rPr>
      </w:pPr>
      <w:r>
        <w:rPr>
          <w:rFonts w:cs="David"/>
          <w:b/>
          <w:bCs/>
          <w:u w:val="single"/>
          <w:rtl/>
        </w:rPr>
        <w:t>מוזמנים</w:t>
      </w:r>
      <w:r>
        <w:rPr>
          <w:rFonts w:cs="David"/>
          <w:rtl/>
        </w:rPr>
        <w:t>:</w:t>
      </w:r>
      <w:r>
        <w:rPr>
          <w:rFonts w:cs="David"/>
          <w:rtl/>
        </w:rPr>
        <w:tab/>
      </w:r>
      <w:r>
        <w:rPr>
          <w:rFonts w:cs="David"/>
          <w:rtl/>
        </w:rPr>
        <w:tab/>
        <w:t>עו"ד אביטל שטרנברג</w:t>
      </w:r>
      <w:r>
        <w:rPr>
          <w:rFonts w:cs="David"/>
          <w:rtl/>
        </w:rPr>
        <w:tab/>
        <w:t>- משרד המשפטים</w:t>
      </w:r>
    </w:p>
    <w:p w:rsidR="00000000" w:rsidRDefault="00567AE3">
      <w:pPr>
        <w:rPr>
          <w:rFonts w:cs="David"/>
          <w:rtl/>
        </w:rPr>
      </w:pPr>
      <w:r>
        <w:rPr>
          <w:rFonts w:cs="David"/>
          <w:rtl/>
        </w:rPr>
        <w:tab/>
      </w:r>
      <w:r>
        <w:rPr>
          <w:rFonts w:cs="David"/>
          <w:rtl/>
        </w:rPr>
        <w:tab/>
      </w:r>
    </w:p>
    <w:p w:rsidR="00000000" w:rsidRDefault="00567AE3">
      <w:pPr>
        <w:rPr>
          <w:rFonts w:cs="David"/>
          <w:rtl/>
        </w:rPr>
      </w:pPr>
      <w:r>
        <w:rPr>
          <w:rFonts w:cs="David"/>
          <w:rtl/>
        </w:rPr>
        <w:tab/>
      </w:r>
      <w:r>
        <w:rPr>
          <w:rFonts w:cs="David"/>
          <w:rtl/>
        </w:rPr>
        <w:tab/>
      </w:r>
      <w:r>
        <w:rPr>
          <w:rFonts w:cs="David"/>
          <w:rtl/>
        </w:rPr>
        <w:tab/>
        <w:t>עו"ד מרגלית בוטרמן</w:t>
      </w:r>
      <w:r>
        <w:rPr>
          <w:rFonts w:cs="David"/>
          <w:rtl/>
        </w:rPr>
        <w:tab/>
        <w:t>- הלשכה המשפטית, משרד הפנים</w:t>
      </w:r>
    </w:p>
    <w:p w:rsidR="00000000" w:rsidRDefault="00567AE3">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 מנהל האגף לתכנון, משרד הפנים</w:t>
      </w:r>
    </w:p>
    <w:p w:rsidR="00000000" w:rsidRDefault="00567AE3">
      <w:pPr>
        <w:rPr>
          <w:rFonts w:cs="David"/>
          <w:rtl/>
        </w:rPr>
      </w:pPr>
    </w:p>
    <w:p w:rsidR="00000000" w:rsidRDefault="00567AE3">
      <w:pPr>
        <w:rPr>
          <w:rFonts w:cs="David"/>
          <w:rtl/>
        </w:rPr>
      </w:pPr>
      <w:r>
        <w:rPr>
          <w:rFonts w:cs="David"/>
          <w:rtl/>
        </w:rPr>
        <w:tab/>
      </w:r>
      <w:r>
        <w:rPr>
          <w:rFonts w:cs="David"/>
          <w:rtl/>
        </w:rPr>
        <w:tab/>
      </w:r>
      <w:r>
        <w:rPr>
          <w:rFonts w:cs="David"/>
          <w:rtl/>
        </w:rPr>
        <w:tab/>
        <w:t>אריה לוינגר</w:t>
      </w:r>
      <w:r>
        <w:rPr>
          <w:rFonts w:cs="David"/>
          <w:rtl/>
        </w:rPr>
        <w:tab/>
      </w:r>
      <w:r>
        <w:rPr>
          <w:rFonts w:cs="David"/>
          <w:rtl/>
        </w:rPr>
        <w:tab/>
      </w:r>
      <w:r>
        <w:rPr>
          <w:rFonts w:cs="David"/>
          <w:rtl/>
        </w:rPr>
        <w:tab/>
        <w:t>- יו"ר איגוד המזכירים והמנכ"לים</w:t>
      </w:r>
    </w:p>
    <w:p w:rsidR="00000000" w:rsidRDefault="00567AE3">
      <w:pPr>
        <w:rPr>
          <w:rFonts w:cs="David"/>
          <w:rtl/>
        </w:rPr>
      </w:pPr>
      <w:r>
        <w:rPr>
          <w:rFonts w:cs="David"/>
          <w:rtl/>
        </w:rPr>
        <w:tab/>
      </w:r>
      <w:r>
        <w:rPr>
          <w:rFonts w:cs="David"/>
          <w:rtl/>
        </w:rPr>
        <w:tab/>
      </w:r>
      <w:r>
        <w:rPr>
          <w:rFonts w:cs="David"/>
          <w:rtl/>
        </w:rPr>
        <w:tab/>
        <w:t>עמוס אהרון</w:t>
      </w:r>
      <w:r>
        <w:rPr>
          <w:rFonts w:cs="David"/>
          <w:rtl/>
        </w:rPr>
        <w:tab/>
      </w:r>
      <w:r>
        <w:rPr>
          <w:rFonts w:cs="David"/>
          <w:rtl/>
        </w:rPr>
        <w:tab/>
      </w:r>
      <w:r>
        <w:rPr>
          <w:rFonts w:cs="David"/>
          <w:rtl/>
        </w:rPr>
        <w:tab/>
        <w:t>- מזכיר מ.א מרחבים</w:t>
      </w:r>
    </w:p>
    <w:p w:rsidR="00000000" w:rsidRDefault="00567AE3">
      <w:pPr>
        <w:rPr>
          <w:rFonts w:cs="David"/>
          <w:rtl/>
        </w:rPr>
      </w:pPr>
      <w:r>
        <w:rPr>
          <w:rFonts w:cs="David"/>
          <w:rtl/>
        </w:rPr>
        <w:tab/>
      </w:r>
      <w:r>
        <w:rPr>
          <w:rFonts w:cs="David"/>
          <w:rtl/>
        </w:rPr>
        <w:tab/>
      </w:r>
      <w:r>
        <w:rPr>
          <w:rFonts w:cs="David"/>
          <w:rtl/>
        </w:rPr>
        <w:tab/>
        <w:t>אברהם טננבאום</w:t>
      </w:r>
      <w:r>
        <w:rPr>
          <w:rFonts w:cs="David"/>
          <w:rtl/>
        </w:rPr>
        <w:tab/>
      </w:r>
      <w:r>
        <w:rPr>
          <w:rFonts w:cs="David"/>
          <w:rtl/>
        </w:rPr>
        <w:tab/>
        <w:t>- מזכיר עיריית בני-ברק</w:t>
      </w:r>
    </w:p>
    <w:p w:rsidR="00000000" w:rsidRDefault="00567AE3">
      <w:pPr>
        <w:rPr>
          <w:rFonts w:cs="David"/>
          <w:rtl/>
        </w:rPr>
      </w:pPr>
    </w:p>
    <w:p w:rsidR="00000000" w:rsidRDefault="00567AE3">
      <w:pPr>
        <w:rPr>
          <w:rFonts w:cs="David"/>
          <w:b/>
          <w:bCs/>
          <w:u w:val="single"/>
          <w:rtl/>
        </w:rPr>
      </w:pPr>
      <w:r>
        <w:rPr>
          <w:rFonts w:cs="David"/>
          <w:rtl/>
        </w:rPr>
        <w:tab/>
      </w:r>
      <w:r>
        <w:rPr>
          <w:rFonts w:cs="David"/>
          <w:rtl/>
        </w:rPr>
        <w:tab/>
      </w:r>
      <w:r>
        <w:rPr>
          <w:rFonts w:cs="David"/>
          <w:rtl/>
        </w:rPr>
        <w:tab/>
        <w:t>עו"ד נועה בן אריה</w:t>
      </w:r>
      <w:r>
        <w:rPr>
          <w:rFonts w:cs="David"/>
          <w:rtl/>
        </w:rPr>
        <w:tab/>
      </w:r>
      <w:r>
        <w:rPr>
          <w:rFonts w:cs="David"/>
          <w:rtl/>
        </w:rPr>
        <w:tab/>
        <w:t>- מרכז השלטון המקומי</w:t>
      </w:r>
    </w:p>
    <w:p w:rsidR="00000000" w:rsidRDefault="00567AE3">
      <w:pPr>
        <w:rPr>
          <w:rFonts w:cs="David"/>
          <w:b/>
          <w:bCs/>
          <w:u w:val="single"/>
          <w:rtl/>
        </w:rPr>
      </w:pPr>
    </w:p>
    <w:p w:rsidR="00000000" w:rsidRDefault="00567AE3">
      <w:pPr>
        <w:rPr>
          <w:rFonts w:cs="David"/>
          <w:b/>
          <w:bCs/>
          <w:u w:val="single"/>
          <w:rtl/>
        </w:rPr>
      </w:pPr>
    </w:p>
    <w:p w:rsidR="00000000" w:rsidRDefault="00567AE3">
      <w:pPr>
        <w:rPr>
          <w:rFonts w:cs="David"/>
          <w:rtl/>
        </w:rPr>
      </w:pPr>
      <w:r>
        <w:rPr>
          <w:rFonts w:cs="David"/>
          <w:b/>
          <w:bCs/>
          <w:u w:val="single"/>
          <w:rtl/>
        </w:rPr>
        <w:t>יועצת משפטית:</w:t>
      </w:r>
      <w:r>
        <w:rPr>
          <w:rFonts w:cs="David"/>
          <w:b/>
          <w:bCs/>
          <w:rtl/>
        </w:rPr>
        <w:tab/>
      </w:r>
      <w:r>
        <w:rPr>
          <w:rFonts w:cs="David"/>
          <w:rtl/>
        </w:rPr>
        <w:t>מירי פרנקל שור</w:t>
      </w:r>
    </w:p>
    <w:p w:rsidR="00000000" w:rsidRDefault="00567AE3">
      <w:pPr>
        <w:rPr>
          <w:rFonts w:cs="David"/>
          <w:b/>
          <w:bCs/>
          <w:u w:val="single"/>
          <w:rtl/>
        </w:rPr>
      </w:pPr>
    </w:p>
    <w:p w:rsidR="00000000" w:rsidRDefault="00567AE3">
      <w:pPr>
        <w:rPr>
          <w:rFonts w:cs="David"/>
          <w:rtl/>
        </w:rPr>
      </w:pPr>
      <w:r>
        <w:rPr>
          <w:rFonts w:cs="David"/>
          <w:b/>
          <w:bCs/>
          <w:u w:val="single"/>
          <w:rtl/>
        </w:rPr>
        <w:t>מנהלת הוועדה:</w:t>
      </w:r>
      <w:r>
        <w:rPr>
          <w:rFonts w:cs="David"/>
          <w:rtl/>
        </w:rPr>
        <w:tab/>
        <w:t>יפה שפי</w:t>
      </w:r>
      <w:r>
        <w:rPr>
          <w:rFonts w:cs="David"/>
          <w:rtl/>
        </w:rPr>
        <w:t>רא</w:t>
      </w:r>
    </w:p>
    <w:p w:rsidR="00000000" w:rsidRDefault="00567AE3">
      <w:pPr>
        <w:rPr>
          <w:rFonts w:cs="David"/>
          <w:rtl/>
        </w:rPr>
      </w:pPr>
    </w:p>
    <w:p w:rsidR="00000000" w:rsidRDefault="00567AE3">
      <w:pPr>
        <w:rPr>
          <w:rFonts w:cs="David"/>
          <w:rtl/>
        </w:rPr>
      </w:pPr>
      <w:r>
        <w:rPr>
          <w:rFonts w:cs="David"/>
          <w:b/>
          <w:bCs/>
          <w:u w:val="single"/>
          <w:rtl/>
        </w:rPr>
        <w:t>קצרנית:</w:t>
      </w:r>
      <w:r>
        <w:rPr>
          <w:rFonts w:cs="David"/>
          <w:rtl/>
        </w:rPr>
        <w:tab/>
      </w:r>
      <w:r>
        <w:rPr>
          <w:rFonts w:cs="David"/>
          <w:rtl/>
        </w:rPr>
        <w:tab/>
        <w:t>אושרה עצידה</w:t>
      </w:r>
    </w:p>
    <w:p w:rsidR="00000000" w:rsidRDefault="00567AE3">
      <w:pPr>
        <w:jc w:val="center"/>
        <w:rPr>
          <w:rFonts w:cs="David"/>
          <w:b/>
          <w:bCs/>
          <w:u w:val="single"/>
          <w:rtl/>
        </w:rPr>
      </w:pPr>
    </w:p>
    <w:p w:rsidR="00000000" w:rsidRDefault="00567AE3">
      <w:pPr>
        <w:jc w:val="center"/>
        <w:rPr>
          <w:rFonts w:cs="David"/>
          <w:b/>
          <w:bCs/>
          <w:u w:val="single"/>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b/>
          <w:bCs/>
          <w:rtl/>
        </w:rPr>
      </w:pPr>
    </w:p>
    <w:p w:rsidR="00000000" w:rsidRDefault="00567AE3">
      <w:pPr>
        <w:rPr>
          <w:rFonts w:cs="David"/>
          <w:b/>
          <w:bCs/>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jc w:val="center"/>
        <w:rPr>
          <w:rFonts w:cs="David"/>
          <w:b/>
          <w:bCs/>
          <w:u w:val="single"/>
          <w:rtl/>
        </w:rPr>
      </w:pPr>
      <w:r>
        <w:rPr>
          <w:rFonts w:cs="David"/>
          <w:b/>
          <w:bCs/>
          <w:u w:val="single"/>
          <w:rtl/>
        </w:rPr>
        <w:t>הצעת חוק לתיקון פקודת העיריות (מס' 81) (מילוי תפקידי מזכיר העירייה)</w:t>
      </w:r>
    </w:p>
    <w:p w:rsidR="00000000" w:rsidRDefault="00567AE3">
      <w:pPr>
        <w:jc w:val="center"/>
        <w:rPr>
          <w:rFonts w:cs="David"/>
          <w:b/>
          <w:bCs/>
          <w:u w:val="single"/>
          <w:rtl/>
        </w:rPr>
      </w:pPr>
      <w:r>
        <w:rPr>
          <w:rFonts w:cs="David"/>
          <w:b/>
          <w:bCs/>
          <w:u w:val="single"/>
          <w:rtl/>
        </w:rPr>
        <w:t>התשס"ג-2002, של חה"כ משה גפני, פ/3331, הכנה לקריאה שנייה ושלישית.</w:t>
      </w:r>
    </w:p>
    <w:p w:rsidR="00000000" w:rsidRDefault="00567AE3">
      <w:pPr>
        <w:pStyle w:val="a5"/>
        <w:tabs>
          <w:tab w:val="clear" w:pos="4153"/>
          <w:tab w:val="clear" w:pos="8306"/>
        </w:tabs>
        <w:rPr>
          <w:rFonts w:cs="David"/>
          <w:rtl/>
        </w:rPr>
      </w:pP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שלום, אני מתכבד לפתוח את ישיבת הוועדה. על סדר היום הצעת חוק לת</w:t>
      </w:r>
      <w:r>
        <w:rPr>
          <w:rFonts w:cs="David"/>
          <w:rtl/>
        </w:rPr>
        <w:t>יקון פקודת העיריות(מס' 81), מילוי תפקידי מזכיר העירייה, התשס"ג-2002, הכנה לקריאה שנייה ושלישית.</w:t>
      </w:r>
    </w:p>
    <w:p w:rsidR="00000000" w:rsidRDefault="00567AE3">
      <w:pPr>
        <w:rPr>
          <w:rFonts w:cs="David"/>
          <w:rtl/>
        </w:rPr>
      </w:pPr>
    </w:p>
    <w:p w:rsidR="00000000" w:rsidRDefault="00567AE3">
      <w:pPr>
        <w:rPr>
          <w:rFonts w:cs="David"/>
          <w:rtl/>
        </w:rPr>
      </w:pPr>
      <w:r>
        <w:rPr>
          <w:rFonts w:cs="David"/>
          <w:rtl/>
        </w:rPr>
        <w:tab/>
        <w:t>החוק הזה בעיקרו הוא חוק שבא להסדיר את מעמדם של המזכירים ושל המנכ"לים. אני מבקש מהיועצת המשפטית של הוועדה לקרוא את הצעת החוק.</w:t>
      </w:r>
    </w:p>
    <w:p w:rsidR="00000000" w:rsidRDefault="00567AE3">
      <w:pPr>
        <w:rPr>
          <w:rFonts w:cs="David"/>
          <w:rtl/>
        </w:rPr>
      </w:pPr>
    </w:p>
    <w:p w:rsidR="00000000" w:rsidRDefault="00567AE3">
      <w:pPr>
        <w:rPr>
          <w:rFonts w:cs="David"/>
          <w:u w:val="single"/>
          <w:rtl/>
        </w:rPr>
      </w:pPr>
      <w:r>
        <w:rPr>
          <w:rFonts w:cs="David"/>
          <w:u w:val="single"/>
          <w:rtl/>
        </w:rPr>
        <w:t>מירי פרנקל-שור:</w:t>
      </w:r>
    </w:p>
    <w:p w:rsidR="00000000" w:rsidRDefault="00567AE3">
      <w:pPr>
        <w:rPr>
          <w:rFonts w:cs="David"/>
          <w:rtl/>
        </w:rPr>
      </w:pPr>
    </w:p>
    <w:p w:rsidR="00000000" w:rsidRDefault="00567AE3">
      <w:pPr>
        <w:rPr>
          <w:rFonts w:cs="David"/>
          <w:rtl/>
        </w:rPr>
      </w:pPr>
      <w:r>
        <w:rPr>
          <w:rFonts w:cs="David"/>
          <w:rtl/>
        </w:rPr>
        <w:tab/>
        <w:t>"הצעת חוק לתיק</w:t>
      </w:r>
      <w:r>
        <w:rPr>
          <w:rFonts w:cs="David"/>
          <w:rtl/>
        </w:rPr>
        <w:t>ון פקודת העיריות (מס' 81)(מילוי תפקידי מזכיר העירייה), התשס"ג-2002.</w:t>
      </w:r>
    </w:p>
    <w:p w:rsidR="00000000" w:rsidRDefault="00567AE3">
      <w:pPr>
        <w:rPr>
          <w:rFonts w:cs="David"/>
          <w:rtl/>
        </w:rPr>
      </w:pPr>
    </w:p>
    <w:p w:rsidR="00000000" w:rsidRDefault="00567AE3">
      <w:pPr>
        <w:numPr>
          <w:ilvl w:val="0"/>
          <w:numId w:val="9"/>
        </w:numPr>
        <w:rPr>
          <w:rFonts w:cs="David"/>
          <w:rtl/>
        </w:rPr>
      </w:pPr>
      <w:r>
        <w:rPr>
          <w:rFonts w:cs="David"/>
          <w:rtl/>
        </w:rPr>
        <w:t>בפקודת העיריות (להלן-הפקודה), אחרי סעיף 169 יבוא:</w:t>
      </w:r>
    </w:p>
    <w:p w:rsidR="00000000" w:rsidRDefault="00567AE3">
      <w:pPr>
        <w:rPr>
          <w:rFonts w:cs="David"/>
          <w:rtl/>
        </w:rPr>
      </w:pPr>
    </w:p>
    <w:p w:rsidR="00000000" w:rsidRDefault="00567AE3">
      <w:pPr>
        <w:ind w:left="567"/>
        <w:rPr>
          <w:rFonts w:cs="David"/>
          <w:rtl/>
        </w:rPr>
      </w:pPr>
      <w:r>
        <w:rPr>
          <w:rFonts w:cs="David"/>
          <w:rtl/>
        </w:rPr>
        <w:t>169א. (א) מינתה המועצה לפי הוראות סעיף 167(א) מנהל כללי, ימלא הוא את תפקידי המזכיר ויהיו נתונות לו לצורך זה הסמכויות הנתונות למזכיר ל</w:t>
      </w:r>
      <w:r>
        <w:rPr>
          <w:rFonts w:cs="David"/>
          <w:rtl/>
        </w:rPr>
        <w:t>פי הוראות פקודה זו; הוראה זו לא תחול מקום שמינה השר מזכיר לפי הוראות סעיף 169.</w:t>
      </w:r>
    </w:p>
    <w:p w:rsidR="00000000" w:rsidRDefault="00567AE3">
      <w:pPr>
        <w:ind w:left="567"/>
        <w:rPr>
          <w:rFonts w:cs="David"/>
          <w:rtl/>
        </w:rPr>
      </w:pPr>
    </w:p>
    <w:p w:rsidR="00000000" w:rsidRDefault="00567AE3">
      <w:pPr>
        <w:ind w:left="567"/>
        <w:rPr>
          <w:rFonts w:cs="David"/>
          <w:rtl/>
        </w:rPr>
      </w:pPr>
      <w:r>
        <w:rPr>
          <w:rFonts w:cs="David"/>
          <w:rtl/>
        </w:rPr>
        <w:tab/>
        <w:t>(ב) לא מונה מזכיר או מנהל כללי לפי הוראות סעיף 167 ולא מונה מזכיר לפי הוראות סעיף 169, תמנה המועצה לתקופה של תעלה על שלושה חודשים אדם ראוי מבין עובדי העירייה שימלא את תפקיד המ</w:t>
      </w:r>
      <w:r>
        <w:rPr>
          <w:rFonts w:cs="David"/>
          <w:rtl/>
        </w:rPr>
        <w:t>זכיר; במילוי תפקידיו כמזכיר, יהיו נתונות לו הסמכויות הנתונות למזכיר לפי הוראת פקודה זו."</w:t>
      </w:r>
    </w:p>
    <w:p w:rsidR="00000000" w:rsidRDefault="00567AE3">
      <w:pPr>
        <w:ind w:left="567"/>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הייתה לקונה בחוק בעידן החדש או בשנים האחרונות כאשר העיריות והמועצות המקומיות הכניסו מנכ"לים.</w:t>
      </w:r>
    </w:p>
    <w:p w:rsidR="00000000" w:rsidRDefault="00567AE3">
      <w:pPr>
        <w:rPr>
          <w:rFonts w:cs="David"/>
          <w:rtl/>
        </w:rPr>
      </w:pPr>
    </w:p>
    <w:p w:rsidR="00000000" w:rsidRDefault="00567AE3">
      <w:pPr>
        <w:rPr>
          <w:rFonts w:cs="David"/>
          <w:u w:val="single"/>
          <w:rtl/>
        </w:rPr>
      </w:pPr>
      <w:r>
        <w:rPr>
          <w:rFonts w:cs="David"/>
          <w:u w:val="single"/>
          <w:rtl/>
        </w:rPr>
        <w:t>יחזקאל לביא:</w:t>
      </w:r>
    </w:p>
    <w:p w:rsidR="00000000" w:rsidRDefault="00567AE3">
      <w:pPr>
        <w:rPr>
          <w:rFonts w:cs="David"/>
          <w:u w:val="single"/>
          <w:rtl/>
        </w:rPr>
      </w:pPr>
    </w:p>
    <w:p w:rsidR="00000000" w:rsidRDefault="00567AE3">
      <w:pPr>
        <w:rPr>
          <w:rFonts w:cs="David"/>
          <w:rtl/>
        </w:rPr>
      </w:pPr>
      <w:r>
        <w:rPr>
          <w:rFonts w:cs="David"/>
          <w:rtl/>
        </w:rPr>
        <w:tab/>
        <w:t>או הפכו את משרות המזכיר למשרות מנכ"ל.</w:t>
      </w: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נכון. ואז הסמכויות הקבועות בחוק לא ניתנו לא למנהל הכללי ולא למזכיר שהפך להיות מנכ"ל. החוק בא להסדיר את המצב הזה שבו אכן תהיינה סמכויות. מה קורה במקום של מונה מזכיר או מנהל כללי? תהיה אפשרות להסמיך לפרק זמן שלא יעלה על שלושה חודשים עד שמ</w:t>
      </w:r>
      <w:r>
        <w:rPr>
          <w:rFonts w:cs="David"/>
          <w:rtl/>
        </w:rPr>
        <w:t xml:space="preserve">מנים מזכיר או מנכ"ל, אחד מעובד העירייה שהוא ימלא את התפקידים. יכול להיות היום מצב שבו לא יהיה מזכיר ולא יהיה מנכ"ל ולא יהיה מי שיהיה מוסמך למלא את התפקידים האלה. </w:t>
      </w:r>
    </w:p>
    <w:p w:rsidR="00000000" w:rsidRDefault="00567AE3">
      <w:pPr>
        <w:rPr>
          <w:rFonts w:cs="David"/>
          <w:rtl/>
        </w:rPr>
      </w:pPr>
    </w:p>
    <w:p w:rsidR="00000000" w:rsidRDefault="00567AE3">
      <w:pPr>
        <w:rPr>
          <w:rFonts w:cs="David"/>
          <w:rtl/>
        </w:rPr>
      </w:pPr>
      <w:r>
        <w:rPr>
          <w:rFonts w:cs="David"/>
          <w:rtl/>
        </w:rPr>
        <w:tab/>
        <w:t>אביטל, האם יש לממשלה התנגדות?</w:t>
      </w:r>
    </w:p>
    <w:p w:rsidR="00000000" w:rsidRDefault="00567AE3">
      <w:pPr>
        <w:rPr>
          <w:rFonts w:cs="David"/>
          <w:rtl/>
        </w:rPr>
      </w:pPr>
    </w:p>
    <w:p w:rsidR="00000000" w:rsidRDefault="00567AE3">
      <w:pPr>
        <w:rPr>
          <w:rFonts w:cs="David"/>
          <w:rtl/>
        </w:rPr>
      </w:pPr>
      <w:r>
        <w:rPr>
          <w:rFonts w:cs="David"/>
          <w:u w:val="single"/>
          <w:rtl/>
        </w:rPr>
        <w:t>עו"ד אביטל שטרנברג:</w:t>
      </w:r>
    </w:p>
    <w:p w:rsidR="00000000" w:rsidRDefault="00567AE3">
      <w:pPr>
        <w:rPr>
          <w:rFonts w:cs="David"/>
          <w:rtl/>
        </w:rPr>
      </w:pPr>
    </w:p>
    <w:p w:rsidR="00000000" w:rsidRDefault="00567AE3">
      <w:pPr>
        <w:rPr>
          <w:rFonts w:cs="David"/>
          <w:rtl/>
        </w:rPr>
      </w:pPr>
      <w:r>
        <w:rPr>
          <w:rFonts w:cs="David"/>
          <w:rtl/>
        </w:rPr>
        <w:tab/>
        <w:t xml:space="preserve">לא. </w:t>
      </w: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האם למרכז השל</w:t>
      </w:r>
      <w:r>
        <w:rPr>
          <w:rFonts w:cs="David"/>
          <w:rtl/>
        </w:rPr>
        <w:t>טון המקומי יש התנגדות?</w:t>
      </w:r>
    </w:p>
    <w:p w:rsidR="00000000" w:rsidRDefault="00567AE3">
      <w:pPr>
        <w:rPr>
          <w:rFonts w:cs="David"/>
          <w:rtl/>
        </w:rPr>
      </w:pPr>
    </w:p>
    <w:p w:rsidR="00000000" w:rsidRDefault="00567AE3">
      <w:pPr>
        <w:rPr>
          <w:rFonts w:cs="David"/>
          <w:rtl/>
        </w:rPr>
      </w:pPr>
      <w:r>
        <w:rPr>
          <w:rFonts w:cs="David"/>
          <w:u w:val="single"/>
          <w:rtl/>
        </w:rPr>
        <w:t>עו"ד נועה בן אריה:</w:t>
      </w:r>
    </w:p>
    <w:p w:rsidR="00000000" w:rsidRDefault="00567AE3">
      <w:pPr>
        <w:rPr>
          <w:rFonts w:cs="David"/>
          <w:rtl/>
        </w:rPr>
      </w:pPr>
    </w:p>
    <w:p w:rsidR="00000000" w:rsidRDefault="00567AE3">
      <w:pPr>
        <w:rPr>
          <w:rFonts w:cs="David"/>
          <w:rtl/>
        </w:rPr>
      </w:pPr>
      <w:r>
        <w:rPr>
          <w:rFonts w:cs="David"/>
          <w:rtl/>
        </w:rPr>
        <w:tab/>
        <w:t>לא.</w:t>
      </w: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האם לאיגוד המזכירים והמנכ"לים יש התנגדות?</w:t>
      </w:r>
    </w:p>
    <w:p w:rsidR="00000000" w:rsidRDefault="00567AE3">
      <w:pPr>
        <w:rPr>
          <w:rFonts w:cs="David"/>
          <w:rtl/>
        </w:rPr>
      </w:pPr>
    </w:p>
    <w:p w:rsidR="00000000" w:rsidRDefault="00567AE3">
      <w:pPr>
        <w:rPr>
          <w:rFonts w:cs="David"/>
          <w:rtl/>
        </w:rPr>
      </w:pPr>
      <w:r>
        <w:rPr>
          <w:rFonts w:cs="David"/>
          <w:u w:val="single"/>
          <w:rtl/>
        </w:rPr>
        <w:t>אריה לוינגר:</w:t>
      </w:r>
    </w:p>
    <w:p w:rsidR="00000000" w:rsidRDefault="00567AE3">
      <w:pPr>
        <w:rPr>
          <w:rFonts w:cs="David"/>
          <w:rtl/>
        </w:rPr>
      </w:pPr>
    </w:p>
    <w:p w:rsidR="00000000" w:rsidRDefault="00567AE3">
      <w:pPr>
        <w:rPr>
          <w:rFonts w:cs="David"/>
          <w:rtl/>
        </w:rPr>
      </w:pPr>
      <w:r>
        <w:rPr>
          <w:rFonts w:cs="David"/>
          <w:rtl/>
        </w:rPr>
        <w:tab/>
        <w:t>לא. אנחנו מברכים על הצעת החוק.</w:t>
      </w: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אנחנו עוברים לקריאת סעיף 2. </w:t>
      </w:r>
    </w:p>
    <w:p w:rsidR="00000000" w:rsidRDefault="00567AE3">
      <w:pPr>
        <w:rPr>
          <w:rFonts w:cs="David"/>
          <w:rtl/>
        </w:rPr>
      </w:pPr>
    </w:p>
    <w:p w:rsidR="00000000" w:rsidRDefault="00567AE3">
      <w:pPr>
        <w:rPr>
          <w:rFonts w:cs="David"/>
          <w:u w:val="single"/>
          <w:rtl/>
        </w:rPr>
      </w:pPr>
      <w:r>
        <w:rPr>
          <w:rFonts w:cs="David"/>
          <w:u w:val="single"/>
          <w:rtl/>
        </w:rPr>
        <w:t>מירי פרנקל שור:</w:t>
      </w:r>
    </w:p>
    <w:p w:rsidR="00000000" w:rsidRDefault="00567AE3">
      <w:pPr>
        <w:rPr>
          <w:rFonts w:cs="David"/>
          <w:u w:val="single"/>
          <w:rtl/>
        </w:rPr>
      </w:pPr>
    </w:p>
    <w:p w:rsidR="00000000" w:rsidRDefault="00567AE3">
      <w:pPr>
        <w:rPr>
          <w:rFonts w:cs="David"/>
          <w:rtl/>
        </w:rPr>
      </w:pPr>
      <w:r>
        <w:rPr>
          <w:rFonts w:cs="David"/>
          <w:rtl/>
        </w:rPr>
        <w:tab/>
        <w:t>"סעיף 2. בסעיף 170(ב1)(1) לפקו</w:t>
      </w:r>
      <w:r>
        <w:rPr>
          <w:rFonts w:cs="David"/>
          <w:rtl/>
        </w:rPr>
        <w:t>דה, אחרי "מהנדס" יבוא "מזכיר"."</w:t>
      </w:r>
    </w:p>
    <w:p w:rsidR="00000000" w:rsidRDefault="00567AE3">
      <w:pPr>
        <w:rPr>
          <w:rFonts w:cs="David"/>
          <w:rtl/>
        </w:rPr>
      </w:pPr>
    </w:p>
    <w:p w:rsidR="00000000" w:rsidRDefault="00567AE3">
      <w:pPr>
        <w:rPr>
          <w:rFonts w:cs="David"/>
          <w:rtl/>
        </w:rPr>
      </w:pPr>
      <w:r>
        <w:rPr>
          <w:rFonts w:cs="David"/>
          <w:rtl/>
        </w:rPr>
        <w:tab/>
        <w:t>"סעיף 3. הוראות סעיף 167 לפקודה, כנוסחן בחוק לתיקון פקודת העיריות (מס' 77) התשס"א-2001, הוראות סעיף 169א לפקודה, כנוסחן בסעיף 1 לחוק זה, לא יחולו על מנהל כללי ועל מזכיר המכהנים בתפקידם באותה העירייה ביום פרסומו של חוק זה".</w:t>
      </w: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 xml:space="preserve"> למעשה, זו הוראת מעבר כאשר יש בפועל מנהל כללי או מזכיר כך שהם לא ייפגעו כתוצאה מהחוק הזה, אלא יחולו רק על הבאים אחריהם. </w:t>
      </w:r>
    </w:p>
    <w:p w:rsidR="00000000" w:rsidRDefault="00567AE3">
      <w:pPr>
        <w:rPr>
          <w:rFonts w:cs="David"/>
          <w:rtl/>
        </w:rPr>
      </w:pPr>
    </w:p>
    <w:p w:rsidR="00000000" w:rsidRDefault="00567AE3">
      <w:pPr>
        <w:rPr>
          <w:rFonts w:cs="David"/>
          <w:u w:val="single"/>
          <w:rtl/>
        </w:rPr>
      </w:pPr>
      <w:r>
        <w:rPr>
          <w:rFonts w:cs="David"/>
          <w:u w:val="single"/>
          <w:rtl/>
        </w:rPr>
        <w:t>עו"ד נועה בן אריה:</w:t>
      </w:r>
    </w:p>
    <w:p w:rsidR="00000000" w:rsidRDefault="00567AE3">
      <w:pPr>
        <w:rPr>
          <w:rFonts w:cs="David"/>
          <w:u w:val="single"/>
          <w:rtl/>
        </w:rPr>
      </w:pPr>
    </w:p>
    <w:p w:rsidR="00000000" w:rsidRDefault="00567AE3">
      <w:pPr>
        <w:rPr>
          <w:rFonts w:cs="David"/>
          <w:rtl/>
        </w:rPr>
      </w:pPr>
      <w:r>
        <w:rPr>
          <w:rFonts w:cs="David"/>
          <w:rtl/>
        </w:rPr>
        <w:tab/>
        <w:t>האם זה גם במצב שבו שתי הפונקציות נמצאות?</w:t>
      </w:r>
    </w:p>
    <w:p w:rsidR="00000000" w:rsidRDefault="00567AE3">
      <w:pPr>
        <w:rPr>
          <w:rFonts w:cs="David"/>
          <w:rtl/>
        </w:rPr>
      </w:pPr>
    </w:p>
    <w:p w:rsidR="00000000" w:rsidRDefault="00567AE3">
      <w:pPr>
        <w:rPr>
          <w:rFonts w:cs="David"/>
          <w:rtl/>
        </w:rPr>
      </w:pPr>
      <w:r>
        <w:rPr>
          <w:rFonts w:cs="David"/>
          <w:u w:val="single"/>
          <w:rtl/>
        </w:rPr>
        <w:t>היו"ר משה גפני:</w:t>
      </w:r>
    </w:p>
    <w:p w:rsidR="00000000" w:rsidRDefault="00567AE3">
      <w:pPr>
        <w:rPr>
          <w:rFonts w:cs="David"/>
          <w:rtl/>
        </w:rPr>
      </w:pPr>
    </w:p>
    <w:p w:rsidR="00000000" w:rsidRDefault="00567AE3">
      <w:pPr>
        <w:rPr>
          <w:rFonts w:cs="David"/>
          <w:rtl/>
        </w:rPr>
      </w:pPr>
      <w:r>
        <w:rPr>
          <w:rFonts w:cs="David"/>
          <w:rtl/>
        </w:rPr>
        <w:tab/>
        <w:t>כן, בוודאי. זו הכוונה.</w:t>
      </w:r>
    </w:p>
    <w:p w:rsidR="00000000" w:rsidRDefault="00567AE3">
      <w:pPr>
        <w:rPr>
          <w:rFonts w:cs="David"/>
          <w:rtl/>
        </w:rPr>
      </w:pPr>
    </w:p>
    <w:p w:rsidR="00000000" w:rsidRDefault="00567AE3">
      <w:pPr>
        <w:rPr>
          <w:rFonts w:cs="David"/>
          <w:rtl/>
        </w:rPr>
      </w:pPr>
      <w:r>
        <w:rPr>
          <w:rFonts w:cs="David"/>
          <w:rtl/>
        </w:rPr>
        <w:tab/>
        <w:t>האם יש ה</w:t>
      </w:r>
      <w:r>
        <w:rPr>
          <w:rFonts w:cs="David"/>
          <w:rtl/>
        </w:rPr>
        <w:t>ערות? מי בעד הצעת החוק לקריאה שנייה ושלישית ירים את ידו?</w:t>
      </w:r>
    </w:p>
    <w:p w:rsidR="00000000" w:rsidRDefault="00567AE3">
      <w:pPr>
        <w:rPr>
          <w:rFonts w:cs="David"/>
          <w:rtl/>
        </w:rPr>
      </w:pPr>
    </w:p>
    <w:p w:rsidR="00000000" w:rsidRDefault="00567AE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567AE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בעד-2</w:t>
      </w:r>
    </w:p>
    <w:p w:rsidR="00000000" w:rsidRDefault="00567AE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נגד-אין</w:t>
      </w:r>
    </w:p>
    <w:p w:rsidR="00000000" w:rsidRDefault="00567AE3">
      <w:pPr>
        <w:rPr>
          <w:rFonts w:cs="David"/>
          <w:rtl/>
        </w:rPr>
      </w:pPr>
      <w:r>
        <w:rPr>
          <w:rFonts w:cs="David"/>
          <w:rtl/>
        </w:rPr>
        <w:tab/>
      </w:r>
      <w:r>
        <w:rPr>
          <w:rFonts w:cs="David"/>
          <w:rtl/>
        </w:rPr>
        <w:tab/>
        <w:t xml:space="preserve"> </w:t>
      </w:r>
      <w:r>
        <w:rPr>
          <w:rFonts w:cs="David"/>
          <w:rtl/>
        </w:rPr>
        <w:tab/>
        <w:t xml:space="preserve"> הצעת החוק אושרה בקריאה שנייה ושלישית.</w:t>
      </w:r>
    </w:p>
    <w:p w:rsidR="00000000" w:rsidRDefault="00567AE3">
      <w:pPr>
        <w:rPr>
          <w:rFonts w:cs="David"/>
          <w:rtl/>
        </w:rPr>
      </w:pPr>
    </w:p>
    <w:p w:rsidR="00000000" w:rsidRDefault="00567AE3">
      <w:pPr>
        <w:rPr>
          <w:rFonts w:cs="David"/>
          <w:rtl/>
        </w:rPr>
      </w:pPr>
    </w:p>
    <w:p w:rsidR="00000000" w:rsidRDefault="00567AE3">
      <w:pPr>
        <w:rPr>
          <w:rFonts w:cs="David"/>
          <w:rtl/>
        </w:rPr>
      </w:pPr>
      <w:r>
        <w:rPr>
          <w:rFonts w:cs="David"/>
          <w:rtl/>
        </w:rPr>
        <w:tab/>
        <w:t>הישיבה נעולה.</w:t>
      </w:r>
    </w:p>
    <w:p w:rsidR="00000000" w:rsidRDefault="00567AE3">
      <w:pPr>
        <w:rPr>
          <w:rFonts w:cs="David"/>
          <w:rtl/>
        </w:rPr>
      </w:pPr>
    </w:p>
    <w:p w:rsidR="00000000" w:rsidRDefault="00567AE3">
      <w:pPr>
        <w:rPr>
          <w:rFonts w:cs="David"/>
          <w:u w:val="single"/>
          <w:rtl/>
        </w:rPr>
      </w:pPr>
    </w:p>
    <w:p w:rsidR="00000000" w:rsidRDefault="00567AE3">
      <w:pPr>
        <w:rPr>
          <w:rFonts w:cs="David"/>
          <w:u w:val="single"/>
          <w:rtl/>
        </w:rPr>
      </w:pPr>
      <w:r>
        <w:rPr>
          <w:rFonts w:cs="David"/>
          <w:u w:val="single"/>
          <w:rtl/>
        </w:rPr>
        <w:t>הישיבה ננעלה בשעה 11:35.</w:t>
      </w:r>
    </w:p>
    <w:p w:rsidR="00000000" w:rsidRDefault="00567AE3">
      <w:pPr>
        <w:pStyle w:val="a5"/>
        <w:tabs>
          <w:tab w:val="clear" w:pos="4153"/>
          <w:tab w:val="clear" w:pos="8306"/>
        </w:tabs>
        <w:rPr>
          <w:rFonts w:cs="David"/>
          <w:rtl/>
        </w:rPr>
      </w:pPr>
    </w:p>
    <w:p w:rsidR="00000000" w:rsidRDefault="00567AE3">
      <w:pPr>
        <w:rPr>
          <w:rFonts w:cs="David"/>
          <w:rtl/>
        </w:rPr>
      </w:pPr>
    </w:p>
    <w:p w:rsidR="00000000" w:rsidRDefault="00567AE3">
      <w:pPr>
        <w:rPr>
          <w:rFonts w:cs="David"/>
          <w:rtl/>
        </w:rPr>
      </w:pPr>
    </w:p>
    <w:p w:rsidR="00000000" w:rsidRDefault="00567AE3">
      <w:pPr>
        <w:rPr>
          <w:rFonts w:cs="David"/>
          <w:rtl/>
        </w:rPr>
      </w:pPr>
    </w:p>
    <w:p w:rsidR="00000000" w:rsidRDefault="00567AE3">
      <w:pPr>
        <w:rPr>
          <w:rFonts w:cs="David"/>
          <w:u w:val="single"/>
          <w:rtl/>
        </w:rPr>
      </w:pPr>
    </w:p>
    <w:p w:rsidR="00000000" w:rsidRDefault="00567AE3">
      <w:pPr>
        <w:pStyle w:val="a5"/>
        <w:tabs>
          <w:tab w:val="clear" w:pos="4153"/>
          <w:tab w:val="clear" w:pos="8306"/>
        </w:tabs>
        <w:rPr>
          <w:rFonts w:cs="David"/>
          <w:rtl/>
        </w:rPr>
      </w:pPr>
      <w:r>
        <w:rPr>
          <w:rFonts w:cs="David"/>
          <w:rtl/>
        </w:rPr>
        <w:tab/>
      </w:r>
    </w:p>
    <w:p w:rsidR="00000000" w:rsidRDefault="00567AE3">
      <w:pPr>
        <w:pStyle w:val="a5"/>
        <w:tabs>
          <w:tab w:val="clear" w:pos="4153"/>
          <w:tab w:val="clear" w:pos="8306"/>
        </w:tabs>
        <w:rPr>
          <w:rFonts w:cs="David"/>
          <w:rtl/>
        </w:rPr>
      </w:pPr>
    </w:p>
    <w:p w:rsidR="00000000" w:rsidRDefault="00567AE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7AE3">
      <w:r>
        <w:separator/>
      </w:r>
    </w:p>
  </w:endnote>
  <w:endnote w:type="continuationSeparator" w:id="0">
    <w:p w:rsidR="00000000" w:rsidRDefault="00567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E3">
    <w:pPr>
      <w:pStyle w:val="a7"/>
      <w:rPr>
        <w:rFonts w:cs="David"/>
        <w:rtl/>
      </w:rPr>
    </w:pPr>
  </w:p>
  <w:p w:rsidR="00000000" w:rsidRDefault="00567AE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E3">
    <w:pPr>
      <w:pStyle w:val="a7"/>
      <w:rPr>
        <w:rFonts w:cs="David"/>
        <w:rtl/>
      </w:rPr>
    </w:pPr>
  </w:p>
  <w:p w:rsidR="00000000" w:rsidRDefault="00567AE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7AE3">
      <w:r>
        <w:separator/>
      </w:r>
    </w:p>
  </w:footnote>
  <w:footnote w:type="continuationSeparator" w:id="0">
    <w:p w:rsidR="00000000" w:rsidRDefault="00567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E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567AE3">
    <w:pPr>
      <w:pStyle w:val="a5"/>
      <w:ind w:right="360"/>
      <w:rPr>
        <w:rFonts w:cs="David"/>
        <w:rtl/>
      </w:rPr>
    </w:pPr>
    <w:r>
      <w:rPr>
        <w:rFonts w:cs="David"/>
        <w:rtl/>
      </w:rPr>
      <w:t>ועדת הפנים ואיכות הסביבה</w:t>
    </w:r>
  </w:p>
  <w:p w:rsidR="00000000" w:rsidRDefault="00567AE3">
    <w:pPr>
      <w:pStyle w:val="a5"/>
      <w:ind w:right="360"/>
      <w:rPr>
        <w:rFonts w:cs="David"/>
        <w:rtl/>
      </w:rPr>
    </w:pPr>
    <w:r>
      <w:rPr>
        <w:rFonts w:cs="David"/>
        <w:rtl/>
      </w:rPr>
      <w:t>10.11.2002</w:t>
    </w:r>
  </w:p>
  <w:p w:rsidR="00000000" w:rsidRDefault="00567AE3">
    <w:pPr>
      <w:pStyle w:val="a5"/>
      <w:ind w:right="360"/>
      <w:rPr>
        <w:rFonts w:cs="David"/>
        <w:rtl/>
      </w:rPr>
    </w:pPr>
  </w:p>
  <w:p w:rsidR="00000000" w:rsidRDefault="00567AE3">
    <w:pPr>
      <w:pStyle w:val="a5"/>
      <w:ind w:right="360"/>
      <w:rPr>
        <w:rStyle w:val="a9"/>
        <w:rFonts w:cs="David"/>
        <w:rtl/>
      </w:rPr>
    </w:pPr>
  </w:p>
  <w:p w:rsidR="00000000" w:rsidRDefault="00567AE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E3">
    <w:pPr>
      <w:pStyle w:val="a5"/>
      <w:rPr>
        <w:rFonts w:cs="David"/>
        <w:rtl/>
      </w:rPr>
    </w:pPr>
  </w:p>
  <w:p w:rsidR="00000000" w:rsidRDefault="00567AE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892B0E"/>
    <w:multiLevelType w:val="hybridMultilevel"/>
    <w:tmpl w:val="997A8CEC"/>
    <w:lvl w:ilvl="0" w:tplc="05E2300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5"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7"/>
  </w:num>
  <w:num w:numId="11">
    <w:abstractNumId w:val="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7AE3"/>
    <w:rsid w:val="00567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34A3BB-04B0-4838-85D6-C4F79EDB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599</Words>
  <Characters>2999</Characters>
  <Application>Microsoft Office Word</Application>
  <DocSecurity>0</DocSecurity>
  <Lines>24</Lines>
  <Paragraphs>7</Paragraphs>
  <ScaleCrop>false</ScaleCrop>
  <Company>knesset</Company>
  <LinksUpToDate>false</LinksUpToDate>
  <CharactersWithSpaces>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הפנים/6023</dc:title>
  <dc:subject>פנים 10.11.2002ב</dc:subject>
  <dc:creator>אושרה עצידה</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