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196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7196C">
      <w:pPr>
        <w:jc w:val="both"/>
        <w:rPr>
          <w:rFonts w:cs="David"/>
          <w:b/>
          <w:bCs/>
          <w:sz w:val="24"/>
          <w:rtl/>
        </w:rPr>
      </w:pPr>
      <w:r>
        <w:rPr>
          <w:rFonts w:cs="David"/>
          <w:b/>
          <w:bCs/>
          <w:sz w:val="24"/>
          <w:rtl/>
        </w:rPr>
        <w:t>מושב ראשון</w:t>
      </w:r>
    </w:p>
    <w:p w:rsidR="00000000" w:rsidRDefault="0037196C">
      <w:pPr>
        <w:jc w:val="both"/>
        <w:rPr>
          <w:rFonts w:cs="David"/>
          <w:b/>
          <w:bCs/>
          <w:sz w:val="24"/>
          <w:rtl/>
        </w:rPr>
      </w:pPr>
    </w:p>
    <w:p w:rsidR="00000000" w:rsidRDefault="0037196C">
      <w:pPr>
        <w:jc w:val="both"/>
        <w:rPr>
          <w:rFonts w:cs="David"/>
          <w:b/>
          <w:bCs/>
          <w:sz w:val="24"/>
          <w:rtl/>
        </w:rPr>
      </w:pPr>
    </w:p>
    <w:p w:rsidR="00000000" w:rsidRDefault="0037196C">
      <w:pPr>
        <w:jc w:val="both"/>
        <w:rPr>
          <w:rFonts w:cs="David"/>
          <w:b/>
          <w:bCs/>
          <w:sz w:val="24"/>
          <w:rtl/>
        </w:rPr>
      </w:pPr>
    </w:p>
    <w:p w:rsidR="00000000" w:rsidRDefault="0037196C">
      <w:pPr>
        <w:jc w:val="both"/>
        <w:rPr>
          <w:rFonts w:cs="David"/>
          <w:b/>
          <w:bCs/>
          <w:sz w:val="24"/>
          <w:rtl/>
        </w:rPr>
      </w:pPr>
    </w:p>
    <w:p w:rsidR="00000000" w:rsidRDefault="0037196C">
      <w:pPr>
        <w:jc w:val="center"/>
        <w:rPr>
          <w:rFonts w:cs="David"/>
          <w:b/>
          <w:bCs/>
          <w:sz w:val="24"/>
          <w:rtl/>
        </w:rPr>
      </w:pPr>
      <w:r>
        <w:rPr>
          <w:rFonts w:cs="David"/>
          <w:b/>
          <w:bCs/>
          <w:sz w:val="24"/>
          <w:rtl/>
        </w:rPr>
        <w:t>פרוטוקול מס' 7</w:t>
      </w:r>
    </w:p>
    <w:p w:rsidR="00000000" w:rsidRDefault="0037196C">
      <w:pPr>
        <w:jc w:val="center"/>
        <w:rPr>
          <w:rFonts w:cs="David"/>
          <w:b/>
          <w:bCs/>
          <w:sz w:val="24"/>
          <w:rtl/>
        </w:rPr>
      </w:pPr>
      <w:r>
        <w:rPr>
          <w:rFonts w:cs="David"/>
          <w:b/>
          <w:bCs/>
          <w:sz w:val="24"/>
          <w:rtl/>
        </w:rPr>
        <w:t>מישיבת ועדת החוקה חוק ומשפט</w:t>
      </w:r>
    </w:p>
    <w:p w:rsidR="00000000" w:rsidRDefault="0037196C">
      <w:pPr>
        <w:jc w:val="center"/>
        <w:rPr>
          <w:rFonts w:cs="David"/>
          <w:b/>
          <w:bCs/>
          <w:sz w:val="24"/>
          <w:rtl/>
        </w:rPr>
      </w:pPr>
      <w:r>
        <w:rPr>
          <w:rFonts w:cs="David"/>
          <w:b/>
          <w:bCs/>
          <w:sz w:val="24"/>
          <w:u w:val="single"/>
          <w:rtl/>
        </w:rPr>
        <w:t>יום שלישי, י"ד באב התש</w:t>
      </w:r>
      <w:r>
        <w:rPr>
          <w:rFonts w:cs="David"/>
          <w:b/>
          <w:bCs/>
          <w:sz w:val="24"/>
          <w:u w:val="single"/>
          <w:rtl/>
        </w:rPr>
        <w:t>נ"ט (27.7.99), שעה 09:00</w:t>
      </w:r>
    </w:p>
    <w:p w:rsidR="00000000" w:rsidRDefault="0037196C">
      <w:pPr>
        <w:jc w:val="center"/>
        <w:rPr>
          <w:rFonts w:cs="David"/>
          <w:sz w:val="24"/>
          <w:rtl/>
        </w:rPr>
      </w:pPr>
    </w:p>
    <w:p w:rsidR="00000000" w:rsidRDefault="0037196C">
      <w:pPr>
        <w:jc w:val="center"/>
        <w:rPr>
          <w:rFonts w:cs="David"/>
          <w:sz w:val="24"/>
          <w:rtl/>
        </w:rPr>
      </w:pPr>
    </w:p>
    <w:p w:rsidR="00000000" w:rsidRDefault="0037196C">
      <w:pPr>
        <w:jc w:val="both"/>
        <w:rPr>
          <w:rFonts w:cs="David"/>
          <w:sz w:val="24"/>
          <w:rtl/>
        </w:rPr>
      </w:pPr>
    </w:p>
    <w:p w:rsidR="00000000" w:rsidRDefault="0037196C">
      <w:pPr>
        <w:jc w:val="both"/>
        <w:rPr>
          <w:rFonts w:cs="David"/>
          <w:b/>
          <w:bCs/>
          <w:sz w:val="24"/>
          <w:u w:val="single"/>
          <w:rtl/>
        </w:rPr>
      </w:pPr>
      <w:r>
        <w:rPr>
          <w:rFonts w:cs="David"/>
          <w:b/>
          <w:bCs/>
          <w:sz w:val="24"/>
          <w:u w:val="single"/>
          <w:rtl/>
        </w:rPr>
        <w:t>נכחו:</w:t>
      </w:r>
    </w:p>
    <w:p w:rsidR="00000000" w:rsidRDefault="0037196C">
      <w:pPr>
        <w:jc w:val="both"/>
        <w:rPr>
          <w:rFonts w:cs="David"/>
          <w:b/>
          <w:bCs/>
          <w:sz w:val="24"/>
          <w:u w:val="single"/>
          <w:rtl/>
        </w:rPr>
      </w:pPr>
    </w:p>
    <w:p w:rsidR="00000000" w:rsidRDefault="0037196C">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u w:val="single"/>
          <w:rtl/>
        </w:rPr>
        <w:t>חברי הוועדה:</w:t>
      </w:r>
      <w:r>
        <w:rPr>
          <w:rFonts w:cs="David"/>
          <w:sz w:val="24"/>
          <w:rtl/>
        </w:rPr>
        <w:t xml:space="preserve">    יוסי כץ - היו"ר</w:t>
      </w:r>
    </w:p>
    <w:p w:rsidR="00000000" w:rsidRDefault="0037196C">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נחום לנגנטל</w:t>
      </w:r>
    </w:p>
    <w:p w:rsidR="00000000" w:rsidRDefault="0037196C">
      <w:pPr>
        <w:rPr>
          <w:rFonts w:cs="David"/>
          <w:sz w:val="24"/>
          <w:rtl/>
        </w:rPr>
      </w:pPr>
    </w:p>
    <w:p w:rsidR="00000000" w:rsidRDefault="0037196C">
      <w:pPr>
        <w:rPr>
          <w:rFonts w:cs="David"/>
          <w:sz w:val="24"/>
          <w:rtl/>
        </w:rPr>
      </w:pPr>
    </w:p>
    <w:p w:rsidR="00000000" w:rsidRDefault="0037196C">
      <w:pPr>
        <w:rPr>
          <w:rFonts w:cs="David"/>
          <w:sz w:val="24"/>
          <w:rtl/>
        </w:rPr>
      </w:pPr>
    </w:p>
    <w:p w:rsidR="00000000" w:rsidRDefault="0037196C">
      <w:pPr>
        <w:rPr>
          <w:rFonts w:cs="David"/>
          <w:sz w:val="24"/>
          <w:rtl/>
        </w:rPr>
      </w:pPr>
    </w:p>
    <w:p w:rsidR="00000000" w:rsidRDefault="0037196C">
      <w:pPr>
        <w:rPr>
          <w:rFonts w:cs="David"/>
          <w:sz w:val="24"/>
          <w:rtl/>
        </w:rPr>
      </w:pPr>
    </w:p>
    <w:p w:rsidR="00000000" w:rsidRDefault="0037196C">
      <w:pPr>
        <w:rPr>
          <w:rFonts w:cs="David"/>
          <w:sz w:val="24"/>
          <w:rtl/>
        </w:rPr>
      </w:pPr>
    </w:p>
    <w:p w:rsidR="00000000" w:rsidRDefault="0037196C">
      <w:pPr>
        <w:rPr>
          <w:rFonts w:cs="David"/>
          <w:sz w:val="24"/>
          <w:rtl/>
        </w:rPr>
      </w:pPr>
    </w:p>
    <w:p w:rsidR="00000000" w:rsidRDefault="0037196C">
      <w:pPr>
        <w:rPr>
          <w:rFonts w:cs="David"/>
          <w:sz w:val="24"/>
          <w:rtl/>
        </w:rPr>
      </w:pPr>
      <w:r>
        <w:rPr>
          <w:rFonts w:cs="David"/>
          <w:sz w:val="24"/>
          <w:rtl/>
        </w:rPr>
        <w:tab/>
      </w:r>
      <w:r>
        <w:rPr>
          <w:rFonts w:cs="David"/>
          <w:sz w:val="24"/>
          <w:rtl/>
        </w:rPr>
        <w:tab/>
      </w:r>
    </w:p>
    <w:p w:rsidR="00000000" w:rsidRDefault="0037196C">
      <w:pPr>
        <w:rPr>
          <w:rFonts w:cs="David"/>
          <w:sz w:val="24"/>
          <w:rtl/>
        </w:rPr>
      </w:pPr>
      <w:r>
        <w:rPr>
          <w:rFonts w:cs="David"/>
          <w:sz w:val="24"/>
          <w:rtl/>
        </w:rPr>
        <w:tab/>
      </w:r>
      <w:r>
        <w:rPr>
          <w:rFonts w:cs="David"/>
          <w:sz w:val="24"/>
          <w:rtl/>
        </w:rPr>
        <w:tab/>
      </w:r>
      <w:r>
        <w:rPr>
          <w:rFonts w:cs="David"/>
          <w:sz w:val="24"/>
          <w:rtl/>
        </w:rPr>
        <w:tab/>
      </w: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r>
        <w:rPr>
          <w:rFonts w:cs="David"/>
          <w:sz w:val="24"/>
          <w:rtl/>
        </w:rPr>
        <w:t xml:space="preserve">            </w:t>
      </w:r>
      <w:r>
        <w:rPr>
          <w:rFonts w:cs="David"/>
          <w:sz w:val="24"/>
          <w:rtl/>
        </w:rPr>
        <w:tab/>
        <w:t xml:space="preserve">   </w:t>
      </w:r>
      <w:r>
        <w:rPr>
          <w:rFonts w:cs="David"/>
          <w:b/>
          <w:bCs/>
          <w:sz w:val="24"/>
          <w:u w:val="single"/>
          <w:rtl/>
        </w:rPr>
        <w:t xml:space="preserve">מוזמנים:    </w:t>
      </w:r>
      <w:r>
        <w:rPr>
          <w:rFonts w:cs="David"/>
          <w:sz w:val="24"/>
          <w:rtl/>
        </w:rPr>
        <w:t>מני מזוז</w:t>
      </w:r>
      <w:r>
        <w:rPr>
          <w:rFonts w:cs="David"/>
          <w:sz w:val="24"/>
          <w:rtl/>
        </w:rPr>
        <w:tab/>
      </w:r>
      <w:r>
        <w:rPr>
          <w:rFonts w:cs="David"/>
          <w:sz w:val="24"/>
          <w:rtl/>
        </w:rPr>
        <w:tab/>
        <w:t xml:space="preserve">           - משנה ליועץ המשפטי לממשלה</w:t>
      </w:r>
    </w:p>
    <w:p w:rsidR="00000000" w:rsidRDefault="0037196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לבנת משיח</w:t>
      </w:r>
      <w:r>
        <w:rPr>
          <w:rFonts w:cs="David"/>
          <w:sz w:val="24"/>
          <w:rtl/>
        </w:rPr>
        <w:tab/>
      </w:r>
      <w:r>
        <w:rPr>
          <w:rFonts w:cs="David"/>
          <w:sz w:val="24"/>
          <w:rtl/>
        </w:rPr>
        <w:tab/>
        <w:t xml:space="preserve">           -  משרד המשפטים</w:t>
      </w:r>
    </w:p>
    <w:p w:rsidR="00000000" w:rsidRDefault="0037196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תג"ד חיים שמואלב</w:t>
      </w:r>
      <w:r>
        <w:rPr>
          <w:rFonts w:cs="David"/>
          <w:sz w:val="24"/>
          <w:rtl/>
        </w:rPr>
        <w:t>יץ      -  יועץ משפטי, שב"ס</w:t>
      </w:r>
      <w:r>
        <w:rPr>
          <w:rFonts w:cs="David"/>
          <w:b/>
          <w:bCs/>
          <w:sz w:val="24"/>
          <w:u w:val="single"/>
          <w:rtl/>
        </w:rPr>
        <w:t xml:space="preserve">    </w:t>
      </w:r>
    </w:p>
    <w:p w:rsidR="00000000" w:rsidRDefault="0037196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תמי חריף</w:t>
      </w:r>
      <w:r>
        <w:rPr>
          <w:rFonts w:cs="David"/>
          <w:sz w:val="24"/>
          <w:rtl/>
        </w:rPr>
        <w:tab/>
      </w:r>
      <w:r>
        <w:rPr>
          <w:rFonts w:cs="David"/>
          <w:sz w:val="24"/>
          <w:rtl/>
        </w:rPr>
        <w:tab/>
        <w:t xml:space="preserve">           - לשכת היועץ המשפטי, משרד לבטחון פנים</w:t>
      </w:r>
      <w:r>
        <w:rPr>
          <w:rFonts w:cs="David"/>
          <w:sz w:val="24"/>
          <w:rtl/>
        </w:rPr>
        <w:tab/>
      </w:r>
      <w:r>
        <w:rPr>
          <w:rFonts w:cs="David"/>
          <w:sz w:val="24"/>
          <w:rtl/>
        </w:rPr>
        <w:tab/>
      </w:r>
      <w:r>
        <w:rPr>
          <w:rFonts w:cs="David"/>
          <w:sz w:val="24"/>
          <w:rtl/>
        </w:rPr>
        <w:tab/>
      </w:r>
      <w:r>
        <w:rPr>
          <w:rFonts w:cs="David"/>
          <w:sz w:val="24"/>
          <w:rtl/>
        </w:rPr>
        <w:tab/>
        <w:t xml:space="preserve">  סא"ל פנינה שרביט-ברוך - סגנית ר' ענף דבל"א, משרד הבטחון</w:t>
      </w:r>
      <w:r>
        <w:rPr>
          <w:rFonts w:cs="David"/>
          <w:sz w:val="24"/>
          <w:rtl/>
        </w:rPr>
        <w:tab/>
      </w:r>
    </w:p>
    <w:p w:rsidR="00000000" w:rsidRDefault="0037196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שמואל סף</w:t>
      </w:r>
      <w:r>
        <w:rPr>
          <w:rFonts w:cs="David"/>
          <w:sz w:val="24"/>
          <w:rtl/>
        </w:rPr>
        <w:tab/>
      </w:r>
      <w:r>
        <w:rPr>
          <w:rFonts w:cs="David"/>
          <w:sz w:val="24"/>
          <w:rtl/>
        </w:rPr>
        <w:tab/>
      </w:r>
      <w:r>
        <w:rPr>
          <w:rFonts w:cs="David"/>
          <w:sz w:val="24"/>
          <w:rtl/>
        </w:rPr>
        <w:tab/>
        <w:t xml:space="preserve"> - לשכת עורכי הדין</w:t>
      </w: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b/>
          <w:bCs/>
          <w:sz w:val="24"/>
          <w:u w:val="single"/>
          <w:rtl/>
        </w:rPr>
      </w:pPr>
      <w:r>
        <w:rPr>
          <w:rFonts w:cs="David"/>
          <w:b/>
          <w:bCs/>
          <w:sz w:val="24"/>
          <w:u w:val="single"/>
          <w:rtl/>
        </w:rPr>
        <w:t>יועץ משפטי:</w:t>
      </w:r>
      <w:r>
        <w:rPr>
          <w:rFonts w:cs="David"/>
          <w:sz w:val="24"/>
          <w:rtl/>
        </w:rPr>
        <w:t xml:space="preserve">           שלמה שהם</w:t>
      </w:r>
    </w:p>
    <w:p w:rsidR="00000000" w:rsidRDefault="0037196C">
      <w:pPr>
        <w:jc w:val="both"/>
        <w:rPr>
          <w:rFonts w:cs="David"/>
          <w:sz w:val="24"/>
          <w:rtl/>
        </w:rPr>
      </w:pPr>
    </w:p>
    <w:p w:rsidR="00000000" w:rsidRDefault="0037196C">
      <w:pPr>
        <w:jc w:val="both"/>
        <w:rPr>
          <w:rFonts w:cs="David"/>
          <w:b/>
          <w:bCs/>
          <w:sz w:val="24"/>
          <w:u w:val="single"/>
          <w:rtl/>
        </w:rPr>
      </w:pPr>
      <w:r>
        <w:rPr>
          <w:rFonts w:cs="David"/>
          <w:b/>
          <w:bCs/>
          <w:sz w:val="24"/>
          <w:u w:val="single"/>
          <w:rtl/>
        </w:rPr>
        <w:t>מנהל/ת הוועדה:</w:t>
      </w:r>
      <w:r>
        <w:rPr>
          <w:rFonts w:cs="David"/>
          <w:sz w:val="24"/>
          <w:rtl/>
        </w:rPr>
        <w:t xml:space="preserve">     דורי</w:t>
      </w:r>
      <w:r>
        <w:rPr>
          <w:rFonts w:cs="David"/>
          <w:sz w:val="24"/>
          <w:rtl/>
        </w:rPr>
        <w:t>ת ואג</w:t>
      </w:r>
    </w:p>
    <w:p w:rsidR="00000000" w:rsidRDefault="0037196C">
      <w:pPr>
        <w:jc w:val="both"/>
        <w:rPr>
          <w:rFonts w:cs="David"/>
          <w:b/>
          <w:bCs/>
          <w:sz w:val="24"/>
          <w:u w:val="single"/>
          <w:rtl/>
        </w:rPr>
      </w:pPr>
    </w:p>
    <w:p w:rsidR="00000000" w:rsidRDefault="0037196C">
      <w:pPr>
        <w:rPr>
          <w:rFonts w:cs="David"/>
          <w:sz w:val="24"/>
          <w:rtl/>
        </w:rPr>
      </w:pPr>
      <w:r>
        <w:rPr>
          <w:rFonts w:cs="David"/>
          <w:b/>
          <w:bCs/>
          <w:sz w:val="24"/>
          <w:u w:val="single"/>
          <w:rtl/>
        </w:rPr>
        <w:t>קצרנית:</w:t>
      </w:r>
      <w:r>
        <w:rPr>
          <w:rFonts w:cs="David"/>
          <w:sz w:val="24"/>
          <w:rtl/>
        </w:rPr>
        <w:t xml:space="preserve">                   אביגיל זכאי</w:t>
      </w:r>
      <w:r>
        <w:rPr>
          <w:rFonts w:cs="David"/>
          <w:b/>
          <w:bCs/>
          <w:sz w:val="24"/>
          <w:u w:val="single"/>
          <w:rtl/>
        </w:rPr>
        <w:t xml:space="preserve">                 </w:t>
      </w: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p>
    <w:p w:rsidR="00000000" w:rsidRDefault="0037196C">
      <w:pPr>
        <w:jc w:val="both"/>
        <w:rPr>
          <w:rFonts w:cs="David"/>
          <w:sz w:val="24"/>
          <w:rtl/>
        </w:rPr>
      </w:pPr>
      <w:r>
        <w:rPr>
          <w:rFonts w:cs="David"/>
          <w:b/>
          <w:bCs/>
          <w:sz w:val="24"/>
          <w:u w:val="single"/>
          <w:rtl/>
        </w:rPr>
        <w:t>סדר היום:</w:t>
      </w:r>
      <w:r>
        <w:rPr>
          <w:rFonts w:cs="David"/>
          <w:sz w:val="24"/>
          <w:rtl/>
        </w:rPr>
        <w:t xml:space="preserve">      הצעת חוק לתיקון ולהארכת תוקפן של תקנות שעת חירום (יהודה והשומרון </w:t>
      </w:r>
    </w:p>
    <w:p w:rsidR="00000000" w:rsidRDefault="0037196C">
      <w:pPr>
        <w:jc w:val="both"/>
        <w:rPr>
          <w:rFonts w:cs="David"/>
          <w:sz w:val="24"/>
          <w:rtl/>
        </w:rPr>
      </w:pPr>
      <w:r>
        <w:rPr>
          <w:rFonts w:cs="David"/>
          <w:sz w:val="24"/>
          <w:rtl/>
        </w:rPr>
        <w:t xml:space="preserve">                         וחבל עזה - שיפוט בעבירות ועזרה משפטית), התשנ"ט- 1999 - אישור</w:t>
      </w:r>
    </w:p>
    <w:p w:rsidR="00000000" w:rsidRDefault="0037196C">
      <w:pPr>
        <w:jc w:val="both"/>
        <w:rPr>
          <w:rFonts w:cs="David"/>
          <w:sz w:val="24"/>
          <w:rtl/>
        </w:rPr>
      </w:pPr>
      <w:r>
        <w:rPr>
          <w:rFonts w:cs="David"/>
          <w:sz w:val="24"/>
          <w:rtl/>
        </w:rPr>
        <w:t xml:space="preserve">                        </w:t>
      </w:r>
      <w:r>
        <w:rPr>
          <w:rFonts w:cs="David"/>
          <w:sz w:val="24"/>
          <w:rtl/>
        </w:rPr>
        <w:t xml:space="preserve"> לקריאה שניה ושלישית.</w:t>
      </w:r>
    </w:p>
    <w:p w:rsidR="00000000" w:rsidRDefault="0037196C">
      <w:pPr>
        <w:jc w:val="both"/>
        <w:rPr>
          <w:rFonts w:cs="David"/>
          <w:sz w:val="24"/>
          <w:rtl/>
        </w:rPr>
      </w:pPr>
    </w:p>
    <w:p w:rsidR="00000000" w:rsidRDefault="0037196C">
      <w:pPr>
        <w:jc w:val="both"/>
        <w:rPr>
          <w:rFonts w:cs="David"/>
          <w:sz w:val="24"/>
          <w:rtl/>
        </w:rPr>
      </w:pPr>
    </w:p>
    <w:p w:rsidR="00000000" w:rsidRDefault="0037196C">
      <w:pPr>
        <w:jc w:val="center"/>
        <w:rPr>
          <w:rFonts w:cs="David"/>
          <w:b/>
          <w:bCs/>
          <w:sz w:val="24"/>
          <w:rtl/>
        </w:rPr>
      </w:pPr>
      <w:r>
        <w:rPr>
          <w:rFonts w:cs="David"/>
          <w:sz w:val="24"/>
          <w:rtl/>
        </w:rPr>
        <w:br w:type="page"/>
      </w:r>
      <w:r>
        <w:rPr>
          <w:rFonts w:cs="David"/>
          <w:b/>
          <w:bCs/>
          <w:sz w:val="24"/>
          <w:rtl/>
        </w:rPr>
        <w:lastRenderedPageBreak/>
        <w:t>הצעת חוק לתיקון ולהארכת תוקפן של תקנות שעת חירום</w:t>
      </w:r>
    </w:p>
    <w:p w:rsidR="00000000" w:rsidRDefault="0037196C">
      <w:pPr>
        <w:jc w:val="center"/>
        <w:rPr>
          <w:rFonts w:cs="David"/>
          <w:b/>
          <w:bCs/>
          <w:sz w:val="24"/>
          <w:u w:val="single"/>
          <w:rtl/>
        </w:rPr>
      </w:pPr>
      <w:r>
        <w:rPr>
          <w:rFonts w:cs="David"/>
          <w:b/>
          <w:bCs/>
          <w:sz w:val="24"/>
          <w:u w:val="single"/>
          <w:rtl/>
        </w:rPr>
        <w:t xml:space="preserve">(יהודה והשומרון וחבל עזה - שיפוט בעבירות ועזרה משפטית), התשנ"ט- 1999 </w:t>
      </w:r>
    </w:p>
    <w:p w:rsidR="00000000" w:rsidRDefault="0037196C">
      <w:pPr>
        <w:ind w:firstLine="720"/>
        <w:jc w:val="both"/>
        <w:rPr>
          <w:rFonts w:cs="David"/>
          <w:sz w:val="24"/>
          <w:u w:val="single"/>
          <w:rtl/>
        </w:rPr>
      </w:pPr>
    </w:p>
    <w:p w:rsidR="00000000" w:rsidRDefault="0037196C">
      <w:pPr>
        <w:rPr>
          <w:rFonts w:cs="David"/>
          <w:sz w:val="24"/>
          <w:u w:val="single"/>
          <w:rtl/>
        </w:rPr>
      </w:pPr>
      <w:r>
        <w:rPr>
          <w:rFonts w:cs="David"/>
          <w:sz w:val="24"/>
          <w:u w:val="single"/>
          <w:rtl/>
        </w:rPr>
        <w:t>היו"ר יוסי כץ:</w:t>
      </w:r>
    </w:p>
    <w:p w:rsidR="00000000" w:rsidRDefault="0037196C">
      <w:pPr>
        <w:rPr>
          <w:rFonts w:cs="David"/>
          <w:sz w:val="24"/>
          <w:rtl/>
        </w:rPr>
      </w:pPr>
    </w:p>
    <w:p w:rsidR="00000000" w:rsidRDefault="0037196C">
      <w:pPr>
        <w:jc w:val="both"/>
        <w:rPr>
          <w:rFonts w:cs="David"/>
          <w:sz w:val="24"/>
          <w:rtl/>
        </w:rPr>
      </w:pPr>
      <w:r>
        <w:rPr>
          <w:rFonts w:cs="David"/>
          <w:sz w:val="24"/>
          <w:rtl/>
        </w:rPr>
        <w:tab/>
        <w:t>אני מתכבד לפתוח את ישיבת ועדת החוקה חוק ומשפט.  בבקשה, מר מזוז, תציג את הנושא.</w:t>
      </w:r>
    </w:p>
    <w:p w:rsidR="00000000" w:rsidRDefault="0037196C">
      <w:pPr>
        <w:rPr>
          <w:rFonts w:cs="David"/>
          <w:sz w:val="24"/>
          <w:rtl/>
        </w:rPr>
      </w:pPr>
    </w:p>
    <w:p w:rsidR="00000000" w:rsidRDefault="0037196C">
      <w:pPr>
        <w:rPr>
          <w:rFonts w:cs="David"/>
          <w:sz w:val="24"/>
          <w:rtl/>
        </w:rPr>
      </w:pPr>
      <w:r>
        <w:rPr>
          <w:rFonts w:cs="David"/>
          <w:sz w:val="24"/>
          <w:u w:val="single"/>
          <w:rtl/>
        </w:rPr>
        <w:t>מני מזוז:</w:t>
      </w:r>
    </w:p>
    <w:p w:rsidR="00000000" w:rsidRDefault="0037196C">
      <w:pPr>
        <w:rPr>
          <w:rFonts w:cs="David"/>
          <w:sz w:val="24"/>
          <w:rtl/>
        </w:rPr>
      </w:pPr>
    </w:p>
    <w:p w:rsidR="00000000" w:rsidRDefault="0037196C">
      <w:pPr>
        <w:jc w:val="both"/>
        <w:rPr>
          <w:rFonts w:cs="David"/>
          <w:sz w:val="24"/>
          <w:rtl/>
        </w:rPr>
      </w:pPr>
      <w:r>
        <w:rPr>
          <w:rFonts w:cs="David"/>
          <w:sz w:val="24"/>
          <w:rtl/>
        </w:rPr>
        <w:tab/>
        <w:t>אנ</w:t>
      </w:r>
      <w:r>
        <w:rPr>
          <w:rFonts w:cs="David"/>
          <w:sz w:val="24"/>
          <w:rtl/>
        </w:rPr>
        <w:t>חנו עוסקים בהארכת תוקף תקנות שיגרתית.  אחרי מלחמת ששת הימים הוצעו תקנות שעת חירום שנועדו להסדיר בעיקר את המעמד של ישראלים ששוהים בשטחים וכדי לתת סמכויות שיפוט שוות לבתי-המשפט בישראל לגבי עבירות שנעשות על-ידי ישראלים בשטחים כי מבחינה משפטית זה נחשב עבירת חו</w:t>
      </w:r>
      <w:r>
        <w:rPr>
          <w:rFonts w:cs="David"/>
          <w:sz w:val="24"/>
          <w:rtl/>
        </w:rPr>
        <w:t>ץ, דבר שנעשה בחוץ-לארץ.</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מבחינת המשפט הבינלאומי?</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מני מזוז:</w:t>
      </w:r>
    </w:p>
    <w:p w:rsidR="00000000" w:rsidRDefault="0037196C">
      <w:pPr>
        <w:jc w:val="both"/>
        <w:rPr>
          <w:rFonts w:cs="David"/>
          <w:sz w:val="24"/>
          <w:rtl/>
        </w:rPr>
      </w:pPr>
    </w:p>
    <w:p w:rsidR="00000000" w:rsidRDefault="0037196C">
      <w:pPr>
        <w:jc w:val="both"/>
        <w:rPr>
          <w:rFonts w:cs="David"/>
          <w:sz w:val="24"/>
          <w:rtl/>
        </w:rPr>
      </w:pPr>
      <w:r>
        <w:rPr>
          <w:rFonts w:cs="David"/>
          <w:sz w:val="24"/>
          <w:rtl/>
        </w:rPr>
        <w:tab/>
        <w:t>כן.  בהתחלה הן יצאו כתקנות שעת חירום שהתוקף שלהן מוגבל לשלושה חודשים. לאחר מכן הכנסת חוקקה חוק שהאריך את תוקפן ומאז זה במעמד של חוק זמני, כל פעם הוא היה בתוקף לתקופה של שנתיים ב</w:t>
      </w:r>
      <w:r>
        <w:rPr>
          <w:rFonts w:cs="David"/>
          <w:sz w:val="24"/>
          <w:rtl/>
        </w:rPr>
        <w:t>ממוצע.</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ind w:firstLine="720"/>
        <w:jc w:val="both"/>
        <w:rPr>
          <w:rFonts w:cs="David"/>
          <w:sz w:val="24"/>
          <w:rtl/>
        </w:rPr>
      </w:pPr>
      <w:r>
        <w:rPr>
          <w:rFonts w:cs="David"/>
          <w:sz w:val="24"/>
          <w:rtl/>
        </w:rPr>
        <w:t>יש היגיון בזה שקובעים אותו לשנתיים?</w:t>
      </w:r>
    </w:p>
    <w:p w:rsidR="00000000" w:rsidRDefault="0037196C">
      <w:pPr>
        <w:rPr>
          <w:rFonts w:cs="David"/>
          <w:sz w:val="24"/>
          <w:rtl/>
        </w:rPr>
      </w:pPr>
    </w:p>
    <w:p w:rsidR="00000000" w:rsidRDefault="0037196C">
      <w:pPr>
        <w:rPr>
          <w:rFonts w:cs="David"/>
          <w:sz w:val="24"/>
          <w:rtl/>
        </w:rPr>
      </w:pPr>
      <w:r>
        <w:rPr>
          <w:rFonts w:cs="David"/>
          <w:sz w:val="24"/>
          <w:u w:val="single"/>
          <w:rtl/>
        </w:rPr>
        <w:t>מני מזוז:</w:t>
      </w:r>
    </w:p>
    <w:p w:rsidR="00000000" w:rsidRDefault="0037196C">
      <w:pPr>
        <w:rPr>
          <w:rFonts w:cs="David"/>
          <w:sz w:val="24"/>
          <w:rtl/>
        </w:rPr>
      </w:pPr>
    </w:p>
    <w:p w:rsidR="00000000" w:rsidRDefault="0037196C">
      <w:pPr>
        <w:jc w:val="both"/>
        <w:rPr>
          <w:rFonts w:cs="David"/>
          <w:sz w:val="24"/>
          <w:rtl/>
        </w:rPr>
      </w:pPr>
      <w:r>
        <w:rPr>
          <w:rFonts w:cs="David"/>
          <w:sz w:val="24"/>
          <w:rtl/>
        </w:rPr>
        <w:tab/>
        <w:t>מלכתחילה אף אחד לא ידע מה יהיה עם השטחים.  אחר-כך אמרו שהמציאות תשתנה והיא היתה רחוקה כך שנשארנו ברוטינה שזה זמני.</w:t>
      </w:r>
    </w:p>
    <w:p w:rsidR="00000000" w:rsidRDefault="0037196C">
      <w:pPr>
        <w:rPr>
          <w:rFonts w:cs="David"/>
          <w:sz w:val="24"/>
          <w:rtl/>
        </w:rPr>
      </w:pPr>
    </w:p>
    <w:p w:rsidR="00000000" w:rsidRDefault="0037196C">
      <w:pPr>
        <w:rPr>
          <w:rFonts w:cs="David"/>
          <w:sz w:val="24"/>
          <w:rtl/>
        </w:rPr>
      </w:pPr>
      <w:r>
        <w:rPr>
          <w:rFonts w:cs="David"/>
          <w:sz w:val="24"/>
          <w:u w:val="single"/>
          <w:rtl/>
        </w:rPr>
        <w:t>היו"ר יוסי כץ:</w:t>
      </w:r>
      <w:r>
        <w:rPr>
          <w:rFonts w:cs="David"/>
          <w:sz w:val="24"/>
          <w:rtl/>
        </w:rPr>
        <w:tab/>
      </w:r>
    </w:p>
    <w:p w:rsidR="00000000" w:rsidRDefault="0037196C">
      <w:pPr>
        <w:ind w:firstLine="720"/>
        <w:jc w:val="both"/>
        <w:rPr>
          <w:rFonts w:cs="David"/>
          <w:sz w:val="24"/>
          <w:rtl/>
        </w:rPr>
      </w:pPr>
    </w:p>
    <w:p w:rsidR="00000000" w:rsidRDefault="0037196C">
      <w:pPr>
        <w:ind w:firstLine="720"/>
        <w:jc w:val="both"/>
        <w:rPr>
          <w:rFonts w:cs="David"/>
          <w:sz w:val="24"/>
          <w:rtl/>
        </w:rPr>
      </w:pPr>
      <w:r>
        <w:rPr>
          <w:rFonts w:cs="David"/>
          <w:sz w:val="24"/>
          <w:rtl/>
        </w:rPr>
        <w:t xml:space="preserve"> המחוקק קובע את הפרוצדורה הזאת אבל האם זה חייב להי</w:t>
      </w:r>
      <w:r>
        <w:rPr>
          <w:rFonts w:cs="David"/>
          <w:sz w:val="24"/>
          <w:rtl/>
        </w:rPr>
        <w:t>קרא:  הצעת חוק לתיקון ולהארכת תוקפן של תקנות שעת חירום?  כי הרי תוקף התקנות מוארך.</w:t>
      </w:r>
    </w:p>
    <w:p w:rsidR="00000000" w:rsidRDefault="0037196C">
      <w:pPr>
        <w:rPr>
          <w:rFonts w:cs="David"/>
          <w:sz w:val="24"/>
          <w:rtl/>
        </w:rPr>
      </w:pPr>
    </w:p>
    <w:p w:rsidR="00000000" w:rsidRDefault="0037196C">
      <w:pPr>
        <w:rPr>
          <w:rFonts w:cs="David"/>
          <w:sz w:val="24"/>
          <w:rtl/>
        </w:rPr>
      </w:pPr>
      <w:r>
        <w:rPr>
          <w:rFonts w:cs="David"/>
          <w:sz w:val="24"/>
          <w:u w:val="single"/>
          <w:rtl/>
        </w:rPr>
        <w:t>מני מזוז:</w:t>
      </w:r>
    </w:p>
    <w:p w:rsidR="00000000" w:rsidRDefault="0037196C">
      <w:pPr>
        <w:rPr>
          <w:rFonts w:cs="David"/>
          <w:sz w:val="24"/>
          <w:rtl/>
        </w:rPr>
      </w:pPr>
    </w:p>
    <w:p w:rsidR="00000000" w:rsidRDefault="0037196C">
      <w:pPr>
        <w:jc w:val="both"/>
        <w:rPr>
          <w:rFonts w:cs="David"/>
          <w:sz w:val="24"/>
          <w:rtl/>
        </w:rPr>
      </w:pPr>
      <w:r>
        <w:rPr>
          <w:rFonts w:cs="David"/>
          <w:sz w:val="24"/>
          <w:rtl/>
        </w:rPr>
        <w:tab/>
        <w:t>זה החוק ויש בו שני סעיפים.  התוספת לחוק היא מה שהיו תקנות לשעת חירום והמעמד שלהן הוא של חקיקה ראשית.  ההארכה האחרונה של תוקף החוק היתה עד ליום 3 במאי 1999 ומה ש</w:t>
      </w:r>
      <w:r>
        <w:rPr>
          <w:rFonts w:cs="David"/>
          <w:sz w:val="24"/>
          <w:rtl/>
        </w:rPr>
        <w:t>משנים היום הוא שזה יוארך עד 30 ביוני 2002.</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יש מי שמתנגד?</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מני מזוז:</w:t>
      </w:r>
    </w:p>
    <w:p w:rsidR="00000000" w:rsidRDefault="0037196C">
      <w:pPr>
        <w:jc w:val="both"/>
        <w:rPr>
          <w:rFonts w:cs="David"/>
          <w:sz w:val="24"/>
          <w:rtl/>
        </w:rPr>
      </w:pPr>
    </w:p>
    <w:p w:rsidR="00000000" w:rsidRDefault="0037196C">
      <w:pPr>
        <w:jc w:val="both"/>
        <w:rPr>
          <w:rFonts w:cs="David"/>
          <w:sz w:val="24"/>
          <w:rtl/>
        </w:rPr>
      </w:pPr>
      <w:r>
        <w:rPr>
          <w:rFonts w:cs="David"/>
          <w:sz w:val="24"/>
          <w:rtl/>
        </w:rPr>
        <w:tab/>
        <w:t xml:space="preserve">לא היו מתנגדים, גם לא אחרי שנים משום שזו חקיקה זמנית.  ברור שכאשר יהיה בשטחים הסדר קבע, אחת מן השתיים:  או שהישראלים יישארו ישראלים ואז יחול עליהם הדין הישראלי הרגיל;  </w:t>
      </w:r>
      <w:r>
        <w:rPr>
          <w:rFonts w:cs="David"/>
          <w:sz w:val="24"/>
          <w:rtl/>
        </w:rPr>
        <w:t>או שיהיה שינוי אחר.</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דורית ואג:</w:t>
      </w:r>
    </w:p>
    <w:p w:rsidR="00000000" w:rsidRDefault="0037196C">
      <w:pPr>
        <w:jc w:val="both"/>
        <w:rPr>
          <w:rFonts w:cs="David"/>
          <w:sz w:val="24"/>
          <w:rtl/>
        </w:rPr>
      </w:pPr>
    </w:p>
    <w:p w:rsidR="00000000" w:rsidRDefault="0037196C">
      <w:pPr>
        <w:jc w:val="both"/>
        <w:rPr>
          <w:rFonts w:cs="David"/>
          <w:sz w:val="24"/>
          <w:rtl/>
        </w:rPr>
      </w:pPr>
      <w:r>
        <w:rPr>
          <w:rFonts w:cs="David"/>
          <w:sz w:val="24"/>
          <w:rtl/>
        </w:rPr>
        <w:tab/>
        <w:t xml:space="preserve">אני רוצה לתקן אותך.  חד"ש התנגדו בקריאה הראשונה. </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אני מבקש לקבל את הפרוטוקול.</w:t>
      </w:r>
    </w:p>
    <w:p w:rsidR="00000000" w:rsidRDefault="0037196C">
      <w:pPr>
        <w:jc w:val="both"/>
        <w:rPr>
          <w:rFonts w:cs="David"/>
          <w:sz w:val="24"/>
          <w:rtl/>
        </w:rPr>
      </w:pPr>
    </w:p>
    <w:p w:rsidR="00000000" w:rsidRDefault="0037196C">
      <w:pPr>
        <w:jc w:val="both"/>
        <w:rPr>
          <w:rFonts w:cs="David"/>
          <w:sz w:val="24"/>
          <w:rtl/>
        </w:rPr>
      </w:pPr>
      <w:r>
        <w:rPr>
          <w:rFonts w:cs="David"/>
          <w:sz w:val="24"/>
          <w:rtl/>
        </w:rPr>
        <w:tab/>
        <w:t>מה המשמעות של הסכם וואי בהקשר הזה?</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מני מזוז:</w:t>
      </w:r>
    </w:p>
    <w:p w:rsidR="00000000" w:rsidRDefault="0037196C">
      <w:pPr>
        <w:jc w:val="both"/>
        <w:rPr>
          <w:rFonts w:cs="David"/>
          <w:sz w:val="24"/>
          <w:rtl/>
        </w:rPr>
      </w:pPr>
    </w:p>
    <w:p w:rsidR="00000000" w:rsidRDefault="0037196C">
      <w:pPr>
        <w:jc w:val="both"/>
        <w:rPr>
          <w:rFonts w:cs="David"/>
          <w:sz w:val="24"/>
          <w:rtl/>
        </w:rPr>
      </w:pPr>
      <w:r>
        <w:rPr>
          <w:rFonts w:cs="David"/>
          <w:sz w:val="24"/>
          <w:rtl/>
        </w:rPr>
        <w:tab/>
        <w:t>יש משמעות מוגבלת.  בהתחלה זה היה לגבי סמכויות שיפוט, לאחר מכן זה הורחב לכל מ</w:t>
      </w:r>
      <w:r>
        <w:rPr>
          <w:rFonts w:cs="David"/>
          <w:sz w:val="24"/>
          <w:rtl/>
        </w:rPr>
        <w:t>ערכת היחסים שבין מדינת ישראל לשטחים כמו הכרה בצווים שמוציאים בתי-משפט בישראל שיש לבצע אותם בשטחים, הכרה של צווים שמוציאים בתי-משפט בשטחים שיש לבצע אותם בישראל, כל מערכת היחסים שבין שני האזורים.  התקנות האלה קיבלו נפח יותר גדול אחרי סדרת ההסכמים עם הפלשתיני</w:t>
      </w:r>
      <w:r>
        <w:rPr>
          <w:rFonts w:cs="David"/>
          <w:sz w:val="24"/>
          <w:rtl/>
        </w:rPr>
        <w:t>ם ושם נקבעו כל נושאי העזרה המשפטית בין ישראל לפלשתינים.  חלק גדול מחוק יישום הסכם הביניים נכנס לתקנות האלה והוא עוסק לא רק ביחסים שבין מדינת ישראל לישראלים ובמעמד הישראלים בשטחים אלא גם ביחסים שבינינו לבין הרשות הפלשתינית כמו עזרה משפטית, איזה סוג של דברים</w:t>
      </w:r>
      <w:r>
        <w:rPr>
          <w:rFonts w:cs="David"/>
          <w:sz w:val="24"/>
          <w:rtl/>
        </w:rPr>
        <w:t xml:space="preserve"> שהם עושים אנחנו מכבדים, סייגים לעזרה משפטית, שיתוף פעולה בין המשטרות, בין בתי-המשפט והרשויות.</w:t>
      </w:r>
    </w:p>
    <w:p w:rsidR="00000000" w:rsidRDefault="0037196C">
      <w:pPr>
        <w:jc w:val="both"/>
        <w:rPr>
          <w:rFonts w:cs="David"/>
          <w:sz w:val="24"/>
          <w:rtl/>
        </w:rPr>
      </w:pPr>
    </w:p>
    <w:p w:rsidR="00000000" w:rsidRDefault="0037196C">
      <w:pPr>
        <w:jc w:val="both"/>
        <w:rPr>
          <w:rFonts w:cs="David"/>
          <w:sz w:val="24"/>
          <w:rtl/>
        </w:rPr>
      </w:pPr>
      <w:r>
        <w:rPr>
          <w:rFonts w:cs="David"/>
          <w:sz w:val="24"/>
          <w:rtl/>
        </w:rPr>
        <w:tab/>
        <w:t>בפעם האחרונה הארכנו את התקנות לחמש שנים עד להסדר הקבע.  עשינו את ההארכה הזאת בעקבות ההסכם הראשון לגבי יריחו וקבענו את תוקף התקנות במקביל לתקופת הביניים.</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w:t>
      </w:r>
      <w:r>
        <w:rPr>
          <w:rFonts w:cs="David"/>
          <w:sz w:val="24"/>
          <w:u w:val="single"/>
          <w:rtl/>
        </w:rPr>
        <w:t xml:space="preserve">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זה נגמר בחודש מאי?</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מני מזוז:</w:t>
      </w:r>
    </w:p>
    <w:p w:rsidR="00000000" w:rsidRDefault="0037196C">
      <w:pPr>
        <w:jc w:val="both"/>
        <w:rPr>
          <w:rFonts w:cs="David"/>
          <w:sz w:val="24"/>
          <w:rtl/>
        </w:rPr>
      </w:pPr>
    </w:p>
    <w:p w:rsidR="00000000" w:rsidRDefault="0037196C">
      <w:pPr>
        <w:jc w:val="both"/>
        <w:rPr>
          <w:rFonts w:cs="David"/>
          <w:sz w:val="24"/>
          <w:rtl/>
        </w:rPr>
      </w:pPr>
      <w:r>
        <w:rPr>
          <w:rFonts w:cs="David"/>
          <w:sz w:val="24"/>
          <w:rtl/>
        </w:rPr>
        <w:tab/>
        <w:t>זה נגמר במאי אבל בגלל שבמאי היתה תקופת הבחירות יש הוראה בחוק יסוד: הכנסת שמאריכה אותן אוטומטית עד ה- 8 בספטמבר.</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אם אנחנו לא מאריכים את תוקף התקנות ייווצר ואקום?</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מני מזוז:</w:t>
      </w:r>
    </w:p>
    <w:p w:rsidR="00000000" w:rsidRDefault="0037196C">
      <w:pPr>
        <w:jc w:val="both"/>
        <w:rPr>
          <w:rFonts w:cs="David"/>
          <w:sz w:val="24"/>
          <w:rtl/>
        </w:rPr>
      </w:pPr>
    </w:p>
    <w:p w:rsidR="00000000" w:rsidRDefault="0037196C">
      <w:pPr>
        <w:jc w:val="both"/>
        <w:rPr>
          <w:rFonts w:cs="David"/>
          <w:sz w:val="24"/>
          <w:rtl/>
        </w:rPr>
      </w:pPr>
      <w:r>
        <w:rPr>
          <w:rFonts w:cs="David"/>
          <w:sz w:val="24"/>
          <w:rtl/>
        </w:rPr>
        <w:tab/>
        <w:t xml:space="preserve">בוודאי.  כל החוקים  </w:t>
      </w:r>
      <w:r>
        <w:rPr>
          <w:rFonts w:cs="David"/>
          <w:sz w:val="24"/>
          <w:rtl/>
        </w:rPr>
        <w:t>שחלים על הישראלים כמו פקודת מס הכנסה, חוק ביטוח לאומי, חוק שירות בטחון ועוד סידרה של חוקים שחלים על ישראלים, למרות שהם כאילו נמצאים בחוץ-לארץ, הם מכוח ההסכם הזה.</w:t>
      </w:r>
    </w:p>
    <w:p w:rsidR="00000000" w:rsidRDefault="0037196C">
      <w:pPr>
        <w:jc w:val="both"/>
        <w:rPr>
          <w:rFonts w:cs="David"/>
          <w:sz w:val="24"/>
          <w:rtl/>
        </w:rPr>
      </w:pPr>
    </w:p>
    <w:p w:rsidR="00000000" w:rsidRDefault="0037196C">
      <w:pPr>
        <w:jc w:val="both"/>
        <w:rPr>
          <w:rFonts w:cs="David"/>
          <w:sz w:val="24"/>
          <w:rtl/>
        </w:rPr>
      </w:pPr>
      <w:r>
        <w:rPr>
          <w:rFonts w:cs="David"/>
          <w:sz w:val="24"/>
          <w:rtl/>
        </w:rPr>
        <w:tab/>
        <w:t>בחוק הזה יש תיקון קטן ושולי שהוא בעיקר הבהרה, הבקשה העיקרית היא להאריך את תוקף התקנות לתקופה</w:t>
      </w:r>
      <w:r>
        <w:rPr>
          <w:rFonts w:cs="David"/>
          <w:sz w:val="24"/>
          <w:rtl/>
        </w:rPr>
        <w:t xml:space="preserve"> נוספת.  אם ירצה ה' ויהיה הסדר קבע, יהיה צורך לעשות שינוי יסודי בתוכן של התקנות.</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למישהו יש הסתייגויות או שאתם מסכימים להעברת החוק לקריאה שניה ושלישית?</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שמואל סף:</w:t>
      </w:r>
    </w:p>
    <w:p w:rsidR="00000000" w:rsidRDefault="0037196C">
      <w:pPr>
        <w:jc w:val="both"/>
        <w:rPr>
          <w:rFonts w:cs="David"/>
          <w:sz w:val="24"/>
          <w:rtl/>
        </w:rPr>
      </w:pPr>
    </w:p>
    <w:p w:rsidR="00000000" w:rsidRDefault="0037196C">
      <w:pPr>
        <w:jc w:val="both"/>
        <w:rPr>
          <w:rFonts w:cs="David"/>
          <w:sz w:val="24"/>
          <w:rtl/>
        </w:rPr>
      </w:pPr>
      <w:r>
        <w:rPr>
          <w:rFonts w:cs="David"/>
          <w:sz w:val="24"/>
          <w:rtl/>
        </w:rPr>
        <w:tab/>
        <w:t>אני מדבר על סעיף 2 שעושה שינוי שמתבקש.</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אתם תומכים בו?</w:t>
      </w:r>
    </w:p>
    <w:p w:rsidR="00000000" w:rsidRDefault="0037196C">
      <w:pPr>
        <w:jc w:val="both"/>
        <w:rPr>
          <w:rFonts w:cs="David"/>
          <w:sz w:val="24"/>
          <w:rtl/>
        </w:rPr>
      </w:pPr>
      <w:r>
        <w:rPr>
          <w:rFonts w:cs="David"/>
          <w:sz w:val="24"/>
          <w:rtl/>
        </w:rPr>
        <w:br w:type="page"/>
      </w:r>
    </w:p>
    <w:p w:rsidR="00000000" w:rsidRDefault="0037196C">
      <w:pPr>
        <w:jc w:val="both"/>
        <w:rPr>
          <w:rFonts w:cs="David"/>
          <w:sz w:val="24"/>
          <w:rtl/>
        </w:rPr>
      </w:pPr>
      <w:r>
        <w:rPr>
          <w:rFonts w:cs="David"/>
          <w:sz w:val="24"/>
          <w:u w:val="single"/>
          <w:rtl/>
        </w:rPr>
        <w:t>שמואל סף:</w:t>
      </w:r>
    </w:p>
    <w:p w:rsidR="00000000" w:rsidRDefault="0037196C">
      <w:pPr>
        <w:jc w:val="both"/>
        <w:rPr>
          <w:rFonts w:cs="David"/>
          <w:sz w:val="24"/>
          <w:rtl/>
        </w:rPr>
      </w:pPr>
    </w:p>
    <w:p w:rsidR="00000000" w:rsidRDefault="0037196C">
      <w:pPr>
        <w:jc w:val="both"/>
        <w:rPr>
          <w:rFonts w:cs="David"/>
          <w:sz w:val="24"/>
          <w:rtl/>
        </w:rPr>
      </w:pPr>
      <w:r>
        <w:rPr>
          <w:rFonts w:cs="David"/>
          <w:sz w:val="24"/>
          <w:rtl/>
        </w:rPr>
        <w:tab/>
        <w:t>כן.</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לבנת משיח:</w:t>
      </w:r>
    </w:p>
    <w:p w:rsidR="00000000" w:rsidRDefault="0037196C">
      <w:pPr>
        <w:jc w:val="both"/>
        <w:rPr>
          <w:rFonts w:cs="David"/>
          <w:sz w:val="24"/>
          <w:rtl/>
        </w:rPr>
      </w:pPr>
    </w:p>
    <w:p w:rsidR="00000000" w:rsidRDefault="0037196C">
      <w:pPr>
        <w:jc w:val="both"/>
        <w:rPr>
          <w:rFonts w:cs="David"/>
          <w:sz w:val="24"/>
          <w:rtl/>
        </w:rPr>
      </w:pPr>
      <w:r>
        <w:rPr>
          <w:rFonts w:cs="David"/>
          <w:sz w:val="24"/>
          <w:rtl/>
        </w:rPr>
        <w:tab/>
        <w:t>סעיף 2 משקף מציאות שקיימת היום בשטח.  הסעיף דואג לנושא של שחרור בערובה של אסירים המוחזקים בישראל ואשר נשפטו באזורים האלה.</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שמואל סף:</w:t>
      </w:r>
    </w:p>
    <w:p w:rsidR="00000000" w:rsidRDefault="0037196C">
      <w:pPr>
        <w:jc w:val="both"/>
        <w:rPr>
          <w:rFonts w:cs="David"/>
          <w:sz w:val="24"/>
          <w:rtl/>
        </w:rPr>
      </w:pPr>
    </w:p>
    <w:p w:rsidR="00000000" w:rsidRDefault="0037196C">
      <w:pPr>
        <w:jc w:val="both"/>
        <w:rPr>
          <w:rFonts w:cs="David"/>
          <w:sz w:val="24"/>
          <w:rtl/>
        </w:rPr>
      </w:pPr>
      <w:r>
        <w:rPr>
          <w:rFonts w:cs="David"/>
          <w:sz w:val="24"/>
          <w:rtl/>
        </w:rPr>
        <w:tab/>
        <w:t>גם הורדת השליש.</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לבנת משיח:</w:t>
      </w:r>
    </w:p>
    <w:p w:rsidR="00000000" w:rsidRDefault="0037196C">
      <w:pPr>
        <w:jc w:val="both"/>
        <w:rPr>
          <w:rFonts w:cs="David"/>
          <w:sz w:val="24"/>
          <w:rtl/>
        </w:rPr>
      </w:pPr>
    </w:p>
    <w:p w:rsidR="00000000" w:rsidRDefault="0037196C">
      <w:pPr>
        <w:jc w:val="both"/>
        <w:rPr>
          <w:rFonts w:cs="David"/>
          <w:sz w:val="24"/>
          <w:rtl/>
        </w:rPr>
      </w:pPr>
      <w:r>
        <w:rPr>
          <w:rFonts w:cs="David"/>
          <w:sz w:val="24"/>
          <w:rtl/>
        </w:rPr>
        <w:tab/>
        <w:t>כן, ועדת השחרורים.  יש אנשים שהם תושבי השטחים והם נשפטים בבתי</w:t>
      </w:r>
      <w:r>
        <w:rPr>
          <w:rFonts w:cs="David"/>
          <w:sz w:val="24"/>
          <w:rtl/>
        </w:rPr>
        <w:t>-משפט צבאיים בשטחים ומועברים לישראל להחזקה במאסר.  יש לנו אנשים כאלה גם במיתקנים של שירות בתי-הסוהר וגם במיתקנים צבאיים, בעיקר כלא מגידו.  על-פי התקנות הקיימות יש לבצע בישראל מאסר של כל האנשים לפי הדין החל בישראל.  הדין החל בישראל בענין של שחרור מוקדם קובע</w:t>
      </w:r>
      <w:r>
        <w:rPr>
          <w:rFonts w:cs="David"/>
          <w:sz w:val="24"/>
          <w:rtl/>
        </w:rPr>
        <w:t xml:space="preserve"> שעם תום שני שליש מריצוי העונש מביאים זאת לפני ועדת שחרורים והיא דנה בנושא.  יש לקונה מסוימת לגבי מי שמוחזק בתוך מיתקנים צבאיים.  כדי שלא להפלות בין אלה שמוחזקים במיתקנים צבאיים לבין אלה שמוחזקים במיתקנים אזרחיים, לקראת תום התקופה של שני שליש מי שמוחזק במי</w:t>
      </w:r>
      <w:r>
        <w:rPr>
          <w:rFonts w:cs="David"/>
          <w:sz w:val="24"/>
          <w:rtl/>
        </w:rPr>
        <w:t>תקן צבאי מועבר למיתקן אזרחי כדי שיובא לפני ועדת שחרורים.  כדי למנוע סירבול אמרנו שנעגן גם את השחרור לגבי מי שנמצא במיתקנים צבאיים.  כך עשינו ואמרנו שיחול עליהם הדין הכללי החל על כלל האסירים בשירות בתי-הסוהר.</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אבל יש ועדת שחרורים בה יכהן  נ</w:t>
      </w:r>
      <w:r>
        <w:rPr>
          <w:rFonts w:cs="David"/>
          <w:sz w:val="24"/>
          <w:rtl/>
        </w:rPr>
        <w:t>ציג ראש ענף כליאה במקום נציג בתי-הסוהר.</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לבנת משיח:</w:t>
      </w:r>
    </w:p>
    <w:p w:rsidR="00000000" w:rsidRDefault="0037196C">
      <w:pPr>
        <w:jc w:val="both"/>
        <w:rPr>
          <w:rFonts w:cs="David"/>
          <w:sz w:val="24"/>
          <w:rtl/>
        </w:rPr>
      </w:pPr>
    </w:p>
    <w:p w:rsidR="00000000" w:rsidRDefault="0037196C">
      <w:pPr>
        <w:jc w:val="both"/>
        <w:rPr>
          <w:rFonts w:cs="David"/>
          <w:sz w:val="24"/>
          <w:rtl/>
        </w:rPr>
      </w:pPr>
      <w:r>
        <w:rPr>
          <w:rFonts w:cs="David"/>
          <w:sz w:val="24"/>
          <w:rtl/>
        </w:rPr>
        <w:tab/>
        <w:t>הוועדה מורכבת מאזרחים כמו שופט, נציג שירות בתי-הסוהר. אמרנו שבמקום נציג שירות בתי-הסוהר ימונה מי שנמצא בתפקיד המקביל במערכת הצבאית.</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דורית ואג:</w:t>
      </w:r>
    </w:p>
    <w:p w:rsidR="00000000" w:rsidRDefault="0037196C">
      <w:pPr>
        <w:jc w:val="both"/>
        <w:rPr>
          <w:rFonts w:cs="David"/>
          <w:sz w:val="24"/>
          <w:rtl/>
        </w:rPr>
      </w:pPr>
    </w:p>
    <w:p w:rsidR="00000000" w:rsidRDefault="0037196C">
      <w:pPr>
        <w:jc w:val="both"/>
        <w:rPr>
          <w:rFonts w:cs="David"/>
          <w:sz w:val="24"/>
          <w:rtl/>
        </w:rPr>
      </w:pPr>
      <w:r>
        <w:rPr>
          <w:rFonts w:cs="David"/>
          <w:sz w:val="24"/>
          <w:rtl/>
        </w:rPr>
        <w:tab/>
        <w:t xml:space="preserve">אני מבקשת למסור שחבר-הכנסת עזמי בשארה, שהוא חבר הוועדה, </w:t>
      </w:r>
      <w:r>
        <w:rPr>
          <w:rFonts w:cs="David"/>
          <w:sz w:val="24"/>
          <w:rtl/>
        </w:rPr>
        <w:t>לא הגיע לישיבה והוא הגיש הסתייגויות.</w:t>
      </w:r>
    </w:p>
    <w:p w:rsidR="00000000" w:rsidRDefault="0037196C">
      <w:pPr>
        <w:jc w:val="both"/>
        <w:rPr>
          <w:rFonts w:cs="David"/>
          <w:sz w:val="24"/>
          <w:rtl/>
        </w:rPr>
      </w:pPr>
    </w:p>
    <w:p w:rsidR="00000000" w:rsidRDefault="0037196C">
      <w:pPr>
        <w:jc w:val="both"/>
        <w:rPr>
          <w:rFonts w:cs="David"/>
          <w:sz w:val="24"/>
          <w:rtl/>
        </w:rPr>
      </w:pPr>
      <w:r>
        <w:rPr>
          <w:rFonts w:cs="David"/>
          <w:sz w:val="24"/>
          <w:u w:val="single"/>
          <w:rtl/>
        </w:rPr>
        <w:t>היו"ר יוסי כץ:</w:t>
      </w:r>
    </w:p>
    <w:p w:rsidR="00000000" w:rsidRDefault="0037196C">
      <w:pPr>
        <w:jc w:val="both"/>
        <w:rPr>
          <w:rFonts w:cs="David"/>
          <w:sz w:val="24"/>
          <w:rtl/>
        </w:rPr>
      </w:pPr>
    </w:p>
    <w:p w:rsidR="00000000" w:rsidRDefault="0037196C">
      <w:pPr>
        <w:jc w:val="both"/>
        <w:rPr>
          <w:rFonts w:cs="David"/>
          <w:sz w:val="24"/>
          <w:rtl/>
        </w:rPr>
      </w:pPr>
      <w:r>
        <w:rPr>
          <w:rFonts w:cs="David"/>
          <w:sz w:val="24"/>
          <w:rtl/>
        </w:rPr>
        <w:tab/>
        <w:t>חבר-הכנסת בני אלון תומך בחוק והוא הגיש הסתייגויות כי הוא רוצה רשות דיבור. אני מאשר לו שתי הסתייגויות.</w:t>
      </w:r>
    </w:p>
    <w:p w:rsidR="00000000" w:rsidRDefault="0037196C">
      <w:pPr>
        <w:jc w:val="both"/>
        <w:rPr>
          <w:rFonts w:cs="David"/>
          <w:sz w:val="24"/>
          <w:rtl/>
        </w:rPr>
      </w:pPr>
    </w:p>
    <w:p w:rsidR="00000000" w:rsidRDefault="0037196C">
      <w:pPr>
        <w:jc w:val="both"/>
        <w:rPr>
          <w:rFonts w:cs="David"/>
          <w:sz w:val="24"/>
          <w:rtl/>
        </w:rPr>
      </w:pPr>
      <w:r>
        <w:rPr>
          <w:rFonts w:cs="David"/>
          <w:sz w:val="24"/>
          <w:rtl/>
        </w:rPr>
        <w:tab/>
        <w:t xml:space="preserve">אני מציע שההסתייגויות של חבר-הכנסת עזמי בשארה יידחו ואז הן יירשמו כהסתייגויות.  אנחנו מקבלים זאת </w:t>
      </w:r>
      <w:r>
        <w:rPr>
          <w:rFonts w:cs="David"/>
          <w:sz w:val="24"/>
          <w:rtl/>
        </w:rPr>
        <w:t>פה אחד.</w:t>
      </w:r>
    </w:p>
    <w:p w:rsidR="00000000" w:rsidRDefault="0037196C">
      <w:pPr>
        <w:jc w:val="both"/>
        <w:rPr>
          <w:rFonts w:cs="David"/>
          <w:sz w:val="24"/>
          <w:rtl/>
        </w:rPr>
      </w:pPr>
    </w:p>
    <w:p w:rsidR="00000000" w:rsidRDefault="0037196C">
      <w:pPr>
        <w:jc w:val="both"/>
        <w:rPr>
          <w:rFonts w:cs="David"/>
          <w:sz w:val="24"/>
          <w:rtl/>
        </w:rPr>
      </w:pPr>
      <w:r>
        <w:rPr>
          <w:rFonts w:cs="David"/>
          <w:sz w:val="24"/>
          <w:rtl/>
        </w:rPr>
        <w:tab/>
        <w:t>אני מעמיד להצבעה את העברת חוק לתיקון ולהארכת תוקפן של תקנות שעת חירום (יהודה והשומרון וחבל עזה - שיפוט בעבירות ועזרה משפטית), התשנ"ט- 1999, לקריאה שניה ושלישית.</w:t>
      </w:r>
    </w:p>
    <w:p w:rsidR="00000000" w:rsidRDefault="0037196C">
      <w:pPr>
        <w:jc w:val="both"/>
        <w:rPr>
          <w:rFonts w:cs="David"/>
          <w:sz w:val="24"/>
          <w:rtl/>
        </w:rPr>
      </w:pPr>
      <w:r>
        <w:rPr>
          <w:rFonts w:cs="David"/>
          <w:sz w:val="24"/>
          <w:rtl/>
        </w:rPr>
        <w:t xml:space="preserve"> </w:t>
      </w:r>
    </w:p>
    <w:p w:rsidR="00000000" w:rsidRDefault="0037196C">
      <w:pPr>
        <w:jc w:val="center"/>
        <w:rPr>
          <w:rFonts w:cs="David"/>
          <w:sz w:val="24"/>
          <w:rtl/>
        </w:rPr>
      </w:pPr>
      <w:r>
        <w:rPr>
          <w:rFonts w:cs="David"/>
          <w:sz w:val="24"/>
          <w:rtl/>
        </w:rPr>
        <w:t>הצבעה</w:t>
      </w:r>
    </w:p>
    <w:p w:rsidR="00000000" w:rsidRDefault="0037196C">
      <w:pPr>
        <w:jc w:val="center"/>
        <w:rPr>
          <w:rFonts w:cs="David"/>
          <w:sz w:val="24"/>
          <w:rtl/>
        </w:rPr>
      </w:pPr>
      <w:r>
        <w:rPr>
          <w:rFonts w:cs="David"/>
          <w:sz w:val="24"/>
          <w:rtl/>
        </w:rPr>
        <w:t>הצעת החוק אושרה</w:t>
      </w:r>
    </w:p>
    <w:p w:rsidR="00000000" w:rsidRDefault="0037196C">
      <w:pPr>
        <w:rPr>
          <w:rFonts w:cs="David"/>
          <w:sz w:val="24"/>
          <w:rtl/>
        </w:rPr>
      </w:pPr>
      <w:r>
        <w:rPr>
          <w:rFonts w:cs="David"/>
          <w:sz w:val="24"/>
          <w:rtl/>
        </w:rPr>
        <w:br w:type="page"/>
      </w:r>
    </w:p>
    <w:p w:rsidR="00000000" w:rsidRDefault="0037196C">
      <w:pPr>
        <w:rPr>
          <w:rFonts w:cs="David"/>
          <w:sz w:val="24"/>
          <w:rtl/>
        </w:rPr>
      </w:pPr>
      <w:r>
        <w:rPr>
          <w:rFonts w:cs="David"/>
          <w:sz w:val="24"/>
          <w:u w:val="single"/>
          <w:rtl/>
        </w:rPr>
        <w:t>היו"ר יוסי כץ:</w:t>
      </w:r>
    </w:p>
    <w:p w:rsidR="00000000" w:rsidRDefault="0037196C">
      <w:pPr>
        <w:rPr>
          <w:rFonts w:cs="David"/>
          <w:sz w:val="24"/>
          <w:rtl/>
        </w:rPr>
      </w:pPr>
    </w:p>
    <w:p w:rsidR="00000000" w:rsidRDefault="0037196C">
      <w:pPr>
        <w:rPr>
          <w:rFonts w:cs="David"/>
          <w:sz w:val="24"/>
          <w:rtl/>
        </w:rPr>
      </w:pPr>
      <w:r>
        <w:rPr>
          <w:rFonts w:cs="David"/>
          <w:sz w:val="24"/>
          <w:rtl/>
        </w:rPr>
        <w:tab/>
        <w:t>הצעת החוק אושרה פה אחד והיא תועבר לקריאה ש</w:t>
      </w:r>
      <w:r>
        <w:rPr>
          <w:rFonts w:cs="David"/>
          <w:sz w:val="24"/>
          <w:rtl/>
        </w:rPr>
        <w:t>ניה ושלישית.</w:t>
      </w:r>
    </w:p>
    <w:p w:rsidR="00000000" w:rsidRDefault="0037196C">
      <w:pPr>
        <w:rPr>
          <w:rFonts w:cs="David"/>
          <w:sz w:val="24"/>
          <w:rtl/>
        </w:rPr>
      </w:pPr>
    </w:p>
    <w:p w:rsidR="00000000" w:rsidRDefault="0037196C">
      <w:pPr>
        <w:rPr>
          <w:rFonts w:cs="David"/>
          <w:sz w:val="24"/>
          <w:rtl/>
        </w:rPr>
      </w:pPr>
      <w:r>
        <w:rPr>
          <w:rFonts w:cs="David"/>
          <w:sz w:val="24"/>
          <w:u w:val="single"/>
          <w:rtl/>
        </w:rPr>
        <w:t>דורית ואג:</w:t>
      </w:r>
    </w:p>
    <w:p w:rsidR="00000000" w:rsidRDefault="0037196C">
      <w:pPr>
        <w:rPr>
          <w:rFonts w:cs="David"/>
          <w:sz w:val="24"/>
          <w:rtl/>
        </w:rPr>
      </w:pPr>
    </w:p>
    <w:p w:rsidR="00000000" w:rsidRDefault="0037196C">
      <w:pPr>
        <w:rPr>
          <w:rFonts w:cs="David"/>
          <w:sz w:val="24"/>
          <w:rtl/>
        </w:rPr>
      </w:pPr>
      <w:r>
        <w:rPr>
          <w:rFonts w:cs="David"/>
          <w:sz w:val="24"/>
          <w:rtl/>
        </w:rPr>
        <w:tab/>
        <w:t>האם החוק הזה שוחרר מחובת הנחה?</w:t>
      </w:r>
    </w:p>
    <w:p w:rsidR="00000000" w:rsidRDefault="0037196C">
      <w:pPr>
        <w:rPr>
          <w:rFonts w:cs="David"/>
          <w:sz w:val="24"/>
          <w:rtl/>
        </w:rPr>
      </w:pPr>
    </w:p>
    <w:p w:rsidR="00000000" w:rsidRDefault="0037196C">
      <w:pPr>
        <w:rPr>
          <w:rFonts w:cs="David"/>
          <w:sz w:val="24"/>
          <w:rtl/>
        </w:rPr>
      </w:pPr>
      <w:r>
        <w:rPr>
          <w:rFonts w:cs="David"/>
          <w:sz w:val="24"/>
          <w:u w:val="single"/>
          <w:rtl/>
        </w:rPr>
        <w:t>לבנת משיח:</w:t>
      </w:r>
    </w:p>
    <w:p w:rsidR="00000000" w:rsidRDefault="0037196C">
      <w:pPr>
        <w:rPr>
          <w:rFonts w:cs="David"/>
          <w:sz w:val="24"/>
          <w:rtl/>
        </w:rPr>
      </w:pPr>
    </w:p>
    <w:p w:rsidR="00000000" w:rsidRDefault="0037196C">
      <w:pPr>
        <w:rPr>
          <w:rFonts w:cs="David"/>
          <w:sz w:val="24"/>
          <w:rtl/>
        </w:rPr>
      </w:pPr>
      <w:r>
        <w:rPr>
          <w:rFonts w:cs="David"/>
          <w:sz w:val="24"/>
          <w:rtl/>
        </w:rPr>
        <w:tab/>
        <w:t>כן, הוא שוחרר בכל הקריאות.</w:t>
      </w:r>
    </w:p>
    <w:p w:rsidR="00000000" w:rsidRDefault="0037196C">
      <w:pPr>
        <w:rPr>
          <w:rFonts w:cs="David"/>
          <w:sz w:val="24"/>
          <w:rtl/>
        </w:rPr>
      </w:pPr>
    </w:p>
    <w:p w:rsidR="00000000" w:rsidRDefault="0037196C">
      <w:pPr>
        <w:rPr>
          <w:rFonts w:cs="David"/>
          <w:sz w:val="24"/>
          <w:rtl/>
        </w:rPr>
      </w:pPr>
      <w:r>
        <w:rPr>
          <w:rFonts w:cs="David"/>
          <w:sz w:val="24"/>
          <w:u w:val="single"/>
          <w:rtl/>
        </w:rPr>
        <w:t>דורית ואג:</w:t>
      </w:r>
    </w:p>
    <w:p w:rsidR="00000000" w:rsidRDefault="0037196C">
      <w:pPr>
        <w:rPr>
          <w:rFonts w:cs="David"/>
          <w:sz w:val="24"/>
          <w:rtl/>
        </w:rPr>
      </w:pPr>
    </w:p>
    <w:p w:rsidR="00000000" w:rsidRDefault="0037196C">
      <w:pPr>
        <w:rPr>
          <w:rFonts w:cs="David"/>
          <w:sz w:val="24"/>
          <w:rtl/>
        </w:rPr>
      </w:pPr>
      <w:r>
        <w:rPr>
          <w:rFonts w:cs="David"/>
          <w:sz w:val="24"/>
          <w:rtl/>
        </w:rPr>
        <w:tab/>
        <w:t>אם אתה רוצה אפשר להביאו עוד הלילה.</w:t>
      </w:r>
    </w:p>
    <w:p w:rsidR="00000000" w:rsidRDefault="0037196C">
      <w:pPr>
        <w:rPr>
          <w:rFonts w:cs="David"/>
          <w:sz w:val="24"/>
          <w:rtl/>
        </w:rPr>
      </w:pPr>
    </w:p>
    <w:p w:rsidR="00000000" w:rsidRDefault="0037196C">
      <w:pPr>
        <w:rPr>
          <w:rFonts w:cs="David"/>
          <w:sz w:val="24"/>
          <w:rtl/>
        </w:rPr>
      </w:pPr>
      <w:r>
        <w:rPr>
          <w:rFonts w:cs="David"/>
          <w:sz w:val="24"/>
          <w:u w:val="single"/>
          <w:rtl/>
        </w:rPr>
        <w:t>היו"ר יוסי כץ:</w:t>
      </w:r>
    </w:p>
    <w:p w:rsidR="00000000" w:rsidRDefault="0037196C">
      <w:pPr>
        <w:rPr>
          <w:rFonts w:cs="David"/>
          <w:sz w:val="24"/>
          <w:rtl/>
        </w:rPr>
      </w:pPr>
    </w:p>
    <w:p w:rsidR="00000000" w:rsidRDefault="0037196C">
      <w:pPr>
        <w:rPr>
          <w:rFonts w:cs="David"/>
          <w:sz w:val="24"/>
          <w:rtl/>
        </w:rPr>
      </w:pPr>
      <w:r>
        <w:rPr>
          <w:rFonts w:cs="David"/>
          <w:sz w:val="24"/>
          <w:rtl/>
        </w:rPr>
        <w:tab/>
        <w:t>אני מניח שלא תהיה בעיה כי החוק איננו במחלוקת.</w:t>
      </w:r>
    </w:p>
    <w:p w:rsidR="00000000" w:rsidRDefault="0037196C">
      <w:pPr>
        <w:rPr>
          <w:rFonts w:cs="David"/>
          <w:sz w:val="24"/>
          <w:rtl/>
        </w:rPr>
      </w:pPr>
    </w:p>
    <w:p w:rsidR="00000000" w:rsidRDefault="0037196C">
      <w:pPr>
        <w:rPr>
          <w:rFonts w:cs="David"/>
          <w:sz w:val="24"/>
          <w:rtl/>
        </w:rPr>
      </w:pPr>
      <w:r>
        <w:rPr>
          <w:rFonts w:cs="David"/>
          <w:sz w:val="24"/>
          <w:rtl/>
        </w:rPr>
        <w:tab/>
        <w:t>תודה רבה.  הישיבה נעולה.</w:t>
      </w:r>
    </w:p>
    <w:p w:rsidR="00000000" w:rsidRDefault="0037196C">
      <w:pPr>
        <w:rPr>
          <w:rFonts w:cs="David"/>
          <w:sz w:val="24"/>
          <w:rtl/>
        </w:rPr>
      </w:pPr>
    </w:p>
    <w:p w:rsidR="00000000" w:rsidRDefault="0037196C">
      <w:pPr>
        <w:rPr>
          <w:rFonts w:cs="David"/>
          <w:sz w:val="24"/>
          <w:rtl/>
        </w:rPr>
      </w:pPr>
    </w:p>
    <w:p w:rsidR="00000000" w:rsidRDefault="0037196C">
      <w:pPr>
        <w:rPr>
          <w:rFonts w:cs="David"/>
          <w:sz w:val="24"/>
          <w:u w:val="single"/>
          <w:rtl/>
        </w:rPr>
      </w:pPr>
      <w:r>
        <w:rPr>
          <w:rFonts w:cs="David"/>
          <w:sz w:val="24"/>
          <w:u w:val="single"/>
          <w:rtl/>
        </w:rPr>
        <w:t>הישיבה ננעלה בש</w:t>
      </w:r>
      <w:r>
        <w:rPr>
          <w:rFonts w:cs="David"/>
          <w:sz w:val="24"/>
          <w:u w:val="single"/>
          <w:rtl/>
        </w:rPr>
        <w:t>עה 09:15</w:t>
      </w:r>
    </w:p>
    <w:p w:rsidR="00000000" w:rsidRDefault="0037196C">
      <w:pPr>
        <w:rPr>
          <w:rFonts w:cs="David"/>
          <w:sz w:val="24"/>
          <w:u w:val="single"/>
          <w:rtl/>
        </w:rPr>
      </w:pPr>
    </w:p>
    <w:p w:rsidR="00000000" w:rsidRDefault="0037196C">
      <w:pPr>
        <w:jc w:val="both"/>
        <w:rPr>
          <w:rFonts w:cs="David"/>
          <w:b/>
          <w:bCs/>
          <w:sz w:val="24"/>
          <w:u w:val="single"/>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196C">
      <w:r>
        <w:separator/>
      </w:r>
    </w:p>
  </w:endnote>
  <w:endnote w:type="continuationSeparator" w:id="0">
    <w:p w:rsidR="00000000" w:rsidRDefault="0037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196C">
      <w:r>
        <w:separator/>
      </w:r>
    </w:p>
  </w:footnote>
  <w:footnote w:type="continuationSeparator" w:id="0">
    <w:p w:rsidR="00000000" w:rsidRDefault="00371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196C">
    <w:pPr>
      <w:pStyle w:val="a3"/>
      <w:rPr>
        <w:rFonts w:cs="David"/>
        <w:sz w:val="24"/>
        <w:rtl/>
      </w:rPr>
    </w:pPr>
    <w:r>
      <w:rPr>
        <w:rFonts w:cs="David"/>
        <w:sz w:val="24"/>
        <w:rtl/>
      </w:rPr>
      <w:t>ועדת החוקה חוק ומשפט</w:t>
    </w:r>
  </w:p>
  <w:p w:rsidR="00000000" w:rsidRDefault="0037196C">
    <w:pPr>
      <w:pStyle w:val="a3"/>
      <w:rPr>
        <w:rStyle w:val="a7"/>
        <w:rFonts w:cs="David"/>
        <w:sz w:val="24"/>
        <w:rtl/>
      </w:rPr>
    </w:pPr>
    <w:r>
      <w:rPr>
        <w:rFonts w:cs="David"/>
        <w:sz w:val="24"/>
        <w:rtl/>
      </w:rPr>
      <w:t xml:space="preserve">27/7/99                                                                                                  </w:t>
    </w:r>
    <w:r>
      <w:rPr>
        <w:rFonts w:cs="David"/>
        <w:sz w:val="24"/>
        <w:rtl/>
      </w:rPr>
      <w:t xml:space="preserve">                                          </w:t>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Pr>
        <w:rStyle w:val="a7"/>
        <w:rFonts w:cs="David"/>
        <w:noProof/>
        <w:sz w:val="24"/>
        <w:rtl/>
      </w:rPr>
      <w:t>5</w:t>
    </w:r>
    <w:r>
      <w:rPr>
        <w:rStyle w:val="a7"/>
        <w:rFonts w:cs="David"/>
        <w:sz w:val="24"/>
        <w:rtl/>
      </w:rPr>
      <w:fldChar w:fldCharType="end"/>
    </w:r>
  </w:p>
  <w:p w:rsidR="00000000" w:rsidRDefault="0037196C">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196C"/>
    <w:rsid w:val="00371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7B1CF0-C822-48DB-B474-052D9A62E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5</Pages>
  <Words>1045</Words>
  <Characters>5229</Characters>
  <Application>Microsoft Office Word</Application>
  <DocSecurity>0</DocSecurity>
  <Lines>43</Lines>
  <Paragraphs>12</Paragraphs>
  <ScaleCrop>false</ScaleCrop>
  <Company>כנסת</Company>
  <LinksUpToDate>false</LinksUpToDate>
  <CharactersWithSpaces>6262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1999-07-27T12:16:00Z</cp:lastPrinted>
  <dcterms:created xsi:type="dcterms:W3CDTF">2017-04-19T08:34:00Z</dcterms:created>
  <dcterms:modified xsi:type="dcterms:W3CDTF">2017-04-19T08:34:00Z</dcterms:modified>
</cp:coreProperties>
</file>