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E18EF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חוקה/1211</w:t>
      </w:r>
    </w:p>
    <w:p w:rsidR="00000000" w:rsidRDefault="00CE18EF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</w:t>
      </w:r>
      <w:r>
        <w:rPr>
          <w:rFonts w:cs="David"/>
          <w:sz w:val="24"/>
          <w:rtl/>
        </w:rPr>
        <w:t>לים, ל' באב, תש"ס</w:t>
      </w:r>
    </w:p>
    <w:p w:rsidR="00000000" w:rsidRDefault="00CE18EF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31 באוגוסט, 2000</w:t>
      </w:r>
    </w:p>
    <w:p w:rsidR="00000000" w:rsidRDefault="00CE18EF">
      <w:pPr>
        <w:jc w:val="right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rtl/>
        </w:rPr>
      </w:pPr>
    </w:p>
    <w:p w:rsidR="00000000" w:rsidRDefault="00CE18E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72</w:t>
      </w:r>
    </w:p>
    <w:p w:rsidR="00000000" w:rsidRDefault="00CE18E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החוקה, חוק ומשפט</w:t>
      </w:r>
    </w:p>
    <w:p w:rsidR="00000000" w:rsidRDefault="00CE18EF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כ"ד בשבט התש"ס (31 בינואר 2000), שעה 9:35</w:t>
      </w:r>
    </w:p>
    <w:p w:rsidR="00000000" w:rsidRDefault="00CE18EF">
      <w:pPr>
        <w:jc w:val="center"/>
        <w:rPr>
          <w:rFonts w:cs="David"/>
          <w:b/>
          <w:bCs/>
          <w:sz w:val="24"/>
          <w:rtl/>
        </w:rPr>
      </w:pPr>
    </w:p>
    <w:p w:rsidR="00000000" w:rsidRDefault="00CE18EF">
      <w:pPr>
        <w:jc w:val="center"/>
        <w:rPr>
          <w:rFonts w:cs="David"/>
          <w:sz w:val="24"/>
          <w:rtl/>
        </w:rPr>
      </w:pPr>
    </w:p>
    <w:p w:rsidR="00000000" w:rsidRDefault="00CE18EF">
      <w:pPr>
        <w:jc w:val="center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 -  היו"ר</w:t>
      </w:r>
    </w:p>
    <w:p w:rsidR="00000000" w:rsidRDefault="00CE18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ציפי לבני</w:t>
      </w:r>
    </w:p>
    <w:p w:rsidR="00000000" w:rsidRDefault="00CE18EF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CE18EF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דוידה לחמן מסר </w:t>
      </w:r>
      <w:r>
        <w:rPr>
          <w:rFonts w:cs="David"/>
          <w:sz w:val="24"/>
          <w:rtl/>
        </w:rPr>
        <w:tab/>
        <w:t>- משרד המשפטים, משנה ליועמ"ש</w:t>
      </w:r>
    </w:p>
    <w:p w:rsidR="00000000" w:rsidRDefault="00CE18EF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גלי גרוס</w:t>
      </w:r>
      <w:r>
        <w:rPr>
          <w:rFonts w:cs="David"/>
          <w:sz w:val="24"/>
          <w:rtl/>
        </w:rPr>
        <w:tab/>
        <w:t>- משרד המשפטים, מתמחה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שלמה שהם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מנהל/ת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E18E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ind w:left="1646" w:hanging="1646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  א.</w:t>
      </w:r>
      <w:r>
        <w:rPr>
          <w:rFonts w:cs="David"/>
          <w:sz w:val="24"/>
          <w:rtl/>
        </w:rPr>
        <w:tab/>
        <w:t>תקנות החברות (חברות מניותיהן רשומות למסחר בבורסה מחוץ לישראל, התש"ס-‏2000</w:t>
      </w:r>
    </w:p>
    <w:p w:rsidR="00000000" w:rsidRDefault="00CE18EF">
      <w:pPr>
        <w:ind w:left="1646" w:hanging="1646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              ב.</w:t>
      </w:r>
      <w:r>
        <w:rPr>
          <w:rFonts w:cs="David"/>
          <w:sz w:val="24"/>
          <w:rtl/>
        </w:rPr>
        <w:tab/>
        <w:t>תקנות החברות (הקלות בעסקאות עם בעלי עניין), התש"ס-2000</w:t>
      </w:r>
      <w:r>
        <w:rPr>
          <w:rFonts w:cs="David"/>
          <w:sz w:val="24"/>
          <w:rtl/>
        </w:rPr>
        <w:tab/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pStyle w:val="2"/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תקנות החברות (חברות שמניותיהן רשומות למסחר בבורסה מחוץ לישראל), התש"ס-2000.</w:t>
      </w:r>
    </w:p>
    <w:p w:rsidR="00000000" w:rsidRDefault="00CE18EF">
      <w:pPr>
        <w:rPr>
          <w:rFonts w:cs="David"/>
          <w:sz w:val="24"/>
          <w:rtl/>
        </w:rPr>
      </w:pPr>
    </w:p>
    <w:p w:rsidR="00000000" w:rsidRDefault="00CE18EF">
      <w:pPr>
        <w:pStyle w:val="2"/>
        <w:numPr>
          <w:ilvl w:val="1"/>
          <w:numId w:val="2"/>
        </w:numPr>
        <w:ind w:right="0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החברות (הקלות בעסקאות עם בעלי עניין), התש"ס-2000</w:t>
      </w:r>
    </w:p>
    <w:p w:rsidR="00000000" w:rsidRDefault="00CE18EF">
      <w:pPr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</w:t>
      </w:r>
      <w:r>
        <w:rPr>
          <w:rFonts w:cs="David"/>
          <w:sz w:val="24"/>
          <w:rtl/>
        </w:rPr>
        <w:t>. אני פותח את ישיבת ועדת החוקה, חוק ומשפט. הנושא שלנו הוא תקנות החברות (חברות שמניותיהן רשומות למסחר בבורסה מחוץ לישראל). זה נושא שמאוד מעניין אותי.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התקנות האלה ישבה ועדת המשנה בראשות חברת הכנסת לבני. זה בעצם שלב ראשון של תקנות ההקלות</w:t>
      </w:r>
      <w:r>
        <w:rPr>
          <w:rFonts w:cs="David"/>
          <w:sz w:val="24"/>
          <w:rtl/>
        </w:rPr>
        <w:t xml:space="preserve">. אלה אותן הקלות שלא היתה לגביהן מחלוקת. למשל, יש חובה, לדוגמה, דח"ץ, דירקטור חיצוני, גם בחברות שהמניות שלהן נסחרות בחוץ-לארץ. 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אותי לא צריך לשכנע, אני מרחיק לכת מעבר לזה. אבל למה לא ללכת יותר רחוק, לרישום אוטומטי של חברה ישראלי</w:t>
      </w:r>
      <w:r>
        <w:rPr>
          <w:rFonts w:cs="David"/>
          <w:sz w:val="24"/>
          <w:rtl/>
        </w:rPr>
        <w:t>ת?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ציפי לבני: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זו לא הסמכות הזאת. משרד המשפטים הגיש תקנות. שמענו את הבורסה ועשינו שינויים בוועדה שהרחיבו את התחולה. הגענו עד לגבול שבו אנחנו מתחילים להיפגש עם הדיונים בוועדת הכספים על הרישום הכפול.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ביקשתי שחברת הכנסת לבני תשב שם כשהדי</w:t>
      </w:r>
      <w:r>
        <w:rPr>
          <w:rFonts w:cs="David"/>
          <w:sz w:val="24"/>
          <w:rtl/>
        </w:rPr>
        <w:t>ונים יתחילו, כדי שיהיה קשר בין שתי ועדות בנושא הזה.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בכנסת הקודמת התחלתי לטפל בזה. לא שמעתי נימוק אחד לכך שלא יהיה רישום אוטומטי. ראיתי שבחוק ההסדרים מקבלים תקנים מאירופה, אז אנחנו לא יכולים לקבל את האישור של ה-</w:t>
      </w:r>
      <w:r>
        <w:rPr>
          <w:rFonts w:cs="David"/>
        </w:rPr>
        <w:t>SEC</w:t>
      </w:r>
      <w:r>
        <w:rPr>
          <w:rFonts w:cs="David"/>
          <w:sz w:val="24"/>
          <w:rtl/>
        </w:rPr>
        <w:t>? אני לא מבין.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ציפי לבני, את חברה בוועדת הכספים?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ציפי לבני: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לא חברה בוועדת הכספים.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אולי תדברי עם נציג הליכוד? בכל מקרה, אני אדבר עם אלי גולדשמידט.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סט שני הוא תקנות החברות (הקלות בעסקאות עם בעלי עניין). הסט הזה אושר ע</w:t>
      </w:r>
      <w:r>
        <w:rPr>
          <w:rFonts w:cs="David"/>
          <w:sz w:val="24"/>
          <w:rtl/>
        </w:rPr>
        <w:t>ל-ידי הוועדה, אבל לאור שינויי ניסוח מהותיים של העמדת הסעיפים שעשתה הממונה על נוסח החוק, אני הפצתי את זה שוב בין כל הגורמים, ואני מבקשת את אישורה המחודש של הוועדה.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  <w:t xml:space="preserve"> ציפי לבני, את עברת על זה?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ציפי לבני: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ודאי.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נפלה כאן טעות בשלוש מילים, שאני מבקשת למחוק אותן. בסעיף 1 פסקה 3, בשורה לפני האחרונה. המילים "התקשרות שנעשתה לפי" צריכות להימחק.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גם המילה "או".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המילה "או" צריכה להישאר. "עסקה שאושרה כדין בהתאם לסעיף 275 לחוק א</w:t>
      </w:r>
      <w:r>
        <w:rPr>
          <w:rFonts w:cs="David"/>
          <w:sz w:val="24"/>
          <w:rtl/>
        </w:rPr>
        <w:t>ו בהתאם לתקנות ניירות ערך או התקשרות שנעשתה לפי החלטת מסגרת שקיבלו ועדת הביקורת, הדירקטוריון והאסיפה הכללית לפני יום 23 במאי 1998."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שתי התקנות.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שתי התקנות: תקנות החברות (הקלות לחברות שמניותיהן רש</w:t>
      </w:r>
      <w:r>
        <w:rPr>
          <w:rFonts w:cs="David"/>
          <w:sz w:val="24"/>
          <w:rtl/>
        </w:rPr>
        <w:t>ומות למסחר בבורסה מחוץ לישראל), התש"ס-2000, ואישור מחודש לתקנות החברות (הקלות בעסקאות עם בעלי עניין), התש"ס-2000.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pStyle w:val="21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החברות (הקלות לחברות שמניותיהן רשומות למסחר בבורסה מחוץ לישראל), התש"ס-2000 ותקנות החברות (הקלות בעסקאות עם בעלי עניין), התש"ס-2000 - א</w:t>
      </w:r>
      <w:r>
        <w:rPr>
          <w:rFonts w:cs="David"/>
          <w:sz w:val="24"/>
          <w:rtl/>
        </w:rPr>
        <w:t>ושרו.</w:t>
      </w:r>
    </w:p>
    <w:p w:rsidR="00000000" w:rsidRDefault="00CE18EF">
      <w:pPr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ציפי לבני: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מחר נכנס החוק לתוקפו.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להודות שוב לחברת הכנסת לבני.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ציפי לבני, אני מודה לך שוב על העבודה.</w:t>
      </w:r>
    </w:p>
    <w:p w:rsidR="00000000" w:rsidRDefault="00CE18EF">
      <w:pPr>
        <w:rPr>
          <w:rFonts w:cs="David"/>
          <w:sz w:val="24"/>
          <w:rtl/>
        </w:rPr>
      </w:pPr>
    </w:p>
    <w:p w:rsidR="00000000" w:rsidRDefault="00CE18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דוידה לחמן-מסר:</w:t>
      </w:r>
    </w:p>
    <w:p w:rsidR="00000000" w:rsidRDefault="00CE18EF">
      <w:pPr>
        <w:jc w:val="both"/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הדיונים עוד יימשכו, יש עוד שני סטים.</w:t>
      </w:r>
    </w:p>
    <w:p w:rsidR="00000000" w:rsidRDefault="00CE18EF">
      <w:pPr>
        <w:rPr>
          <w:rFonts w:cs="David"/>
          <w:sz w:val="24"/>
          <w:rtl/>
        </w:rPr>
      </w:pPr>
    </w:p>
    <w:p w:rsidR="00000000" w:rsidRDefault="00CE18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CE18EF">
      <w:pPr>
        <w:rPr>
          <w:rFonts w:cs="David"/>
          <w:sz w:val="24"/>
          <w:u w:val="single"/>
          <w:rtl/>
        </w:rPr>
      </w:pPr>
    </w:p>
    <w:p w:rsidR="00000000" w:rsidRDefault="00CE18E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</w:t>
      </w:r>
      <w:r>
        <w:rPr>
          <w:rFonts w:cs="David"/>
          <w:sz w:val="24"/>
          <w:rtl/>
        </w:rPr>
        <w:t>עולה.</w:t>
      </w:r>
    </w:p>
    <w:p w:rsidR="00000000" w:rsidRDefault="00CE18EF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9:50</w:t>
      </w:r>
    </w:p>
    <w:p w:rsidR="00000000" w:rsidRDefault="00CE18EF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E18EF">
      <w:r>
        <w:separator/>
      </w:r>
    </w:p>
  </w:endnote>
  <w:endnote w:type="continuationSeparator" w:id="0">
    <w:p w:rsidR="00000000" w:rsidRDefault="00CE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18EF">
    <w:pPr>
      <w:pStyle w:val="a7"/>
      <w:rPr>
        <w:rFonts w:cs="David"/>
        <w:sz w:val="24"/>
        <w:rtl/>
      </w:rPr>
    </w:pPr>
  </w:p>
  <w:p w:rsidR="00000000" w:rsidRDefault="00CE18EF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E18EF">
      <w:r>
        <w:separator/>
      </w:r>
    </w:p>
  </w:footnote>
  <w:footnote w:type="continuationSeparator" w:id="0">
    <w:p w:rsidR="00000000" w:rsidRDefault="00CE1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E18EF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3</w:t>
    </w:r>
    <w:r>
      <w:rPr>
        <w:rStyle w:val="a9"/>
      </w:rPr>
      <w:fldChar w:fldCharType="end"/>
    </w:r>
  </w:p>
  <w:p w:rsidR="00000000" w:rsidRDefault="00CE18EF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CE18EF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31.1.2000</w:t>
    </w:r>
  </w:p>
  <w:p w:rsidR="00000000" w:rsidRDefault="00CE18EF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96D09"/>
    <w:multiLevelType w:val="multilevel"/>
    <w:tmpl w:val="2662CBA2"/>
    <w:lvl w:ilvl="0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David"/>
      </w:rPr>
    </w:lvl>
  </w:abstractNum>
  <w:abstractNum w:abstractNumId="1" w15:restartNumberingAfterBreak="0">
    <w:nsid w:val="33796B41"/>
    <w:multiLevelType w:val="hybridMultilevel"/>
    <w:tmpl w:val="C6400E66"/>
    <w:lvl w:ilvl="0" w:tplc="2D06B31A">
      <w:start w:val="2"/>
      <w:numFmt w:val="hebrew1"/>
      <w:lvlText w:val="%1."/>
      <w:lvlJc w:val="left"/>
      <w:pPr>
        <w:tabs>
          <w:tab w:val="num" w:pos="2500"/>
        </w:tabs>
        <w:ind w:left="2500" w:hanging="360"/>
      </w:pPr>
      <w:rPr>
        <w:rFonts w:cs="Times New Roman" w:hint="default"/>
      </w:rPr>
    </w:lvl>
    <w:lvl w:ilvl="1" w:tplc="B7642176">
      <w:start w:val="2"/>
      <w:numFmt w:val="hebrew1"/>
      <w:lvlText w:val="%2."/>
      <w:lvlJc w:val="righ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1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CE18EF"/>
    <w:rsid w:val="00CE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F96F0D3-2FAD-401C-BB0E-776572DD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ind w:right="720"/>
      <w:outlineLvl w:val="1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21">
    <w:name w:val="Body Text 2"/>
    <w:basedOn w:val="a"/>
    <w:link w:val="22"/>
    <w:uiPriority w:val="99"/>
    <w:pPr>
      <w:jc w:val="center"/>
    </w:pPr>
    <w:rPr>
      <w:b/>
      <w:bCs/>
    </w:rPr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  <w:style w:type="paragraph" w:styleId="aa">
    <w:name w:val="Body Text"/>
    <w:basedOn w:val="a"/>
    <w:link w:val="ab"/>
    <w:uiPriority w:val="99"/>
    <w:pPr>
      <w:jc w:val="center"/>
    </w:pPr>
  </w:style>
  <w:style w:type="character" w:customStyle="1" w:styleId="ab">
    <w:name w:val="גוף טקסט תו"/>
    <w:basedOn w:val="a0"/>
    <w:link w:val="aa"/>
    <w:uiPriority w:val="99"/>
    <w:semiHidden/>
    <w:rPr>
      <w:rFonts w:ascii="Times New Roman" w:eastAsia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2814</Characters>
  <Application>Microsoft Office Word</Application>
  <DocSecurity>0</DocSecurity>
  <Lines>23</Lines>
  <Paragraphs>6</Paragraphs>
  <ScaleCrop>false</ScaleCrop>
  <Company>ComputerLand -DORCOM Ltd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חוקה/1211</dc:title>
  <dc:subject>חוקה 31.1.2000 א</dc:subject>
  <dc:creator>תמר שפנייר</dc:creator>
  <cp:keywords/>
  <dc:description/>
  <cp:lastModifiedBy>רינה דבורה קדרון</cp:lastModifiedBy>
  <cp:revision>2</cp:revision>
  <dcterms:created xsi:type="dcterms:W3CDTF">2017-04-19T08:39:00Z</dcterms:created>
  <dcterms:modified xsi:type="dcterms:W3CDTF">2017-04-19T08:39:00Z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