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57DE">
      <w:pPr>
        <w:jc w:val="right"/>
        <w:rPr>
          <w:rFonts w:cs="David"/>
          <w:sz w:val="24"/>
          <w:rtl/>
        </w:rPr>
      </w:pPr>
      <w:bookmarkStart w:id="0" w:name="_GoBack"/>
      <w:bookmarkEnd w:id="0"/>
      <w:r>
        <w:rPr>
          <w:rFonts w:cs="David"/>
          <w:sz w:val="24"/>
          <w:rtl/>
        </w:rPr>
        <w:t>פרוטוקולים/ועדת חוקה/177</w:t>
      </w:r>
    </w:p>
    <w:p w:rsidR="00000000" w:rsidRDefault="009857DE">
      <w:pPr>
        <w:jc w:val="right"/>
        <w:rPr>
          <w:rFonts w:cs="David"/>
          <w:sz w:val="24"/>
          <w:rtl/>
        </w:rPr>
      </w:pPr>
      <w:r>
        <w:rPr>
          <w:rFonts w:cs="David"/>
          <w:sz w:val="24"/>
          <w:rtl/>
        </w:rPr>
        <w:tab/>
        <w:t>ירושלים, א' ב אדר ב, תש"ס</w:t>
      </w:r>
    </w:p>
    <w:p w:rsidR="00000000" w:rsidRDefault="009857DE">
      <w:pPr>
        <w:jc w:val="right"/>
        <w:rPr>
          <w:rFonts w:cs="David"/>
          <w:sz w:val="24"/>
          <w:rtl/>
          <w:lang w:val="es"/>
        </w:rPr>
      </w:pPr>
      <w:r>
        <w:rPr>
          <w:rFonts w:cs="David"/>
          <w:sz w:val="24"/>
          <w:rtl/>
          <w:lang w:val="es"/>
        </w:rPr>
        <w:t>8 במרץ, 2000</w:t>
      </w:r>
    </w:p>
    <w:p w:rsidR="00000000" w:rsidRDefault="009857DE">
      <w:pPr>
        <w:jc w:val="right"/>
        <w:rPr>
          <w:rFonts w:cs="David"/>
          <w:sz w:val="24"/>
          <w:rtl/>
        </w:rPr>
      </w:pPr>
    </w:p>
    <w:p w:rsidR="00000000" w:rsidRDefault="009857D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857DE">
      <w:pPr>
        <w:jc w:val="both"/>
        <w:rPr>
          <w:rFonts w:cs="David"/>
          <w:b/>
          <w:bCs/>
          <w:sz w:val="24"/>
          <w:rtl/>
        </w:rPr>
      </w:pPr>
      <w:r>
        <w:rPr>
          <w:rFonts w:cs="David"/>
          <w:b/>
          <w:bCs/>
          <w:sz w:val="24"/>
          <w:rtl/>
        </w:rPr>
        <w:t>מושב שני</w:t>
      </w:r>
    </w:p>
    <w:p w:rsidR="00000000" w:rsidRDefault="009857DE">
      <w:pPr>
        <w:jc w:val="both"/>
        <w:rPr>
          <w:rFonts w:cs="David"/>
          <w:b/>
          <w:bCs/>
          <w:sz w:val="24"/>
          <w:rtl/>
        </w:rPr>
      </w:pPr>
    </w:p>
    <w:p w:rsidR="00000000" w:rsidRDefault="009857DE">
      <w:pPr>
        <w:jc w:val="both"/>
        <w:rPr>
          <w:rFonts w:cs="David"/>
          <w:b/>
          <w:bCs/>
          <w:sz w:val="24"/>
          <w:rtl/>
        </w:rPr>
      </w:pPr>
    </w:p>
    <w:p w:rsidR="00000000" w:rsidRDefault="009857DE">
      <w:pPr>
        <w:jc w:val="both"/>
        <w:rPr>
          <w:rFonts w:cs="David"/>
          <w:b/>
          <w:bCs/>
          <w:sz w:val="24"/>
          <w:rtl/>
        </w:rPr>
      </w:pPr>
    </w:p>
    <w:p w:rsidR="00000000" w:rsidRDefault="009857DE">
      <w:pPr>
        <w:jc w:val="both"/>
        <w:rPr>
          <w:rFonts w:cs="David"/>
          <w:b/>
          <w:bCs/>
          <w:sz w:val="24"/>
          <w:rtl/>
        </w:rPr>
      </w:pPr>
    </w:p>
    <w:p w:rsidR="00000000" w:rsidRDefault="009857DE">
      <w:pPr>
        <w:jc w:val="center"/>
        <w:rPr>
          <w:rFonts w:cs="David"/>
          <w:b/>
          <w:bCs/>
          <w:sz w:val="24"/>
          <w:rtl/>
        </w:rPr>
      </w:pPr>
      <w:r>
        <w:rPr>
          <w:rFonts w:cs="David"/>
          <w:b/>
          <w:bCs/>
          <w:sz w:val="24"/>
          <w:rtl/>
        </w:rPr>
        <w:t>פרוטוקול מס' 99</w:t>
      </w:r>
    </w:p>
    <w:p w:rsidR="00000000" w:rsidRDefault="009857DE">
      <w:pPr>
        <w:jc w:val="center"/>
        <w:rPr>
          <w:rFonts w:cs="David"/>
          <w:b/>
          <w:bCs/>
          <w:sz w:val="24"/>
          <w:rtl/>
        </w:rPr>
      </w:pPr>
      <w:r>
        <w:rPr>
          <w:rFonts w:cs="David"/>
          <w:b/>
          <w:bCs/>
          <w:sz w:val="24"/>
          <w:rtl/>
        </w:rPr>
        <w:t>מישיבת ועדת החוקה חוק ומשפט</w:t>
      </w:r>
    </w:p>
    <w:p w:rsidR="00000000" w:rsidRDefault="009857DE">
      <w:pPr>
        <w:pStyle w:val="1"/>
        <w:rPr>
          <w:rFonts w:cs="David"/>
          <w:sz w:val="24"/>
          <w:rtl/>
        </w:rPr>
      </w:pPr>
      <w:r>
        <w:rPr>
          <w:rFonts w:cs="David"/>
          <w:sz w:val="24"/>
          <w:rtl/>
        </w:rPr>
        <w:t>יום רביעי, כ"ד באדר א' התש"ס (1 במרץ 2000), שעה 9:30</w:t>
      </w:r>
    </w:p>
    <w:p w:rsidR="00000000" w:rsidRDefault="009857DE">
      <w:pPr>
        <w:jc w:val="center"/>
        <w:rPr>
          <w:rFonts w:cs="David"/>
          <w:b/>
          <w:bCs/>
          <w:sz w:val="24"/>
          <w:rtl/>
        </w:rPr>
      </w:pPr>
    </w:p>
    <w:p w:rsidR="00000000" w:rsidRDefault="009857DE">
      <w:pPr>
        <w:jc w:val="both"/>
        <w:rPr>
          <w:rFonts w:cs="David"/>
          <w:sz w:val="24"/>
          <w:rtl/>
        </w:rPr>
      </w:pPr>
    </w:p>
    <w:p w:rsidR="00000000" w:rsidRDefault="009857DE">
      <w:pPr>
        <w:jc w:val="both"/>
        <w:rPr>
          <w:rFonts w:cs="David"/>
          <w:b/>
          <w:bCs/>
          <w:sz w:val="24"/>
          <w:u w:val="single"/>
          <w:rtl/>
        </w:rPr>
      </w:pPr>
      <w:r>
        <w:rPr>
          <w:rFonts w:cs="David"/>
          <w:b/>
          <w:bCs/>
          <w:sz w:val="24"/>
          <w:u w:val="single"/>
          <w:rtl/>
        </w:rPr>
        <w:t>נכחו:</w:t>
      </w:r>
    </w:p>
    <w:p w:rsidR="00000000" w:rsidRDefault="009857DE">
      <w:pPr>
        <w:jc w:val="both"/>
        <w:rPr>
          <w:rFonts w:cs="David"/>
          <w:b/>
          <w:bCs/>
          <w:sz w:val="24"/>
          <w:u w:val="single"/>
          <w:rtl/>
        </w:rPr>
      </w:pPr>
    </w:p>
    <w:p w:rsidR="00000000" w:rsidRDefault="009857D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9857DE">
      <w:pPr>
        <w:tabs>
          <w:tab w:val="left" w:pos="1505"/>
        </w:tabs>
        <w:jc w:val="both"/>
        <w:rPr>
          <w:rFonts w:cs="David"/>
          <w:sz w:val="24"/>
          <w:rtl/>
        </w:rPr>
      </w:pPr>
      <w:r>
        <w:rPr>
          <w:rFonts w:cs="David"/>
          <w:sz w:val="24"/>
          <w:rtl/>
        </w:rPr>
        <w:tab/>
        <w:t>קולט אביטל</w:t>
      </w:r>
    </w:p>
    <w:p w:rsidR="00000000" w:rsidRDefault="009857DE">
      <w:pPr>
        <w:tabs>
          <w:tab w:val="left" w:pos="1505"/>
        </w:tabs>
        <w:jc w:val="both"/>
        <w:rPr>
          <w:rFonts w:cs="David"/>
          <w:sz w:val="24"/>
          <w:rtl/>
        </w:rPr>
      </w:pPr>
      <w:r>
        <w:rPr>
          <w:rFonts w:cs="David"/>
          <w:sz w:val="24"/>
          <w:rtl/>
        </w:rPr>
        <w:tab/>
        <w:t>מיכאל איתן</w:t>
      </w:r>
    </w:p>
    <w:p w:rsidR="00000000" w:rsidRDefault="009857DE">
      <w:pPr>
        <w:tabs>
          <w:tab w:val="left" w:pos="1505"/>
        </w:tabs>
        <w:jc w:val="both"/>
        <w:rPr>
          <w:rFonts w:cs="David"/>
          <w:sz w:val="24"/>
          <w:rtl/>
        </w:rPr>
      </w:pPr>
      <w:r>
        <w:rPr>
          <w:rFonts w:cs="David"/>
          <w:sz w:val="24"/>
          <w:rtl/>
        </w:rPr>
        <w:tab/>
        <w:t>עזמי בשארה</w:t>
      </w:r>
    </w:p>
    <w:p w:rsidR="00000000" w:rsidRDefault="009857DE">
      <w:pPr>
        <w:tabs>
          <w:tab w:val="left" w:pos="1505"/>
        </w:tabs>
        <w:jc w:val="both"/>
        <w:rPr>
          <w:rFonts w:cs="David"/>
          <w:sz w:val="24"/>
          <w:rtl/>
        </w:rPr>
      </w:pPr>
      <w:r>
        <w:rPr>
          <w:rFonts w:cs="David"/>
          <w:sz w:val="24"/>
          <w:rtl/>
        </w:rPr>
        <w:tab/>
        <w:t>יעל דיין</w:t>
      </w:r>
    </w:p>
    <w:p w:rsidR="00000000" w:rsidRDefault="009857DE">
      <w:pPr>
        <w:tabs>
          <w:tab w:val="left" w:pos="1505"/>
        </w:tabs>
        <w:jc w:val="both"/>
        <w:rPr>
          <w:rFonts w:cs="David"/>
          <w:sz w:val="24"/>
          <w:rtl/>
        </w:rPr>
      </w:pPr>
      <w:r>
        <w:rPr>
          <w:rFonts w:cs="David"/>
          <w:sz w:val="24"/>
          <w:rtl/>
        </w:rPr>
        <w:tab/>
        <w:t>יוסי כץ</w:t>
      </w:r>
    </w:p>
    <w:p w:rsidR="00000000" w:rsidRDefault="009857DE">
      <w:pPr>
        <w:tabs>
          <w:tab w:val="left" w:pos="1505"/>
        </w:tabs>
        <w:jc w:val="both"/>
        <w:rPr>
          <w:rFonts w:cs="David"/>
          <w:sz w:val="24"/>
          <w:rtl/>
        </w:rPr>
      </w:pPr>
      <w:r>
        <w:rPr>
          <w:rFonts w:cs="David"/>
          <w:sz w:val="24"/>
          <w:rtl/>
        </w:rPr>
        <w:tab/>
        <w:t>ציפי לבני</w:t>
      </w:r>
    </w:p>
    <w:p w:rsidR="00000000" w:rsidRDefault="009857DE">
      <w:pPr>
        <w:tabs>
          <w:tab w:val="left" w:pos="1505"/>
        </w:tabs>
        <w:jc w:val="both"/>
        <w:rPr>
          <w:rFonts w:cs="David"/>
          <w:sz w:val="24"/>
          <w:rtl/>
        </w:rPr>
      </w:pPr>
      <w:r>
        <w:rPr>
          <w:rFonts w:cs="David"/>
          <w:sz w:val="24"/>
          <w:rtl/>
        </w:rPr>
        <w:tab/>
        <w:t>יצחק סבן</w:t>
      </w:r>
    </w:p>
    <w:p w:rsidR="00000000" w:rsidRDefault="009857DE">
      <w:pPr>
        <w:tabs>
          <w:tab w:val="left" w:pos="1505"/>
        </w:tabs>
        <w:jc w:val="both"/>
        <w:rPr>
          <w:rFonts w:cs="David"/>
          <w:sz w:val="24"/>
          <w:rtl/>
        </w:rPr>
      </w:pPr>
      <w:r>
        <w:rPr>
          <w:rFonts w:cs="David"/>
          <w:sz w:val="24"/>
          <w:rtl/>
        </w:rPr>
        <w:tab/>
        <w:t>אופיר פי</w:t>
      </w:r>
      <w:r>
        <w:rPr>
          <w:rFonts w:cs="David"/>
          <w:sz w:val="24"/>
          <w:rtl/>
        </w:rPr>
        <w:t>נס-פז</w:t>
      </w:r>
    </w:p>
    <w:p w:rsidR="00000000" w:rsidRDefault="009857DE">
      <w:pPr>
        <w:tabs>
          <w:tab w:val="left" w:pos="1505"/>
        </w:tabs>
        <w:jc w:val="both"/>
        <w:rPr>
          <w:rFonts w:cs="David"/>
          <w:sz w:val="24"/>
          <w:rtl/>
        </w:rPr>
      </w:pPr>
      <w:r>
        <w:rPr>
          <w:rFonts w:cs="David"/>
          <w:sz w:val="24"/>
          <w:rtl/>
        </w:rPr>
        <w:tab/>
        <w:t>יוסף פריצקי</w:t>
      </w:r>
    </w:p>
    <w:p w:rsidR="00000000" w:rsidRDefault="009857DE">
      <w:pPr>
        <w:tabs>
          <w:tab w:val="left" w:pos="1505"/>
        </w:tabs>
        <w:jc w:val="both"/>
        <w:rPr>
          <w:rFonts w:cs="David"/>
          <w:sz w:val="24"/>
          <w:rtl/>
        </w:rPr>
      </w:pPr>
      <w:r>
        <w:rPr>
          <w:rFonts w:cs="David"/>
          <w:sz w:val="24"/>
          <w:rtl/>
        </w:rPr>
        <w:tab/>
        <w:t>איוב קרא</w:t>
      </w:r>
    </w:p>
    <w:p w:rsidR="00000000" w:rsidRDefault="009857DE">
      <w:pPr>
        <w:tabs>
          <w:tab w:val="left" w:pos="1505"/>
        </w:tabs>
        <w:jc w:val="both"/>
        <w:rPr>
          <w:rFonts w:cs="David"/>
          <w:sz w:val="24"/>
          <w:rtl/>
        </w:rPr>
      </w:pPr>
      <w:r>
        <w:rPr>
          <w:rFonts w:cs="David"/>
          <w:sz w:val="24"/>
          <w:rtl/>
        </w:rPr>
        <w:tab/>
        <w:t>דליה רבין-פילוסוף</w:t>
      </w:r>
    </w:p>
    <w:p w:rsidR="00000000" w:rsidRDefault="009857DE">
      <w:pPr>
        <w:tabs>
          <w:tab w:val="left" w:pos="1505"/>
        </w:tabs>
        <w:jc w:val="both"/>
        <w:rPr>
          <w:rFonts w:cs="David"/>
          <w:sz w:val="24"/>
          <w:rtl/>
        </w:rPr>
      </w:pPr>
      <w:r>
        <w:rPr>
          <w:rFonts w:cs="David"/>
          <w:sz w:val="24"/>
          <w:rtl/>
        </w:rPr>
        <w:tab/>
        <w:t>אברהם רביץ</w:t>
      </w:r>
    </w:p>
    <w:p w:rsidR="00000000" w:rsidRDefault="009857DE">
      <w:pPr>
        <w:tabs>
          <w:tab w:val="left" w:pos="1505"/>
        </w:tabs>
        <w:jc w:val="both"/>
        <w:rPr>
          <w:rFonts w:cs="David"/>
          <w:sz w:val="24"/>
          <w:rtl/>
        </w:rPr>
      </w:pPr>
      <w:r>
        <w:rPr>
          <w:rFonts w:cs="David"/>
          <w:sz w:val="24"/>
          <w:rtl/>
        </w:rPr>
        <w:tab/>
        <w:t>ראובן ריבלין</w:t>
      </w:r>
    </w:p>
    <w:p w:rsidR="00000000" w:rsidRDefault="009857DE">
      <w:pPr>
        <w:tabs>
          <w:tab w:val="left" w:pos="1505"/>
        </w:tabs>
        <w:jc w:val="both"/>
        <w:rPr>
          <w:rFonts w:cs="David"/>
          <w:sz w:val="24"/>
          <w:rtl/>
        </w:rPr>
      </w:pPr>
      <w:r>
        <w:rPr>
          <w:rFonts w:cs="David"/>
          <w:sz w:val="24"/>
          <w:rtl/>
        </w:rPr>
        <w:tab/>
        <w:t>גנדי ריגר</w:t>
      </w:r>
    </w:p>
    <w:p w:rsidR="00000000" w:rsidRDefault="009857DE">
      <w:pPr>
        <w:tabs>
          <w:tab w:val="left" w:pos="1505"/>
        </w:tabs>
        <w:jc w:val="both"/>
        <w:rPr>
          <w:rFonts w:cs="David"/>
          <w:sz w:val="24"/>
          <w:rtl/>
        </w:rPr>
      </w:pPr>
    </w:p>
    <w:p w:rsidR="00000000" w:rsidRDefault="009857DE">
      <w:pPr>
        <w:jc w:val="both"/>
        <w:rPr>
          <w:rFonts w:cs="David"/>
          <w:sz w:val="24"/>
          <w:rtl/>
        </w:rPr>
      </w:pPr>
    </w:p>
    <w:p w:rsidR="00000000" w:rsidRDefault="009857D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 משנה ליועץ המשפטי לממשלה</w:t>
      </w:r>
    </w:p>
    <w:p w:rsidR="00000000" w:rsidRDefault="009857DE">
      <w:pPr>
        <w:jc w:val="both"/>
        <w:rPr>
          <w:rFonts w:cs="David"/>
          <w:sz w:val="24"/>
          <w:rtl/>
        </w:rPr>
      </w:pPr>
    </w:p>
    <w:p w:rsidR="00000000" w:rsidRDefault="009857DE">
      <w:pPr>
        <w:jc w:val="both"/>
        <w:rPr>
          <w:rFonts w:cs="David"/>
          <w:sz w:val="24"/>
          <w:rtl/>
        </w:rPr>
      </w:pPr>
    </w:p>
    <w:p w:rsidR="00000000" w:rsidRDefault="009857DE">
      <w:pPr>
        <w:jc w:val="both"/>
        <w:rPr>
          <w:rFonts w:cs="David"/>
          <w:sz w:val="24"/>
          <w:rtl/>
        </w:rPr>
      </w:pPr>
    </w:p>
    <w:p w:rsidR="00000000" w:rsidRDefault="009857DE">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9857DE">
      <w:pPr>
        <w:jc w:val="both"/>
        <w:rPr>
          <w:rFonts w:cs="David"/>
          <w:sz w:val="24"/>
          <w:rtl/>
        </w:rPr>
      </w:pPr>
    </w:p>
    <w:p w:rsidR="00000000" w:rsidRDefault="009857DE">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9857DE">
      <w:pPr>
        <w:jc w:val="both"/>
        <w:rPr>
          <w:rFonts w:cs="David"/>
          <w:b/>
          <w:bCs/>
          <w:sz w:val="24"/>
          <w:u w:val="single"/>
          <w:rtl/>
        </w:rPr>
      </w:pPr>
    </w:p>
    <w:p w:rsidR="00000000" w:rsidRDefault="009857DE">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9857DE">
      <w:pPr>
        <w:jc w:val="both"/>
        <w:rPr>
          <w:rFonts w:cs="David"/>
          <w:sz w:val="24"/>
          <w:rtl/>
        </w:rPr>
      </w:pPr>
    </w:p>
    <w:p w:rsidR="00000000" w:rsidRDefault="009857DE">
      <w:pPr>
        <w:jc w:val="both"/>
        <w:rPr>
          <w:rFonts w:cs="David"/>
          <w:sz w:val="24"/>
          <w:rtl/>
        </w:rPr>
      </w:pPr>
    </w:p>
    <w:p w:rsidR="00000000" w:rsidRDefault="009857DE">
      <w:pPr>
        <w:jc w:val="both"/>
        <w:rPr>
          <w:rFonts w:cs="David"/>
          <w:sz w:val="24"/>
          <w:rtl/>
        </w:rPr>
      </w:pPr>
    </w:p>
    <w:p w:rsidR="00000000" w:rsidRDefault="009857DE">
      <w:pPr>
        <w:jc w:val="both"/>
        <w:rPr>
          <w:rFonts w:cs="David"/>
          <w:sz w:val="24"/>
          <w:rtl/>
        </w:rPr>
      </w:pPr>
      <w:r>
        <w:rPr>
          <w:rFonts w:cs="David"/>
          <w:b/>
          <w:bCs/>
          <w:sz w:val="24"/>
          <w:u w:val="single"/>
          <w:rtl/>
        </w:rPr>
        <w:t>סדר היום:</w:t>
      </w:r>
      <w:r>
        <w:rPr>
          <w:rFonts w:cs="David"/>
          <w:sz w:val="24"/>
          <w:rtl/>
        </w:rPr>
        <w:t xml:space="preserve">     הצע</w:t>
      </w:r>
      <w:r>
        <w:rPr>
          <w:rFonts w:cs="David"/>
          <w:sz w:val="24"/>
          <w:rtl/>
        </w:rPr>
        <w:t>ת חוק מימון מפלגות (תיקון – הגבלת תרומות למועמד),</w:t>
      </w:r>
    </w:p>
    <w:p w:rsidR="00000000" w:rsidRDefault="009857DE">
      <w:pPr>
        <w:jc w:val="both"/>
        <w:rPr>
          <w:rFonts w:cs="David"/>
          <w:sz w:val="24"/>
          <w:rtl/>
        </w:rPr>
      </w:pPr>
      <w:r>
        <w:rPr>
          <w:rFonts w:cs="David"/>
          <w:sz w:val="24"/>
          <w:rtl/>
        </w:rPr>
        <w:t xml:space="preserve">                       התשנ"ט-1999, של קבוצת חברי הכנסת (פ/455) – הצבעה בלבד.</w:t>
      </w:r>
    </w:p>
    <w:p w:rsidR="00000000" w:rsidRDefault="009857DE">
      <w:pPr>
        <w:jc w:val="both"/>
        <w:rPr>
          <w:rFonts w:cs="David"/>
          <w:sz w:val="24"/>
          <w:rtl/>
        </w:rPr>
      </w:pPr>
    </w:p>
    <w:p w:rsidR="00000000" w:rsidRDefault="009857DE">
      <w:pPr>
        <w:rPr>
          <w:rFonts w:cs="David"/>
          <w:sz w:val="24"/>
          <w:rtl/>
        </w:rPr>
      </w:pPr>
      <w:r>
        <w:rPr>
          <w:rFonts w:cs="David"/>
          <w:sz w:val="24"/>
          <w:rtl/>
        </w:rPr>
        <w:br w:type="page"/>
      </w:r>
    </w:p>
    <w:p w:rsidR="00000000" w:rsidRDefault="009857DE">
      <w:pPr>
        <w:jc w:val="center"/>
        <w:rPr>
          <w:rFonts w:cs="David"/>
          <w:b/>
          <w:bCs/>
          <w:sz w:val="24"/>
          <w:u w:val="single"/>
          <w:rtl/>
        </w:rPr>
      </w:pPr>
      <w:r>
        <w:rPr>
          <w:rFonts w:cs="David"/>
          <w:b/>
          <w:bCs/>
          <w:sz w:val="24"/>
          <w:u w:val="single"/>
          <w:rtl/>
        </w:rPr>
        <w:t>הצעת חוק מימון מפלגות (תיקון – הגבלת תרומות למועמד), התשנ"ט-1999</w:t>
      </w:r>
    </w:p>
    <w:p w:rsidR="00000000" w:rsidRDefault="009857DE">
      <w:pPr>
        <w:jc w:val="center"/>
        <w:rPr>
          <w:rFonts w:cs="David"/>
          <w:b/>
          <w:bCs/>
          <w:sz w:val="24"/>
          <w:u w:val="single"/>
          <w:rtl/>
        </w:rPr>
      </w:pPr>
    </w:p>
    <w:p w:rsidR="00000000" w:rsidRDefault="009857DE">
      <w:pPr>
        <w:rPr>
          <w:rFonts w:cs="David"/>
          <w:sz w:val="24"/>
          <w:u w:val="single"/>
          <w:rtl/>
        </w:rPr>
      </w:pPr>
      <w:r>
        <w:rPr>
          <w:rFonts w:cs="David"/>
          <w:sz w:val="24"/>
          <w:u w:val="single"/>
          <w:rtl/>
        </w:rPr>
        <w:t>היו"ר אמנון רובינשטיין:</w:t>
      </w:r>
    </w:p>
    <w:p w:rsidR="00000000" w:rsidRDefault="009857DE">
      <w:pPr>
        <w:rPr>
          <w:rFonts w:cs="David"/>
          <w:sz w:val="24"/>
          <w:u w:val="single"/>
          <w:rtl/>
        </w:rPr>
      </w:pPr>
    </w:p>
    <w:p w:rsidR="00000000" w:rsidRDefault="009857DE">
      <w:pPr>
        <w:jc w:val="both"/>
        <w:rPr>
          <w:rFonts w:cs="David"/>
          <w:sz w:val="24"/>
          <w:rtl/>
        </w:rPr>
      </w:pPr>
      <w:r>
        <w:rPr>
          <w:rFonts w:cs="David"/>
          <w:sz w:val="24"/>
          <w:rtl/>
        </w:rPr>
        <w:tab/>
        <w:t xml:space="preserve"> אני פותח את ישיבת הוועדה.  הנושא</w:t>
      </w:r>
      <w:r>
        <w:rPr>
          <w:rFonts w:cs="David"/>
          <w:sz w:val="24"/>
          <w:rtl/>
        </w:rPr>
        <w:t xml:space="preserve"> שלנו:  הצעת חוק מימון מפלגות (תיקון – הגבלת תרומות למועמד), התשנ"ט-1999.</w:t>
      </w:r>
    </w:p>
    <w:p w:rsidR="00000000" w:rsidRDefault="009857DE">
      <w:pPr>
        <w:rPr>
          <w:rFonts w:cs="David"/>
          <w:sz w:val="24"/>
          <w:rtl/>
        </w:rPr>
      </w:pPr>
    </w:p>
    <w:p w:rsidR="00000000" w:rsidRDefault="009857DE">
      <w:pPr>
        <w:rPr>
          <w:rFonts w:cs="David"/>
          <w:sz w:val="24"/>
          <w:u w:val="single"/>
          <w:rtl/>
        </w:rPr>
      </w:pPr>
      <w:r>
        <w:rPr>
          <w:rFonts w:cs="David"/>
          <w:sz w:val="24"/>
          <w:u w:val="single"/>
          <w:rtl/>
        </w:rPr>
        <w:t>מיכאל איתן:</w:t>
      </w:r>
    </w:p>
    <w:p w:rsidR="00000000" w:rsidRDefault="009857DE">
      <w:pPr>
        <w:rPr>
          <w:rFonts w:cs="David"/>
          <w:sz w:val="24"/>
          <w:u w:val="single"/>
          <w:rtl/>
        </w:rPr>
      </w:pPr>
    </w:p>
    <w:p w:rsidR="00000000" w:rsidRDefault="009857DE">
      <w:pPr>
        <w:rPr>
          <w:rFonts w:cs="David"/>
          <w:sz w:val="24"/>
          <w:rtl/>
        </w:rPr>
      </w:pPr>
      <w:r>
        <w:rPr>
          <w:rFonts w:cs="David"/>
          <w:sz w:val="24"/>
          <w:rtl/>
        </w:rPr>
        <w:tab/>
        <w:t xml:space="preserve"> אני מבקש הצעה לסדר.</w:t>
      </w:r>
    </w:p>
    <w:p w:rsidR="00000000" w:rsidRDefault="009857DE">
      <w:pPr>
        <w:rPr>
          <w:rFonts w:cs="David"/>
          <w:sz w:val="24"/>
          <w:rtl/>
        </w:rPr>
      </w:pPr>
    </w:p>
    <w:p w:rsidR="00000000" w:rsidRDefault="009857DE">
      <w:pPr>
        <w:jc w:val="both"/>
        <w:rPr>
          <w:rFonts w:cs="David"/>
          <w:sz w:val="24"/>
          <w:rtl/>
        </w:rPr>
      </w:pPr>
      <w:r>
        <w:rPr>
          <w:rFonts w:cs="David"/>
          <w:sz w:val="24"/>
          <w:rtl/>
        </w:rPr>
        <w:tab/>
        <w:t xml:space="preserve"> אני רוצה להודיע כאן שהיו מגעים בקשר להצעת החוק מחוץ לוועדה.  בין השאר היתה גם יוזמה של יושב-ראש הכנסת בה השתתפו נציגי הסיעות הגדולות אופיר פינס</w:t>
      </w:r>
      <w:r>
        <w:rPr>
          <w:rFonts w:cs="David"/>
          <w:sz w:val="24"/>
          <w:rtl/>
        </w:rPr>
        <w:t xml:space="preserve"> ורובי ריבלין.  לאחר שהחוק הזה יחזור אל הוועדה אחרי הקריאה הראשונה אנחנו מציעים שהוא יהפוך לבסיס של הסדר לגבי כל הנושאים הכספיים הקשורים בהון ופוליטיקה כשאנחנו רוצים לשלב בזה את הנושא של התרומות לפריימריס, את הנושא של הבחירות המוניציפליות ותרומות של חברי מ</w:t>
      </w:r>
      <w:r>
        <w:rPr>
          <w:rFonts w:cs="David"/>
          <w:sz w:val="24"/>
          <w:rtl/>
        </w:rPr>
        <w:t>פלגה למפלגה.</w:t>
      </w:r>
    </w:p>
    <w:p w:rsidR="00000000" w:rsidRDefault="009857DE">
      <w:pPr>
        <w:jc w:val="both"/>
        <w:rPr>
          <w:rFonts w:cs="David"/>
          <w:sz w:val="24"/>
          <w:rtl/>
        </w:rPr>
      </w:pPr>
    </w:p>
    <w:p w:rsidR="00000000" w:rsidRDefault="009857DE">
      <w:pPr>
        <w:jc w:val="both"/>
        <w:rPr>
          <w:rFonts w:cs="David"/>
          <w:sz w:val="24"/>
          <w:rtl/>
        </w:rPr>
      </w:pPr>
      <w:r>
        <w:rPr>
          <w:rFonts w:cs="David"/>
          <w:sz w:val="24"/>
          <w:u w:val="single"/>
          <w:rtl/>
        </w:rPr>
        <w:t>עו"ד יהושע שופמן:</w:t>
      </w:r>
    </w:p>
    <w:p w:rsidR="00000000" w:rsidRDefault="009857DE">
      <w:pPr>
        <w:jc w:val="both"/>
        <w:rPr>
          <w:rFonts w:cs="David"/>
          <w:sz w:val="24"/>
          <w:rtl/>
        </w:rPr>
      </w:pPr>
    </w:p>
    <w:p w:rsidR="00000000" w:rsidRDefault="009857DE">
      <w:pPr>
        <w:jc w:val="both"/>
        <w:rPr>
          <w:rFonts w:cs="David"/>
          <w:sz w:val="24"/>
          <w:rtl/>
        </w:rPr>
      </w:pPr>
      <w:r>
        <w:rPr>
          <w:rFonts w:cs="David"/>
          <w:sz w:val="24"/>
          <w:rtl/>
        </w:rPr>
        <w:tab/>
        <w:t>אחרי הקריאה הראשונה אתם רוצים לתקן את חוק המפלגות?</w:t>
      </w:r>
    </w:p>
    <w:p w:rsidR="00000000" w:rsidRDefault="009857DE">
      <w:pPr>
        <w:jc w:val="both"/>
        <w:rPr>
          <w:rFonts w:cs="David"/>
          <w:sz w:val="24"/>
          <w:rtl/>
        </w:rPr>
      </w:pPr>
    </w:p>
    <w:p w:rsidR="00000000" w:rsidRDefault="009857DE">
      <w:pPr>
        <w:rPr>
          <w:rFonts w:cs="David"/>
          <w:sz w:val="24"/>
          <w:u w:val="single"/>
          <w:rtl/>
        </w:rPr>
      </w:pPr>
      <w:r>
        <w:rPr>
          <w:rFonts w:cs="David"/>
          <w:sz w:val="24"/>
          <w:u w:val="single"/>
          <w:rtl/>
        </w:rPr>
        <w:t>מיכאל איתן:</w:t>
      </w:r>
    </w:p>
    <w:p w:rsidR="00000000" w:rsidRDefault="009857DE">
      <w:pPr>
        <w:rPr>
          <w:rFonts w:cs="David"/>
          <w:sz w:val="24"/>
          <w:u w:val="single"/>
          <w:rtl/>
        </w:rPr>
      </w:pPr>
    </w:p>
    <w:p w:rsidR="00000000" w:rsidRDefault="009857DE">
      <w:pPr>
        <w:jc w:val="both"/>
        <w:rPr>
          <w:rFonts w:cs="David"/>
          <w:sz w:val="24"/>
          <w:rtl/>
        </w:rPr>
      </w:pPr>
      <w:r>
        <w:rPr>
          <w:rFonts w:cs="David"/>
          <w:sz w:val="24"/>
          <w:rtl/>
        </w:rPr>
        <w:tab/>
        <w:t xml:space="preserve"> זה מה שאנחנו מבקשים לעשות.</w:t>
      </w:r>
    </w:p>
    <w:p w:rsidR="00000000" w:rsidRDefault="009857DE">
      <w:pPr>
        <w:jc w:val="both"/>
        <w:rPr>
          <w:rFonts w:cs="David"/>
          <w:sz w:val="24"/>
          <w:rtl/>
        </w:rPr>
      </w:pPr>
    </w:p>
    <w:p w:rsidR="00000000" w:rsidRDefault="009857DE">
      <w:pPr>
        <w:rPr>
          <w:rFonts w:cs="David"/>
          <w:sz w:val="24"/>
          <w:u w:val="single"/>
          <w:rtl/>
        </w:rPr>
      </w:pPr>
      <w:r>
        <w:rPr>
          <w:rFonts w:cs="David"/>
          <w:sz w:val="24"/>
          <w:u w:val="single"/>
          <w:rtl/>
        </w:rPr>
        <w:t>היו"ר אמנון רובינשטיין:</w:t>
      </w:r>
    </w:p>
    <w:p w:rsidR="00000000" w:rsidRDefault="009857DE">
      <w:pPr>
        <w:rPr>
          <w:rFonts w:cs="David"/>
          <w:sz w:val="24"/>
          <w:u w:val="single"/>
          <w:rtl/>
        </w:rPr>
      </w:pPr>
    </w:p>
    <w:p w:rsidR="00000000" w:rsidRDefault="009857DE">
      <w:pPr>
        <w:jc w:val="both"/>
        <w:rPr>
          <w:rFonts w:cs="David"/>
          <w:sz w:val="24"/>
          <w:rtl/>
        </w:rPr>
      </w:pPr>
      <w:r>
        <w:rPr>
          <w:rFonts w:cs="David"/>
          <w:sz w:val="24"/>
          <w:rtl/>
        </w:rPr>
        <w:tab/>
        <w:t>אם זה בהסכמה זה אפשרי.</w:t>
      </w:r>
    </w:p>
    <w:p w:rsidR="00000000" w:rsidRDefault="009857DE">
      <w:pPr>
        <w:jc w:val="both"/>
        <w:rPr>
          <w:rFonts w:cs="David"/>
          <w:sz w:val="24"/>
          <w:rtl/>
        </w:rPr>
      </w:pPr>
    </w:p>
    <w:p w:rsidR="00000000" w:rsidRDefault="009857DE">
      <w:pPr>
        <w:rPr>
          <w:rFonts w:cs="David"/>
          <w:sz w:val="24"/>
          <w:u w:val="single"/>
          <w:rtl/>
        </w:rPr>
      </w:pPr>
      <w:r>
        <w:rPr>
          <w:rFonts w:cs="David"/>
          <w:sz w:val="24"/>
          <w:u w:val="single"/>
          <w:rtl/>
        </w:rPr>
        <w:t>מיכאל איתן:</w:t>
      </w:r>
    </w:p>
    <w:p w:rsidR="00000000" w:rsidRDefault="009857DE">
      <w:pPr>
        <w:rPr>
          <w:rFonts w:cs="David"/>
          <w:sz w:val="24"/>
          <w:u w:val="single"/>
          <w:rtl/>
        </w:rPr>
      </w:pPr>
    </w:p>
    <w:p w:rsidR="00000000" w:rsidRDefault="009857DE">
      <w:pPr>
        <w:jc w:val="both"/>
        <w:rPr>
          <w:rFonts w:cs="David"/>
          <w:sz w:val="24"/>
          <w:rtl/>
        </w:rPr>
      </w:pPr>
      <w:r>
        <w:rPr>
          <w:rFonts w:cs="David"/>
          <w:sz w:val="24"/>
          <w:rtl/>
        </w:rPr>
        <w:tab/>
        <w:t xml:space="preserve"> חבר-הכנסת פריצקי מוכן לזה.</w:t>
      </w:r>
    </w:p>
    <w:p w:rsidR="00000000" w:rsidRDefault="009857DE">
      <w:pPr>
        <w:jc w:val="both"/>
        <w:rPr>
          <w:rFonts w:cs="David"/>
          <w:sz w:val="24"/>
          <w:rtl/>
        </w:rPr>
      </w:pPr>
    </w:p>
    <w:p w:rsidR="00000000" w:rsidRDefault="009857DE">
      <w:pPr>
        <w:rPr>
          <w:rFonts w:cs="David"/>
          <w:sz w:val="24"/>
          <w:u w:val="single"/>
          <w:rtl/>
        </w:rPr>
      </w:pPr>
      <w:r>
        <w:rPr>
          <w:rFonts w:cs="David"/>
          <w:sz w:val="24"/>
          <w:u w:val="single"/>
          <w:rtl/>
        </w:rPr>
        <w:t>יוסף פריצקי:</w:t>
      </w:r>
    </w:p>
    <w:p w:rsidR="00000000" w:rsidRDefault="009857DE">
      <w:pPr>
        <w:rPr>
          <w:rFonts w:cs="David"/>
          <w:sz w:val="24"/>
          <w:u w:val="single"/>
          <w:rtl/>
        </w:rPr>
      </w:pPr>
    </w:p>
    <w:p w:rsidR="00000000" w:rsidRDefault="009857DE">
      <w:pPr>
        <w:jc w:val="both"/>
        <w:rPr>
          <w:rFonts w:cs="David"/>
          <w:sz w:val="24"/>
          <w:rtl/>
        </w:rPr>
      </w:pPr>
      <w:r>
        <w:rPr>
          <w:rFonts w:cs="David"/>
          <w:sz w:val="24"/>
          <w:rtl/>
        </w:rPr>
        <w:tab/>
        <w:t xml:space="preserve"> יש גם הערות של משר</w:t>
      </w:r>
      <w:r>
        <w:rPr>
          <w:rFonts w:cs="David"/>
          <w:sz w:val="24"/>
          <w:rtl/>
        </w:rPr>
        <w:t>ד המשפטים.</w:t>
      </w:r>
    </w:p>
    <w:p w:rsidR="00000000" w:rsidRDefault="009857DE">
      <w:pPr>
        <w:jc w:val="both"/>
        <w:rPr>
          <w:rFonts w:cs="David"/>
          <w:sz w:val="24"/>
          <w:rtl/>
        </w:rPr>
      </w:pPr>
    </w:p>
    <w:p w:rsidR="00000000" w:rsidRDefault="009857DE">
      <w:pPr>
        <w:jc w:val="both"/>
        <w:rPr>
          <w:rFonts w:cs="David"/>
          <w:sz w:val="24"/>
          <w:rtl/>
        </w:rPr>
      </w:pPr>
      <w:r>
        <w:rPr>
          <w:rFonts w:cs="David"/>
          <w:sz w:val="24"/>
          <w:u w:val="single"/>
          <w:rtl/>
        </w:rPr>
        <w:t>קריאה:</w:t>
      </w:r>
    </w:p>
    <w:p w:rsidR="00000000" w:rsidRDefault="009857DE">
      <w:pPr>
        <w:jc w:val="both"/>
        <w:rPr>
          <w:rFonts w:cs="David"/>
          <w:sz w:val="24"/>
          <w:rtl/>
        </w:rPr>
      </w:pPr>
    </w:p>
    <w:p w:rsidR="00000000" w:rsidRDefault="009857DE">
      <w:pPr>
        <w:jc w:val="both"/>
        <w:rPr>
          <w:rFonts w:cs="David"/>
          <w:sz w:val="24"/>
          <w:rtl/>
        </w:rPr>
      </w:pPr>
      <w:r>
        <w:rPr>
          <w:rFonts w:cs="David"/>
          <w:sz w:val="24"/>
          <w:rtl/>
        </w:rPr>
        <w:tab/>
        <w:t>צריך להמתין לוועדת לוין.</w:t>
      </w:r>
    </w:p>
    <w:p w:rsidR="00000000" w:rsidRDefault="009857DE">
      <w:pPr>
        <w:jc w:val="both"/>
        <w:rPr>
          <w:rFonts w:cs="David"/>
          <w:sz w:val="24"/>
          <w:rtl/>
        </w:rPr>
      </w:pPr>
    </w:p>
    <w:p w:rsidR="00000000" w:rsidRDefault="009857DE">
      <w:pPr>
        <w:rPr>
          <w:rFonts w:cs="David"/>
          <w:sz w:val="24"/>
          <w:u w:val="single"/>
          <w:rtl/>
        </w:rPr>
      </w:pPr>
      <w:r>
        <w:rPr>
          <w:rFonts w:cs="David"/>
          <w:sz w:val="24"/>
          <w:u w:val="single"/>
          <w:rtl/>
        </w:rPr>
        <w:t>מיכאל איתן:</w:t>
      </w:r>
    </w:p>
    <w:p w:rsidR="00000000" w:rsidRDefault="009857DE">
      <w:pPr>
        <w:rPr>
          <w:rFonts w:cs="David"/>
          <w:sz w:val="24"/>
          <w:u w:val="single"/>
          <w:rtl/>
        </w:rPr>
      </w:pPr>
    </w:p>
    <w:p w:rsidR="00000000" w:rsidRDefault="009857DE">
      <w:pPr>
        <w:jc w:val="both"/>
        <w:rPr>
          <w:rFonts w:cs="David"/>
          <w:sz w:val="24"/>
          <w:rtl/>
        </w:rPr>
      </w:pPr>
      <w:r>
        <w:rPr>
          <w:rFonts w:cs="David"/>
          <w:sz w:val="24"/>
          <w:rtl/>
        </w:rPr>
        <w:tab/>
        <w:t xml:space="preserve"> מה פתאום?  יושבים כאן מומחים יותר גדולים מוועדת לוין.</w:t>
      </w:r>
    </w:p>
    <w:p w:rsidR="00000000" w:rsidRDefault="009857DE">
      <w:pPr>
        <w:jc w:val="both"/>
        <w:rPr>
          <w:rFonts w:cs="David"/>
          <w:sz w:val="24"/>
          <w:rtl/>
        </w:rPr>
      </w:pPr>
    </w:p>
    <w:p w:rsidR="00000000" w:rsidRDefault="009857DE">
      <w:pPr>
        <w:rPr>
          <w:rFonts w:cs="David"/>
          <w:sz w:val="24"/>
          <w:u w:val="single"/>
          <w:rtl/>
        </w:rPr>
      </w:pPr>
      <w:r>
        <w:rPr>
          <w:rFonts w:cs="David"/>
          <w:sz w:val="24"/>
          <w:u w:val="single"/>
          <w:rtl/>
        </w:rPr>
        <w:t>היו"ר אמנון רובינשטיין:</w:t>
      </w:r>
    </w:p>
    <w:p w:rsidR="00000000" w:rsidRDefault="009857DE">
      <w:pPr>
        <w:rPr>
          <w:rFonts w:cs="David"/>
          <w:sz w:val="24"/>
          <w:u w:val="single"/>
          <w:rtl/>
        </w:rPr>
      </w:pPr>
    </w:p>
    <w:p w:rsidR="00000000" w:rsidRDefault="009857DE">
      <w:pPr>
        <w:jc w:val="both"/>
        <w:rPr>
          <w:rFonts w:cs="David"/>
          <w:sz w:val="24"/>
          <w:rtl/>
        </w:rPr>
      </w:pPr>
      <w:r>
        <w:rPr>
          <w:rFonts w:cs="David"/>
          <w:sz w:val="24"/>
          <w:rtl/>
        </w:rPr>
        <w:tab/>
        <w:t xml:space="preserve"> אם תהיה הסכמה לא תהיה בעיה של נושא חדש.  באופן עקרוני חבר-הכנסת מיקי איתן צודק.  אגב, מי הקים את ועדת לוין?</w:t>
      </w:r>
    </w:p>
    <w:p w:rsidR="00000000" w:rsidRDefault="009857DE">
      <w:pPr>
        <w:jc w:val="both"/>
        <w:rPr>
          <w:rFonts w:cs="David"/>
          <w:sz w:val="24"/>
          <w:rtl/>
        </w:rPr>
      </w:pPr>
    </w:p>
    <w:p w:rsidR="00000000" w:rsidRDefault="009857DE">
      <w:pPr>
        <w:jc w:val="both"/>
        <w:rPr>
          <w:rFonts w:cs="David"/>
          <w:sz w:val="24"/>
          <w:u w:val="single"/>
          <w:rtl/>
        </w:rPr>
      </w:pPr>
    </w:p>
    <w:p w:rsidR="00000000" w:rsidRDefault="009857DE">
      <w:pPr>
        <w:jc w:val="both"/>
        <w:rPr>
          <w:rFonts w:cs="David"/>
          <w:sz w:val="24"/>
          <w:rtl/>
        </w:rPr>
      </w:pPr>
      <w:r>
        <w:rPr>
          <w:rFonts w:cs="David"/>
          <w:sz w:val="24"/>
          <w:u w:val="single"/>
          <w:rtl/>
        </w:rPr>
        <w:br w:type="page"/>
      </w:r>
      <w:r>
        <w:rPr>
          <w:rFonts w:cs="David"/>
          <w:sz w:val="24"/>
          <w:u w:val="single"/>
          <w:rtl/>
        </w:rPr>
        <w:lastRenderedPageBreak/>
        <w:t>ע</w:t>
      </w:r>
      <w:r>
        <w:rPr>
          <w:rFonts w:cs="David"/>
          <w:sz w:val="24"/>
          <w:u w:val="single"/>
          <w:rtl/>
        </w:rPr>
        <w:t>ו"ד יהושע שופמן:</w:t>
      </w:r>
    </w:p>
    <w:p w:rsidR="00000000" w:rsidRDefault="009857DE">
      <w:pPr>
        <w:jc w:val="both"/>
        <w:rPr>
          <w:rFonts w:cs="David"/>
          <w:sz w:val="24"/>
          <w:rtl/>
        </w:rPr>
      </w:pPr>
    </w:p>
    <w:p w:rsidR="00000000" w:rsidRDefault="009857DE">
      <w:pPr>
        <w:jc w:val="both"/>
        <w:rPr>
          <w:rFonts w:cs="David"/>
          <w:sz w:val="24"/>
          <w:rtl/>
        </w:rPr>
      </w:pPr>
      <w:r>
        <w:rPr>
          <w:rFonts w:cs="David"/>
          <w:sz w:val="24"/>
          <w:rtl/>
        </w:rPr>
        <w:tab/>
        <w:t>שר המשפטים.</w:t>
      </w:r>
    </w:p>
    <w:p w:rsidR="00000000" w:rsidRDefault="009857DE">
      <w:pPr>
        <w:jc w:val="both"/>
        <w:rPr>
          <w:rFonts w:cs="David"/>
          <w:sz w:val="24"/>
          <w:rtl/>
        </w:rPr>
      </w:pPr>
    </w:p>
    <w:p w:rsidR="00000000" w:rsidRDefault="009857DE">
      <w:pPr>
        <w:rPr>
          <w:rFonts w:cs="David"/>
          <w:sz w:val="24"/>
          <w:u w:val="single"/>
          <w:rtl/>
        </w:rPr>
      </w:pPr>
      <w:r>
        <w:rPr>
          <w:rFonts w:cs="David"/>
          <w:sz w:val="24"/>
          <w:u w:val="single"/>
          <w:rtl/>
        </w:rPr>
        <w:t>היו"ר אמנון רובינשטיין:</w:t>
      </w:r>
    </w:p>
    <w:p w:rsidR="00000000" w:rsidRDefault="009857DE">
      <w:pPr>
        <w:rPr>
          <w:rFonts w:cs="David"/>
          <w:sz w:val="24"/>
          <w:u w:val="single"/>
          <w:rtl/>
        </w:rPr>
      </w:pPr>
    </w:p>
    <w:p w:rsidR="00000000" w:rsidRDefault="009857DE">
      <w:pPr>
        <w:jc w:val="both"/>
        <w:rPr>
          <w:rFonts w:cs="David"/>
          <w:sz w:val="24"/>
          <w:rtl/>
        </w:rPr>
      </w:pPr>
      <w:r>
        <w:rPr>
          <w:rFonts w:cs="David"/>
          <w:sz w:val="24"/>
          <w:rtl/>
        </w:rPr>
        <w:tab/>
        <w:t>אבל זה לא מחייב את ועדת החוקה.</w:t>
      </w:r>
    </w:p>
    <w:p w:rsidR="00000000" w:rsidRDefault="009857DE">
      <w:pPr>
        <w:jc w:val="both"/>
        <w:rPr>
          <w:rFonts w:cs="David"/>
          <w:sz w:val="24"/>
          <w:rtl/>
        </w:rPr>
      </w:pPr>
    </w:p>
    <w:p w:rsidR="00000000" w:rsidRDefault="009857DE">
      <w:pPr>
        <w:rPr>
          <w:rFonts w:cs="David"/>
          <w:sz w:val="24"/>
          <w:u w:val="single"/>
          <w:rtl/>
        </w:rPr>
      </w:pPr>
      <w:r>
        <w:rPr>
          <w:rFonts w:cs="David"/>
          <w:sz w:val="24"/>
          <w:u w:val="single"/>
          <w:rtl/>
        </w:rPr>
        <w:t>מיכאל איתן:</w:t>
      </w:r>
    </w:p>
    <w:p w:rsidR="00000000" w:rsidRDefault="009857DE">
      <w:pPr>
        <w:rPr>
          <w:rFonts w:cs="David"/>
          <w:sz w:val="24"/>
          <w:u w:val="single"/>
          <w:rtl/>
        </w:rPr>
      </w:pPr>
    </w:p>
    <w:p w:rsidR="00000000" w:rsidRDefault="009857DE">
      <w:pPr>
        <w:jc w:val="both"/>
        <w:rPr>
          <w:rFonts w:cs="David"/>
          <w:sz w:val="24"/>
          <w:rtl/>
        </w:rPr>
      </w:pPr>
      <w:r>
        <w:rPr>
          <w:rFonts w:cs="David"/>
          <w:sz w:val="24"/>
          <w:rtl/>
        </w:rPr>
        <w:tab/>
        <w:t xml:space="preserve"> עם כל הכבוד לוועדת לוין המומחים הכי גדולים לנושא יושבים בכנסת.  ועדת לוין תסביר לנו מה זה פריימריס, מה זה תרומות?  העקרונות כבר נקבעו בהסכמה שאנחנו לא </w:t>
      </w:r>
      <w:r>
        <w:rPr>
          <w:rFonts w:cs="David"/>
          <w:sz w:val="24"/>
          <w:rtl/>
        </w:rPr>
        <w:t>מטילים עומס נוסף על הציבור, שאנחנו רוצים להצניע את מערכת הבחירות מבחינת ההוצאות, אנחנו רוצים לבדוק אפשרות של הפרדה.</w:t>
      </w:r>
    </w:p>
    <w:p w:rsidR="00000000" w:rsidRDefault="009857DE">
      <w:pPr>
        <w:jc w:val="both"/>
        <w:rPr>
          <w:rFonts w:cs="David"/>
          <w:sz w:val="24"/>
          <w:rtl/>
        </w:rPr>
      </w:pPr>
    </w:p>
    <w:p w:rsidR="00000000" w:rsidRDefault="009857DE">
      <w:pPr>
        <w:rPr>
          <w:rFonts w:cs="David"/>
          <w:sz w:val="24"/>
          <w:u w:val="single"/>
          <w:rtl/>
        </w:rPr>
      </w:pPr>
      <w:r>
        <w:rPr>
          <w:rFonts w:cs="David"/>
          <w:sz w:val="24"/>
          <w:u w:val="single"/>
          <w:rtl/>
        </w:rPr>
        <w:t>היו"ר אמנון רובינשטיין:</w:t>
      </w:r>
    </w:p>
    <w:p w:rsidR="00000000" w:rsidRDefault="009857DE">
      <w:pPr>
        <w:rPr>
          <w:rFonts w:cs="David"/>
          <w:sz w:val="24"/>
          <w:u w:val="single"/>
          <w:rtl/>
        </w:rPr>
      </w:pPr>
    </w:p>
    <w:p w:rsidR="00000000" w:rsidRDefault="009857DE">
      <w:pPr>
        <w:jc w:val="both"/>
        <w:rPr>
          <w:rFonts w:cs="David"/>
          <w:sz w:val="24"/>
          <w:rtl/>
        </w:rPr>
      </w:pPr>
      <w:r>
        <w:rPr>
          <w:rFonts w:cs="David"/>
          <w:sz w:val="24"/>
          <w:rtl/>
        </w:rPr>
        <w:tab/>
        <w:t>זה יבוא יחד עם התיקון של דיני הבחירות.</w:t>
      </w:r>
    </w:p>
    <w:p w:rsidR="00000000" w:rsidRDefault="009857DE">
      <w:pPr>
        <w:jc w:val="both"/>
        <w:rPr>
          <w:rFonts w:cs="David"/>
          <w:sz w:val="24"/>
          <w:rtl/>
        </w:rPr>
      </w:pPr>
    </w:p>
    <w:p w:rsidR="00000000" w:rsidRDefault="009857DE">
      <w:pPr>
        <w:jc w:val="both"/>
        <w:rPr>
          <w:rFonts w:cs="David"/>
          <w:sz w:val="24"/>
          <w:rtl/>
        </w:rPr>
      </w:pPr>
      <w:r>
        <w:rPr>
          <w:rFonts w:cs="David"/>
          <w:sz w:val="24"/>
          <w:rtl/>
        </w:rPr>
        <w:tab/>
        <w:t>אני מעמיד את הצעת החוק להצבעה.  מי בעד העברת הצעת החוק של קבוצת חברי הכנ</w:t>
      </w:r>
      <w:r>
        <w:rPr>
          <w:rFonts w:cs="David"/>
          <w:sz w:val="24"/>
          <w:rtl/>
        </w:rPr>
        <w:t>סת בראשותו של חבר-הכנסת פריצקי?  מי נגד? מי נמנע?</w:t>
      </w:r>
    </w:p>
    <w:p w:rsidR="00000000" w:rsidRDefault="009857DE">
      <w:pPr>
        <w:jc w:val="both"/>
        <w:rPr>
          <w:rFonts w:cs="David"/>
          <w:sz w:val="24"/>
          <w:rtl/>
        </w:rPr>
      </w:pPr>
    </w:p>
    <w:p w:rsidR="00000000" w:rsidRDefault="009857DE">
      <w:pPr>
        <w:jc w:val="center"/>
        <w:rPr>
          <w:rFonts w:cs="David"/>
          <w:sz w:val="24"/>
          <w:rtl/>
        </w:rPr>
      </w:pPr>
      <w:r>
        <w:rPr>
          <w:rFonts w:cs="David"/>
          <w:sz w:val="24"/>
          <w:rtl/>
        </w:rPr>
        <w:t>הצבעה</w:t>
      </w:r>
    </w:p>
    <w:p w:rsidR="00000000" w:rsidRDefault="009857DE">
      <w:pPr>
        <w:jc w:val="center"/>
        <w:rPr>
          <w:rFonts w:cs="David"/>
          <w:sz w:val="24"/>
          <w:rtl/>
        </w:rPr>
      </w:pPr>
      <w:r>
        <w:rPr>
          <w:rFonts w:cs="David"/>
          <w:sz w:val="24"/>
          <w:rtl/>
        </w:rPr>
        <w:t>הצעת החוק אושרה פה אחד</w:t>
      </w:r>
    </w:p>
    <w:p w:rsidR="00000000" w:rsidRDefault="009857DE">
      <w:pPr>
        <w:jc w:val="both"/>
        <w:rPr>
          <w:rFonts w:cs="David"/>
          <w:sz w:val="24"/>
          <w:rtl/>
        </w:rPr>
      </w:pPr>
    </w:p>
    <w:p w:rsidR="00000000" w:rsidRDefault="009857DE">
      <w:pPr>
        <w:rPr>
          <w:rFonts w:cs="David"/>
          <w:sz w:val="24"/>
          <w:u w:val="single"/>
          <w:rtl/>
        </w:rPr>
      </w:pPr>
      <w:r>
        <w:rPr>
          <w:rFonts w:cs="David"/>
          <w:sz w:val="24"/>
          <w:u w:val="single"/>
          <w:rtl/>
        </w:rPr>
        <w:t>היו"ר אמנון רובינשטיין:</w:t>
      </w:r>
    </w:p>
    <w:p w:rsidR="00000000" w:rsidRDefault="009857DE">
      <w:pPr>
        <w:rPr>
          <w:rFonts w:cs="David"/>
          <w:sz w:val="24"/>
          <w:u w:val="single"/>
          <w:rtl/>
        </w:rPr>
      </w:pPr>
    </w:p>
    <w:p w:rsidR="00000000" w:rsidRDefault="009857DE">
      <w:pPr>
        <w:jc w:val="both"/>
        <w:rPr>
          <w:rFonts w:cs="David"/>
          <w:sz w:val="24"/>
          <w:rtl/>
        </w:rPr>
      </w:pPr>
      <w:r>
        <w:rPr>
          <w:rFonts w:cs="David"/>
          <w:sz w:val="24"/>
          <w:rtl/>
        </w:rPr>
        <w:tab/>
        <w:t>הצעת חוק מימון מפלגות (תיקון – הגבלת תרומות למועמד), התשנ"ט-1999 אושרה פה אחד והיא מועברת לקריאה ראשונה.  אני מבקש שזה יעבור מהר לקריאה ראשונה.</w:t>
      </w:r>
    </w:p>
    <w:p w:rsidR="00000000" w:rsidRDefault="009857DE">
      <w:pPr>
        <w:jc w:val="both"/>
        <w:rPr>
          <w:rFonts w:cs="David"/>
          <w:sz w:val="24"/>
          <w:rtl/>
        </w:rPr>
      </w:pPr>
    </w:p>
    <w:p w:rsidR="00000000" w:rsidRDefault="009857DE">
      <w:pPr>
        <w:jc w:val="both"/>
        <w:rPr>
          <w:rFonts w:cs="David"/>
          <w:sz w:val="24"/>
          <w:rtl/>
        </w:rPr>
      </w:pPr>
    </w:p>
    <w:p w:rsidR="00000000" w:rsidRDefault="009857DE">
      <w:pPr>
        <w:jc w:val="both"/>
        <w:rPr>
          <w:rFonts w:cs="David"/>
          <w:sz w:val="24"/>
          <w:rtl/>
        </w:rPr>
      </w:pPr>
    </w:p>
    <w:p w:rsidR="00000000" w:rsidRDefault="009857DE">
      <w:pPr>
        <w:pStyle w:val="2"/>
        <w:rPr>
          <w:rFonts w:cs="David"/>
          <w:sz w:val="24"/>
          <w:rtl/>
        </w:rPr>
      </w:pPr>
      <w:r>
        <w:rPr>
          <w:rFonts w:cs="David"/>
          <w:sz w:val="24"/>
          <w:rtl/>
        </w:rPr>
        <w:t>הי</w:t>
      </w:r>
      <w:r>
        <w:rPr>
          <w:rFonts w:cs="David"/>
          <w:sz w:val="24"/>
          <w:rtl/>
        </w:rPr>
        <w:t>שיבה ננעלה בשעה 9:40</w:t>
      </w:r>
    </w:p>
    <w:p w:rsidR="00000000" w:rsidRDefault="009857DE">
      <w:pPr>
        <w:jc w:val="both"/>
        <w:rPr>
          <w:rFonts w:cs="David"/>
          <w:sz w:val="24"/>
          <w:rtl/>
        </w:rPr>
      </w:pPr>
    </w:p>
    <w:p w:rsidR="00000000" w:rsidRDefault="009857DE">
      <w:pPr>
        <w:jc w:val="both"/>
        <w:rPr>
          <w:rFonts w:cs="David"/>
          <w:sz w:val="24"/>
          <w:rtl/>
        </w:rPr>
      </w:pPr>
    </w:p>
    <w:p w:rsidR="00000000" w:rsidRDefault="009857DE">
      <w:pPr>
        <w:rPr>
          <w:rFonts w:cs="David"/>
          <w:sz w:val="24"/>
          <w:rtl/>
        </w:rPr>
      </w:pPr>
    </w:p>
    <w:p w:rsidR="00000000" w:rsidRDefault="009857DE">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57DE">
      <w:r>
        <w:separator/>
      </w:r>
    </w:p>
  </w:endnote>
  <w:endnote w:type="continuationSeparator" w:id="0">
    <w:p w:rsidR="00000000" w:rsidRDefault="009857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57D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57DE">
      <w:r>
        <w:separator/>
      </w:r>
    </w:p>
  </w:footnote>
  <w:footnote w:type="continuationSeparator" w:id="0">
    <w:p w:rsidR="00000000" w:rsidRDefault="009857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57DE">
    <w:pPr>
      <w:pStyle w:val="a5"/>
      <w:jc w:val="center"/>
      <w:rPr>
        <w:rFonts w:cs="David"/>
        <w:sz w:val="24"/>
        <w:rtl/>
      </w:rPr>
    </w:pPr>
  </w:p>
  <w:p w:rsidR="00000000" w:rsidRDefault="009857DE">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8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857DE"/>
    <w:rsid w:val="009857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C474A9-3045-4429-8B54-9A61FE900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445</Words>
  <Characters>2230</Characters>
  <Application>Microsoft Office Word</Application>
  <DocSecurity>0</DocSecurity>
  <Lines>18</Lines>
  <Paragraphs>5</Paragraphs>
  <ScaleCrop>false</ScaleCrop>
  <Company/>
  <LinksUpToDate>false</LinksUpToDate>
  <CharactersWithSpaces>2670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חוקה/177</dc:title>
  <dc:subject>חוקה 1.3.2000</dc:subject>
  <dc:creator>אביגיל זכאי</dc:creator>
  <cp:keywords/>
  <dc:description/>
  <cp:lastModifiedBy>רינה דבורה קדרון</cp:lastModifiedBy>
  <cp:revision>2</cp:revision>
  <dcterms:created xsi:type="dcterms:W3CDTF">2017-04-19T08:40:00Z</dcterms:created>
  <dcterms:modified xsi:type="dcterms:W3CDTF">2017-04-19T08:40:00Z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