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3D44">
      <w:pPr>
        <w:jc w:val="right"/>
        <w:rPr>
          <w:rFonts w:cs="David"/>
          <w:sz w:val="24"/>
          <w:rtl/>
        </w:rPr>
      </w:pPr>
      <w:bookmarkStart w:id="0" w:name="_GoBack"/>
      <w:bookmarkEnd w:id="0"/>
      <w:r>
        <w:rPr>
          <w:rFonts w:cs="David"/>
          <w:sz w:val="24"/>
          <w:rtl/>
        </w:rPr>
        <w:t>פרוטוקולים/ועדת חוקה/440</w:t>
      </w:r>
    </w:p>
    <w:p w:rsidR="00000000" w:rsidRDefault="00833D44">
      <w:pPr>
        <w:jc w:val="right"/>
        <w:rPr>
          <w:rFonts w:cs="David"/>
          <w:sz w:val="24"/>
          <w:rtl/>
        </w:rPr>
      </w:pPr>
      <w:r>
        <w:rPr>
          <w:rFonts w:cs="David"/>
          <w:sz w:val="24"/>
          <w:rtl/>
        </w:rPr>
        <w:tab/>
        <w:t>ירושלים, י"ב באייר</w:t>
      </w:r>
      <w:r>
        <w:rPr>
          <w:rFonts w:cs="David"/>
          <w:sz w:val="24"/>
          <w:rtl/>
        </w:rPr>
        <w:t>, תש"ס</w:t>
      </w:r>
    </w:p>
    <w:p w:rsidR="00000000" w:rsidRDefault="00833D44">
      <w:pPr>
        <w:jc w:val="right"/>
        <w:rPr>
          <w:rFonts w:cs="David"/>
          <w:sz w:val="24"/>
          <w:rtl/>
          <w:lang w:val="es"/>
        </w:rPr>
      </w:pPr>
      <w:r>
        <w:rPr>
          <w:rFonts w:cs="David"/>
          <w:sz w:val="24"/>
          <w:rtl/>
          <w:lang w:val="es"/>
        </w:rPr>
        <w:t>17 במאי, 2000</w:t>
      </w:r>
    </w:p>
    <w:p w:rsidR="00000000" w:rsidRDefault="00833D44">
      <w:pPr>
        <w:jc w:val="right"/>
        <w:rPr>
          <w:rFonts w:cs="David"/>
          <w:sz w:val="24"/>
          <w:rtl/>
        </w:rPr>
      </w:pPr>
    </w:p>
    <w:p w:rsidR="00000000" w:rsidRDefault="00833D4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33D44">
      <w:pPr>
        <w:jc w:val="both"/>
        <w:rPr>
          <w:rFonts w:cs="David"/>
          <w:b/>
          <w:bCs/>
          <w:sz w:val="24"/>
          <w:rtl/>
        </w:rPr>
      </w:pPr>
      <w:r>
        <w:rPr>
          <w:rFonts w:cs="David"/>
          <w:b/>
          <w:bCs/>
          <w:sz w:val="24"/>
          <w:rtl/>
        </w:rPr>
        <w:t>מושב שני</w:t>
      </w:r>
    </w:p>
    <w:p w:rsidR="00000000" w:rsidRDefault="00833D44">
      <w:pPr>
        <w:jc w:val="both"/>
        <w:rPr>
          <w:rFonts w:cs="David"/>
          <w:b/>
          <w:bCs/>
          <w:sz w:val="24"/>
          <w:rtl/>
        </w:rPr>
      </w:pPr>
    </w:p>
    <w:p w:rsidR="00000000" w:rsidRDefault="00833D44">
      <w:pPr>
        <w:jc w:val="both"/>
        <w:rPr>
          <w:rFonts w:cs="David"/>
          <w:b/>
          <w:bCs/>
          <w:sz w:val="24"/>
          <w:rtl/>
        </w:rPr>
      </w:pPr>
    </w:p>
    <w:p w:rsidR="00000000" w:rsidRDefault="00833D44">
      <w:pPr>
        <w:jc w:val="both"/>
        <w:rPr>
          <w:rFonts w:cs="David"/>
          <w:b/>
          <w:bCs/>
          <w:sz w:val="24"/>
          <w:rtl/>
        </w:rPr>
      </w:pPr>
    </w:p>
    <w:p w:rsidR="00000000" w:rsidRDefault="00833D44">
      <w:pPr>
        <w:jc w:val="both"/>
        <w:rPr>
          <w:rFonts w:cs="David"/>
          <w:b/>
          <w:bCs/>
          <w:sz w:val="24"/>
          <w:rtl/>
        </w:rPr>
      </w:pPr>
    </w:p>
    <w:p w:rsidR="00000000" w:rsidRDefault="00833D44">
      <w:pPr>
        <w:jc w:val="center"/>
        <w:rPr>
          <w:rFonts w:cs="David"/>
          <w:b/>
          <w:bCs/>
          <w:sz w:val="24"/>
          <w:rtl/>
        </w:rPr>
      </w:pPr>
      <w:r>
        <w:rPr>
          <w:rFonts w:cs="David"/>
          <w:b/>
          <w:bCs/>
          <w:sz w:val="24"/>
          <w:rtl/>
        </w:rPr>
        <w:t>פרוטוקול מס' 119</w:t>
      </w:r>
    </w:p>
    <w:p w:rsidR="00000000" w:rsidRDefault="00833D44">
      <w:pPr>
        <w:jc w:val="center"/>
        <w:rPr>
          <w:rFonts w:cs="David"/>
          <w:b/>
          <w:bCs/>
          <w:sz w:val="24"/>
          <w:rtl/>
        </w:rPr>
      </w:pPr>
      <w:r>
        <w:rPr>
          <w:rFonts w:cs="David"/>
          <w:b/>
          <w:bCs/>
          <w:sz w:val="24"/>
          <w:rtl/>
        </w:rPr>
        <w:t>מישיבת ועדת החוקה חוק ומשפט</w:t>
      </w:r>
    </w:p>
    <w:p w:rsidR="00000000" w:rsidRDefault="00833D44">
      <w:pPr>
        <w:pStyle w:val="1"/>
        <w:rPr>
          <w:rFonts w:cs="David"/>
          <w:sz w:val="24"/>
          <w:rtl/>
        </w:rPr>
      </w:pPr>
      <w:r>
        <w:rPr>
          <w:rFonts w:cs="David"/>
          <w:sz w:val="24"/>
          <w:rtl/>
        </w:rPr>
        <w:t>יום שלישי, י"א באייר התש"ס (16 במאי 2000), שעה 10:15</w:t>
      </w:r>
    </w:p>
    <w:p w:rsidR="00000000" w:rsidRDefault="00833D44">
      <w:pPr>
        <w:rPr>
          <w:rFonts w:cs="David"/>
          <w:sz w:val="24"/>
          <w:rtl/>
        </w:rPr>
      </w:pPr>
    </w:p>
    <w:p w:rsidR="00000000" w:rsidRDefault="00833D44">
      <w:pPr>
        <w:jc w:val="center"/>
        <w:rPr>
          <w:rFonts w:cs="David"/>
          <w:sz w:val="24"/>
          <w:rtl/>
        </w:rPr>
      </w:pPr>
    </w:p>
    <w:p w:rsidR="00000000" w:rsidRDefault="00833D44">
      <w:pPr>
        <w:jc w:val="both"/>
        <w:rPr>
          <w:rFonts w:cs="David"/>
          <w:sz w:val="24"/>
          <w:rtl/>
        </w:rPr>
      </w:pPr>
    </w:p>
    <w:p w:rsidR="00000000" w:rsidRDefault="00833D44">
      <w:pPr>
        <w:jc w:val="both"/>
        <w:rPr>
          <w:rFonts w:cs="David"/>
          <w:b/>
          <w:bCs/>
          <w:sz w:val="24"/>
          <w:u w:val="single"/>
          <w:rtl/>
        </w:rPr>
      </w:pPr>
      <w:r>
        <w:rPr>
          <w:rFonts w:cs="David"/>
          <w:b/>
          <w:bCs/>
          <w:sz w:val="24"/>
          <w:u w:val="single"/>
          <w:rtl/>
        </w:rPr>
        <w:t>נכחו:</w:t>
      </w:r>
    </w:p>
    <w:p w:rsidR="00000000" w:rsidRDefault="00833D44">
      <w:pPr>
        <w:jc w:val="both"/>
        <w:rPr>
          <w:rFonts w:cs="David"/>
          <w:b/>
          <w:bCs/>
          <w:sz w:val="24"/>
          <w:u w:val="single"/>
          <w:rtl/>
        </w:rPr>
      </w:pPr>
    </w:p>
    <w:p w:rsidR="00000000" w:rsidRDefault="00833D4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833D44">
      <w:pPr>
        <w:tabs>
          <w:tab w:val="left" w:pos="1505"/>
        </w:tabs>
        <w:jc w:val="both"/>
        <w:rPr>
          <w:rFonts w:cs="David"/>
          <w:sz w:val="24"/>
          <w:rtl/>
        </w:rPr>
      </w:pPr>
      <w:r>
        <w:rPr>
          <w:rFonts w:cs="David"/>
          <w:sz w:val="24"/>
          <w:rtl/>
        </w:rPr>
        <w:tab/>
        <w:t>אברהם רביץ</w:t>
      </w:r>
    </w:p>
    <w:p w:rsidR="00000000" w:rsidRDefault="00833D44">
      <w:pPr>
        <w:tabs>
          <w:tab w:val="left" w:pos="1505"/>
        </w:tabs>
        <w:jc w:val="both"/>
        <w:rPr>
          <w:rFonts w:cs="David"/>
          <w:sz w:val="24"/>
          <w:rtl/>
        </w:rPr>
      </w:pPr>
    </w:p>
    <w:p w:rsidR="00000000" w:rsidRDefault="00833D44">
      <w:pPr>
        <w:tabs>
          <w:tab w:val="left" w:pos="1505"/>
        </w:tabs>
        <w:jc w:val="both"/>
        <w:rPr>
          <w:rFonts w:cs="David"/>
          <w:sz w:val="24"/>
          <w:rtl/>
        </w:rPr>
      </w:pPr>
    </w:p>
    <w:p w:rsidR="00000000" w:rsidRDefault="00833D44">
      <w:pPr>
        <w:jc w:val="both"/>
        <w:rPr>
          <w:rFonts w:cs="David"/>
          <w:sz w:val="24"/>
          <w:rtl/>
        </w:rPr>
      </w:pPr>
    </w:p>
    <w:p w:rsidR="00000000" w:rsidRDefault="00833D4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אלן זיסב</w:t>
      </w:r>
      <w:r>
        <w:rPr>
          <w:rFonts w:cs="David"/>
          <w:sz w:val="24"/>
          <w:rtl/>
        </w:rPr>
        <w:t>לט</w:t>
      </w:r>
      <w:r>
        <w:rPr>
          <w:rFonts w:cs="David"/>
          <w:sz w:val="24"/>
          <w:rtl/>
        </w:rPr>
        <w:tab/>
        <w:t>- משרד המשפטים</w:t>
      </w:r>
    </w:p>
    <w:p w:rsidR="00000000" w:rsidRDefault="00833D44">
      <w:pPr>
        <w:jc w:val="both"/>
        <w:rPr>
          <w:rFonts w:cs="David"/>
          <w:sz w:val="24"/>
          <w:rtl/>
        </w:rPr>
      </w:pPr>
      <w:r>
        <w:rPr>
          <w:rFonts w:cs="David"/>
          <w:sz w:val="24"/>
          <w:rtl/>
        </w:rPr>
        <w:tab/>
      </w:r>
      <w:r>
        <w:rPr>
          <w:rFonts w:cs="David"/>
          <w:sz w:val="24"/>
          <w:rtl/>
        </w:rPr>
        <w:tab/>
        <w:t xml:space="preserve">       עו"ד א' מונטג</w:t>
      </w:r>
      <w:r>
        <w:rPr>
          <w:rFonts w:cs="David"/>
          <w:sz w:val="24"/>
          <w:rtl/>
        </w:rPr>
        <w:tab/>
      </w:r>
      <w:r>
        <w:rPr>
          <w:rFonts w:cs="David"/>
          <w:sz w:val="24"/>
          <w:rtl/>
        </w:rPr>
        <w:tab/>
      </w:r>
      <w:r>
        <w:rPr>
          <w:rFonts w:cs="David"/>
          <w:sz w:val="24"/>
          <w:rtl/>
        </w:rPr>
        <w:tab/>
        <w:t>- יועמ"ש בנק ישראל</w:t>
      </w:r>
    </w:p>
    <w:p w:rsidR="00000000" w:rsidRDefault="00833D44">
      <w:pPr>
        <w:jc w:val="both"/>
        <w:rPr>
          <w:rFonts w:cs="David"/>
          <w:sz w:val="24"/>
          <w:rtl/>
        </w:rPr>
      </w:pPr>
      <w:r>
        <w:rPr>
          <w:rFonts w:cs="David"/>
          <w:sz w:val="24"/>
          <w:rtl/>
        </w:rPr>
        <w:tab/>
      </w:r>
      <w:r>
        <w:rPr>
          <w:rFonts w:cs="David"/>
          <w:sz w:val="24"/>
          <w:rtl/>
        </w:rPr>
        <w:tab/>
        <w:t xml:space="preserve">       הרמן ליטמן</w:t>
      </w:r>
      <w:r>
        <w:rPr>
          <w:rFonts w:cs="David"/>
          <w:sz w:val="24"/>
          <w:rtl/>
        </w:rPr>
        <w:tab/>
      </w:r>
      <w:r>
        <w:rPr>
          <w:rFonts w:cs="David"/>
          <w:sz w:val="24"/>
          <w:rtl/>
        </w:rPr>
        <w:tab/>
      </w:r>
      <w:r>
        <w:rPr>
          <w:rFonts w:cs="David"/>
          <w:sz w:val="24"/>
          <w:rtl/>
        </w:rPr>
        <w:tab/>
        <w:t>- בנק ישראל</w:t>
      </w:r>
    </w:p>
    <w:p w:rsidR="00000000" w:rsidRDefault="00833D44">
      <w:pPr>
        <w:jc w:val="both"/>
        <w:rPr>
          <w:rFonts w:cs="David"/>
          <w:sz w:val="24"/>
          <w:rtl/>
        </w:rPr>
      </w:pPr>
      <w:r>
        <w:rPr>
          <w:rFonts w:cs="David"/>
          <w:sz w:val="24"/>
          <w:rtl/>
        </w:rPr>
        <w:tab/>
      </w:r>
      <w:r>
        <w:rPr>
          <w:rFonts w:cs="David"/>
          <w:sz w:val="24"/>
          <w:rtl/>
        </w:rPr>
        <w:tab/>
        <w:t xml:space="preserve">       מוטי פיין</w:t>
      </w:r>
      <w:r>
        <w:rPr>
          <w:rFonts w:cs="David"/>
          <w:sz w:val="24"/>
          <w:rtl/>
        </w:rPr>
        <w:tab/>
      </w:r>
      <w:r>
        <w:rPr>
          <w:rFonts w:cs="David"/>
          <w:sz w:val="24"/>
          <w:rtl/>
        </w:rPr>
        <w:tab/>
      </w:r>
      <w:r>
        <w:rPr>
          <w:rFonts w:cs="David"/>
          <w:sz w:val="24"/>
          <w:rtl/>
        </w:rPr>
        <w:tab/>
        <w:t>-   "       "</w:t>
      </w:r>
    </w:p>
    <w:p w:rsidR="00000000" w:rsidRDefault="00833D44">
      <w:pPr>
        <w:jc w:val="both"/>
        <w:rPr>
          <w:rFonts w:cs="David"/>
          <w:sz w:val="24"/>
          <w:rtl/>
        </w:rPr>
      </w:pPr>
      <w:r>
        <w:rPr>
          <w:rFonts w:cs="David"/>
          <w:sz w:val="24"/>
          <w:rtl/>
        </w:rPr>
        <w:tab/>
      </w:r>
      <w:r>
        <w:rPr>
          <w:rFonts w:cs="David"/>
          <w:sz w:val="24"/>
          <w:rtl/>
        </w:rPr>
        <w:tab/>
        <w:t xml:space="preserve">       עו"ד עמי סלע</w:t>
      </w:r>
      <w:r>
        <w:rPr>
          <w:rFonts w:cs="David"/>
          <w:sz w:val="24"/>
          <w:rtl/>
        </w:rPr>
        <w:tab/>
      </w:r>
      <w:r>
        <w:rPr>
          <w:rFonts w:cs="David"/>
          <w:sz w:val="24"/>
          <w:rtl/>
        </w:rPr>
        <w:tab/>
      </w:r>
      <w:r>
        <w:rPr>
          <w:rFonts w:cs="David"/>
          <w:sz w:val="24"/>
          <w:rtl/>
        </w:rPr>
        <w:tab/>
        <w:t>- בנק הפועלים, איגוד הבנקים</w:t>
      </w:r>
    </w:p>
    <w:p w:rsidR="00000000" w:rsidRDefault="00833D44">
      <w:pPr>
        <w:jc w:val="both"/>
        <w:rPr>
          <w:rFonts w:cs="David"/>
          <w:sz w:val="24"/>
          <w:rtl/>
        </w:rPr>
      </w:pPr>
      <w:r>
        <w:rPr>
          <w:rFonts w:cs="David"/>
          <w:sz w:val="24"/>
          <w:rtl/>
        </w:rPr>
        <w:tab/>
      </w:r>
      <w:r>
        <w:rPr>
          <w:rFonts w:cs="David"/>
          <w:sz w:val="24"/>
          <w:rtl/>
        </w:rPr>
        <w:tab/>
        <w:t xml:space="preserve">       עו"ד אלון אדלר</w:t>
      </w:r>
      <w:r>
        <w:rPr>
          <w:rFonts w:cs="David"/>
          <w:sz w:val="24"/>
          <w:rtl/>
        </w:rPr>
        <w:tab/>
      </w:r>
      <w:r>
        <w:rPr>
          <w:rFonts w:cs="David"/>
          <w:sz w:val="24"/>
          <w:rtl/>
        </w:rPr>
        <w:tab/>
        <w:t>- בנק לאומי,         "         "</w:t>
      </w:r>
    </w:p>
    <w:p w:rsidR="00000000" w:rsidRDefault="00833D44">
      <w:pPr>
        <w:jc w:val="both"/>
        <w:rPr>
          <w:rFonts w:cs="David"/>
          <w:sz w:val="24"/>
          <w:rtl/>
        </w:rPr>
      </w:pPr>
      <w:r>
        <w:rPr>
          <w:rFonts w:cs="David"/>
          <w:sz w:val="24"/>
          <w:rtl/>
        </w:rPr>
        <w:tab/>
      </w:r>
      <w:r>
        <w:rPr>
          <w:rFonts w:cs="David"/>
          <w:sz w:val="24"/>
          <w:rtl/>
        </w:rPr>
        <w:tab/>
        <w:t xml:space="preserve">       גיא שט</w:t>
      </w:r>
      <w:r>
        <w:rPr>
          <w:rFonts w:cs="David"/>
          <w:sz w:val="24"/>
          <w:rtl/>
        </w:rPr>
        <w:t>יינברג</w:t>
      </w:r>
      <w:r>
        <w:rPr>
          <w:rFonts w:cs="David"/>
          <w:sz w:val="24"/>
          <w:rtl/>
        </w:rPr>
        <w:tab/>
      </w:r>
      <w:r>
        <w:rPr>
          <w:rFonts w:cs="David"/>
          <w:sz w:val="24"/>
          <w:rtl/>
        </w:rPr>
        <w:tab/>
      </w:r>
      <w:r>
        <w:rPr>
          <w:rFonts w:cs="David"/>
          <w:sz w:val="24"/>
          <w:rtl/>
        </w:rPr>
        <w:tab/>
        <w:t>- חטיבת השיווק, בזק</w:t>
      </w: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r>
        <w:rPr>
          <w:rFonts w:cs="David"/>
          <w:sz w:val="24"/>
          <w:rtl/>
        </w:rPr>
        <w:tab/>
      </w:r>
      <w:r>
        <w:rPr>
          <w:rFonts w:cs="David"/>
          <w:sz w:val="24"/>
          <w:rtl/>
        </w:rPr>
        <w:tab/>
      </w:r>
    </w:p>
    <w:p w:rsidR="00000000" w:rsidRDefault="00833D44">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833D44">
      <w:pPr>
        <w:jc w:val="both"/>
        <w:rPr>
          <w:rFonts w:cs="David"/>
          <w:sz w:val="24"/>
          <w:rtl/>
        </w:rPr>
      </w:pPr>
    </w:p>
    <w:p w:rsidR="00000000" w:rsidRDefault="00833D44">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833D44">
      <w:pPr>
        <w:jc w:val="both"/>
        <w:rPr>
          <w:rFonts w:cs="David"/>
          <w:b/>
          <w:bCs/>
          <w:sz w:val="24"/>
          <w:u w:val="single"/>
          <w:rtl/>
        </w:rPr>
      </w:pPr>
    </w:p>
    <w:p w:rsidR="00000000" w:rsidRDefault="00833D44">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r>
        <w:rPr>
          <w:rFonts w:cs="David"/>
          <w:b/>
          <w:bCs/>
          <w:sz w:val="24"/>
          <w:u w:val="single"/>
          <w:rtl/>
        </w:rPr>
        <w:t>סדר היום:</w:t>
      </w:r>
      <w:r>
        <w:rPr>
          <w:rFonts w:cs="David"/>
          <w:sz w:val="24"/>
          <w:rtl/>
        </w:rPr>
        <w:t xml:space="preserve">     תקנות כרטיסי חיוב (תיקון), התש"ס-2000 – אישור התקנות.</w:t>
      </w:r>
    </w:p>
    <w:p w:rsidR="00000000" w:rsidRDefault="00833D44">
      <w:pPr>
        <w:jc w:val="both"/>
        <w:rPr>
          <w:rFonts w:cs="David"/>
          <w:sz w:val="24"/>
          <w:rtl/>
        </w:rPr>
      </w:pPr>
    </w:p>
    <w:p w:rsidR="00000000" w:rsidRDefault="00833D44">
      <w:pPr>
        <w:rPr>
          <w:rFonts w:cs="David"/>
          <w:sz w:val="24"/>
          <w:rtl/>
        </w:rPr>
      </w:pPr>
      <w:r>
        <w:rPr>
          <w:rFonts w:cs="David"/>
          <w:sz w:val="24"/>
          <w:rtl/>
        </w:rPr>
        <w:br w:type="page"/>
      </w:r>
    </w:p>
    <w:p w:rsidR="00000000" w:rsidRDefault="00833D44">
      <w:pPr>
        <w:pStyle w:val="2"/>
        <w:rPr>
          <w:rFonts w:cs="David"/>
          <w:sz w:val="24"/>
          <w:rtl/>
        </w:rPr>
      </w:pPr>
      <w:r>
        <w:rPr>
          <w:rFonts w:cs="David"/>
          <w:sz w:val="24"/>
          <w:rtl/>
        </w:rPr>
        <w:t>תקנות כרטיסי חיוב (תיקון), התש"ס-2000</w:t>
      </w:r>
    </w:p>
    <w:p w:rsidR="00000000" w:rsidRDefault="00833D44">
      <w:pPr>
        <w:jc w:val="center"/>
        <w:rPr>
          <w:rFonts w:cs="David"/>
          <w:b/>
          <w:bCs/>
          <w:sz w:val="24"/>
          <w:u w:val="single"/>
          <w:rtl/>
        </w:rPr>
      </w:pPr>
    </w:p>
    <w:p w:rsidR="00000000" w:rsidRDefault="00833D44">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 xml:space="preserve"> הישיבה פתוחה.  הנושא שבפנינו אישור תקנות כרטיסי חיוב (תיקון), התש"ס-2000.  הישיבה הקודמת הסתיימה בכך שביקשתי מבנק ישראל נתונים השוואתיים לגבי האיחוד האירופי. אני שואל אם יש אפילו דירקטיבה בבריסל בנושא של כרטיסי החיוב האלה  כדי שנדע אם יש צורך ב</w:t>
      </w:r>
      <w:r>
        <w:rPr>
          <w:rFonts w:cs="David"/>
          <w:sz w:val="24"/>
          <w:rtl/>
        </w:rPr>
        <w:t>חובת דיווח נוספת או אם יש הגבלות סכום במדינות אחרות על-מנת להימנע מביורוקרטיה מיותרת.  לפי הצעתו של חבר-הכנסת רביץ צריך היה לצמצם כאן.  אתה זוכר את הענין הזה?</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אברהם רביץ:</w:t>
      </w:r>
    </w:p>
    <w:p w:rsidR="00000000" w:rsidRDefault="00833D44">
      <w:pPr>
        <w:rPr>
          <w:rFonts w:cs="David"/>
          <w:sz w:val="24"/>
          <w:u w:val="single"/>
          <w:rtl/>
        </w:rPr>
      </w:pPr>
    </w:p>
    <w:p w:rsidR="00000000" w:rsidRDefault="00833D44">
      <w:pPr>
        <w:jc w:val="both"/>
        <w:rPr>
          <w:rFonts w:cs="David"/>
          <w:sz w:val="24"/>
          <w:rtl/>
        </w:rPr>
      </w:pPr>
      <w:r>
        <w:rPr>
          <w:rFonts w:cs="David"/>
          <w:sz w:val="24"/>
          <w:rtl/>
        </w:rPr>
        <w:tab/>
        <w:t xml:space="preserve"> כן אבל אני לא יודע מה נשאר פתוח.  הענין של הדיווח גמור.</w:t>
      </w:r>
    </w:p>
    <w:p w:rsidR="00000000" w:rsidRDefault="00833D44">
      <w:pPr>
        <w:jc w:val="both"/>
        <w:rPr>
          <w:rFonts w:cs="David"/>
          <w:sz w:val="24"/>
          <w:rtl/>
        </w:rPr>
      </w:pPr>
    </w:p>
    <w:p w:rsidR="00000000" w:rsidRDefault="00833D44">
      <w:pPr>
        <w:rPr>
          <w:rFonts w:cs="David"/>
          <w:sz w:val="24"/>
          <w:rtl/>
        </w:rPr>
      </w:pPr>
      <w:r>
        <w:rPr>
          <w:rFonts w:cs="David"/>
          <w:sz w:val="24"/>
          <w:u w:val="single"/>
          <w:rtl/>
        </w:rPr>
        <w:t>דורית ואג: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נשאר פתוח ה</w:t>
      </w:r>
      <w:r>
        <w:rPr>
          <w:rFonts w:cs="David"/>
          <w:sz w:val="24"/>
          <w:rtl/>
        </w:rPr>
        <w:t>ענין של הארנק האלקטרוני.</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שלמה שהם:</w:t>
      </w:r>
    </w:p>
    <w:p w:rsidR="00000000" w:rsidRDefault="00833D44">
      <w:pPr>
        <w:jc w:val="both"/>
        <w:rPr>
          <w:rFonts w:cs="David"/>
          <w:sz w:val="24"/>
          <w:u w:val="single"/>
          <w:rtl/>
        </w:rPr>
      </w:pPr>
    </w:p>
    <w:p w:rsidR="00000000" w:rsidRDefault="00833D44">
      <w:pPr>
        <w:jc w:val="both"/>
        <w:rPr>
          <w:rFonts w:cs="David"/>
          <w:sz w:val="24"/>
          <w:rtl/>
        </w:rPr>
      </w:pPr>
      <w:r>
        <w:rPr>
          <w:rFonts w:cs="David"/>
          <w:sz w:val="24"/>
          <w:rtl/>
        </w:rPr>
        <w:tab/>
        <w:t>היתה שאלה איך למסור את הדיווח.</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קריאה:</w:t>
      </w:r>
    </w:p>
    <w:p w:rsidR="00000000" w:rsidRDefault="00833D44">
      <w:pPr>
        <w:jc w:val="both"/>
        <w:rPr>
          <w:rFonts w:cs="David"/>
          <w:sz w:val="24"/>
          <w:rtl/>
        </w:rPr>
      </w:pPr>
    </w:p>
    <w:p w:rsidR="00000000" w:rsidRDefault="00833D44">
      <w:pPr>
        <w:jc w:val="both"/>
        <w:rPr>
          <w:rFonts w:cs="David"/>
          <w:sz w:val="24"/>
          <w:rtl/>
        </w:rPr>
      </w:pPr>
      <w:r>
        <w:rPr>
          <w:rFonts w:cs="David"/>
          <w:sz w:val="24"/>
          <w:rtl/>
        </w:rPr>
        <w:tab/>
        <w:t>זה נמצא בפרוטוקול אבל לא בתקנות.</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נגמור את ענין הדיווח ונראה מה הלאה.</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 xml:space="preserve">חלק מהנושאים שנמסר לנו עליהם בשבוע שעבר לא הושלמו בניסוח שמונח </w:t>
      </w:r>
      <w:r>
        <w:rPr>
          <w:rFonts w:cs="David"/>
          <w:sz w:val="24"/>
          <w:rtl/>
        </w:rPr>
        <w:t>בפני הוועדה.  קודם, הנושא של כרטיס אשראי רגיל לגבי עיסקאות בחוץ-לארץ.  בדיון בפעם האחרונה בוועדה הוסכם על דיווח לפי בקשה של הלקוח,  זה מה שמופיע כאן בסעיף קטן (ב).  בסעיף קטן (ג) נאמר:  "הפירוט יימסר ללקוח באמצעי מקובל בהסכמתו של הלקוח".  על-פי הפרוטוקול נ</w:t>
      </w:r>
      <w:r>
        <w:rPr>
          <w:rFonts w:cs="David"/>
          <w:sz w:val="24"/>
          <w:rtl/>
        </w:rPr>
        <w:t>ראה לנו שהמלה "בהסכמתו" אינה מדויקת וצריך להיות על-פי בחירתו של הלקוח.</w:t>
      </w:r>
    </w:p>
    <w:p w:rsidR="00000000" w:rsidRDefault="00833D44">
      <w:pPr>
        <w:jc w:val="both"/>
        <w:rPr>
          <w:rFonts w:cs="David"/>
          <w:sz w:val="24"/>
          <w:rtl/>
        </w:rPr>
      </w:pPr>
    </w:p>
    <w:p w:rsidR="00000000" w:rsidRDefault="00833D44">
      <w:pPr>
        <w:jc w:val="both"/>
        <w:rPr>
          <w:rFonts w:cs="David"/>
          <w:sz w:val="24"/>
          <w:rtl/>
        </w:rPr>
      </w:pPr>
      <w:r>
        <w:rPr>
          <w:rFonts w:cs="David"/>
          <w:sz w:val="24"/>
          <w:rtl/>
        </w:rPr>
        <w:tab/>
        <w:t xml:space="preserve">דבר נוסף שמבחינתנו חסר – גם הרב רביץ הזכיר זאת ונדמה לי שזה הוזכר גם בסיכום – שתוטל על חברות כרטיסי האשראי החובה להודיע ללקוח שיש להן אפשרות להיענות לדרישה הזאת והן יודיעו זאת בדיווח </w:t>
      </w:r>
      <w:r>
        <w:rPr>
          <w:rFonts w:cs="David"/>
          <w:sz w:val="24"/>
          <w:rtl/>
        </w:rPr>
        <w:t>החודשי שבין ובין כך הן מוסרות.</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מוטי פיין:</w:t>
      </w:r>
    </w:p>
    <w:p w:rsidR="00000000" w:rsidRDefault="00833D44">
      <w:pPr>
        <w:jc w:val="both"/>
        <w:rPr>
          <w:rFonts w:cs="David"/>
          <w:sz w:val="24"/>
          <w:rtl/>
        </w:rPr>
      </w:pPr>
    </w:p>
    <w:p w:rsidR="00000000" w:rsidRDefault="00833D44">
      <w:pPr>
        <w:jc w:val="both"/>
        <w:rPr>
          <w:rFonts w:cs="David"/>
          <w:sz w:val="24"/>
          <w:rtl/>
        </w:rPr>
      </w:pPr>
      <w:r>
        <w:rPr>
          <w:rFonts w:cs="David"/>
          <w:sz w:val="24"/>
          <w:rtl/>
        </w:rPr>
        <w:tab/>
        <w:t xml:space="preserve">אני יכול לצטט מה נאמר:  הוא יכול לבדוק ולדרוש שיוצעו לו חלופות.  </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זה יהיה חלק מההודעה.</w:t>
      </w:r>
    </w:p>
    <w:p w:rsidR="00000000" w:rsidRDefault="00833D44">
      <w:pPr>
        <w:jc w:val="both"/>
        <w:rPr>
          <w:rFonts w:cs="David"/>
          <w:sz w:val="24"/>
          <w:rtl/>
        </w:rPr>
      </w:pPr>
    </w:p>
    <w:p w:rsidR="00000000" w:rsidRDefault="00833D44">
      <w:pPr>
        <w:jc w:val="both"/>
        <w:rPr>
          <w:rFonts w:cs="David"/>
          <w:sz w:val="24"/>
          <w:rtl/>
        </w:rPr>
      </w:pPr>
      <w:r>
        <w:rPr>
          <w:rFonts w:cs="David"/>
          <w:sz w:val="24"/>
          <w:rtl/>
        </w:rPr>
        <w:tab/>
        <w:t>למי יש הסתייגות לגבי ההערה של חבר-הכנסת רביץ שהלקוח צריך לקבל הודעה על האופציות העומדות לרשותו</w:t>
      </w:r>
      <w:r>
        <w:rPr>
          <w:rFonts w:cs="David"/>
          <w:sz w:val="24"/>
          <w:rtl/>
        </w:rPr>
        <w:t>?  בבקשה, עורך דין סלע.</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עמי סלע:</w:t>
      </w:r>
    </w:p>
    <w:p w:rsidR="00000000" w:rsidRDefault="00833D44">
      <w:pPr>
        <w:jc w:val="both"/>
        <w:rPr>
          <w:rFonts w:cs="David"/>
          <w:sz w:val="24"/>
          <w:rtl/>
        </w:rPr>
      </w:pPr>
    </w:p>
    <w:p w:rsidR="00000000" w:rsidRDefault="00833D44">
      <w:pPr>
        <w:jc w:val="both"/>
        <w:rPr>
          <w:rFonts w:cs="David"/>
          <w:sz w:val="24"/>
          <w:rtl/>
        </w:rPr>
      </w:pPr>
      <w:r>
        <w:rPr>
          <w:rFonts w:cs="David"/>
          <w:sz w:val="24"/>
          <w:rtl/>
        </w:rPr>
        <w:lastRenderedPageBreak/>
        <w:tab/>
        <w:t>אני כאן מטעם איגוד הבנקים וגם מטעם חברות כרטיסי אשראי "ישראכרט" ופועלים אמריקן-אכספרס.</w:t>
      </w:r>
    </w:p>
    <w:p w:rsidR="00000000" w:rsidRDefault="00833D44">
      <w:pPr>
        <w:jc w:val="both"/>
        <w:rPr>
          <w:rFonts w:cs="David"/>
          <w:sz w:val="24"/>
          <w:rtl/>
        </w:rPr>
      </w:pPr>
    </w:p>
    <w:p w:rsidR="00000000" w:rsidRDefault="00833D44">
      <w:pPr>
        <w:ind w:firstLine="567"/>
        <w:jc w:val="both"/>
        <w:rPr>
          <w:rFonts w:cs="David"/>
          <w:sz w:val="24"/>
          <w:rtl/>
        </w:rPr>
      </w:pPr>
      <w:r>
        <w:rPr>
          <w:rFonts w:cs="David"/>
          <w:sz w:val="24"/>
          <w:rtl/>
        </w:rPr>
        <w:t>לא אהבנו את הענין הזה, אנחנו לא חושבים שיש מקום לתקנה כזאת אבל אנחנו נודיע ללקוחות, לא עלה על דעתנו לא לשלוח את ההודעות.  אם זו</w:t>
      </w:r>
      <w:r>
        <w:rPr>
          <w:rFonts w:cs="David"/>
          <w:sz w:val="24"/>
          <w:rtl/>
        </w:rPr>
        <w:t xml:space="preserve"> תהיה הגזרה, לאור זה שכתוב שהתחולה היא מה-1 ביוני אי-אפשר להיערך להודעת הודעות לציבור לקוחות תוך שבועיים ימים משום שסטייטמנט מוכן לדפוס זמן רב לפני כן.   לנו היה נוח לעשות זאת מה-1 באוגוסט.</w:t>
      </w:r>
    </w:p>
    <w:p w:rsidR="00000000" w:rsidRDefault="00833D44">
      <w:pPr>
        <w:ind w:firstLine="567"/>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rPr>
          <w:rFonts w:cs="David"/>
          <w:sz w:val="24"/>
          <w:rtl/>
        </w:rPr>
      </w:pPr>
      <w:r>
        <w:rPr>
          <w:rFonts w:cs="David"/>
          <w:sz w:val="24"/>
          <w:rtl/>
        </w:rPr>
        <w:tab/>
        <w:t xml:space="preserve"> נסכם שרק התקנה הזאת תחולתה מה-1 באוגוס</w:t>
      </w:r>
      <w:r>
        <w:rPr>
          <w:rFonts w:cs="David"/>
          <w:sz w:val="24"/>
          <w:rtl/>
        </w:rPr>
        <w:t>ט.</w:t>
      </w:r>
    </w:p>
    <w:p w:rsidR="00000000" w:rsidRDefault="00833D44">
      <w:pPr>
        <w:rPr>
          <w:rFonts w:cs="David"/>
          <w:sz w:val="24"/>
          <w:rtl/>
        </w:rPr>
      </w:pPr>
    </w:p>
    <w:p w:rsidR="00000000" w:rsidRDefault="00833D44">
      <w:pPr>
        <w:rPr>
          <w:rFonts w:cs="David"/>
          <w:sz w:val="24"/>
          <w:rtl/>
        </w:rPr>
      </w:pPr>
      <w:r>
        <w:rPr>
          <w:rFonts w:cs="David"/>
          <w:sz w:val="24"/>
          <w:u w:val="single"/>
          <w:rtl/>
        </w:rPr>
        <w:t>עו"ד עמי סלע:</w:t>
      </w:r>
    </w:p>
    <w:p w:rsidR="00000000" w:rsidRDefault="00833D44">
      <w:pPr>
        <w:rPr>
          <w:rFonts w:cs="David"/>
          <w:sz w:val="24"/>
          <w:rtl/>
        </w:rPr>
      </w:pPr>
    </w:p>
    <w:p w:rsidR="00000000" w:rsidRDefault="00833D44">
      <w:pPr>
        <w:rPr>
          <w:rFonts w:cs="David"/>
          <w:sz w:val="24"/>
          <w:rtl/>
        </w:rPr>
      </w:pPr>
      <w:r>
        <w:rPr>
          <w:rFonts w:cs="David"/>
          <w:sz w:val="24"/>
          <w:rtl/>
        </w:rPr>
        <w:tab/>
        <w:t>זה לא כצעקתה.  למעלה מ-20 שנה אנשים מקבלים סטייטמנט פעם בחודש.</w:t>
      </w:r>
    </w:p>
    <w:p w:rsidR="00000000" w:rsidRDefault="00833D44">
      <w:pPr>
        <w:rPr>
          <w:rFonts w:cs="David"/>
          <w:sz w:val="24"/>
          <w:rtl/>
        </w:rPr>
      </w:pPr>
    </w:p>
    <w:p w:rsidR="00000000" w:rsidRDefault="00833D44">
      <w:pPr>
        <w:rPr>
          <w:rFonts w:cs="David"/>
          <w:sz w:val="24"/>
          <w:rtl/>
        </w:rPr>
      </w:pPr>
      <w:r>
        <w:rPr>
          <w:rFonts w:cs="David"/>
          <w:sz w:val="24"/>
          <w:u w:val="single"/>
          <w:rtl/>
        </w:rPr>
        <w:t>דורית ואג:</w:t>
      </w:r>
    </w:p>
    <w:p w:rsidR="00000000" w:rsidRDefault="00833D44">
      <w:pPr>
        <w:rPr>
          <w:rFonts w:cs="David"/>
          <w:sz w:val="24"/>
          <w:rtl/>
        </w:rPr>
      </w:pPr>
    </w:p>
    <w:p w:rsidR="00000000" w:rsidRDefault="00833D44">
      <w:pPr>
        <w:rPr>
          <w:rFonts w:cs="David"/>
          <w:sz w:val="24"/>
          <w:rtl/>
        </w:rPr>
      </w:pPr>
      <w:r>
        <w:rPr>
          <w:rFonts w:cs="David"/>
          <w:sz w:val="24"/>
          <w:rtl/>
        </w:rPr>
        <w:tab/>
        <w:t>כתוב שתחולתן של כל התקנות מ-1 ביוני.  ממילא זה לא יפורסם עד אז.</w:t>
      </w:r>
    </w:p>
    <w:p w:rsidR="00000000" w:rsidRDefault="00833D44">
      <w:pPr>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rPr>
          <w:rFonts w:cs="David"/>
          <w:sz w:val="24"/>
          <w:rtl/>
        </w:rPr>
      </w:pPr>
      <w:r>
        <w:rPr>
          <w:rFonts w:cs="David"/>
          <w:sz w:val="24"/>
          <w:rtl/>
        </w:rPr>
        <w:tab/>
        <w:t>נעשה את כל התקנות מ-1 באוגוסט.</w:t>
      </w:r>
    </w:p>
    <w:p w:rsidR="00000000" w:rsidRDefault="00833D44">
      <w:pPr>
        <w:rPr>
          <w:rFonts w:cs="David"/>
          <w:sz w:val="24"/>
          <w:rtl/>
        </w:rPr>
      </w:pPr>
    </w:p>
    <w:p w:rsidR="00000000" w:rsidRDefault="00833D44">
      <w:pPr>
        <w:rPr>
          <w:rFonts w:cs="David"/>
          <w:sz w:val="24"/>
          <w:rtl/>
        </w:rPr>
      </w:pPr>
      <w:r>
        <w:rPr>
          <w:rFonts w:cs="David"/>
          <w:sz w:val="24"/>
          <w:rtl/>
        </w:rPr>
        <w:tab/>
        <w:t>מר שהם, תקרא בבקשה את הסעיף.</w:t>
      </w:r>
    </w:p>
    <w:p w:rsidR="00000000" w:rsidRDefault="00833D44">
      <w:pPr>
        <w:rPr>
          <w:rFonts w:cs="David"/>
          <w:sz w:val="24"/>
          <w:rtl/>
        </w:rPr>
      </w:pPr>
    </w:p>
    <w:p w:rsidR="00000000" w:rsidRDefault="00833D44">
      <w:pPr>
        <w:jc w:val="both"/>
        <w:rPr>
          <w:rFonts w:cs="David"/>
          <w:sz w:val="24"/>
          <w:u w:val="single"/>
          <w:rtl/>
        </w:rPr>
      </w:pPr>
      <w:r>
        <w:rPr>
          <w:rFonts w:cs="David"/>
          <w:sz w:val="24"/>
          <w:u w:val="single"/>
          <w:rtl/>
        </w:rPr>
        <w:t xml:space="preserve">שלמה </w:t>
      </w:r>
      <w:r>
        <w:rPr>
          <w:rFonts w:cs="David"/>
          <w:sz w:val="24"/>
          <w:u w:val="single"/>
          <w:rtl/>
        </w:rPr>
        <w:t>שהם:</w:t>
      </w:r>
    </w:p>
    <w:p w:rsidR="00000000" w:rsidRDefault="00833D44">
      <w:pPr>
        <w:rPr>
          <w:rFonts w:cs="David"/>
          <w:sz w:val="24"/>
          <w:rtl/>
        </w:rPr>
      </w:pPr>
    </w:p>
    <w:p w:rsidR="00000000" w:rsidRDefault="00833D44">
      <w:pPr>
        <w:rPr>
          <w:rFonts w:cs="David"/>
          <w:sz w:val="24"/>
          <w:rtl/>
        </w:rPr>
      </w:pPr>
      <w:r>
        <w:rPr>
          <w:rFonts w:cs="David"/>
          <w:sz w:val="24"/>
          <w:rtl/>
        </w:rPr>
        <w:tab/>
        <w:t>בתקנה 1 אחרי (ג) יבוא (ד) בו ייאמר:  המנפיק יודיע ללקוח על זכויותיו לפי סעיפים קטנים (ב) ו-(ג).</w:t>
      </w:r>
    </w:p>
    <w:p w:rsidR="00000000" w:rsidRDefault="00833D44">
      <w:pPr>
        <w:rPr>
          <w:rFonts w:cs="David"/>
          <w:sz w:val="24"/>
          <w:rtl/>
        </w:rPr>
      </w:pPr>
    </w:p>
    <w:p w:rsidR="00000000" w:rsidRDefault="00833D44">
      <w:pPr>
        <w:rPr>
          <w:rFonts w:cs="David"/>
          <w:sz w:val="24"/>
          <w:rtl/>
        </w:rPr>
      </w:pPr>
      <w:r>
        <w:rPr>
          <w:rFonts w:cs="David"/>
          <w:sz w:val="24"/>
          <w:u w:val="single"/>
          <w:rtl/>
        </w:rPr>
        <w:t>מוטי פיין:</w:t>
      </w:r>
    </w:p>
    <w:p w:rsidR="00000000" w:rsidRDefault="00833D44">
      <w:pPr>
        <w:rPr>
          <w:rFonts w:cs="David"/>
          <w:sz w:val="24"/>
          <w:rtl/>
        </w:rPr>
      </w:pPr>
    </w:p>
    <w:p w:rsidR="00000000" w:rsidRDefault="00833D44">
      <w:pPr>
        <w:rPr>
          <w:rFonts w:cs="David"/>
          <w:sz w:val="24"/>
          <w:rtl/>
        </w:rPr>
      </w:pPr>
      <w:r>
        <w:rPr>
          <w:rFonts w:cs="David"/>
          <w:sz w:val="24"/>
          <w:rtl/>
        </w:rPr>
        <w:tab/>
        <w:t>זה צריך לבוא בכל הודעה חודשית.</w:t>
      </w:r>
    </w:p>
    <w:p w:rsidR="00000000" w:rsidRDefault="00833D44">
      <w:pPr>
        <w:rPr>
          <w:rFonts w:cs="David"/>
          <w:sz w:val="24"/>
          <w:rtl/>
        </w:rPr>
      </w:pPr>
    </w:p>
    <w:p w:rsidR="00000000" w:rsidRDefault="00833D44">
      <w:pPr>
        <w:rPr>
          <w:rFonts w:cs="David"/>
          <w:sz w:val="24"/>
          <w:rtl/>
        </w:rPr>
      </w:pPr>
      <w:r>
        <w:rPr>
          <w:rFonts w:cs="David"/>
          <w:sz w:val="24"/>
          <w:u w:val="single"/>
          <w:rtl/>
        </w:rPr>
        <w:t>עו"ד עמי סלע:</w:t>
      </w:r>
    </w:p>
    <w:p w:rsidR="00000000" w:rsidRDefault="00833D44">
      <w:pPr>
        <w:rPr>
          <w:rFonts w:cs="David"/>
          <w:sz w:val="24"/>
          <w:rtl/>
        </w:rPr>
      </w:pPr>
    </w:p>
    <w:p w:rsidR="00000000" w:rsidRDefault="00833D44">
      <w:pPr>
        <w:rPr>
          <w:rFonts w:cs="David"/>
          <w:sz w:val="24"/>
          <w:rtl/>
        </w:rPr>
      </w:pPr>
      <w:r>
        <w:rPr>
          <w:rFonts w:cs="David"/>
          <w:sz w:val="24"/>
          <w:rtl/>
        </w:rPr>
        <w:tab/>
        <w:t xml:space="preserve">זו בעיה.  מרוב האינפורמציה שניתנת ללקוח ההודעה החודשית  תצטרך לגדול או לבוא על חשבון פירוט </w:t>
      </w:r>
      <w:r>
        <w:rPr>
          <w:rFonts w:cs="David"/>
          <w:sz w:val="24"/>
          <w:rtl/>
        </w:rPr>
        <w:t>חשוב יותר שאנחנו מפרטים.</w:t>
      </w:r>
    </w:p>
    <w:p w:rsidR="00000000" w:rsidRDefault="00833D44">
      <w:pPr>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rPr>
          <w:rFonts w:cs="David"/>
          <w:sz w:val="24"/>
          <w:rtl/>
        </w:rPr>
      </w:pPr>
      <w:r>
        <w:rPr>
          <w:rFonts w:cs="David"/>
          <w:sz w:val="24"/>
          <w:rtl/>
        </w:rPr>
        <w:tab/>
        <w:t>לא אכנס לזה.</w:t>
      </w:r>
    </w:p>
    <w:p w:rsidR="00000000" w:rsidRDefault="00833D44">
      <w:pPr>
        <w:rPr>
          <w:rFonts w:cs="David"/>
          <w:sz w:val="24"/>
          <w:rtl/>
        </w:rPr>
      </w:pPr>
    </w:p>
    <w:p w:rsidR="00000000" w:rsidRDefault="00833D44">
      <w:pPr>
        <w:rPr>
          <w:rFonts w:cs="David"/>
          <w:sz w:val="24"/>
          <w:rtl/>
        </w:rPr>
      </w:pPr>
      <w:r>
        <w:rPr>
          <w:rFonts w:cs="David"/>
          <w:sz w:val="24"/>
          <w:u w:val="single"/>
          <w:rtl/>
        </w:rPr>
        <w:t>קריאה:</w:t>
      </w:r>
    </w:p>
    <w:p w:rsidR="00000000" w:rsidRDefault="00833D44">
      <w:pPr>
        <w:rPr>
          <w:rFonts w:cs="David"/>
          <w:sz w:val="24"/>
          <w:rtl/>
        </w:rPr>
      </w:pPr>
    </w:p>
    <w:p w:rsidR="00000000" w:rsidRDefault="00833D44">
      <w:pPr>
        <w:rPr>
          <w:rFonts w:cs="David"/>
          <w:sz w:val="24"/>
          <w:u w:val="single"/>
          <w:rtl/>
        </w:rPr>
      </w:pPr>
      <w:r>
        <w:rPr>
          <w:rFonts w:cs="David"/>
          <w:sz w:val="24"/>
          <w:rtl/>
        </w:rPr>
        <w:tab/>
        <w:t>איך הלקוח ידע שהוא יכול לבקש?</w:t>
      </w:r>
    </w:p>
    <w:p w:rsidR="00000000" w:rsidRDefault="00833D44">
      <w:pPr>
        <w:rPr>
          <w:rFonts w:cs="David"/>
          <w:sz w:val="24"/>
          <w:u w:val="single"/>
          <w:rtl/>
        </w:rPr>
      </w:pPr>
    </w:p>
    <w:p w:rsidR="00000000" w:rsidRDefault="00833D44">
      <w:pPr>
        <w:rPr>
          <w:rFonts w:cs="David"/>
          <w:sz w:val="24"/>
          <w:u w:val="single"/>
          <w:rtl/>
        </w:rPr>
      </w:pPr>
    </w:p>
    <w:p w:rsidR="00000000" w:rsidRDefault="00833D44">
      <w:pPr>
        <w:rPr>
          <w:rFonts w:cs="David"/>
          <w:sz w:val="24"/>
          <w:u w:val="single"/>
          <w:rtl/>
        </w:rPr>
      </w:pPr>
    </w:p>
    <w:p w:rsidR="00000000" w:rsidRDefault="00833D44">
      <w:pPr>
        <w:rPr>
          <w:rFonts w:cs="David"/>
          <w:sz w:val="24"/>
          <w:u w:val="single"/>
          <w:rtl/>
        </w:rPr>
      </w:pPr>
    </w:p>
    <w:p w:rsidR="00000000" w:rsidRDefault="00833D44">
      <w:pPr>
        <w:rPr>
          <w:rFonts w:cs="David"/>
          <w:sz w:val="24"/>
          <w:rtl/>
        </w:rPr>
      </w:pPr>
      <w:r>
        <w:rPr>
          <w:rFonts w:cs="David"/>
          <w:sz w:val="24"/>
          <w:u w:val="single"/>
          <w:rtl/>
        </w:rPr>
        <w:t>עו"ד עמי סלע:</w:t>
      </w:r>
    </w:p>
    <w:p w:rsidR="00000000" w:rsidRDefault="00833D44">
      <w:pPr>
        <w:rPr>
          <w:rFonts w:cs="David"/>
          <w:sz w:val="24"/>
          <w:rtl/>
        </w:rPr>
      </w:pPr>
    </w:p>
    <w:p w:rsidR="00000000" w:rsidRDefault="00833D44">
      <w:pPr>
        <w:rPr>
          <w:rFonts w:cs="David"/>
          <w:sz w:val="24"/>
          <w:rtl/>
        </w:rPr>
      </w:pPr>
      <w:r>
        <w:rPr>
          <w:rFonts w:cs="David"/>
          <w:sz w:val="24"/>
          <w:rtl/>
        </w:rPr>
        <w:tab/>
        <w:t>אנחנו נודיע לכל הלקוחות הקיימים וכל לקוח שנכנס יצטרך לבחור אם הוא רוצה את זה פעמיים בחודש.</w:t>
      </w:r>
    </w:p>
    <w:p w:rsidR="00000000" w:rsidRDefault="00833D44">
      <w:pPr>
        <w:rPr>
          <w:rFonts w:cs="David"/>
          <w:sz w:val="24"/>
          <w:rtl/>
        </w:rPr>
      </w:pPr>
    </w:p>
    <w:p w:rsidR="00000000" w:rsidRDefault="00833D44">
      <w:pPr>
        <w:jc w:val="both"/>
        <w:rPr>
          <w:rFonts w:cs="David"/>
          <w:sz w:val="24"/>
          <w:u w:val="single"/>
          <w:rtl/>
        </w:rPr>
      </w:pPr>
      <w:r>
        <w:rPr>
          <w:rFonts w:cs="David"/>
          <w:sz w:val="24"/>
          <w:u w:val="single"/>
          <w:rtl/>
        </w:rPr>
        <w:t>שלמה שהם:</w:t>
      </w:r>
    </w:p>
    <w:p w:rsidR="00000000" w:rsidRDefault="00833D44">
      <w:pPr>
        <w:rPr>
          <w:rFonts w:cs="David"/>
          <w:sz w:val="24"/>
          <w:rtl/>
        </w:rPr>
      </w:pPr>
    </w:p>
    <w:p w:rsidR="00000000" w:rsidRDefault="00833D44">
      <w:pPr>
        <w:rPr>
          <w:rFonts w:cs="David"/>
          <w:sz w:val="24"/>
          <w:rtl/>
        </w:rPr>
      </w:pPr>
      <w:r>
        <w:rPr>
          <w:rFonts w:cs="David"/>
          <w:sz w:val="24"/>
          <w:rtl/>
        </w:rPr>
        <w:lastRenderedPageBreak/>
        <w:tab/>
        <w:t xml:space="preserve">אתה מסכים שהודעה כזאת תהיה </w:t>
      </w:r>
      <w:r>
        <w:rPr>
          <w:rFonts w:cs="David"/>
          <w:sz w:val="24"/>
          <w:rtl/>
        </w:rPr>
        <w:t>לפחות פעם בחצי שנה?</w:t>
      </w:r>
    </w:p>
    <w:p w:rsidR="00000000" w:rsidRDefault="00833D44">
      <w:pPr>
        <w:rPr>
          <w:rFonts w:cs="David"/>
          <w:sz w:val="24"/>
          <w:rtl/>
        </w:rPr>
      </w:pPr>
    </w:p>
    <w:p w:rsidR="00000000" w:rsidRDefault="00833D44">
      <w:pPr>
        <w:rPr>
          <w:rFonts w:cs="David"/>
          <w:sz w:val="24"/>
          <w:rtl/>
        </w:rPr>
      </w:pPr>
      <w:r>
        <w:rPr>
          <w:rFonts w:cs="David"/>
          <w:sz w:val="24"/>
          <w:u w:val="single"/>
          <w:rtl/>
        </w:rPr>
        <w:t>עו"ד עמי סלע:</w:t>
      </w:r>
    </w:p>
    <w:p w:rsidR="00000000" w:rsidRDefault="00833D44">
      <w:pPr>
        <w:rPr>
          <w:rFonts w:cs="David"/>
          <w:sz w:val="24"/>
          <w:rtl/>
        </w:rPr>
      </w:pPr>
    </w:p>
    <w:p w:rsidR="00000000" w:rsidRDefault="00833D44">
      <w:pPr>
        <w:rPr>
          <w:rFonts w:cs="David"/>
          <w:sz w:val="24"/>
          <w:rtl/>
        </w:rPr>
      </w:pPr>
      <w:r>
        <w:rPr>
          <w:rFonts w:cs="David"/>
          <w:sz w:val="24"/>
          <w:rtl/>
        </w:rPr>
        <w:tab/>
        <w:t>כן.</w:t>
      </w:r>
    </w:p>
    <w:p w:rsidR="00000000" w:rsidRDefault="00833D44">
      <w:pPr>
        <w:rPr>
          <w:rFonts w:cs="David"/>
          <w:sz w:val="24"/>
          <w:rtl/>
        </w:rPr>
      </w:pPr>
    </w:p>
    <w:p w:rsidR="00000000" w:rsidRDefault="00833D44">
      <w:pPr>
        <w:rPr>
          <w:rFonts w:cs="David"/>
          <w:sz w:val="24"/>
          <w:u w:val="single"/>
          <w:rtl/>
        </w:rPr>
      </w:pPr>
      <w:r>
        <w:rPr>
          <w:rFonts w:cs="David"/>
          <w:sz w:val="24"/>
          <w:u w:val="single"/>
          <w:rtl/>
        </w:rPr>
        <w:t>אברהם רביץ:</w:t>
      </w:r>
    </w:p>
    <w:p w:rsidR="00000000" w:rsidRDefault="00833D44">
      <w:pPr>
        <w:rPr>
          <w:rFonts w:cs="David"/>
          <w:sz w:val="24"/>
          <w:u w:val="single"/>
          <w:rtl/>
        </w:rPr>
      </w:pPr>
    </w:p>
    <w:p w:rsidR="00000000" w:rsidRDefault="00833D44">
      <w:pPr>
        <w:rPr>
          <w:rFonts w:cs="David"/>
          <w:sz w:val="24"/>
          <w:rtl/>
        </w:rPr>
      </w:pPr>
      <w:r>
        <w:rPr>
          <w:rFonts w:cs="David"/>
          <w:sz w:val="24"/>
          <w:rtl/>
        </w:rPr>
        <w:tab/>
        <w:t xml:space="preserve"> יהיה לך יותר זול להדפיס את זה על ההודעה החודשית מאשר לעשות הודעה מיוחדת.</w:t>
      </w:r>
    </w:p>
    <w:p w:rsidR="00000000" w:rsidRDefault="00833D44">
      <w:pPr>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rPr>
          <w:rFonts w:cs="David"/>
          <w:sz w:val="24"/>
          <w:rtl/>
        </w:rPr>
      </w:pPr>
      <w:r>
        <w:rPr>
          <w:rFonts w:cs="David"/>
          <w:sz w:val="24"/>
          <w:rtl/>
        </w:rPr>
        <w:tab/>
        <w:t>נכתוב שזה יהיה פעם אחת בשישה חודשים אבל אני חושב שזה יהיה יותר זול בהודעה החודשית.</w:t>
      </w:r>
    </w:p>
    <w:p w:rsidR="00000000" w:rsidRDefault="00833D44">
      <w:pPr>
        <w:rPr>
          <w:rFonts w:cs="David"/>
          <w:sz w:val="24"/>
          <w:rtl/>
        </w:rPr>
      </w:pPr>
    </w:p>
    <w:p w:rsidR="00000000" w:rsidRDefault="00833D44">
      <w:pPr>
        <w:rPr>
          <w:rFonts w:cs="David"/>
          <w:sz w:val="24"/>
          <w:rtl/>
        </w:rPr>
      </w:pPr>
      <w:r>
        <w:rPr>
          <w:rFonts w:cs="David"/>
          <w:sz w:val="24"/>
          <w:rtl/>
        </w:rPr>
        <w:tab/>
        <w:t>מה לגבי סעיף ק</w:t>
      </w:r>
      <w:r>
        <w:rPr>
          <w:rFonts w:cs="David"/>
          <w:sz w:val="24"/>
          <w:rtl/>
        </w:rPr>
        <w:t>טן (ג) "בהסכמתו של הלקוח"?</w:t>
      </w:r>
    </w:p>
    <w:p w:rsidR="00000000" w:rsidRDefault="00833D44">
      <w:pPr>
        <w:rPr>
          <w:rFonts w:cs="David"/>
          <w:sz w:val="24"/>
          <w:rtl/>
        </w:rPr>
      </w:pPr>
    </w:p>
    <w:p w:rsidR="00000000" w:rsidRDefault="00833D44">
      <w:pPr>
        <w:rPr>
          <w:rFonts w:cs="David"/>
          <w:sz w:val="24"/>
          <w:rtl/>
        </w:rPr>
      </w:pPr>
      <w:r>
        <w:rPr>
          <w:rFonts w:cs="David"/>
          <w:sz w:val="24"/>
          <w:u w:val="single"/>
          <w:rtl/>
        </w:rPr>
        <w:t>עו"ד עמי סלע:</w:t>
      </w:r>
    </w:p>
    <w:p w:rsidR="00000000" w:rsidRDefault="00833D44">
      <w:pPr>
        <w:rPr>
          <w:rFonts w:cs="David"/>
          <w:sz w:val="24"/>
          <w:rtl/>
        </w:rPr>
      </w:pPr>
    </w:p>
    <w:p w:rsidR="00000000" w:rsidRDefault="00833D44">
      <w:pPr>
        <w:pStyle w:val="aa"/>
        <w:rPr>
          <w:rFonts w:cs="David"/>
          <w:sz w:val="24"/>
          <w:rtl/>
        </w:rPr>
      </w:pPr>
      <w:r>
        <w:rPr>
          <w:rFonts w:cs="David"/>
          <w:sz w:val="24"/>
          <w:rtl/>
        </w:rPr>
        <w:tab/>
        <w:t>הניסוח כאן החטיא את מה שהוסכם עליו על-ידי כל הצדדים.  ההצעה צריכה לבוא מאתנו, אנחנו צריכים להציע ללקוח את החלופות והוא צריך לבחור ביניהן.  לפי הנוסח כאן אני יכול לעשות מה שאני רוצה אבל הוא צריך לבחור.  המדווח מצי</w:t>
      </w:r>
      <w:r>
        <w:rPr>
          <w:rFonts w:cs="David"/>
          <w:sz w:val="24"/>
          <w:rtl/>
        </w:rPr>
        <w:t>ע את האמצעים המקובלים והלקוח בוחר.</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שלמה שהם:</w:t>
      </w:r>
    </w:p>
    <w:p w:rsidR="00000000" w:rsidRDefault="00833D44">
      <w:pPr>
        <w:jc w:val="both"/>
        <w:rPr>
          <w:rFonts w:cs="David"/>
          <w:sz w:val="24"/>
          <w:rtl/>
        </w:rPr>
      </w:pPr>
    </w:p>
    <w:p w:rsidR="00000000" w:rsidRDefault="00833D44">
      <w:pPr>
        <w:jc w:val="both"/>
        <w:rPr>
          <w:rFonts w:cs="David"/>
          <w:sz w:val="24"/>
          <w:rtl/>
        </w:rPr>
      </w:pPr>
      <w:r>
        <w:rPr>
          <w:rFonts w:cs="David"/>
          <w:sz w:val="24"/>
          <w:rtl/>
        </w:rPr>
        <w:tab/>
        <w:t>אני מחייב אותך להציע אמצעים מקובלים כי מחר אתה יכול לומר שזה יהיה בדרך זו או אחרת.  זה צריך להיות אמצעי מקובל על-פי בחירתו של הלקוח.</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אפשר לכתוב:  הפירוט יימסר ללקוח באמצעי מקובל שיוצע לו על-</w:t>
      </w:r>
      <w:r>
        <w:rPr>
          <w:rFonts w:cs="David"/>
          <w:sz w:val="24"/>
          <w:rtl/>
        </w:rPr>
        <w:t>ידי המנפיק, על-פי בחירתו של הלקוח.</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שלמה שהם:</w:t>
      </w:r>
    </w:p>
    <w:p w:rsidR="00000000" w:rsidRDefault="00833D44">
      <w:pPr>
        <w:jc w:val="both"/>
        <w:rPr>
          <w:rFonts w:cs="David"/>
          <w:sz w:val="24"/>
          <w:rtl/>
        </w:rPr>
      </w:pPr>
    </w:p>
    <w:p w:rsidR="00000000" w:rsidRDefault="00833D44">
      <w:pPr>
        <w:jc w:val="both"/>
        <w:rPr>
          <w:rFonts w:cs="David"/>
          <w:sz w:val="24"/>
          <w:rtl/>
        </w:rPr>
      </w:pPr>
      <w:r>
        <w:rPr>
          <w:rFonts w:cs="David"/>
          <w:sz w:val="24"/>
          <w:rtl/>
        </w:rPr>
        <w:tab/>
        <w:t>הוא יכול להציע אמצעי מקובל אחת לשנתיים.</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עמי סלע:</w:t>
      </w:r>
    </w:p>
    <w:p w:rsidR="00000000" w:rsidRDefault="00833D44">
      <w:pPr>
        <w:jc w:val="both"/>
        <w:rPr>
          <w:rFonts w:cs="David"/>
          <w:sz w:val="24"/>
          <w:rtl/>
        </w:rPr>
      </w:pPr>
    </w:p>
    <w:p w:rsidR="00000000" w:rsidRDefault="00833D44">
      <w:pPr>
        <w:jc w:val="both"/>
        <w:rPr>
          <w:rFonts w:cs="David"/>
          <w:sz w:val="24"/>
          <w:rtl/>
        </w:rPr>
      </w:pPr>
      <w:r>
        <w:rPr>
          <w:rFonts w:cs="David"/>
          <w:sz w:val="24"/>
          <w:rtl/>
        </w:rPr>
        <w:tab/>
        <w:t>הכוונה היא לאמצעי כמו דואר או מסוף המחשב.</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מר מונטג, תקרא בבקשה שוב את הצעתך לסעיף קטן (ג) בתקנה 1.</w:t>
      </w:r>
    </w:p>
    <w:p w:rsidR="00000000" w:rsidRDefault="00833D44">
      <w:pPr>
        <w:jc w:val="both"/>
        <w:rPr>
          <w:rFonts w:cs="David"/>
          <w:sz w:val="24"/>
          <w:rtl/>
        </w:rPr>
      </w:pPr>
      <w:r>
        <w:rPr>
          <w:rFonts w:cs="David"/>
          <w:sz w:val="24"/>
          <w:rtl/>
        </w:rPr>
        <w:br w:type="page"/>
      </w: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הפירוט</w:t>
      </w:r>
      <w:r>
        <w:rPr>
          <w:rFonts w:cs="David"/>
          <w:sz w:val="24"/>
          <w:rtl/>
        </w:rPr>
        <w:t xml:space="preserve"> יימסר ללקוח באמצעי מקובל שיוצע לו על-ידי המנפיק, על-פי בחירתו של הלקוח.</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 xml:space="preserve"> נצביע בסוף על הכול.</w:t>
      </w:r>
    </w:p>
    <w:p w:rsidR="00000000" w:rsidRDefault="00833D44">
      <w:pPr>
        <w:jc w:val="both"/>
        <w:rPr>
          <w:rFonts w:cs="David"/>
          <w:sz w:val="24"/>
          <w:rtl/>
        </w:rPr>
      </w:pPr>
    </w:p>
    <w:p w:rsidR="00000000" w:rsidRDefault="00833D44">
      <w:pPr>
        <w:jc w:val="both"/>
        <w:rPr>
          <w:rFonts w:cs="David"/>
          <w:sz w:val="24"/>
          <w:rtl/>
        </w:rPr>
      </w:pPr>
      <w:r>
        <w:rPr>
          <w:rFonts w:cs="David"/>
          <w:sz w:val="24"/>
          <w:rtl/>
        </w:rPr>
        <w:tab/>
        <w:t>נותר לנו הנושא של הארנק האלקטרוני.  קראתי מאמר  שהוא לא ממריא, גם באירופה.</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עו"ד אלן זיסבלט:</w:t>
      </w:r>
    </w:p>
    <w:p w:rsidR="00000000" w:rsidRDefault="00833D44">
      <w:pPr>
        <w:jc w:val="both"/>
        <w:rPr>
          <w:rFonts w:cs="David"/>
          <w:sz w:val="24"/>
          <w:rtl/>
        </w:rPr>
      </w:pPr>
    </w:p>
    <w:p w:rsidR="00000000" w:rsidRDefault="00833D44">
      <w:pPr>
        <w:jc w:val="both"/>
        <w:rPr>
          <w:rFonts w:cs="David"/>
          <w:sz w:val="24"/>
          <w:rtl/>
        </w:rPr>
      </w:pPr>
      <w:r>
        <w:rPr>
          <w:rFonts w:cs="David"/>
          <w:sz w:val="24"/>
          <w:rtl/>
        </w:rPr>
        <w:t xml:space="preserve"> </w:t>
      </w:r>
      <w:r>
        <w:rPr>
          <w:rFonts w:cs="David"/>
          <w:sz w:val="24"/>
          <w:rtl/>
        </w:rPr>
        <w:tab/>
        <w:t>זה יכול להשתנות, בכל זאת מנסים.  למשל</w:t>
      </w:r>
      <w:r>
        <w:rPr>
          <w:rFonts w:cs="David"/>
          <w:sz w:val="24"/>
          <w:rtl/>
        </w:rPr>
        <w:t xml:space="preserve"> בכל כרטיס סטודנט של האוניברסיטה העברית יש גם כרטיס תשלום.</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מוטי פיין:</w:t>
      </w:r>
    </w:p>
    <w:p w:rsidR="00000000" w:rsidRDefault="00833D44">
      <w:pPr>
        <w:jc w:val="both"/>
        <w:rPr>
          <w:rFonts w:cs="David"/>
          <w:sz w:val="24"/>
          <w:rtl/>
        </w:rPr>
      </w:pPr>
    </w:p>
    <w:p w:rsidR="00000000" w:rsidRDefault="00833D44">
      <w:pPr>
        <w:jc w:val="both"/>
        <w:rPr>
          <w:rFonts w:cs="David"/>
          <w:sz w:val="24"/>
          <w:rtl/>
        </w:rPr>
      </w:pPr>
      <w:r>
        <w:rPr>
          <w:rFonts w:cs="David"/>
          <w:sz w:val="24"/>
          <w:rtl/>
        </w:rPr>
        <w:tab/>
        <w:t>למשל בניו-זילנד  זה מאוד מפותח.</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אברהם רביץ:</w:t>
      </w:r>
    </w:p>
    <w:p w:rsidR="00000000" w:rsidRDefault="00833D44">
      <w:pPr>
        <w:rPr>
          <w:rFonts w:cs="David"/>
          <w:sz w:val="24"/>
          <w:u w:val="single"/>
          <w:rtl/>
        </w:rPr>
      </w:pPr>
    </w:p>
    <w:p w:rsidR="00000000" w:rsidRDefault="00833D44">
      <w:pPr>
        <w:jc w:val="both"/>
        <w:rPr>
          <w:rFonts w:cs="David"/>
          <w:sz w:val="24"/>
          <w:rtl/>
        </w:rPr>
      </w:pPr>
      <w:r>
        <w:rPr>
          <w:rFonts w:cs="David"/>
          <w:sz w:val="24"/>
          <w:rtl/>
        </w:rPr>
        <w:tab/>
        <w:t xml:space="preserve"> אתם רוצים לתת לזה עכשיו לבוש חקיקתי?</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אלן זיסבלט:</w:t>
      </w:r>
    </w:p>
    <w:p w:rsidR="00000000" w:rsidRDefault="00833D44">
      <w:pPr>
        <w:jc w:val="both"/>
        <w:rPr>
          <w:rFonts w:cs="David"/>
          <w:sz w:val="24"/>
          <w:rtl/>
        </w:rPr>
      </w:pPr>
    </w:p>
    <w:p w:rsidR="00000000" w:rsidRDefault="00833D44">
      <w:pPr>
        <w:jc w:val="both"/>
        <w:rPr>
          <w:rFonts w:cs="David"/>
          <w:sz w:val="24"/>
          <w:rtl/>
        </w:rPr>
      </w:pPr>
      <w:r>
        <w:rPr>
          <w:rFonts w:cs="David"/>
          <w:sz w:val="24"/>
          <w:rtl/>
        </w:rPr>
        <w:tab/>
        <w:t>זה לא נפוץ אבל זה קיים.</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עו"ד א' מונטג:</w:t>
      </w:r>
    </w:p>
    <w:p w:rsidR="00000000" w:rsidRDefault="00833D44">
      <w:pPr>
        <w:jc w:val="both"/>
        <w:rPr>
          <w:rFonts w:cs="David"/>
          <w:sz w:val="24"/>
          <w:u w:val="single"/>
          <w:rtl/>
        </w:rPr>
      </w:pPr>
    </w:p>
    <w:p w:rsidR="00000000" w:rsidRDefault="00833D44">
      <w:pPr>
        <w:pStyle w:val="21"/>
        <w:rPr>
          <w:rFonts w:cs="David"/>
          <w:sz w:val="24"/>
          <w:rtl/>
        </w:rPr>
      </w:pPr>
      <w:r>
        <w:rPr>
          <w:rFonts w:cs="David"/>
          <w:sz w:val="24"/>
          <w:rtl/>
        </w:rPr>
        <w:tab/>
        <w:t>בדף שלכם יש כותרת "תיקון תקנה 8" אבל</w:t>
      </w:r>
      <w:r>
        <w:rPr>
          <w:rFonts w:cs="David"/>
          <w:sz w:val="24"/>
          <w:rtl/>
        </w:rPr>
        <w:t xml:space="preserve"> התיקון עצמו נשמט.  בשעתו הוא היה מונח בפני ועדת המשנה של חבר-הכנסת הרב רביץ.  </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אתה צודק.</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גם הוספת תקנה 8א וגם תיקון תקנה 8 אושרו בלי בעיה עם תיקון שהוסכם עליו ולכן זה לא נדון בפעם הקודמת במליאת הוועדה.</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שלמה שה</w:t>
      </w:r>
      <w:r>
        <w:rPr>
          <w:rFonts w:cs="David"/>
          <w:sz w:val="24"/>
          <w:u w:val="single"/>
          <w:rtl/>
        </w:rPr>
        <w:t>ם:</w:t>
      </w:r>
    </w:p>
    <w:p w:rsidR="00000000" w:rsidRDefault="00833D44">
      <w:pPr>
        <w:jc w:val="both"/>
        <w:rPr>
          <w:rFonts w:cs="David"/>
          <w:sz w:val="24"/>
          <w:rtl/>
        </w:rPr>
      </w:pPr>
    </w:p>
    <w:p w:rsidR="00000000" w:rsidRDefault="00833D44">
      <w:pPr>
        <w:jc w:val="both"/>
        <w:rPr>
          <w:rFonts w:cs="David"/>
          <w:sz w:val="24"/>
          <w:rtl/>
        </w:rPr>
      </w:pPr>
      <w:r>
        <w:rPr>
          <w:rFonts w:cs="David"/>
          <w:sz w:val="24"/>
          <w:rtl/>
        </w:rPr>
        <w:tab/>
        <w:t>תיקון תקנה 8 אומר כך:  2. בתקנה 8 לתקנות העיקריות אחרי פיסקה 6 יבוא:  2(7) היה כרטיס החיוב כרטיס תשלום – גם את מקום ואופן טעינת הכרטיס.</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באותה ועדת משנה הסכימו כולם שבמקום "מקום" ו"אופן", שזה ספציפי, יהיה כתוב:  סוג ואיפיון מקום טעינת</w:t>
      </w:r>
      <w:r>
        <w:rPr>
          <w:rFonts w:cs="David"/>
          <w:sz w:val="24"/>
          <w:rtl/>
        </w:rPr>
        <w:t xml:space="preserve"> הכרטיס.</w:t>
      </w:r>
    </w:p>
    <w:p w:rsidR="00000000" w:rsidRDefault="00833D44">
      <w:pPr>
        <w:jc w:val="both"/>
        <w:rPr>
          <w:rFonts w:cs="David"/>
          <w:sz w:val="24"/>
          <w:rtl/>
        </w:rPr>
      </w:pPr>
      <w:r>
        <w:rPr>
          <w:rFonts w:cs="David"/>
          <w:sz w:val="24"/>
          <w:rtl/>
        </w:rPr>
        <w:br w:type="page"/>
      </w:r>
    </w:p>
    <w:p w:rsidR="00000000" w:rsidRDefault="00833D44">
      <w:pPr>
        <w:rPr>
          <w:rFonts w:cs="David"/>
          <w:sz w:val="24"/>
          <w:u w:val="single"/>
          <w:rtl/>
        </w:rPr>
      </w:pPr>
      <w:r>
        <w:rPr>
          <w:rFonts w:cs="David"/>
          <w:sz w:val="24"/>
          <w:rtl/>
        </w:rPr>
        <w:t xml:space="preserve"> </w:t>
      </w:r>
      <w:r>
        <w:rPr>
          <w:rFonts w:cs="David"/>
          <w:sz w:val="24"/>
          <w:u w:val="single"/>
          <w:rtl/>
        </w:rPr>
        <w:t>היו"ר אמנון רובינשטיין:</w:t>
      </w:r>
    </w:p>
    <w:p w:rsidR="00000000" w:rsidRDefault="00833D44">
      <w:pPr>
        <w:rPr>
          <w:rFonts w:cs="David"/>
          <w:sz w:val="24"/>
          <w:u w:val="single"/>
          <w:rtl/>
        </w:rPr>
      </w:pPr>
    </w:p>
    <w:p w:rsidR="00000000" w:rsidRDefault="00833D44">
      <w:pPr>
        <w:rPr>
          <w:rFonts w:cs="David"/>
          <w:sz w:val="24"/>
          <w:rtl/>
        </w:rPr>
      </w:pPr>
      <w:r>
        <w:rPr>
          <w:rFonts w:cs="David"/>
          <w:sz w:val="24"/>
          <w:rtl/>
        </w:rPr>
        <w:tab/>
        <w:t xml:space="preserve"> בענין הזה ביקשתי לדעת מה קורה באירופה.  האם ביררתם?</w:t>
      </w:r>
    </w:p>
    <w:p w:rsidR="00000000" w:rsidRDefault="00833D44">
      <w:pPr>
        <w:rPr>
          <w:rFonts w:cs="David"/>
          <w:sz w:val="24"/>
          <w:rtl/>
        </w:rPr>
      </w:pPr>
    </w:p>
    <w:p w:rsidR="00000000" w:rsidRDefault="00833D44">
      <w:pPr>
        <w:rPr>
          <w:rFonts w:cs="David"/>
          <w:sz w:val="24"/>
          <w:rtl/>
        </w:rPr>
      </w:pPr>
      <w:r>
        <w:rPr>
          <w:rFonts w:cs="David"/>
          <w:sz w:val="24"/>
          <w:u w:val="single"/>
          <w:rtl/>
        </w:rPr>
        <w:t>עו"ד א' מונטג:</w:t>
      </w:r>
    </w:p>
    <w:p w:rsidR="00000000" w:rsidRDefault="00833D44">
      <w:pPr>
        <w:rPr>
          <w:rFonts w:cs="David"/>
          <w:sz w:val="24"/>
          <w:rtl/>
        </w:rPr>
      </w:pPr>
    </w:p>
    <w:p w:rsidR="00000000" w:rsidRDefault="00833D44">
      <w:pPr>
        <w:pStyle w:val="3"/>
        <w:rPr>
          <w:rFonts w:cs="David"/>
          <w:sz w:val="24"/>
          <w:rtl/>
        </w:rPr>
      </w:pPr>
      <w:r>
        <w:rPr>
          <w:rFonts w:cs="David"/>
          <w:sz w:val="24"/>
          <w:rtl/>
        </w:rPr>
        <w:tab/>
        <w:t>לא ביקשת לברר לענין זה, ביקשת לברר לענין ההחלטה שאם יהיה כרטיס שטוענים בו יותר מ-400 שקל יידרש גם פירוט של העיסקאות ללקוח מדי חודש.  לא מצאנו דרישה</w:t>
      </w:r>
      <w:r>
        <w:rPr>
          <w:rFonts w:cs="David"/>
          <w:sz w:val="24"/>
          <w:rtl/>
        </w:rPr>
        <w:t xml:space="preserve"> לפירוט על זה באירופה והבנו שהענין ירד.</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שלמה שהם:</w:t>
      </w:r>
    </w:p>
    <w:p w:rsidR="00000000" w:rsidRDefault="00833D44">
      <w:pPr>
        <w:jc w:val="both"/>
        <w:rPr>
          <w:rFonts w:cs="David"/>
          <w:sz w:val="24"/>
          <w:rtl/>
        </w:rPr>
      </w:pPr>
    </w:p>
    <w:p w:rsidR="00000000" w:rsidRDefault="00833D44">
      <w:pPr>
        <w:jc w:val="both"/>
        <w:rPr>
          <w:rFonts w:cs="David"/>
          <w:sz w:val="24"/>
          <w:rtl/>
        </w:rPr>
      </w:pPr>
      <w:r>
        <w:rPr>
          <w:rFonts w:cs="David"/>
          <w:sz w:val="24"/>
          <w:rtl/>
        </w:rPr>
        <w:tab/>
        <w:t>צריך לכתוב:  איפיון מקומות הטעינה ואופן טעינת הכרטיס.</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לא כל מקום באופן פרטני.</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הייתי רוצה לעודד את זה, כמה שפחות מזומנים בשוק זה יותר טוב.</w:t>
      </w:r>
    </w:p>
    <w:p w:rsidR="00000000" w:rsidRDefault="00833D44">
      <w:pPr>
        <w:jc w:val="both"/>
        <w:rPr>
          <w:rFonts w:cs="David"/>
          <w:sz w:val="24"/>
          <w:rtl/>
        </w:rPr>
      </w:pPr>
    </w:p>
    <w:p w:rsidR="00000000" w:rsidRDefault="00833D44">
      <w:pPr>
        <w:jc w:val="both"/>
        <w:rPr>
          <w:rFonts w:cs="David"/>
          <w:sz w:val="24"/>
          <w:rtl/>
        </w:rPr>
      </w:pPr>
      <w:r>
        <w:rPr>
          <w:rFonts w:cs="David"/>
          <w:sz w:val="24"/>
          <w:rtl/>
        </w:rPr>
        <w:tab/>
        <w:t xml:space="preserve">החברות לא מתנגדות </w:t>
      </w:r>
      <w:r>
        <w:rPr>
          <w:rFonts w:cs="David"/>
          <w:sz w:val="24"/>
          <w:rtl/>
        </w:rPr>
        <w:t>להצעה.</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לא, הן ביקשו לשנות את זה.</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עמי סלע:</w:t>
      </w:r>
    </w:p>
    <w:p w:rsidR="00000000" w:rsidRDefault="00833D44">
      <w:pPr>
        <w:jc w:val="both"/>
        <w:rPr>
          <w:rFonts w:cs="David"/>
          <w:sz w:val="24"/>
          <w:rtl/>
        </w:rPr>
      </w:pPr>
    </w:p>
    <w:p w:rsidR="00000000" w:rsidRDefault="00833D44">
      <w:pPr>
        <w:jc w:val="both"/>
        <w:rPr>
          <w:rFonts w:cs="David"/>
          <w:sz w:val="24"/>
          <w:rtl/>
        </w:rPr>
      </w:pPr>
      <w:r>
        <w:rPr>
          <w:rFonts w:cs="David"/>
          <w:sz w:val="24"/>
          <w:rtl/>
        </w:rPr>
        <w:tab/>
        <w:t>אנחנו לא הבענו עמדה בענין הזה.</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מי שביקשה את זה בזמנו היתה עורכת דין אורה דביר.</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עמי סלע:</w:t>
      </w:r>
    </w:p>
    <w:p w:rsidR="00000000" w:rsidRDefault="00833D44">
      <w:pPr>
        <w:jc w:val="both"/>
        <w:rPr>
          <w:rFonts w:cs="David"/>
          <w:sz w:val="24"/>
          <w:rtl/>
        </w:rPr>
      </w:pPr>
    </w:p>
    <w:p w:rsidR="00000000" w:rsidRDefault="00833D44">
      <w:pPr>
        <w:jc w:val="both"/>
        <w:rPr>
          <w:rFonts w:cs="David"/>
          <w:sz w:val="24"/>
          <w:rtl/>
        </w:rPr>
      </w:pPr>
      <w:r>
        <w:rPr>
          <w:rFonts w:cs="David"/>
          <w:sz w:val="24"/>
          <w:rtl/>
        </w:rPr>
        <w:tab/>
        <w:t>אנחנו מכירים את הנושא.</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אם זה בהסכמה כללית אני מ</w:t>
      </w:r>
      <w:r>
        <w:rPr>
          <w:rFonts w:cs="David"/>
          <w:sz w:val="24"/>
          <w:rtl/>
        </w:rPr>
        <w:t>קבל. במה שמקילים על החברות המנפיקות את הכרטיס האלקטרוני זה יותר טוב.</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שלמה שהם:</w:t>
      </w:r>
    </w:p>
    <w:p w:rsidR="00000000" w:rsidRDefault="00833D44">
      <w:pPr>
        <w:jc w:val="both"/>
        <w:rPr>
          <w:rFonts w:cs="David"/>
          <w:sz w:val="24"/>
          <w:rtl/>
        </w:rPr>
      </w:pPr>
    </w:p>
    <w:p w:rsidR="00000000" w:rsidRDefault="00833D44">
      <w:pPr>
        <w:jc w:val="both"/>
        <w:rPr>
          <w:rFonts w:cs="David"/>
          <w:sz w:val="24"/>
          <w:rtl/>
        </w:rPr>
      </w:pPr>
      <w:r>
        <w:rPr>
          <w:rFonts w:cs="David"/>
          <w:sz w:val="24"/>
          <w:rtl/>
        </w:rPr>
        <w:tab/>
        <w:t>בסיפא של הסעיף יהיה כתוב:  היה כרטיס החיוב כרטיס תשלום – גם את איפיון מקומות הטעינה ואופן טעינת הכרטיס.</w:t>
      </w:r>
    </w:p>
    <w:p w:rsidR="00000000" w:rsidRDefault="00833D44">
      <w:pPr>
        <w:jc w:val="both"/>
        <w:rPr>
          <w:rFonts w:cs="David"/>
          <w:sz w:val="24"/>
          <w:rtl/>
        </w:rPr>
      </w:pPr>
      <w:r>
        <w:rPr>
          <w:rFonts w:cs="David"/>
          <w:sz w:val="24"/>
          <w:rtl/>
        </w:rPr>
        <w:br w:type="page"/>
      </w:r>
    </w:p>
    <w:p w:rsidR="00000000" w:rsidRDefault="00833D44">
      <w:pPr>
        <w:jc w:val="both"/>
        <w:rPr>
          <w:rFonts w:cs="David"/>
          <w:sz w:val="24"/>
          <w:rtl/>
        </w:rPr>
      </w:pPr>
      <w:r>
        <w:rPr>
          <w:rFonts w:cs="David"/>
          <w:sz w:val="24"/>
          <w:u w:val="single"/>
          <w:rtl/>
        </w:rPr>
        <w:t>עו"ד א' מונטג:</w:t>
      </w:r>
    </w:p>
    <w:p w:rsidR="00000000" w:rsidRDefault="00833D44">
      <w:pPr>
        <w:jc w:val="both"/>
        <w:rPr>
          <w:rFonts w:cs="David"/>
          <w:sz w:val="24"/>
          <w:rtl/>
        </w:rPr>
      </w:pPr>
    </w:p>
    <w:p w:rsidR="00000000" w:rsidRDefault="00833D44">
      <w:pPr>
        <w:jc w:val="both"/>
        <w:rPr>
          <w:rFonts w:cs="David"/>
          <w:sz w:val="24"/>
          <w:rtl/>
        </w:rPr>
      </w:pPr>
      <w:r>
        <w:rPr>
          <w:rFonts w:cs="David"/>
          <w:sz w:val="24"/>
          <w:rtl/>
        </w:rPr>
        <w:tab/>
        <w:t>דבר נוסף הוא הוספת תקנה 8א.   בוועדת המשנה היתה הסכ</w:t>
      </w:r>
      <w:r>
        <w:rPr>
          <w:rFonts w:cs="David"/>
          <w:sz w:val="24"/>
          <w:rtl/>
        </w:rPr>
        <w:t xml:space="preserve">מה לזה עם אותו התיקון שהיה בסעיף 8. </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שלמה שהם:</w:t>
      </w:r>
    </w:p>
    <w:p w:rsidR="00000000" w:rsidRDefault="00833D44">
      <w:pPr>
        <w:jc w:val="both"/>
        <w:rPr>
          <w:rFonts w:cs="David"/>
          <w:sz w:val="24"/>
          <w:rtl/>
        </w:rPr>
      </w:pPr>
    </w:p>
    <w:p w:rsidR="00000000" w:rsidRDefault="00833D44">
      <w:pPr>
        <w:jc w:val="both"/>
        <w:rPr>
          <w:rFonts w:cs="David"/>
          <w:sz w:val="24"/>
          <w:rtl/>
        </w:rPr>
      </w:pPr>
      <w:r>
        <w:rPr>
          <w:rFonts w:cs="David"/>
          <w:sz w:val="24"/>
          <w:rtl/>
        </w:rPr>
        <w:tab/>
        <w:t>בסעיף 8א, במקום מה שכתוב יהיה כתוב: איפיון מקומות הטעינה ואופן טעינת הכרטיס.</w:t>
      </w:r>
    </w:p>
    <w:p w:rsidR="00000000" w:rsidRDefault="00833D44">
      <w:pPr>
        <w:jc w:val="both"/>
        <w:rPr>
          <w:rFonts w:cs="David"/>
          <w:sz w:val="24"/>
          <w:rtl/>
        </w:rPr>
      </w:pPr>
    </w:p>
    <w:p w:rsidR="00000000" w:rsidRDefault="00833D44">
      <w:pPr>
        <w:jc w:val="both"/>
        <w:rPr>
          <w:rFonts w:cs="David"/>
          <w:sz w:val="24"/>
          <w:u w:val="single"/>
          <w:rtl/>
        </w:rPr>
      </w:pPr>
      <w:r>
        <w:rPr>
          <w:rFonts w:cs="David"/>
          <w:sz w:val="24"/>
          <w:u w:val="single"/>
          <w:rtl/>
        </w:rPr>
        <w:t>עו"ד אלדר אלון:</w:t>
      </w:r>
    </w:p>
    <w:p w:rsidR="00000000" w:rsidRDefault="00833D44">
      <w:pPr>
        <w:jc w:val="both"/>
        <w:rPr>
          <w:rFonts w:cs="David"/>
          <w:sz w:val="24"/>
          <w:u w:val="single"/>
          <w:rtl/>
        </w:rPr>
      </w:pPr>
    </w:p>
    <w:p w:rsidR="00000000" w:rsidRDefault="00833D44">
      <w:pPr>
        <w:jc w:val="both"/>
        <w:rPr>
          <w:rFonts w:cs="David"/>
          <w:sz w:val="24"/>
          <w:rtl/>
        </w:rPr>
      </w:pPr>
      <w:r>
        <w:rPr>
          <w:rFonts w:cs="David"/>
          <w:sz w:val="24"/>
          <w:rtl/>
        </w:rPr>
        <w:tab/>
        <w:t>לפי הנוסח פה אפשר להבין  שהכרטיס הוא פלסטי בלבד. אני רוצה לציין שהכרטיס גם יכול להיות כרטיס וירטואלי.</w:t>
      </w: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עו"ד עמ</w:t>
      </w:r>
      <w:r>
        <w:rPr>
          <w:rFonts w:cs="David"/>
          <w:sz w:val="24"/>
          <w:u w:val="single"/>
          <w:rtl/>
        </w:rPr>
        <w:t>י סלע:</w:t>
      </w:r>
    </w:p>
    <w:p w:rsidR="00000000" w:rsidRDefault="00833D44">
      <w:pPr>
        <w:jc w:val="both"/>
        <w:rPr>
          <w:rFonts w:cs="David"/>
          <w:sz w:val="24"/>
          <w:rtl/>
        </w:rPr>
      </w:pPr>
    </w:p>
    <w:p w:rsidR="00000000" w:rsidRDefault="00833D44">
      <w:pPr>
        <w:jc w:val="both"/>
        <w:rPr>
          <w:rFonts w:cs="David"/>
          <w:sz w:val="24"/>
          <w:rtl/>
        </w:rPr>
      </w:pPr>
      <w:r>
        <w:rPr>
          <w:rFonts w:cs="David"/>
          <w:sz w:val="24"/>
          <w:rtl/>
        </w:rPr>
        <w:tab/>
        <w:t>ההגדרה מצויה בחוק כרטיסי חיוב וכתוב בו שכרטיס הוא כל אמצעי.</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rPr>
          <w:rFonts w:cs="David"/>
          <w:sz w:val="24"/>
          <w:u w:val="single"/>
          <w:rtl/>
        </w:rPr>
      </w:pPr>
    </w:p>
    <w:p w:rsidR="00000000" w:rsidRDefault="00833D44">
      <w:pPr>
        <w:jc w:val="both"/>
        <w:rPr>
          <w:rFonts w:cs="David"/>
          <w:sz w:val="24"/>
          <w:rtl/>
        </w:rPr>
      </w:pPr>
      <w:r>
        <w:rPr>
          <w:rFonts w:cs="David"/>
          <w:sz w:val="24"/>
          <w:rtl/>
        </w:rPr>
        <w:tab/>
        <w:t>אני מעמיד את התקנות להצבעה.  מי בעד?</w:t>
      </w:r>
    </w:p>
    <w:p w:rsidR="00000000" w:rsidRDefault="00833D44">
      <w:pPr>
        <w:jc w:val="both"/>
        <w:rPr>
          <w:rFonts w:cs="David"/>
          <w:sz w:val="24"/>
          <w:rtl/>
        </w:rPr>
      </w:pPr>
    </w:p>
    <w:p w:rsidR="00000000" w:rsidRDefault="00833D44">
      <w:pPr>
        <w:jc w:val="center"/>
        <w:rPr>
          <w:rFonts w:cs="David"/>
          <w:sz w:val="24"/>
          <w:rtl/>
        </w:rPr>
      </w:pPr>
      <w:r>
        <w:rPr>
          <w:rFonts w:cs="David"/>
          <w:sz w:val="24"/>
          <w:rtl/>
        </w:rPr>
        <w:t>הצבעה</w:t>
      </w:r>
    </w:p>
    <w:p w:rsidR="00000000" w:rsidRDefault="00833D44">
      <w:pPr>
        <w:jc w:val="center"/>
        <w:rPr>
          <w:rFonts w:cs="David"/>
          <w:sz w:val="24"/>
          <w:rtl/>
        </w:rPr>
      </w:pPr>
      <w:r>
        <w:rPr>
          <w:rFonts w:cs="David"/>
          <w:sz w:val="24"/>
          <w:rtl/>
        </w:rPr>
        <w:t>התקנות אושרו</w:t>
      </w:r>
    </w:p>
    <w:p w:rsidR="00000000" w:rsidRDefault="00833D44">
      <w:pPr>
        <w:jc w:val="both"/>
        <w:rPr>
          <w:rFonts w:cs="David"/>
          <w:sz w:val="24"/>
          <w:rtl/>
        </w:rPr>
      </w:pPr>
    </w:p>
    <w:p w:rsidR="00000000" w:rsidRDefault="00833D44">
      <w:pPr>
        <w:rPr>
          <w:rFonts w:cs="David"/>
          <w:sz w:val="24"/>
          <w:u w:val="single"/>
          <w:rtl/>
        </w:rPr>
      </w:pPr>
      <w:r>
        <w:rPr>
          <w:rFonts w:cs="David"/>
          <w:sz w:val="24"/>
          <w:u w:val="single"/>
          <w:rtl/>
        </w:rPr>
        <w:t>היו"ר אמנון רובינשטיין:</w:t>
      </w:r>
    </w:p>
    <w:p w:rsidR="00000000" w:rsidRDefault="00833D44">
      <w:pPr>
        <w:jc w:val="both"/>
        <w:rPr>
          <w:rFonts w:cs="David"/>
          <w:sz w:val="24"/>
          <w:rtl/>
        </w:rPr>
      </w:pPr>
    </w:p>
    <w:p w:rsidR="00000000" w:rsidRDefault="00833D44">
      <w:pPr>
        <w:jc w:val="both"/>
        <w:rPr>
          <w:rFonts w:cs="David"/>
          <w:sz w:val="24"/>
          <w:rtl/>
        </w:rPr>
      </w:pPr>
      <w:r>
        <w:rPr>
          <w:rFonts w:cs="David"/>
          <w:sz w:val="24"/>
          <w:rtl/>
        </w:rPr>
        <w:tab/>
        <w:t>אנחנו מאשרים את התקנות בכפוף לשלושת התיקונים שהוקראו לפרוטוקול.</w:t>
      </w: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r>
        <w:rPr>
          <w:rFonts w:cs="David"/>
          <w:sz w:val="24"/>
          <w:u w:val="single"/>
          <w:rtl/>
        </w:rPr>
        <w:t>הישיבה ננ</w:t>
      </w:r>
      <w:r>
        <w:rPr>
          <w:rFonts w:cs="David"/>
          <w:sz w:val="24"/>
          <w:u w:val="single"/>
          <w:rtl/>
        </w:rPr>
        <w:t>עלה בשעה 10:35</w:t>
      </w:r>
      <w:r>
        <w:rPr>
          <w:rFonts w:cs="David"/>
          <w:sz w:val="24"/>
          <w:rtl/>
        </w:rPr>
        <w:tab/>
      </w: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rPr>
          <w:rFonts w:cs="David"/>
          <w:sz w:val="24"/>
          <w:rtl/>
        </w:rPr>
      </w:pPr>
    </w:p>
    <w:p w:rsidR="00000000" w:rsidRDefault="00833D44">
      <w:pPr>
        <w:rPr>
          <w:rFonts w:cs="David"/>
          <w:sz w:val="24"/>
          <w:rtl/>
        </w:rPr>
      </w:pPr>
    </w:p>
    <w:p w:rsidR="00000000" w:rsidRDefault="00833D44">
      <w:pPr>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jc w:val="both"/>
        <w:rPr>
          <w:rFonts w:cs="David"/>
          <w:sz w:val="24"/>
          <w:rtl/>
        </w:rPr>
      </w:pPr>
    </w:p>
    <w:p w:rsidR="00000000" w:rsidRDefault="00833D4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3D44">
      <w:r>
        <w:separator/>
      </w:r>
    </w:p>
  </w:endnote>
  <w:endnote w:type="continuationSeparator" w:id="0">
    <w:p w:rsidR="00000000" w:rsidRDefault="00833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3D44">
    <w:pPr>
      <w:pStyle w:val="a7"/>
      <w:rPr>
        <w:rFonts w:cs="David"/>
        <w:sz w:val="24"/>
        <w:rtl/>
      </w:rPr>
    </w:pPr>
  </w:p>
  <w:p w:rsidR="00000000" w:rsidRDefault="00833D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3D44">
      <w:r>
        <w:separator/>
      </w:r>
    </w:p>
  </w:footnote>
  <w:footnote w:type="continuationSeparator" w:id="0">
    <w:p w:rsidR="00000000" w:rsidRDefault="00833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3D4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33D44">
    <w:pPr>
      <w:pStyle w:val="a5"/>
      <w:ind w:right="360"/>
      <w:rPr>
        <w:rFonts w:cs="David"/>
        <w:sz w:val="24"/>
        <w:rtl/>
      </w:rPr>
    </w:pPr>
    <w:r>
      <w:rPr>
        <w:rFonts w:cs="David"/>
        <w:sz w:val="24"/>
        <w:rtl/>
      </w:rPr>
      <w:t>ועדת החוקה חוק ומשפט</w:t>
    </w:r>
  </w:p>
  <w:p w:rsidR="00000000" w:rsidRDefault="00833D44">
    <w:pPr>
      <w:pStyle w:val="a5"/>
      <w:ind w:right="360"/>
      <w:rPr>
        <w:rStyle w:val="a9"/>
        <w:rFonts w:cs="David"/>
        <w:sz w:val="24"/>
        <w:rtl/>
      </w:rPr>
    </w:pPr>
    <w:r>
      <w:rPr>
        <w:rFonts w:cs="David"/>
        <w:sz w:val="24"/>
        <w:rtl/>
      </w:rPr>
      <w:t>16.5.2000</w:t>
    </w:r>
  </w:p>
  <w:p w:rsidR="00000000" w:rsidRDefault="00833D4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3D44"/>
    <w:rsid w:val="00833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1E4B47-FA74-4160-AFE7-A0303323A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1206</Words>
  <Characters>6033</Characters>
  <Application>Microsoft Office Word</Application>
  <DocSecurity>0</DocSecurity>
  <Lines>50</Lines>
  <Paragraphs>14</Paragraphs>
  <ScaleCrop>false</ScaleCrop>
  <Company/>
  <LinksUpToDate>false</LinksUpToDate>
  <CharactersWithSpaces>7225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חוקה/440</dc:title>
  <dc:subject>חוקה 16.5.2000 ב</dc:subject>
  <dc:creator>אביגיל זכאי</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