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79E8">
      <w:pPr>
        <w:jc w:val="right"/>
        <w:rPr>
          <w:rFonts w:cs="David"/>
          <w:sz w:val="24"/>
          <w:rtl/>
        </w:rPr>
      </w:pPr>
      <w:bookmarkStart w:id="0" w:name="_GoBack"/>
      <w:bookmarkEnd w:id="0"/>
      <w:r>
        <w:rPr>
          <w:rFonts w:cs="David"/>
          <w:sz w:val="24"/>
          <w:rtl/>
        </w:rPr>
        <w:t>פרוטוקולים/ועדת קליטה/1028</w:t>
      </w:r>
    </w:p>
    <w:p w:rsidR="00000000" w:rsidRDefault="00A279E8">
      <w:pPr>
        <w:jc w:val="right"/>
        <w:rPr>
          <w:rFonts w:cs="David"/>
          <w:sz w:val="24"/>
          <w:rtl/>
        </w:rPr>
      </w:pPr>
      <w:r>
        <w:rPr>
          <w:rFonts w:cs="David"/>
          <w:sz w:val="24"/>
          <w:rtl/>
        </w:rPr>
        <w:tab/>
        <w:t>ירושלים</w:t>
      </w:r>
      <w:r>
        <w:rPr>
          <w:rFonts w:cs="David"/>
          <w:sz w:val="24"/>
          <w:rtl/>
        </w:rPr>
        <w:t>, כ"א באב, תש"ס</w:t>
      </w:r>
    </w:p>
    <w:p w:rsidR="00000000" w:rsidRDefault="00A279E8">
      <w:pPr>
        <w:jc w:val="right"/>
        <w:rPr>
          <w:rFonts w:cs="David"/>
          <w:sz w:val="24"/>
          <w:rtl/>
          <w:lang w:val="es"/>
        </w:rPr>
      </w:pPr>
      <w:r>
        <w:rPr>
          <w:rFonts w:cs="David"/>
          <w:sz w:val="24"/>
          <w:rtl/>
          <w:lang w:val="es"/>
        </w:rPr>
        <w:t>22 באוגוסט, 2000</w:t>
      </w:r>
    </w:p>
    <w:p w:rsidR="00000000" w:rsidRDefault="00A279E8">
      <w:pPr>
        <w:jc w:val="right"/>
        <w:rPr>
          <w:rFonts w:cs="David"/>
          <w:sz w:val="24"/>
          <w:rtl/>
        </w:rPr>
      </w:pPr>
    </w:p>
    <w:p w:rsidR="00000000" w:rsidRDefault="00A279E8">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279E8">
      <w:pPr>
        <w:jc w:val="both"/>
        <w:rPr>
          <w:rFonts w:cs="David"/>
          <w:b/>
          <w:bCs/>
          <w:sz w:val="24"/>
          <w:rtl/>
        </w:rPr>
      </w:pPr>
      <w:r>
        <w:rPr>
          <w:rFonts w:cs="David"/>
          <w:b/>
          <w:bCs/>
          <w:sz w:val="24"/>
          <w:rtl/>
        </w:rPr>
        <w:t>מושב שני</w:t>
      </w:r>
    </w:p>
    <w:p w:rsidR="00000000" w:rsidRDefault="00A279E8">
      <w:pPr>
        <w:jc w:val="both"/>
        <w:rPr>
          <w:rFonts w:cs="David"/>
          <w:b/>
          <w:bCs/>
          <w:sz w:val="24"/>
          <w:rtl/>
        </w:rPr>
      </w:pPr>
    </w:p>
    <w:p w:rsidR="00000000" w:rsidRDefault="00A279E8">
      <w:pPr>
        <w:jc w:val="both"/>
        <w:rPr>
          <w:rFonts w:cs="David"/>
          <w:b/>
          <w:bCs/>
          <w:sz w:val="24"/>
          <w:rtl/>
        </w:rPr>
      </w:pPr>
    </w:p>
    <w:p w:rsidR="00000000" w:rsidRDefault="00A279E8">
      <w:pPr>
        <w:jc w:val="center"/>
        <w:rPr>
          <w:rFonts w:cs="David"/>
          <w:b/>
          <w:bCs/>
          <w:sz w:val="24"/>
          <w:rtl/>
        </w:rPr>
      </w:pPr>
      <w:r>
        <w:rPr>
          <w:rFonts w:cs="David"/>
          <w:b/>
          <w:bCs/>
          <w:sz w:val="24"/>
          <w:rtl/>
        </w:rPr>
        <w:t>פרוטוקול מס' 164</w:t>
      </w:r>
    </w:p>
    <w:p w:rsidR="00000000" w:rsidRDefault="00A279E8">
      <w:pPr>
        <w:jc w:val="center"/>
        <w:rPr>
          <w:rFonts w:cs="David"/>
          <w:b/>
          <w:bCs/>
          <w:sz w:val="24"/>
          <w:rtl/>
        </w:rPr>
      </w:pPr>
      <w:r>
        <w:rPr>
          <w:rFonts w:cs="David"/>
          <w:b/>
          <w:bCs/>
          <w:sz w:val="24"/>
          <w:rtl/>
        </w:rPr>
        <w:t>מישיבת ועדת החוקה, חוק ומשפט</w:t>
      </w:r>
    </w:p>
    <w:p w:rsidR="00000000" w:rsidRDefault="00A279E8">
      <w:pPr>
        <w:pStyle w:val="1"/>
        <w:rPr>
          <w:rFonts w:cs="David"/>
          <w:sz w:val="24"/>
          <w:rtl/>
        </w:rPr>
      </w:pPr>
      <w:r>
        <w:rPr>
          <w:rFonts w:cs="David"/>
          <w:sz w:val="24"/>
          <w:rtl/>
        </w:rPr>
        <w:t>מיום שלישי, י"ד באב התש"ס, 15 באוגוסט 2000, שעה 12:00</w:t>
      </w:r>
    </w:p>
    <w:p w:rsidR="00000000" w:rsidRDefault="00A279E8">
      <w:pPr>
        <w:jc w:val="both"/>
        <w:rPr>
          <w:rFonts w:cs="David"/>
          <w:sz w:val="24"/>
          <w:rtl/>
        </w:rPr>
      </w:pPr>
    </w:p>
    <w:p w:rsidR="00000000" w:rsidRDefault="00A279E8">
      <w:pPr>
        <w:jc w:val="both"/>
        <w:rPr>
          <w:rFonts w:cs="David"/>
          <w:b/>
          <w:bCs/>
          <w:sz w:val="24"/>
          <w:u w:val="single"/>
          <w:rtl/>
        </w:rPr>
      </w:pPr>
      <w:r>
        <w:rPr>
          <w:rFonts w:cs="David"/>
          <w:b/>
          <w:bCs/>
          <w:sz w:val="24"/>
          <w:u w:val="single"/>
          <w:rtl/>
        </w:rPr>
        <w:t>נכחו:</w:t>
      </w:r>
    </w:p>
    <w:p w:rsidR="00000000" w:rsidRDefault="00A279E8">
      <w:pPr>
        <w:jc w:val="both"/>
        <w:rPr>
          <w:rFonts w:cs="David"/>
          <w:b/>
          <w:bCs/>
          <w:sz w:val="24"/>
          <w:u w:val="single"/>
          <w:rtl/>
        </w:rPr>
      </w:pPr>
    </w:p>
    <w:p w:rsidR="00000000" w:rsidRDefault="00A279E8">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A279E8">
      <w:pPr>
        <w:tabs>
          <w:tab w:val="left" w:pos="1505"/>
        </w:tabs>
        <w:jc w:val="both"/>
        <w:rPr>
          <w:rFonts w:cs="David"/>
          <w:sz w:val="24"/>
          <w:rtl/>
        </w:rPr>
      </w:pPr>
    </w:p>
    <w:p w:rsidR="00000000" w:rsidRDefault="00A279E8">
      <w:pPr>
        <w:tabs>
          <w:tab w:val="left" w:pos="1505"/>
        </w:tabs>
        <w:jc w:val="both"/>
        <w:rPr>
          <w:rFonts w:cs="David"/>
          <w:sz w:val="24"/>
          <w:rtl/>
        </w:rPr>
      </w:pPr>
      <w:r>
        <w:rPr>
          <w:rFonts w:cs="David"/>
          <w:sz w:val="24"/>
          <w:rtl/>
        </w:rPr>
        <w:t>ציפי לבני</w:t>
      </w:r>
      <w:r>
        <w:rPr>
          <w:rFonts w:cs="David"/>
          <w:sz w:val="24"/>
          <w:rtl/>
        </w:rPr>
        <w:tab/>
      </w:r>
      <w:r>
        <w:rPr>
          <w:rFonts w:cs="David"/>
          <w:sz w:val="24"/>
          <w:rtl/>
        </w:rPr>
        <w:tab/>
        <w:t>- היו"ר</w:t>
      </w:r>
    </w:p>
    <w:p w:rsidR="00000000" w:rsidRDefault="00A279E8">
      <w:pPr>
        <w:jc w:val="both"/>
        <w:rPr>
          <w:rFonts w:cs="David"/>
          <w:sz w:val="24"/>
          <w:rtl/>
        </w:rPr>
      </w:pPr>
    </w:p>
    <w:p w:rsidR="00000000" w:rsidRDefault="00A279E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279E8">
      <w:pPr>
        <w:jc w:val="both"/>
        <w:rPr>
          <w:rFonts w:cs="David"/>
          <w:sz w:val="24"/>
          <w:rtl/>
        </w:rPr>
      </w:pPr>
    </w:p>
    <w:p w:rsidR="00000000" w:rsidRDefault="00A279E8">
      <w:pPr>
        <w:jc w:val="both"/>
        <w:rPr>
          <w:rFonts w:cs="David"/>
          <w:sz w:val="24"/>
          <w:rtl/>
        </w:rPr>
      </w:pPr>
      <w:r>
        <w:rPr>
          <w:rFonts w:cs="David"/>
          <w:sz w:val="24"/>
          <w:rtl/>
        </w:rPr>
        <w:t>לבנת משיח</w:t>
      </w:r>
      <w:r>
        <w:rPr>
          <w:rFonts w:cs="David"/>
          <w:sz w:val="24"/>
          <w:rtl/>
        </w:rPr>
        <w:tab/>
      </w:r>
      <w:r>
        <w:rPr>
          <w:rFonts w:cs="David"/>
          <w:sz w:val="24"/>
          <w:rtl/>
        </w:rPr>
        <w:tab/>
        <w:t>- משרד המ</w:t>
      </w:r>
      <w:r>
        <w:rPr>
          <w:rFonts w:cs="David"/>
          <w:sz w:val="24"/>
          <w:rtl/>
        </w:rPr>
        <w:t>שפטים</w:t>
      </w:r>
    </w:p>
    <w:p w:rsidR="00000000" w:rsidRDefault="00A279E8">
      <w:pPr>
        <w:jc w:val="both"/>
        <w:rPr>
          <w:rFonts w:cs="David"/>
          <w:sz w:val="24"/>
          <w:rtl/>
        </w:rPr>
      </w:pPr>
      <w:r>
        <w:rPr>
          <w:rFonts w:cs="David"/>
          <w:sz w:val="24"/>
          <w:rtl/>
        </w:rPr>
        <w:t>נגה ענתבי</w:t>
      </w:r>
      <w:r>
        <w:rPr>
          <w:rFonts w:cs="David"/>
          <w:sz w:val="24"/>
          <w:rtl/>
        </w:rPr>
        <w:tab/>
      </w:r>
      <w:r>
        <w:rPr>
          <w:rFonts w:cs="David"/>
          <w:sz w:val="24"/>
          <w:rtl/>
        </w:rPr>
        <w:tab/>
        <w:t>- משרד המשפטים</w:t>
      </w:r>
    </w:p>
    <w:p w:rsidR="00000000" w:rsidRDefault="00A279E8">
      <w:pPr>
        <w:jc w:val="both"/>
        <w:rPr>
          <w:rFonts w:cs="David"/>
          <w:sz w:val="24"/>
          <w:rtl/>
        </w:rPr>
      </w:pPr>
    </w:p>
    <w:p w:rsidR="00000000" w:rsidRDefault="00A279E8">
      <w:pPr>
        <w:jc w:val="both"/>
        <w:rPr>
          <w:rFonts w:cs="David"/>
          <w:sz w:val="24"/>
          <w:rtl/>
        </w:rPr>
      </w:pPr>
    </w:p>
    <w:p w:rsidR="00000000" w:rsidRDefault="00A279E8">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צבי ענבר</w:t>
      </w:r>
      <w:r>
        <w:rPr>
          <w:rFonts w:cs="David"/>
          <w:sz w:val="24"/>
          <w:rtl/>
        </w:rPr>
        <w:tab/>
      </w:r>
    </w:p>
    <w:p w:rsidR="00000000" w:rsidRDefault="00A279E8">
      <w:pPr>
        <w:jc w:val="both"/>
        <w:rPr>
          <w:rFonts w:cs="David"/>
          <w:sz w:val="24"/>
          <w:rtl/>
        </w:rPr>
      </w:pPr>
    </w:p>
    <w:p w:rsidR="00000000" w:rsidRDefault="00A279E8">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A279E8">
      <w:pPr>
        <w:jc w:val="both"/>
        <w:rPr>
          <w:rFonts w:cs="David"/>
          <w:b/>
          <w:bCs/>
          <w:sz w:val="24"/>
          <w:u w:val="single"/>
          <w:rtl/>
        </w:rPr>
      </w:pPr>
    </w:p>
    <w:p w:rsidR="00000000" w:rsidRDefault="00A279E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A279E8">
      <w:pPr>
        <w:jc w:val="both"/>
        <w:rPr>
          <w:rFonts w:cs="David"/>
          <w:sz w:val="24"/>
          <w:rtl/>
        </w:rPr>
      </w:pPr>
    </w:p>
    <w:p w:rsidR="00000000" w:rsidRDefault="00A279E8">
      <w:pPr>
        <w:jc w:val="both"/>
        <w:rPr>
          <w:rFonts w:cs="David"/>
          <w:sz w:val="24"/>
          <w:rtl/>
        </w:rPr>
      </w:pPr>
    </w:p>
    <w:p w:rsidR="00000000" w:rsidRDefault="00A279E8">
      <w:pPr>
        <w:jc w:val="both"/>
        <w:rPr>
          <w:rFonts w:cs="David"/>
          <w:sz w:val="24"/>
          <w:rtl/>
        </w:rPr>
      </w:pPr>
    </w:p>
    <w:p w:rsidR="00000000" w:rsidRDefault="00A279E8">
      <w:pPr>
        <w:jc w:val="both"/>
        <w:rPr>
          <w:rFonts w:cs="David"/>
          <w:sz w:val="24"/>
          <w:rtl/>
        </w:rPr>
      </w:pPr>
    </w:p>
    <w:p w:rsidR="00000000" w:rsidRDefault="00A279E8">
      <w:pPr>
        <w:jc w:val="both"/>
        <w:rPr>
          <w:rFonts w:cs="David"/>
          <w:sz w:val="24"/>
          <w:rtl/>
        </w:rPr>
      </w:pPr>
    </w:p>
    <w:p w:rsidR="00000000" w:rsidRDefault="00A279E8">
      <w:pPr>
        <w:jc w:val="both"/>
        <w:rPr>
          <w:rFonts w:cs="David"/>
          <w:sz w:val="24"/>
          <w:rtl/>
        </w:rPr>
      </w:pPr>
    </w:p>
    <w:p w:rsidR="00000000" w:rsidRDefault="00A279E8">
      <w:pPr>
        <w:jc w:val="both"/>
        <w:rPr>
          <w:rFonts w:cs="David"/>
          <w:sz w:val="24"/>
          <w:rtl/>
        </w:rPr>
      </w:pPr>
      <w:r>
        <w:rPr>
          <w:rFonts w:cs="David"/>
          <w:b/>
          <w:bCs/>
          <w:sz w:val="24"/>
          <w:u w:val="single"/>
          <w:rtl/>
        </w:rPr>
        <w:t>סדר היום:</w:t>
      </w:r>
    </w:p>
    <w:p w:rsidR="00000000" w:rsidRDefault="00A279E8">
      <w:pPr>
        <w:jc w:val="both"/>
        <w:rPr>
          <w:rFonts w:cs="David"/>
          <w:sz w:val="24"/>
          <w:rtl/>
        </w:rPr>
      </w:pPr>
    </w:p>
    <w:p w:rsidR="00000000" w:rsidRDefault="00A279E8">
      <w:pPr>
        <w:ind w:firstLine="567"/>
        <w:jc w:val="center"/>
        <w:rPr>
          <w:rFonts w:cs="David"/>
          <w:b/>
          <w:bCs/>
          <w:sz w:val="24"/>
          <w:u w:val="single"/>
          <w:rtl/>
        </w:rPr>
      </w:pPr>
      <w:r>
        <w:rPr>
          <w:rFonts w:cs="David"/>
          <w:sz w:val="24"/>
          <w:rtl/>
        </w:rPr>
        <w:t>תיקון טעות בחוק איסור הלבנת הון, התש"ס-2000</w:t>
      </w:r>
      <w:r>
        <w:rPr>
          <w:rFonts w:cs="David"/>
          <w:sz w:val="24"/>
          <w:rtl/>
        </w:rPr>
        <w:br w:type="page"/>
      </w:r>
      <w:r>
        <w:rPr>
          <w:rFonts w:cs="David"/>
          <w:b/>
          <w:bCs/>
          <w:sz w:val="24"/>
          <w:u w:val="single"/>
          <w:rtl/>
        </w:rPr>
        <w:lastRenderedPageBreak/>
        <w:t>תיקון טעות בחוק איסור הלבנת הון, התש"ס-2000</w:t>
      </w:r>
    </w:p>
    <w:p w:rsidR="00000000" w:rsidRDefault="00A279E8">
      <w:pPr>
        <w:jc w:val="both"/>
        <w:rPr>
          <w:rFonts w:cs="David"/>
          <w:b/>
          <w:bCs/>
          <w:sz w:val="24"/>
          <w:u w:val="single"/>
          <w:rtl/>
        </w:rPr>
      </w:pPr>
    </w:p>
    <w:p w:rsidR="00000000" w:rsidRDefault="00A279E8">
      <w:pPr>
        <w:rPr>
          <w:rFonts w:cs="David"/>
          <w:sz w:val="24"/>
          <w:rtl/>
        </w:rPr>
      </w:pPr>
      <w:r>
        <w:rPr>
          <w:rFonts w:cs="David"/>
          <w:sz w:val="24"/>
          <w:u w:val="single"/>
          <w:rtl/>
        </w:rPr>
        <w:t>היו"ר ציפי לבני:</w:t>
      </w:r>
    </w:p>
    <w:p w:rsidR="00000000" w:rsidRDefault="00A279E8">
      <w:pPr>
        <w:jc w:val="both"/>
        <w:rPr>
          <w:rFonts w:cs="David"/>
          <w:b/>
          <w:bCs/>
          <w:sz w:val="24"/>
          <w:u w:val="single"/>
          <w:rtl/>
        </w:rPr>
      </w:pPr>
    </w:p>
    <w:p w:rsidR="00000000" w:rsidRDefault="00A279E8">
      <w:pPr>
        <w:jc w:val="both"/>
        <w:rPr>
          <w:rFonts w:cs="David"/>
          <w:sz w:val="24"/>
          <w:rtl/>
        </w:rPr>
      </w:pPr>
      <w:r>
        <w:rPr>
          <w:rFonts w:cs="David"/>
          <w:b/>
          <w:bCs/>
          <w:sz w:val="24"/>
          <w:rtl/>
        </w:rPr>
        <w:tab/>
      </w:r>
      <w:r>
        <w:rPr>
          <w:rFonts w:cs="David"/>
          <w:sz w:val="24"/>
          <w:rtl/>
        </w:rPr>
        <w:t>אני פותחת את ישיבת הוועדה. אני</w:t>
      </w:r>
      <w:r>
        <w:rPr>
          <w:rFonts w:cs="David"/>
          <w:sz w:val="24"/>
          <w:rtl/>
        </w:rPr>
        <w:t xml:space="preserve"> קוראת את הפניה של משרד המשפטים, ונאמר שם שבדיון שהתנהל במליאת הוועדה ב-3 ביולי 2000, נאמר, ואני גם מאשרת, כי הדיון הוא על בסיס נוסח שכתוב עליו 25.6.2000. זה הנוסח שאותו אישרנו. שאלתי הראשונה למשרד המשפטים היא האם ב-25 ביוני 2000 היה אותו חלק סעיף שנשמט. </w:t>
      </w:r>
    </w:p>
    <w:p w:rsidR="00000000" w:rsidRDefault="00A279E8">
      <w:pPr>
        <w:jc w:val="both"/>
        <w:rPr>
          <w:rFonts w:cs="David"/>
          <w:sz w:val="24"/>
          <w:rtl/>
        </w:rPr>
      </w:pPr>
    </w:p>
    <w:p w:rsidR="00000000" w:rsidRDefault="00A279E8">
      <w:pPr>
        <w:jc w:val="both"/>
        <w:rPr>
          <w:rFonts w:cs="David"/>
          <w:sz w:val="24"/>
          <w:rtl/>
        </w:rPr>
      </w:pPr>
      <w:r>
        <w:rPr>
          <w:rFonts w:cs="David"/>
          <w:sz w:val="24"/>
          <w:u w:val="single"/>
          <w:rtl/>
        </w:rPr>
        <w:t>לבנת משיח:</w:t>
      </w:r>
    </w:p>
    <w:p w:rsidR="00000000" w:rsidRDefault="00A279E8">
      <w:pPr>
        <w:jc w:val="both"/>
        <w:rPr>
          <w:rFonts w:cs="David"/>
          <w:sz w:val="24"/>
          <w:rtl/>
        </w:rPr>
      </w:pPr>
    </w:p>
    <w:p w:rsidR="00000000" w:rsidRDefault="00A279E8">
      <w:pPr>
        <w:jc w:val="both"/>
        <w:rPr>
          <w:rFonts w:cs="David"/>
          <w:sz w:val="24"/>
          <w:rtl/>
        </w:rPr>
      </w:pPr>
      <w:r>
        <w:rPr>
          <w:rFonts w:cs="David"/>
          <w:sz w:val="24"/>
          <w:rtl/>
        </w:rPr>
        <w:tab/>
        <w:t xml:space="preserve">כן. הוא מופיע בסעיף 10(א). </w:t>
      </w:r>
    </w:p>
    <w:p w:rsidR="00000000" w:rsidRDefault="00A279E8">
      <w:pPr>
        <w:jc w:val="both"/>
        <w:rPr>
          <w:rFonts w:cs="David"/>
          <w:sz w:val="24"/>
          <w:rtl/>
        </w:rPr>
      </w:pPr>
    </w:p>
    <w:p w:rsidR="00000000" w:rsidRDefault="00A279E8">
      <w:pPr>
        <w:jc w:val="both"/>
        <w:rPr>
          <w:rFonts w:cs="David"/>
          <w:sz w:val="24"/>
          <w:rtl/>
        </w:rPr>
      </w:pPr>
      <w:r>
        <w:rPr>
          <w:rFonts w:cs="David"/>
          <w:sz w:val="24"/>
          <w:u w:val="single"/>
          <w:rtl/>
        </w:rPr>
        <w:t>צבי ענבר:</w:t>
      </w:r>
    </w:p>
    <w:p w:rsidR="00000000" w:rsidRDefault="00A279E8">
      <w:pPr>
        <w:jc w:val="both"/>
        <w:rPr>
          <w:rFonts w:cs="David"/>
          <w:sz w:val="24"/>
          <w:rtl/>
        </w:rPr>
      </w:pPr>
    </w:p>
    <w:p w:rsidR="00000000" w:rsidRDefault="00A279E8">
      <w:pPr>
        <w:jc w:val="both"/>
        <w:rPr>
          <w:rFonts w:cs="David"/>
          <w:sz w:val="24"/>
          <w:rtl/>
        </w:rPr>
      </w:pPr>
      <w:r>
        <w:rPr>
          <w:rFonts w:cs="David"/>
          <w:sz w:val="24"/>
          <w:rtl/>
        </w:rPr>
        <w:tab/>
        <w:t xml:space="preserve">בנוסח שחתום להנחה בידי שלמה שוהם ב-25 ביולי הוא עוד נמצא. </w:t>
      </w:r>
    </w:p>
    <w:p w:rsidR="00000000" w:rsidRDefault="00A279E8">
      <w:pPr>
        <w:jc w:val="both"/>
        <w:rPr>
          <w:rFonts w:cs="David"/>
          <w:sz w:val="24"/>
          <w:rtl/>
        </w:rPr>
      </w:pPr>
    </w:p>
    <w:p w:rsidR="00000000" w:rsidRDefault="00A279E8">
      <w:pPr>
        <w:jc w:val="both"/>
        <w:rPr>
          <w:rFonts w:cs="David"/>
          <w:sz w:val="24"/>
          <w:rtl/>
        </w:rPr>
      </w:pPr>
      <w:r>
        <w:rPr>
          <w:rFonts w:cs="David"/>
          <w:sz w:val="24"/>
          <w:u w:val="single"/>
          <w:rtl/>
        </w:rPr>
        <w:t>דורית ואג:</w:t>
      </w:r>
    </w:p>
    <w:p w:rsidR="00000000" w:rsidRDefault="00A279E8">
      <w:pPr>
        <w:jc w:val="both"/>
        <w:rPr>
          <w:rFonts w:cs="David"/>
          <w:sz w:val="24"/>
          <w:rtl/>
        </w:rPr>
      </w:pPr>
    </w:p>
    <w:p w:rsidR="00000000" w:rsidRDefault="00A279E8">
      <w:pPr>
        <w:jc w:val="both"/>
        <w:rPr>
          <w:rFonts w:cs="David"/>
          <w:sz w:val="24"/>
          <w:rtl/>
        </w:rPr>
      </w:pPr>
      <w:r>
        <w:rPr>
          <w:rFonts w:cs="David"/>
          <w:sz w:val="24"/>
          <w:rtl/>
        </w:rPr>
        <w:tab/>
        <w:t xml:space="preserve">הנוסח שהנחנו ומשכנו, כדי להכניס את התיקונים. </w:t>
      </w:r>
    </w:p>
    <w:p w:rsidR="00000000" w:rsidRDefault="00A279E8">
      <w:pPr>
        <w:jc w:val="both"/>
        <w:rPr>
          <w:rFonts w:cs="David"/>
          <w:sz w:val="24"/>
          <w:rtl/>
        </w:rPr>
      </w:pPr>
    </w:p>
    <w:p w:rsidR="00000000" w:rsidRDefault="00A279E8">
      <w:pPr>
        <w:rPr>
          <w:rFonts w:cs="David"/>
          <w:sz w:val="24"/>
          <w:rtl/>
        </w:rPr>
      </w:pPr>
      <w:r>
        <w:rPr>
          <w:rFonts w:cs="David"/>
          <w:sz w:val="24"/>
          <w:u w:val="single"/>
          <w:rtl/>
        </w:rPr>
        <w:t>לבנת משיח:</w:t>
      </w:r>
    </w:p>
    <w:p w:rsidR="00000000" w:rsidRDefault="00A279E8">
      <w:pPr>
        <w:rPr>
          <w:rFonts w:cs="David"/>
          <w:sz w:val="24"/>
          <w:rtl/>
        </w:rPr>
      </w:pPr>
    </w:p>
    <w:p w:rsidR="00000000" w:rsidRDefault="00A279E8">
      <w:pPr>
        <w:rPr>
          <w:rFonts w:cs="David"/>
          <w:sz w:val="24"/>
          <w:rtl/>
        </w:rPr>
      </w:pPr>
      <w:r>
        <w:rPr>
          <w:rFonts w:cs="David"/>
          <w:sz w:val="24"/>
          <w:rtl/>
        </w:rPr>
        <w:tab/>
        <w:t xml:space="preserve">זה מופיע  בסעיף קטן (10) שהוא בתוך סעיף 10 א' רבתי. </w:t>
      </w:r>
    </w:p>
    <w:p w:rsidR="00000000" w:rsidRDefault="00A279E8">
      <w:pPr>
        <w:rPr>
          <w:rFonts w:cs="David"/>
          <w:sz w:val="24"/>
          <w:rtl/>
        </w:rPr>
      </w:pPr>
    </w:p>
    <w:p w:rsidR="00000000" w:rsidRDefault="00A279E8">
      <w:pPr>
        <w:rPr>
          <w:rFonts w:cs="David"/>
          <w:sz w:val="24"/>
          <w:rtl/>
        </w:rPr>
      </w:pPr>
      <w:r>
        <w:rPr>
          <w:rFonts w:cs="David"/>
          <w:sz w:val="24"/>
          <w:u w:val="single"/>
          <w:rtl/>
        </w:rPr>
        <w:t>היו"ר ציפי לבנ</w:t>
      </w:r>
      <w:r>
        <w:rPr>
          <w:rFonts w:cs="David"/>
          <w:sz w:val="24"/>
          <w:u w:val="single"/>
          <w:rtl/>
        </w:rPr>
        <w:t>י:</w:t>
      </w:r>
    </w:p>
    <w:p w:rsidR="00000000" w:rsidRDefault="00A279E8">
      <w:pPr>
        <w:rPr>
          <w:rFonts w:cs="David"/>
          <w:sz w:val="24"/>
          <w:rtl/>
        </w:rPr>
      </w:pPr>
    </w:p>
    <w:p w:rsidR="00000000" w:rsidRDefault="00A279E8">
      <w:pPr>
        <w:pStyle w:val="a9"/>
        <w:rPr>
          <w:rFonts w:cs="David"/>
          <w:sz w:val="24"/>
          <w:rtl/>
        </w:rPr>
      </w:pPr>
      <w:r>
        <w:rPr>
          <w:rFonts w:cs="David"/>
          <w:sz w:val="24"/>
          <w:rtl/>
        </w:rPr>
        <w:tab/>
        <w:t>הנוסח שהיה ב-25 ביוני הוא: "הוגש כתב אישום נגר מפר הוראות סעיף 9, יחולו על הכספים שנתפסו הוראות סעיף 32...".</w:t>
      </w:r>
    </w:p>
    <w:p w:rsidR="00000000" w:rsidRDefault="00A279E8">
      <w:pPr>
        <w:jc w:val="both"/>
        <w:rPr>
          <w:rFonts w:cs="David"/>
          <w:sz w:val="24"/>
          <w:rtl/>
        </w:rPr>
      </w:pPr>
    </w:p>
    <w:p w:rsidR="00000000" w:rsidRDefault="00A279E8">
      <w:pPr>
        <w:jc w:val="both"/>
        <w:rPr>
          <w:rFonts w:cs="David"/>
          <w:sz w:val="24"/>
          <w:rtl/>
        </w:rPr>
      </w:pPr>
      <w:r>
        <w:rPr>
          <w:rFonts w:cs="David"/>
          <w:sz w:val="24"/>
          <w:u w:val="single"/>
          <w:rtl/>
        </w:rPr>
        <w:t>לבנת משיח:</w:t>
      </w:r>
    </w:p>
    <w:p w:rsidR="00000000" w:rsidRDefault="00A279E8">
      <w:pPr>
        <w:jc w:val="both"/>
        <w:rPr>
          <w:rFonts w:cs="David"/>
          <w:sz w:val="24"/>
          <w:rtl/>
        </w:rPr>
      </w:pPr>
    </w:p>
    <w:p w:rsidR="00000000" w:rsidRDefault="00A279E8">
      <w:pPr>
        <w:jc w:val="both"/>
        <w:rPr>
          <w:rFonts w:cs="David"/>
          <w:sz w:val="24"/>
          <w:rtl/>
        </w:rPr>
      </w:pPr>
      <w:r>
        <w:rPr>
          <w:rFonts w:cs="David"/>
          <w:sz w:val="24"/>
          <w:rtl/>
        </w:rPr>
        <w:tab/>
        <w:t xml:space="preserve">בדיוק. </w:t>
      </w:r>
    </w:p>
    <w:p w:rsidR="00000000" w:rsidRDefault="00A279E8">
      <w:pPr>
        <w:jc w:val="both"/>
        <w:rPr>
          <w:rFonts w:cs="David"/>
          <w:sz w:val="24"/>
          <w:rtl/>
        </w:rPr>
      </w:pPr>
    </w:p>
    <w:p w:rsidR="00000000" w:rsidRDefault="00A279E8">
      <w:pPr>
        <w:jc w:val="both"/>
        <w:rPr>
          <w:rFonts w:cs="David"/>
          <w:sz w:val="24"/>
          <w:rtl/>
        </w:rPr>
      </w:pPr>
      <w:r>
        <w:rPr>
          <w:rFonts w:cs="David"/>
          <w:sz w:val="24"/>
          <w:u w:val="single"/>
          <w:rtl/>
        </w:rPr>
        <w:t>דורית ואג:</w:t>
      </w:r>
    </w:p>
    <w:p w:rsidR="00000000" w:rsidRDefault="00A279E8">
      <w:pPr>
        <w:jc w:val="both"/>
        <w:rPr>
          <w:rFonts w:cs="David"/>
          <w:sz w:val="24"/>
          <w:rtl/>
        </w:rPr>
      </w:pPr>
    </w:p>
    <w:p w:rsidR="00000000" w:rsidRDefault="00A279E8">
      <w:pPr>
        <w:jc w:val="both"/>
        <w:rPr>
          <w:rFonts w:cs="David"/>
          <w:sz w:val="24"/>
          <w:rtl/>
        </w:rPr>
      </w:pPr>
      <w:r>
        <w:rPr>
          <w:rFonts w:cs="David"/>
          <w:sz w:val="24"/>
          <w:rtl/>
        </w:rPr>
        <w:tab/>
        <w:t xml:space="preserve">העמוד הבא זה הנוסח שהונח ב-25 ביולי על שולחן הכנסת. </w:t>
      </w:r>
    </w:p>
    <w:p w:rsidR="00000000" w:rsidRDefault="00A279E8">
      <w:pPr>
        <w:jc w:val="both"/>
        <w:rPr>
          <w:rFonts w:cs="David"/>
          <w:sz w:val="24"/>
          <w:rtl/>
        </w:rPr>
      </w:pPr>
    </w:p>
    <w:p w:rsidR="00000000" w:rsidRDefault="00A279E8">
      <w:pPr>
        <w:rPr>
          <w:rFonts w:cs="David"/>
          <w:sz w:val="24"/>
          <w:rtl/>
        </w:rPr>
      </w:pPr>
      <w:r>
        <w:rPr>
          <w:rFonts w:cs="David"/>
          <w:sz w:val="24"/>
          <w:u w:val="single"/>
          <w:rtl/>
        </w:rPr>
        <w:t>היו"ר ציפי לבני:</w:t>
      </w:r>
    </w:p>
    <w:p w:rsidR="00000000" w:rsidRDefault="00A279E8">
      <w:pPr>
        <w:rPr>
          <w:rFonts w:cs="David"/>
          <w:sz w:val="24"/>
          <w:rtl/>
        </w:rPr>
      </w:pPr>
    </w:p>
    <w:p w:rsidR="00000000" w:rsidRDefault="00A279E8">
      <w:pPr>
        <w:rPr>
          <w:rFonts w:cs="David"/>
          <w:sz w:val="24"/>
          <w:rtl/>
        </w:rPr>
      </w:pPr>
      <w:r>
        <w:rPr>
          <w:rFonts w:cs="David"/>
          <w:sz w:val="24"/>
          <w:rtl/>
        </w:rPr>
        <w:tab/>
        <w:t>האם הנוסח הוא אותו נוסח?</w:t>
      </w:r>
    </w:p>
    <w:p w:rsidR="00000000" w:rsidRDefault="00A279E8">
      <w:pPr>
        <w:rPr>
          <w:rFonts w:cs="David"/>
          <w:sz w:val="24"/>
          <w:rtl/>
        </w:rPr>
      </w:pPr>
    </w:p>
    <w:p w:rsidR="00000000" w:rsidRDefault="00A279E8">
      <w:pPr>
        <w:rPr>
          <w:rFonts w:cs="David"/>
          <w:sz w:val="24"/>
          <w:rtl/>
        </w:rPr>
      </w:pPr>
      <w:r>
        <w:rPr>
          <w:rFonts w:cs="David"/>
          <w:sz w:val="24"/>
          <w:u w:val="single"/>
          <w:rtl/>
        </w:rPr>
        <w:t>לבנת מש</w:t>
      </w:r>
      <w:r>
        <w:rPr>
          <w:rFonts w:cs="David"/>
          <w:sz w:val="24"/>
          <w:u w:val="single"/>
          <w:rtl/>
        </w:rPr>
        <w:t>יח:</w:t>
      </w:r>
    </w:p>
    <w:p w:rsidR="00000000" w:rsidRDefault="00A279E8">
      <w:pPr>
        <w:rPr>
          <w:rFonts w:cs="David"/>
          <w:sz w:val="24"/>
          <w:rtl/>
        </w:rPr>
      </w:pPr>
    </w:p>
    <w:p w:rsidR="00000000" w:rsidRDefault="00A279E8">
      <w:pPr>
        <w:rPr>
          <w:rFonts w:cs="David"/>
          <w:sz w:val="24"/>
          <w:rtl/>
        </w:rPr>
      </w:pPr>
      <w:r>
        <w:rPr>
          <w:rFonts w:cs="David"/>
          <w:sz w:val="24"/>
          <w:rtl/>
        </w:rPr>
        <w:tab/>
        <w:t xml:space="preserve">לא, הוא בשינוי קל. במקום הוראות סעיף בסדר הדין הפלילי, כתוב פרק רביעי. </w:t>
      </w:r>
    </w:p>
    <w:p w:rsidR="00000000" w:rsidRDefault="00A279E8">
      <w:pPr>
        <w:rPr>
          <w:rFonts w:cs="David"/>
          <w:sz w:val="24"/>
          <w:rtl/>
        </w:rPr>
      </w:pPr>
    </w:p>
    <w:p w:rsidR="00000000" w:rsidRDefault="00A279E8">
      <w:pPr>
        <w:rPr>
          <w:rFonts w:cs="David"/>
          <w:sz w:val="24"/>
          <w:rtl/>
        </w:rPr>
      </w:pPr>
      <w:r>
        <w:rPr>
          <w:rFonts w:cs="David"/>
          <w:sz w:val="24"/>
          <w:u w:val="single"/>
          <w:rtl/>
        </w:rPr>
        <w:t>היו"ר ציפי לבני:</w:t>
      </w:r>
    </w:p>
    <w:p w:rsidR="00000000" w:rsidRDefault="00A279E8">
      <w:pPr>
        <w:rPr>
          <w:rFonts w:cs="David"/>
          <w:sz w:val="24"/>
          <w:rtl/>
        </w:rPr>
      </w:pPr>
    </w:p>
    <w:p w:rsidR="00000000" w:rsidRDefault="00A279E8">
      <w:pPr>
        <w:rPr>
          <w:rFonts w:cs="David"/>
          <w:sz w:val="24"/>
          <w:rtl/>
        </w:rPr>
      </w:pPr>
      <w:r>
        <w:rPr>
          <w:rFonts w:cs="David"/>
          <w:sz w:val="24"/>
          <w:rtl/>
        </w:rPr>
        <w:tab/>
        <w:t>איך הגענו לשינויים האלה?</w:t>
      </w:r>
    </w:p>
    <w:p w:rsidR="00000000" w:rsidRDefault="00A279E8">
      <w:pPr>
        <w:rPr>
          <w:rFonts w:cs="David"/>
          <w:sz w:val="24"/>
          <w:rtl/>
        </w:rPr>
      </w:pPr>
    </w:p>
    <w:p w:rsidR="00000000" w:rsidRDefault="00A279E8">
      <w:pPr>
        <w:rPr>
          <w:rFonts w:cs="David"/>
          <w:sz w:val="24"/>
          <w:rtl/>
        </w:rPr>
      </w:pPr>
      <w:r>
        <w:rPr>
          <w:rFonts w:cs="David"/>
          <w:sz w:val="24"/>
          <w:u w:val="single"/>
          <w:rtl/>
        </w:rPr>
        <w:t>לבנת משיח:</w:t>
      </w:r>
    </w:p>
    <w:p w:rsidR="00000000" w:rsidRDefault="00A279E8">
      <w:pPr>
        <w:rPr>
          <w:rFonts w:cs="David"/>
          <w:sz w:val="24"/>
          <w:rtl/>
        </w:rPr>
      </w:pPr>
    </w:p>
    <w:p w:rsidR="00000000" w:rsidRDefault="00A279E8">
      <w:pPr>
        <w:rPr>
          <w:rFonts w:cs="David"/>
          <w:sz w:val="24"/>
          <w:rtl/>
        </w:rPr>
      </w:pPr>
      <w:r>
        <w:rPr>
          <w:rFonts w:cs="David"/>
          <w:sz w:val="24"/>
          <w:rtl/>
        </w:rPr>
        <w:tab/>
        <w:t xml:space="preserve">אלה שינויי נוסח שעשיתם מבחינת התאמת הדינים שצריכים לחול.  </w:t>
      </w:r>
    </w:p>
    <w:p w:rsidR="00000000" w:rsidRDefault="00A279E8">
      <w:pPr>
        <w:rPr>
          <w:rFonts w:cs="David"/>
          <w:sz w:val="24"/>
          <w:rtl/>
        </w:rPr>
      </w:pPr>
    </w:p>
    <w:p w:rsidR="00000000" w:rsidRDefault="00A279E8">
      <w:pPr>
        <w:rPr>
          <w:rFonts w:cs="David"/>
          <w:sz w:val="24"/>
          <w:rtl/>
        </w:rPr>
      </w:pPr>
      <w:r>
        <w:rPr>
          <w:rFonts w:cs="David"/>
          <w:sz w:val="24"/>
          <w:u w:val="single"/>
          <w:rtl/>
        </w:rPr>
        <w:t>דורית ואג:</w:t>
      </w:r>
    </w:p>
    <w:p w:rsidR="00000000" w:rsidRDefault="00A279E8">
      <w:pPr>
        <w:rPr>
          <w:rFonts w:cs="David"/>
          <w:sz w:val="24"/>
          <w:rtl/>
        </w:rPr>
      </w:pPr>
    </w:p>
    <w:p w:rsidR="00000000" w:rsidRDefault="00A279E8">
      <w:pPr>
        <w:rPr>
          <w:rFonts w:cs="David"/>
          <w:sz w:val="24"/>
          <w:rtl/>
        </w:rPr>
      </w:pPr>
      <w:r>
        <w:rPr>
          <w:rFonts w:cs="David"/>
          <w:sz w:val="24"/>
          <w:rtl/>
        </w:rPr>
        <w:tab/>
        <w:t>הסעיף הזה שכעת חסר, היה מונח על שולחן הכנסת בנ</w:t>
      </w:r>
      <w:r>
        <w:rPr>
          <w:rFonts w:cs="David"/>
          <w:sz w:val="24"/>
          <w:rtl/>
        </w:rPr>
        <w:t xml:space="preserve">וסח שהונח לקריאה שניה ושלישית. הנחנו, משכנו, והנחנו שוב. </w:t>
      </w:r>
    </w:p>
    <w:p w:rsidR="00000000" w:rsidRDefault="00A279E8">
      <w:pPr>
        <w:rPr>
          <w:rFonts w:cs="David"/>
          <w:sz w:val="24"/>
          <w:rtl/>
        </w:rPr>
      </w:pPr>
    </w:p>
    <w:p w:rsidR="00000000" w:rsidRDefault="00A279E8">
      <w:pPr>
        <w:rPr>
          <w:rFonts w:cs="David"/>
          <w:sz w:val="24"/>
          <w:rtl/>
        </w:rPr>
      </w:pPr>
      <w:r>
        <w:rPr>
          <w:rFonts w:cs="David"/>
          <w:sz w:val="24"/>
          <w:u w:val="single"/>
          <w:rtl/>
        </w:rPr>
        <w:t>נגה ענתבי:</w:t>
      </w:r>
    </w:p>
    <w:p w:rsidR="00000000" w:rsidRDefault="00A279E8">
      <w:pPr>
        <w:rPr>
          <w:rFonts w:cs="David"/>
          <w:sz w:val="24"/>
          <w:rtl/>
        </w:rPr>
      </w:pPr>
    </w:p>
    <w:p w:rsidR="00000000" w:rsidRDefault="00A279E8">
      <w:pPr>
        <w:rPr>
          <w:rFonts w:cs="David"/>
          <w:sz w:val="24"/>
          <w:rtl/>
        </w:rPr>
      </w:pPr>
      <w:r>
        <w:rPr>
          <w:rFonts w:cs="David"/>
          <w:sz w:val="24"/>
          <w:rtl/>
        </w:rPr>
        <w:tab/>
        <w:t xml:space="preserve">מדובר על הפער בין סעיף לפרק שלם. </w:t>
      </w:r>
    </w:p>
    <w:p w:rsidR="00000000" w:rsidRDefault="00A279E8">
      <w:pPr>
        <w:rPr>
          <w:rFonts w:cs="David"/>
          <w:sz w:val="24"/>
          <w:rtl/>
        </w:rPr>
      </w:pPr>
    </w:p>
    <w:p w:rsidR="00000000" w:rsidRDefault="00A279E8">
      <w:pPr>
        <w:rPr>
          <w:rFonts w:cs="David"/>
          <w:sz w:val="24"/>
          <w:rtl/>
        </w:rPr>
      </w:pPr>
      <w:r>
        <w:rPr>
          <w:rFonts w:cs="David"/>
          <w:sz w:val="24"/>
          <w:u w:val="single"/>
          <w:rtl/>
        </w:rPr>
        <w:t>היו"ר ציפי לבני:</w:t>
      </w:r>
    </w:p>
    <w:p w:rsidR="00000000" w:rsidRDefault="00A279E8">
      <w:pPr>
        <w:rPr>
          <w:rFonts w:cs="David"/>
          <w:sz w:val="24"/>
          <w:rtl/>
        </w:rPr>
      </w:pPr>
    </w:p>
    <w:p w:rsidR="00000000" w:rsidRDefault="00A279E8">
      <w:pPr>
        <w:pStyle w:val="21"/>
        <w:rPr>
          <w:rFonts w:cs="David"/>
          <w:sz w:val="24"/>
          <w:rtl/>
        </w:rPr>
      </w:pPr>
      <w:r>
        <w:rPr>
          <w:rFonts w:cs="David"/>
          <w:sz w:val="24"/>
          <w:rtl/>
        </w:rPr>
        <w:tab/>
        <w:t>ואז מה שנאמר על ידך, צבי, או על ידי משרד המשפטים, שהשינויים בנוסח בין ה-25  ביולי, לבין הנוסח האחרון, היו בתיאום בין שלמה שוהם לגל</w:t>
      </w:r>
      <w:r>
        <w:rPr>
          <w:rFonts w:cs="David"/>
          <w:sz w:val="24"/>
          <w:rtl/>
        </w:rPr>
        <w:t xml:space="preserve">וריה וייסמן, על רקע התאמה טכנית להוראות סדר הדין הפלילי. </w:t>
      </w:r>
    </w:p>
    <w:p w:rsidR="00000000" w:rsidRDefault="00A279E8">
      <w:pPr>
        <w:jc w:val="both"/>
        <w:rPr>
          <w:rFonts w:cs="David"/>
          <w:sz w:val="24"/>
          <w:rtl/>
        </w:rPr>
      </w:pPr>
    </w:p>
    <w:p w:rsidR="00000000" w:rsidRDefault="00A279E8">
      <w:pPr>
        <w:jc w:val="both"/>
        <w:rPr>
          <w:rFonts w:cs="David"/>
          <w:sz w:val="24"/>
          <w:rtl/>
        </w:rPr>
      </w:pPr>
      <w:r>
        <w:rPr>
          <w:rFonts w:cs="David"/>
          <w:sz w:val="24"/>
          <w:u w:val="single"/>
          <w:rtl/>
        </w:rPr>
        <w:t>צבי ענבר:</w:t>
      </w:r>
    </w:p>
    <w:p w:rsidR="00000000" w:rsidRDefault="00A279E8">
      <w:pPr>
        <w:jc w:val="both"/>
        <w:rPr>
          <w:rFonts w:cs="David"/>
          <w:sz w:val="24"/>
          <w:rtl/>
        </w:rPr>
      </w:pPr>
    </w:p>
    <w:p w:rsidR="00000000" w:rsidRDefault="00A279E8">
      <w:pPr>
        <w:jc w:val="both"/>
        <w:rPr>
          <w:rFonts w:cs="David"/>
          <w:sz w:val="24"/>
          <w:rtl/>
        </w:rPr>
      </w:pPr>
      <w:r>
        <w:rPr>
          <w:rFonts w:cs="David"/>
          <w:sz w:val="24"/>
          <w:rtl/>
        </w:rPr>
        <w:tab/>
        <w:t xml:space="preserve">כן. ואז זה כבר הופיע בסעיף 11 ולא בסעיף 10 א'  רבתי. </w:t>
      </w:r>
    </w:p>
    <w:p w:rsidR="00000000" w:rsidRDefault="00A279E8">
      <w:pPr>
        <w:jc w:val="both"/>
        <w:rPr>
          <w:rFonts w:cs="David"/>
          <w:sz w:val="24"/>
          <w:rtl/>
        </w:rPr>
      </w:pPr>
    </w:p>
    <w:p w:rsidR="00000000" w:rsidRDefault="00A279E8">
      <w:pPr>
        <w:rPr>
          <w:rFonts w:cs="David"/>
          <w:sz w:val="24"/>
          <w:rtl/>
        </w:rPr>
      </w:pPr>
      <w:r>
        <w:rPr>
          <w:rFonts w:cs="David"/>
          <w:sz w:val="24"/>
          <w:u w:val="single"/>
          <w:rtl/>
        </w:rPr>
        <w:t>היו"ר ציפי לבני:</w:t>
      </w:r>
    </w:p>
    <w:p w:rsidR="00000000" w:rsidRDefault="00A279E8">
      <w:pPr>
        <w:jc w:val="both"/>
        <w:rPr>
          <w:rFonts w:cs="David"/>
          <w:sz w:val="24"/>
          <w:rtl/>
        </w:rPr>
      </w:pPr>
    </w:p>
    <w:p w:rsidR="00000000" w:rsidRDefault="00A279E8">
      <w:pPr>
        <w:jc w:val="both"/>
        <w:rPr>
          <w:rFonts w:cs="David"/>
          <w:sz w:val="24"/>
          <w:rtl/>
        </w:rPr>
      </w:pPr>
      <w:r>
        <w:rPr>
          <w:rFonts w:cs="David"/>
          <w:sz w:val="24"/>
          <w:rtl/>
        </w:rPr>
        <w:tab/>
        <w:t xml:space="preserve">והונח נוסח שמופיע בפנינו בעמוד 9 של הפקס. </w:t>
      </w:r>
    </w:p>
    <w:p w:rsidR="00000000" w:rsidRDefault="00A279E8">
      <w:pPr>
        <w:jc w:val="both"/>
        <w:rPr>
          <w:rFonts w:cs="David"/>
          <w:sz w:val="24"/>
          <w:rtl/>
        </w:rPr>
      </w:pPr>
    </w:p>
    <w:p w:rsidR="00000000" w:rsidRDefault="00A279E8">
      <w:pPr>
        <w:rPr>
          <w:rFonts w:cs="David"/>
          <w:sz w:val="24"/>
          <w:rtl/>
        </w:rPr>
      </w:pPr>
      <w:r>
        <w:rPr>
          <w:rFonts w:cs="David"/>
          <w:sz w:val="24"/>
          <w:u w:val="single"/>
          <w:rtl/>
        </w:rPr>
        <w:t>לבנת משיח:</w:t>
      </w:r>
    </w:p>
    <w:p w:rsidR="00000000" w:rsidRDefault="00A279E8">
      <w:pPr>
        <w:jc w:val="both"/>
        <w:rPr>
          <w:rFonts w:cs="David"/>
          <w:sz w:val="24"/>
          <w:rtl/>
        </w:rPr>
      </w:pPr>
    </w:p>
    <w:p w:rsidR="00000000" w:rsidRDefault="00A279E8">
      <w:pPr>
        <w:jc w:val="both"/>
        <w:rPr>
          <w:rFonts w:cs="David"/>
          <w:sz w:val="24"/>
          <w:rtl/>
        </w:rPr>
      </w:pPr>
      <w:r>
        <w:rPr>
          <w:rFonts w:cs="David"/>
          <w:sz w:val="24"/>
          <w:rtl/>
        </w:rPr>
        <w:tab/>
        <w:t>עברנו את ה-25 ביוני. ישבו שלמה שוהם וגלוריה וייסמן וני</w:t>
      </w:r>
      <w:r>
        <w:rPr>
          <w:rFonts w:cs="David"/>
          <w:sz w:val="24"/>
          <w:rtl/>
        </w:rPr>
        <w:t xml:space="preserve">סחו את הנוסח שצריך לעלות לקריאה שניה ושלישית. הנוסח הזה הוכן והונח על שולחן הכנסת ב-25  ביולי 2000, זה עמוד 9 של הפקס, חתום על ידי שלמה שוהם, ולמטה מסומנת פסקה (ה) בסעיף 11, שבה הסעיף מופיע. </w:t>
      </w:r>
    </w:p>
    <w:p w:rsidR="00000000" w:rsidRDefault="00A279E8">
      <w:pPr>
        <w:jc w:val="both"/>
        <w:rPr>
          <w:rFonts w:cs="David"/>
          <w:sz w:val="24"/>
          <w:rtl/>
        </w:rPr>
      </w:pPr>
    </w:p>
    <w:p w:rsidR="00000000" w:rsidRDefault="00A279E8">
      <w:pPr>
        <w:jc w:val="both"/>
        <w:rPr>
          <w:rFonts w:cs="David"/>
          <w:sz w:val="24"/>
          <w:rtl/>
        </w:rPr>
      </w:pPr>
      <w:r>
        <w:rPr>
          <w:rFonts w:cs="David"/>
          <w:sz w:val="24"/>
          <w:u w:val="single"/>
          <w:rtl/>
        </w:rPr>
        <w:t>צבי ענבר:</w:t>
      </w:r>
    </w:p>
    <w:p w:rsidR="00000000" w:rsidRDefault="00A279E8">
      <w:pPr>
        <w:jc w:val="both"/>
        <w:rPr>
          <w:rFonts w:cs="David"/>
          <w:sz w:val="24"/>
          <w:rtl/>
        </w:rPr>
      </w:pPr>
    </w:p>
    <w:p w:rsidR="00000000" w:rsidRDefault="00A279E8">
      <w:pPr>
        <w:jc w:val="both"/>
        <w:rPr>
          <w:rFonts w:cs="David"/>
          <w:sz w:val="24"/>
          <w:rtl/>
        </w:rPr>
      </w:pPr>
      <w:r>
        <w:rPr>
          <w:rFonts w:cs="David"/>
          <w:sz w:val="24"/>
          <w:rtl/>
        </w:rPr>
        <w:tab/>
        <w:t>לגבי עמוד 9 של הפקס, הבוקר באתי לבועז, המתמחה של של</w:t>
      </w:r>
      <w:r>
        <w:rPr>
          <w:rFonts w:cs="David"/>
          <w:sz w:val="24"/>
          <w:rtl/>
        </w:rPr>
        <w:t>מה שוהם, וביקשתי לראות את הנוסח אצלו במחשב. בנוסח אצלו במחשב מופיע סעיף קטן (ה).</w:t>
      </w:r>
    </w:p>
    <w:p w:rsidR="00000000" w:rsidRDefault="00A279E8">
      <w:pPr>
        <w:jc w:val="both"/>
        <w:rPr>
          <w:rFonts w:cs="David"/>
          <w:sz w:val="24"/>
          <w:rtl/>
        </w:rPr>
      </w:pPr>
    </w:p>
    <w:p w:rsidR="00000000" w:rsidRDefault="00A279E8">
      <w:pPr>
        <w:rPr>
          <w:rFonts w:cs="David"/>
          <w:sz w:val="24"/>
          <w:rtl/>
        </w:rPr>
      </w:pPr>
      <w:r>
        <w:rPr>
          <w:rFonts w:cs="David"/>
          <w:sz w:val="24"/>
          <w:u w:val="single"/>
          <w:rtl/>
        </w:rPr>
        <w:t>לבנת משיח:</w:t>
      </w:r>
    </w:p>
    <w:p w:rsidR="00000000" w:rsidRDefault="00A279E8">
      <w:pPr>
        <w:jc w:val="both"/>
        <w:rPr>
          <w:rFonts w:cs="David"/>
          <w:sz w:val="24"/>
          <w:rtl/>
        </w:rPr>
      </w:pPr>
    </w:p>
    <w:p w:rsidR="00000000" w:rsidRDefault="00A279E8">
      <w:pPr>
        <w:jc w:val="both"/>
        <w:rPr>
          <w:rFonts w:cs="David"/>
          <w:sz w:val="24"/>
          <w:rtl/>
        </w:rPr>
      </w:pPr>
      <w:r>
        <w:rPr>
          <w:rFonts w:cs="David"/>
          <w:sz w:val="24"/>
          <w:rtl/>
        </w:rPr>
        <w:tab/>
        <w:t>לאחר מכן, היה דין ודברים, והיה צורך להכניס תיקונים בתוך הנוסח של החוק, בעקבות הדברים שהיו כאן. מצאנו טעויות בהדפסה, וגם היו שינויים. בעקבות זאת, ב-2 באוגוסט התקי</w:t>
      </w:r>
      <w:r>
        <w:rPr>
          <w:rFonts w:cs="David"/>
          <w:sz w:val="24"/>
          <w:rtl/>
        </w:rPr>
        <w:t>ים דיון בוועדת החוקה, כדי להכניס את התיקונים. הוכנסו התיקונים לפני העלאת הנוסח הסופי לקריאה שניה ושלישית, ובעת הדפסת התיקונים האלה, מתברר שסעיף קטן (ה) בסעיף 11 נשמט, והיה קיים בנוסח הקודם, ולכן, זה הנוסח שעליו הצביעו בקריאה שניה ושלישית, והנוסח הזה הוא חס</w:t>
      </w:r>
      <w:r>
        <w:rPr>
          <w:rFonts w:cs="David"/>
          <w:sz w:val="24"/>
          <w:rtl/>
        </w:rPr>
        <w:t xml:space="preserve">ר. כאשר קיבלנו מהכנסת את הנוסח לפרסום, עברנו על הנוסח, וראינו שחסר הדבר הזה, ולכן אנחנו צריכים לתקן זאת. </w:t>
      </w:r>
    </w:p>
    <w:p w:rsidR="00000000" w:rsidRDefault="00A279E8">
      <w:pPr>
        <w:jc w:val="both"/>
        <w:rPr>
          <w:rFonts w:cs="David"/>
          <w:sz w:val="24"/>
          <w:rtl/>
        </w:rPr>
      </w:pPr>
    </w:p>
    <w:p w:rsidR="00000000" w:rsidRDefault="00A279E8">
      <w:pPr>
        <w:jc w:val="both"/>
        <w:rPr>
          <w:rFonts w:cs="David"/>
          <w:sz w:val="24"/>
          <w:rtl/>
        </w:rPr>
      </w:pPr>
      <w:r>
        <w:rPr>
          <w:rFonts w:cs="David"/>
          <w:sz w:val="24"/>
          <w:u w:val="single"/>
          <w:rtl/>
        </w:rPr>
        <w:t>צבי ענבר:</w:t>
      </w:r>
    </w:p>
    <w:p w:rsidR="00000000" w:rsidRDefault="00A279E8">
      <w:pPr>
        <w:jc w:val="both"/>
        <w:rPr>
          <w:rFonts w:cs="David"/>
          <w:sz w:val="24"/>
          <w:rtl/>
        </w:rPr>
      </w:pPr>
    </w:p>
    <w:p w:rsidR="00000000" w:rsidRDefault="00A279E8">
      <w:pPr>
        <w:jc w:val="both"/>
        <w:rPr>
          <w:rFonts w:cs="David"/>
          <w:sz w:val="24"/>
          <w:rtl/>
        </w:rPr>
      </w:pPr>
      <w:r>
        <w:rPr>
          <w:rFonts w:cs="David"/>
          <w:sz w:val="24"/>
          <w:rtl/>
        </w:rPr>
        <w:tab/>
        <w:t xml:space="preserve">וסעיפים קטנים (ד), (ו) ו-(ז) נשארו. </w:t>
      </w:r>
    </w:p>
    <w:p w:rsidR="00000000" w:rsidRDefault="00A279E8">
      <w:pPr>
        <w:jc w:val="both"/>
        <w:rPr>
          <w:rFonts w:cs="David"/>
          <w:sz w:val="24"/>
          <w:rtl/>
        </w:rPr>
      </w:pPr>
    </w:p>
    <w:p w:rsidR="00000000" w:rsidRDefault="00A279E8">
      <w:pPr>
        <w:rPr>
          <w:rFonts w:cs="David"/>
          <w:sz w:val="24"/>
          <w:rtl/>
        </w:rPr>
      </w:pPr>
      <w:r>
        <w:rPr>
          <w:rFonts w:cs="David"/>
          <w:sz w:val="24"/>
          <w:u w:val="single"/>
          <w:rtl/>
        </w:rPr>
        <w:t>היו"ר ציפי לבני:</w:t>
      </w:r>
    </w:p>
    <w:p w:rsidR="00000000" w:rsidRDefault="00A279E8">
      <w:pPr>
        <w:jc w:val="both"/>
        <w:rPr>
          <w:rFonts w:cs="David"/>
          <w:sz w:val="24"/>
          <w:rtl/>
        </w:rPr>
      </w:pPr>
    </w:p>
    <w:p w:rsidR="00000000" w:rsidRDefault="00A279E8">
      <w:pPr>
        <w:jc w:val="both"/>
        <w:rPr>
          <w:rFonts w:cs="David"/>
          <w:sz w:val="24"/>
          <w:rtl/>
        </w:rPr>
      </w:pPr>
      <w:r>
        <w:rPr>
          <w:rFonts w:cs="David"/>
          <w:sz w:val="24"/>
          <w:rtl/>
        </w:rPr>
        <w:tab/>
        <w:t xml:space="preserve">כלומר, שהחוק כפי שאושר הוא כולל סעיפים (ד), (ו) ו-(ז). מר ענבר, אתה רוצה להוסיף </w:t>
      </w:r>
      <w:r>
        <w:rPr>
          <w:rFonts w:cs="David"/>
          <w:sz w:val="24"/>
          <w:rtl/>
        </w:rPr>
        <w:t>משהו?</w:t>
      </w:r>
    </w:p>
    <w:p w:rsidR="00000000" w:rsidRDefault="00A279E8">
      <w:pPr>
        <w:jc w:val="both"/>
        <w:rPr>
          <w:rFonts w:cs="David"/>
          <w:sz w:val="24"/>
          <w:rtl/>
        </w:rPr>
      </w:pPr>
    </w:p>
    <w:p w:rsidR="00000000" w:rsidRDefault="00A279E8">
      <w:pPr>
        <w:jc w:val="both"/>
        <w:rPr>
          <w:rFonts w:cs="David"/>
          <w:sz w:val="24"/>
          <w:u w:val="single"/>
          <w:rtl/>
        </w:rPr>
      </w:pPr>
    </w:p>
    <w:p w:rsidR="00000000" w:rsidRDefault="00A279E8">
      <w:pPr>
        <w:jc w:val="both"/>
        <w:rPr>
          <w:rFonts w:cs="David"/>
          <w:sz w:val="24"/>
          <w:u w:val="single"/>
          <w:rtl/>
        </w:rPr>
      </w:pPr>
    </w:p>
    <w:p w:rsidR="00000000" w:rsidRDefault="00A279E8">
      <w:pPr>
        <w:jc w:val="both"/>
        <w:rPr>
          <w:rFonts w:cs="David"/>
          <w:sz w:val="24"/>
          <w:rtl/>
        </w:rPr>
      </w:pPr>
      <w:r>
        <w:rPr>
          <w:rFonts w:cs="David"/>
          <w:sz w:val="24"/>
          <w:u w:val="single"/>
          <w:rtl/>
        </w:rPr>
        <w:t>צבי ענבר:</w:t>
      </w:r>
    </w:p>
    <w:p w:rsidR="00000000" w:rsidRDefault="00A279E8">
      <w:pPr>
        <w:jc w:val="both"/>
        <w:rPr>
          <w:rFonts w:cs="David"/>
          <w:sz w:val="24"/>
          <w:rtl/>
        </w:rPr>
      </w:pPr>
    </w:p>
    <w:p w:rsidR="00000000" w:rsidRDefault="00A279E8">
      <w:pPr>
        <w:jc w:val="both"/>
        <w:rPr>
          <w:rFonts w:cs="David"/>
          <w:sz w:val="24"/>
          <w:rtl/>
        </w:rPr>
      </w:pPr>
      <w:r>
        <w:rPr>
          <w:rFonts w:cs="David"/>
          <w:sz w:val="24"/>
          <w:rtl/>
        </w:rPr>
        <w:tab/>
        <w:t xml:space="preserve">כן. אוסיף רק שמניסיוני האישי האומלל עם </w:t>
      </w:r>
      <w:r>
        <w:rPr>
          <w:rFonts w:cs="David"/>
        </w:rPr>
        <w:t>WORD</w:t>
      </w:r>
      <w:r>
        <w:rPr>
          <w:rFonts w:cs="David"/>
          <w:sz w:val="24"/>
          <w:rtl/>
        </w:rPr>
        <w:t>, אם אני רוצה להוסיף פסיק, פתאום אני מוצא שסעיף אחר נעלם לי. זוהי מחאה ל-</w:t>
      </w:r>
      <w:r>
        <w:rPr>
          <w:rFonts w:cs="David"/>
        </w:rPr>
        <w:t>WORD</w:t>
      </w:r>
      <w:r>
        <w:rPr>
          <w:rFonts w:cs="David"/>
          <w:sz w:val="24"/>
          <w:rtl/>
        </w:rPr>
        <w:t xml:space="preserve">. </w:t>
      </w:r>
    </w:p>
    <w:p w:rsidR="00000000" w:rsidRDefault="00A279E8">
      <w:pPr>
        <w:jc w:val="both"/>
        <w:rPr>
          <w:rFonts w:cs="David"/>
          <w:sz w:val="24"/>
          <w:rtl/>
        </w:rPr>
      </w:pPr>
    </w:p>
    <w:p w:rsidR="00000000" w:rsidRDefault="00A279E8">
      <w:pPr>
        <w:rPr>
          <w:rFonts w:cs="David"/>
          <w:sz w:val="24"/>
          <w:rtl/>
        </w:rPr>
      </w:pPr>
      <w:r>
        <w:rPr>
          <w:rFonts w:cs="David"/>
          <w:sz w:val="24"/>
          <w:u w:val="single"/>
          <w:rtl/>
        </w:rPr>
        <w:t>היו"ר ציפי לבני:</w:t>
      </w:r>
    </w:p>
    <w:p w:rsidR="00000000" w:rsidRDefault="00A279E8">
      <w:pPr>
        <w:jc w:val="both"/>
        <w:rPr>
          <w:rFonts w:cs="David"/>
          <w:sz w:val="24"/>
          <w:rtl/>
        </w:rPr>
      </w:pPr>
    </w:p>
    <w:p w:rsidR="00000000" w:rsidRDefault="00A279E8">
      <w:pPr>
        <w:jc w:val="both"/>
        <w:rPr>
          <w:rFonts w:cs="David"/>
          <w:sz w:val="24"/>
          <w:rtl/>
        </w:rPr>
      </w:pPr>
      <w:r>
        <w:rPr>
          <w:rFonts w:cs="David"/>
          <w:sz w:val="24"/>
          <w:rtl/>
        </w:rPr>
        <w:tab/>
        <w:t>לאור הבהרות משרד המשפטים, והיועץ המשפטי לכנסת, והעובדה שהנוסח אכן כולל את סעיפים (ד) ולאחר מ</w:t>
      </w:r>
      <w:r>
        <w:rPr>
          <w:rFonts w:cs="David"/>
          <w:sz w:val="24"/>
          <w:rtl/>
        </w:rPr>
        <w:t xml:space="preserve">כן סעיפים (ו) ו-(ז), ולאור פרוטוקול הוועדה והמסמכים שהוצגו, שוכנעתי שמדובר אכן בטעות טכנית של השמטת מחשב, ולכן, מאשרת הוועדה את תיקון הטעות, כמבוקש על ידי שר המשפטים. </w:t>
      </w:r>
    </w:p>
    <w:p w:rsidR="00000000" w:rsidRDefault="00A279E8">
      <w:pPr>
        <w:jc w:val="both"/>
        <w:rPr>
          <w:rFonts w:cs="David"/>
          <w:sz w:val="24"/>
          <w:rtl/>
        </w:rPr>
      </w:pPr>
    </w:p>
    <w:p w:rsidR="00000000" w:rsidRDefault="00A279E8">
      <w:pPr>
        <w:jc w:val="both"/>
        <w:rPr>
          <w:rFonts w:cs="David"/>
          <w:sz w:val="24"/>
          <w:rtl/>
        </w:rPr>
      </w:pPr>
      <w:r>
        <w:rPr>
          <w:rFonts w:cs="David"/>
          <w:sz w:val="24"/>
          <w:rtl/>
        </w:rPr>
        <w:tab/>
        <w:t xml:space="preserve">אני מודה לכם, הישיבה נעולה. </w:t>
      </w:r>
    </w:p>
    <w:p w:rsidR="00000000" w:rsidRDefault="00A279E8">
      <w:pPr>
        <w:jc w:val="both"/>
        <w:rPr>
          <w:rFonts w:cs="David"/>
          <w:sz w:val="24"/>
          <w:rtl/>
        </w:rPr>
      </w:pPr>
    </w:p>
    <w:p w:rsidR="00000000" w:rsidRDefault="00A279E8">
      <w:pPr>
        <w:pStyle w:val="2"/>
        <w:rPr>
          <w:rFonts w:cs="David"/>
          <w:sz w:val="24"/>
          <w:rtl/>
        </w:rPr>
      </w:pPr>
      <w:r>
        <w:rPr>
          <w:rFonts w:cs="David"/>
          <w:sz w:val="24"/>
          <w:rtl/>
        </w:rPr>
        <w:t>הישיבה ננעלה בשעה 12:15</w:t>
      </w:r>
    </w:p>
    <w:p w:rsidR="00000000" w:rsidRDefault="00A279E8">
      <w:pPr>
        <w:rPr>
          <w:rFonts w:cs="David"/>
        </w:rPr>
      </w:pPr>
    </w:p>
    <w:p w:rsidR="00000000" w:rsidRDefault="00A279E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79E8">
      <w:r>
        <w:separator/>
      </w:r>
    </w:p>
  </w:endnote>
  <w:endnote w:type="continuationSeparator" w:id="0">
    <w:p w:rsidR="00000000" w:rsidRDefault="00A27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79E8">
    <w:pPr>
      <w:pStyle w:val="a7"/>
      <w:rPr>
        <w:rFonts w:cs="David"/>
        <w:sz w:val="24"/>
        <w:rtl/>
      </w:rPr>
    </w:pPr>
  </w:p>
  <w:p w:rsidR="00000000" w:rsidRDefault="00A279E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79E8">
      <w:r>
        <w:separator/>
      </w:r>
    </w:p>
  </w:footnote>
  <w:footnote w:type="continuationSeparator" w:id="0">
    <w:p w:rsidR="00000000" w:rsidRDefault="00A279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79E8">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4</w:t>
    </w:r>
    <w:r>
      <w:rPr>
        <w:rStyle w:val="ab"/>
        <w:rFonts w:cs="David"/>
      </w:rPr>
      <w:fldChar w:fldCharType="end"/>
    </w:r>
  </w:p>
  <w:p w:rsidR="00000000" w:rsidRDefault="00A279E8">
    <w:pPr>
      <w:pStyle w:val="a5"/>
      <w:ind w:right="360"/>
      <w:rPr>
        <w:rFonts w:cs="David"/>
        <w:sz w:val="24"/>
        <w:rtl/>
      </w:rPr>
    </w:pPr>
    <w:r>
      <w:rPr>
        <w:rFonts w:cs="David"/>
        <w:sz w:val="24"/>
        <w:rtl/>
      </w:rPr>
      <w:t>ועדת החוקה, חוק ומשפט</w:t>
    </w:r>
  </w:p>
  <w:p w:rsidR="00000000" w:rsidRDefault="00A279E8">
    <w:pPr>
      <w:pStyle w:val="a5"/>
      <w:ind w:right="360"/>
      <w:rPr>
        <w:rStyle w:val="ab"/>
        <w:rFonts w:cs="David"/>
        <w:sz w:val="24"/>
        <w:rtl/>
      </w:rPr>
    </w:pPr>
    <w:r>
      <w:rPr>
        <w:rFonts w:cs="David"/>
        <w:sz w:val="24"/>
        <w:rtl/>
      </w:rPr>
      <w:t>15.8.2000</w:t>
    </w:r>
  </w:p>
  <w:p w:rsidR="00000000" w:rsidRDefault="00A279E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9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279E8"/>
    <w:rsid w:val="00A27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C1B3926-7E67-4F90-8D2C-449BD1797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4</Pages>
  <Words>598</Words>
  <Characters>2991</Characters>
  <Application>Microsoft Office Word</Application>
  <DocSecurity>0</DocSecurity>
  <Lines>24</Lines>
  <Paragraphs>7</Paragraphs>
  <ScaleCrop>false</ScaleCrop>
  <Company/>
  <LinksUpToDate>false</LinksUpToDate>
  <CharactersWithSpaces>3582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קליטה/1028</dc:title>
  <dc:subject>חוקה 15.8.2000</dc:subject>
  <dc:creator>ימימה פרלס</dc:creator>
  <cp:keywords/>
  <dc:description/>
  <cp:lastModifiedBy>רינה דבורה קדרון</cp:lastModifiedBy>
  <cp:revision>2</cp:revision>
  <dcterms:created xsi:type="dcterms:W3CDTF">2017-04-19T08:46:00Z</dcterms:created>
  <dcterms:modified xsi:type="dcterms:W3CDTF">2017-04-19T08:46:00Z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