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37D">
      <w:pPr>
        <w:jc w:val="right"/>
        <w:rPr>
          <w:rFonts w:cs="David"/>
          <w:sz w:val="24"/>
          <w:rtl/>
        </w:rPr>
      </w:pPr>
      <w:bookmarkStart w:id="0" w:name="_GoBack"/>
      <w:bookmarkEnd w:id="0"/>
      <w:r>
        <w:rPr>
          <w:rFonts w:cs="David"/>
          <w:sz w:val="24"/>
          <w:rtl/>
        </w:rPr>
        <w:t>פרוטוקולים/ועדת חוקה/1190</w:t>
      </w:r>
    </w:p>
    <w:p w:rsidR="00000000" w:rsidRDefault="00FA637D">
      <w:pPr>
        <w:jc w:val="right"/>
        <w:rPr>
          <w:rFonts w:cs="David"/>
          <w:sz w:val="24"/>
          <w:rtl/>
        </w:rPr>
      </w:pPr>
      <w:r>
        <w:rPr>
          <w:rFonts w:cs="David"/>
          <w:sz w:val="24"/>
          <w:rtl/>
        </w:rPr>
        <w:tab/>
        <w:t>ירושלי</w:t>
      </w:r>
      <w:r>
        <w:rPr>
          <w:rFonts w:cs="David"/>
          <w:sz w:val="24"/>
          <w:rtl/>
        </w:rPr>
        <w:t>ם, כ"ט באב, תש"ס</w:t>
      </w:r>
    </w:p>
    <w:p w:rsidR="00000000" w:rsidRDefault="00FA637D">
      <w:pPr>
        <w:jc w:val="right"/>
        <w:rPr>
          <w:rFonts w:cs="David"/>
          <w:sz w:val="24"/>
          <w:rtl/>
          <w:lang w:val="es"/>
        </w:rPr>
      </w:pPr>
      <w:r>
        <w:rPr>
          <w:rFonts w:cs="David"/>
          <w:sz w:val="24"/>
          <w:rtl/>
          <w:lang w:val="es"/>
        </w:rPr>
        <w:t>30 באוגוסט, 2000</w:t>
      </w:r>
    </w:p>
    <w:p w:rsidR="00000000" w:rsidRDefault="00FA637D">
      <w:pPr>
        <w:jc w:val="right"/>
        <w:rPr>
          <w:rFonts w:cs="David"/>
          <w:sz w:val="24"/>
          <w:rtl/>
        </w:rPr>
      </w:pPr>
    </w:p>
    <w:p w:rsidR="00000000" w:rsidRDefault="00FA637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637D">
      <w:pPr>
        <w:jc w:val="both"/>
        <w:rPr>
          <w:rFonts w:cs="David"/>
          <w:b/>
          <w:bCs/>
          <w:sz w:val="24"/>
          <w:rtl/>
        </w:rPr>
      </w:pPr>
      <w:r>
        <w:rPr>
          <w:rFonts w:cs="David"/>
          <w:b/>
          <w:bCs/>
          <w:sz w:val="24"/>
          <w:rtl/>
        </w:rPr>
        <w:t>מושב שני</w:t>
      </w:r>
    </w:p>
    <w:p w:rsidR="00000000" w:rsidRDefault="00FA637D">
      <w:pPr>
        <w:jc w:val="both"/>
        <w:rPr>
          <w:rFonts w:cs="David"/>
          <w:b/>
          <w:bCs/>
          <w:sz w:val="24"/>
          <w:rtl/>
        </w:rPr>
      </w:pPr>
    </w:p>
    <w:p w:rsidR="00000000" w:rsidRDefault="00FA637D">
      <w:pPr>
        <w:jc w:val="both"/>
        <w:rPr>
          <w:rFonts w:cs="David"/>
          <w:b/>
          <w:bCs/>
          <w:sz w:val="24"/>
          <w:rtl/>
        </w:rPr>
      </w:pPr>
    </w:p>
    <w:p w:rsidR="00000000" w:rsidRDefault="00FA637D">
      <w:pPr>
        <w:jc w:val="both"/>
        <w:rPr>
          <w:rFonts w:cs="David"/>
          <w:b/>
          <w:bCs/>
          <w:sz w:val="24"/>
          <w:rtl/>
        </w:rPr>
      </w:pPr>
    </w:p>
    <w:p w:rsidR="00000000" w:rsidRDefault="00FA637D">
      <w:pPr>
        <w:jc w:val="both"/>
        <w:rPr>
          <w:rFonts w:cs="David"/>
          <w:b/>
          <w:bCs/>
          <w:sz w:val="24"/>
          <w:rtl/>
        </w:rPr>
      </w:pPr>
    </w:p>
    <w:p w:rsidR="00000000" w:rsidRDefault="00FA637D">
      <w:pPr>
        <w:jc w:val="center"/>
        <w:rPr>
          <w:rFonts w:cs="David"/>
          <w:b/>
          <w:bCs/>
          <w:sz w:val="24"/>
          <w:rtl/>
        </w:rPr>
      </w:pPr>
      <w:r>
        <w:rPr>
          <w:rFonts w:cs="David"/>
          <w:b/>
          <w:bCs/>
          <w:sz w:val="24"/>
          <w:rtl/>
        </w:rPr>
        <w:t>פרוטוקול מס' 167</w:t>
      </w:r>
    </w:p>
    <w:p w:rsidR="00000000" w:rsidRDefault="00FA637D">
      <w:pPr>
        <w:jc w:val="center"/>
        <w:rPr>
          <w:rFonts w:cs="David"/>
          <w:b/>
          <w:bCs/>
          <w:sz w:val="24"/>
          <w:rtl/>
        </w:rPr>
      </w:pPr>
      <w:r>
        <w:rPr>
          <w:rFonts w:cs="David"/>
          <w:b/>
          <w:bCs/>
          <w:sz w:val="24"/>
          <w:rtl/>
        </w:rPr>
        <w:t>מישיבת ועדת החוקה חוק ומשפט</w:t>
      </w:r>
    </w:p>
    <w:p w:rsidR="00000000" w:rsidRDefault="00FA637D">
      <w:pPr>
        <w:pStyle w:val="1"/>
        <w:rPr>
          <w:rFonts w:cs="David"/>
          <w:sz w:val="24"/>
          <w:rtl/>
        </w:rPr>
      </w:pPr>
      <w:r>
        <w:rPr>
          <w:rFonts w:cs="David"/>
          <w:sz w:val="24"/>
          <w:rtl/>
        </w:rPr>
        <w:t>יום שלישי, כ"א באב התש"ס (22 באוגוסט 2000), שעה 11:00</w:t>
      </w:r>
    </w:p>
    <w:p w:rsidR="00000000" w:rsidRDefault="00FA637D">
      <w:pPr>
        <w:jc w:val="center"/>
        <w:rPr>
          <w:rFonts w:cs="David"/>
          <w:b/>
          <w:bCs/>
          <w:sz w:val="24"/>
          <w:rtl/>
        </w:rPr>
      </w:pPr>
    </w:p>
    <w:p w:rsidR="00000000" w:rsidRDefault="00FA637D">
      <w:pPr>
        <w:jc w:val="both"/>
        <w:rPr>
          <w:rFonts w:cs="David"/>
          <w:sz w:val="24"/>
          <w:rtl/>
        </w:rPr>
      </w:pPr>
    </w:p>
    <w:p w:rsidR="00000000" w:rsidRDefault="00FA637D">
      <w:pPr>
        <w:jc w:val="both"/>
        <w:rPr>
          <w:rFonts w:cs="David"/>
          <w:b/>
          <w:bCs/>
          <w:sz w:val="24"/>
          <w:u w:val="single"/>
          <w:rtl/>
        </w:rPr>
      </w:pPr>
      <w:r>
        <w:rPr>
          <w:rFonts w:cs="David"/>
          <w:b/>
          <w:bCs/>
          <w:sz w:val="24"/>
          <w:u w:val="single"/>
          <w:rtl/>
        </w:rPr>
        <w:t>נכחו:</w:t>
      </w:r>
    </w:p>
    <w:p w:rsidR="00000000" w:rsidRDefault="00FA637D">
      <w:pPr>
        <w:jc w:val="both"/>
        <w:rPr>
          <w:rFonts w:cs="David"/>
          <w:b/>
          <w:bCs/>
          <w:sz w:val="24"/>
          <w:u w:val="single"/>
          <w:rtl/>
        </w:rPr>
      </w:pPr>
    </w:p>
    <w:p w:rsidR="00000000" w:rsidRDefault="00FA637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FA637D">
      <w:pPr>
        <w:tabs>
          <w:tab w:val="left" w:pos="1505"/>
        </w:tabs>
        <w:jc w:val="both"/>
        <w:rPr>
          <w:rFonts w:cs="David"/>
          <w:sz w:val="24"/>
          <w:rtl/>
        </w:rPr>
      </w:pPr>
      <w:r>
        <w:rPr>
          <w:rFonts w:cs="David"/>
          <w:sz w:val="24"/>
          <w:rtl/>
        </w:rPr>
        <w:tab/>
        <w:t>שאול יהלום</w:t>
      </w:r>
    </w:p>
    <w:p w:rsidR="00000000" w:rsidRDefault="00FA637D">
      <w:pPr>
        <w:tabs>
          <w:tab w:val="left" w:pos="1505"/>
        </w:tabs>
        <w:jc w:val="both"/>
        <w:rPr>
          <w:rFonts w:cs="David"/>
          <w:sz w:val="24"/>
          <w:rtl/>
        </w:rPr>
      </w:pPr>
    </w:p>
    <w:p w:rsidR="00000000" w:rsidRDefault="00FA637D">
      <w:pPr>
        <w:tabs>
          <w:tab w:val="left" w:pos="1505"/>
        </w:tabs>
        <w:jc w:val="both"/>
        <w:rPr>
          <w:rFonts w:cs="David"/>
          <w:sz w:val="24"/>
          <w:rtl/>
        </w:rPr>
      </w:pPr>
    </w:p>
    <w:p w:rsidR="00000000" w:rsidRDefault="00FA637D">
      <w:pPr>
        <w:jc w:val="both"/>
        <w:rPr>
          <w:rFonts w:cs="David"/>
          <w:sz w:val="24"/>
          <w:rtl/>
        </w:rPr>
      </w:pPr>
    </w:p>
    <w:p w:rsidR="00000000" w:rsidRDefault="00FA637D">
      <w:pPr>
        <w:tabs>
          <w:tab w:val="left" w:pos="1505"/>
          <w:tab w:val="left" w:pos="3969"/>
        </w:tabs>
        <w:jc w:val="both"/>
        <w:rPr>
          <w:rFonts w:cs="David"/>
          <w:sz w:val="24"/>
          <w:rtl/>
        </w:rPr>
      </w:pPr>
      <w:r>
        <w:rPr>
          <w:rFonts w:cs="David"/>
          <w:b/>
          <w:bCs/>
          <w:sz w:val="24"/>
          <w:u w:val="single"/>
          <w:rtl/>
        </w:rPr>
        <w:t>מוזמנים</w:t>
      </w:r>
      <w:r>
        <w:rPr>
          <w:rFonts w:cs="David"/>
          <w:sz w:val="24"/>
          <w:rtl/>
        </w:rPr>
        <w:t>:</w:t>
      </w:r>
    </w:p>
    <w:p w:rsidR="00000000" w:rsidRDefault="00FA637D">
      <w:pPr>
        <w:tabs>
          <w:tab w:val="left" w:pos="1505"/>
          <w:tab w:val="left" w:pos="3969"/>
        </w:tabs>
        <w:jc w:val="both"/>
        <w:rPr>
          <w:rFonts w:cs="David"/>
          <w:sz w:val="24"/>
          <w:rtl/>
        </w:rPr>
      </w:pPr>
      <w:r>
        <w:rPr>
          <w:rFonts w:cs="David"/>
          <w:sz w:val="24"/>
          <w:rtl/>
        </w:rPr>
        <w:t>סנ"צ אלינוער מזוז          - הלשכה המשפטית, המשרד לבטחון פנים</w:t>
      </w:r>
    </w:p>
    <w:p w:rsidR="00000000" w:rsidRDefault="00FA637D">
      <w:pPr>
        <w:tabs>
          <w:tab w:val="left" w:pos="1505"/>
          <w:tab w:val="left" w:pos="3969"/>
        </w:tabs>
        <w:jc w:val="both"/>
        <w:rPr>
          <w:rFonts w:cs="David"/>
          <w:sz w:val="24"/>
          <w:rtl/>
        </w:rPr>
      </w:pPr>
      <w:r>
        <w:rPr>
          <w:rFonts w:cs="David"/>
          <w:sz w:val="24"/>
          <w:rtl/>
        </w:rPr>
        <w:t>סנ"צ אשר בן-ארצי         - קצין ממ"ן, המשרד לבטחון פנים</w:t>
      </w:r>
    </w:p>
    <w:p w:rsidR="00000000" w:rsidRDefault="00FA637D">
      <w:pPr>
        <w:tabs>
          <w:tab w:val="left" w:pos="1505"/>
          <w:tab w:val="left" w:pos="3969"/>
        </w:tabs>
        <w:ind w:left="1440" w:hanging="1440"/>
        <w:rPr>
          <w:rFonts w:cs="David"/>
          <w:sz w:val="24"/>
          <w:rtl/>
        </w:rPr>
      </w:pPr>
      <w:r>
        <w:rPr>
          <w:rFonts w:cs="David"/>
          <w:sz w:val="24"/>
          <w:rtl/>
        </w:rPr>
        <w:t>רפ"ק ז'קלין אלבוחר       - קצינה, אגף מודיעין וקשרי חוץ, המשרד לבטחון פנים</w:t>
      </w:r>
    </w:p>
    <w:p w:rsidR="00000000" w:rsidRDefault="00FA637D">
      <w:pPr>
        <w:jc w:val="both"/>
        <w:rPr>
          <w:rFonts w:cs="David"/>
          <w:sz w:val="24"/>
          <w:rtl/>
        </w:rPr>
      </w:pPr>
      <w:r>
        <w:rPr>
          <w:rFonts w:cs="David"/>
          <w:sz w:val="24"/>
          <w:rtl/>
        </w:rPr>
        <w:t>כלאי טלי ניסן</w:t>
      </w:r>
      <w:r>
        <w:rPr>
          <w:rFonts w:cs="David"/>
          <w:sz w:val="24"/>
          <w:rtl/>
        </w:rPr>
        <w:tab/>
      </w:r>
      <w:r>
        <w:rPr>
          <w:rFonts w:cs="David"/>
          <w:sz w:val="24"/>
          <w:rtl/>
        </w:rPr>
        <w:tab/>
        <w:t>- עוזרת ליועץ משפטי, שב"ס</w:t>
      </w:r>
    </w:p>
    <w:p w:rsidR="00000000" w:rsidRDefault="00FA637D">
      <w:pPr>
        <w:jc w:val="both"/>
        <w:rPr>
          <w:rFonts w:cs="David"/>
          <w:sz w:val="24"/>
          <w:rtl/>
        </w:rPr>
      </w:pPr>
      <w:r>
        <w:rPr>
          <w:rFonts w:cs="David"/>
          <w:sz w:val="24"/>
          <w:rtl/>
        </w:rPr>
        <w:t>עו"ד רחל גרשוני</w:t>
      </w:r>
      <w:r>
        <w:rPr>
          <w:rFonts w:cs="David"/>
          <w:sz w:val="24"/>
          <w:rtl/>
        </w:rPr>
        <w:tab/>
      </w:r>
      <w:r>
        <w:rPr>
          <w:rFonts w:cs="David"/>
          <w:sz w:val="24"/>
          <w:rtl/>
        </w:rPr>
        <w:tab/>
        <w:t>- משר</w:t>
      </w:r>
      <w:r>
        <w:rPr>
          <w:rFonts w:cs="David"/>
          <w:sz w:val="24"/>
          <w:rtl/>
        </w:rPr>
        <w:t>ד המשפטים</w:t>
      </w:r>
    </w:p>
    <w:p w:rsidR="00000000" w:rsidRDefault="00FA637D">
      <w:pPr>
        <w:jc w:val="both"/>
        <w:rPr>
          <w:rFonts w:cs="David"/>
          <w:sz w:val="24"/>
          <w:rtl/>
        </w:rPr>
      </w:pPr>
      <w:r>
        <w:rPr>
          <w:rFonts w:cs="David"/>
          <w:sz w:val="24"/>
          <w:rtl/>
        </w:rPr>
        <w:t>עופרה נטיף</w:t>
      </w:r>
      <w:r>
        <w:rPr>
          <w:rFonts w:cs="David"/>
          <w:sz w:val="24"/>
          <w:rtl/>
        </w:rPr>
        <w:tab/>
      </w:r>
      <w:r>
        <w:rPr>
          <w:rFonts w:cs="David"/>
          <w:sz w:val="24"/>
          <w:rtl/>
        </w:rPr>
        <w:tab/>
        <w:t>- משרד החוץ</w:t>
      </w:r>
      <w:r>
        <w:rPr>
          <w:rFonts w:cs="David"/>
          <w:sz w:val="24"/>
          <w:rtl/>
        </w:rPr>
        <w:tab/>
      </w:r>
    </w:p>
    <w:p w:rsidR="00000000" w:rsidRDefault="00FA637D">
      <w:pPr>
        <w:jc w:val="both"/>
        <w:rPr>
          <w:rFonts w:cs="David"/>
          <w:sz w:val="24"/>
          <w:rtl/>
        </w:rPr>
      </w:pPr>
    </w:p>
    <w:p w:rsidR="00000000" w:rsidRDefault="00FA637D">
      <w:pPr>
        <w:jc w:val="both"/>
        <w:rPr>
          <w:rFonts w:cs="David"/>
          <w:sz w:val="24"/>
          <w:rtl/>
        </w:rPr>
      </w:pPr>
    </w:p>
    <w:p w:rsidR="00000000" w:rsidRDefault="00FA637D">
      <w:pPr>
        <w:tabs>
          <w:tab w:val="left" w:pos="2835"/>
        </w:tabs>
        <w:jc w:val="both"/>
        <w:rPr>
          <w:rFonts w:cs="David"/>
          <w:sz w:val="24"/>
          <w:rtl/>
        </w:rPr>
      </w:pPr>
      <w:r>
        <w:rPr>
          <w:rFonts w:cs="David"/>
          <w:b/>
          <w:bCs/>
          <w:sz w:val="24"/>
          <w:u w:val="single"/>
          <w:rtl/>
        </w:rPr>
        <w:t>מתמחה של היועץ המשפטי</w:t>
      </w:r>
      <w:r>
        <w:rPr>
          <w:rFonts w:cs="David"/>
          <w:sz w:val="24"/>
          <w:rtl/>
        </w:rPr>
        <w:t>:    בועז פרסלר</w:t>
      </w:r>
      <w:r>
        <w:rPr>
          <w:rFonts w:cs="David"/>
          <w:sz w:val="24"/>
          <w:rtl/>
        </w:rPr>
        <w:tab/>
      </w:r>
    </w:p>
    <w:p w:rsidR="00000000" w:rsidRDefault="00FA637D">
      <w:pPr>
        <w:jc w:val="both"/>
        <w:rPr>
          <w:rFonts w:cs="David"/>
          <w:sz w:val="24"/>
          <w:rtl/>
        </w:rPr>
      </w:pPr>
    </w:p>
    <w:p w:rsidR="00000000" w:rsidRDefault="00FA637D">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FA637D">
      <w:pPr>
        <w:jc w:val="both"/>
        <w:rPr>
          <w:rFonts w:cs="David"/>
          <w:b/>
          <w:bCs/>
          <w:sz w:val="24"/>
          <w:u w:val="single"/>
          <w:rtl/>
        </w:rPr>
      </w:pPr>
    </w:p>
    <w:p w:rsidR="00000000" w:rsidRDefault="00FA637D">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FA637D">
      <w:pPr>
        <w:jc w:val="both"/>
        <w:rPr>
          <w:rFonts w:cs="David"/>
          <w:sz w:val="24"/>
          <w:rtl/>
        </w:rPr>
      </w:pPr>
    </w:p>
    <w:p w:rsidR="00000000" w:rsidRDefault="00FA637D">
      <w:pPr>
        <w:jc w:val="both"/>
        <w:rPr>
          <w:rFonts w:cs="David"/>
          <w:sz w:val="24"/>
          <w:rtl/>
        </w:rPr>
      </w:pPr>
    </w:p>
    <w:p w:rsidR="00000000" w:rsidRDefault="00FA637D">
      <w:pPr>
        <w:jc w:val="both"/>
        <w:rPr>
          <w:rFonts w:cs="David"/>
          <w:sz w:val="24"/>
          <w:rtl/>
        </w:rPr>
      </w:pPr>
    </w:p>
    <w:p w:rsidR="00000000" w:rsidRDefault="00FA637D">
      <w:pPr>
        <w:jc w:val="both"/>
        <w:rPr>
          <w:rFonts w:cs="David"/>
          <w:sz w:val="24"/>
          <w:rtl/>
        </w:rPr>
      </w:pPr>
    </w:p>
    <w:p w:rsidR="00000000" w:rsidRDefault="00FA637D">
      <w:pPr>
        <w:jc w:val="both"/>
        <w:rPr>
          <w:rFonts w:cs="David"/>
          <w:sz w:val="24"/>
          <w:rtl/>
        </w:rPr>
      </w:pPr>
      <w:r>
        <w:rPr>
          <w:rFonts w:cs="David"/>
          <w:b/>
          <w:bCs/>
          <w:sz w:val="24"/>
          <w:u w:val="single"/>
          <w:rtl/>
        </w:rPr>
        <w:t>סדר היום:</w:t>
      </w:r>
      <w:r>
        <w:rPr>
          <w:rFonts w:cs="David"/>
          <w:sz w:val="24"/>
          <w:rtl/>
        </w:rPr>
        <w:t xml:space="preserve">      צו עזרה משפטית בין מדינות (שינוי התוספת הראשונה לחוק),</w:t>
      </w:r>
    </w:p>
    <w:p w:rsidR="00000000" w:rsidRDefault="00FA637D">
      <w:pPr>
        <w:jc w:val="both"/>
        <w:rPr>
          <w:rFonts w:cs="David"/>
          <w:sz w:val="24"/>
          <w:rtl/>
        </w:rPr>
      </w:pPr>
      <w:r>
        <w:rPr>
          <w:rFonts w:cs="David"/>
          <w:sz w:val="24"/>
          <w:rtl/>
        </w:rPr>
        <w:tab/>
      </w:r>
      <w:r>
        <w:rPr>
          <w:rFonts w:cs="David"/>
          <w:sz w:val="24"/>
          <w:rtl/>
        </w:rPr>
        <w:t xml:space="preserve">             התש"ס-2000 – אישור הצו.</w:t>
      </w:r>
    </w:p>
    <w:p w:rsidR="00000000" w:rsidRDefault="00FA637D">
      <w:pPr>
        <w:jc w:val="both"/>
        <w:rPr>
          <w:rFonts w:cs="David"/>
          <w:sz w:val="24"/>
          <w:rtl/>
        </w:rPr>
      </w:pPr>
    </w:p>
    <w:p w:rsidR="00000000" w:rsidRDefault="00FA637D">
      <w:pPr>
        <w:rPr>
          <w:rFonts w:cs="David"/>
          <w:sz w:val="24"/>
          <w:rtl/>
        </w:rPr>
      </w:pPr>
      <w:r>
        <w:rPr>
          <w:rFonts w:cs="David"/>
          <w:sz w:val="24"/>
          <w:rtl/>
        </w:rPr>
        <w:br w:type="page"/>
      </w:r>
    </w:p>
    <w:p w:rsidR="00000000" w:rsidRDefault="00FA637D">
      <w:pPr>
        <w:pStyle w:val="2"/>
        <w:rPr>
          <w:rFonts w:cs="David"/>
          <w:sz w:val="24"/>
          <w:rtl/>
        </w:rPr>
      </w:pPr>
      <w:r>
        <w:rPr>
          <w:rFonts w:cs="David"/>
          <w:sz w:val="24"/>
          <w:rtl/>
        </w:rPr>
        <w:t>צו עזרה משפטית בין מדינות (שינוי התוספת הראשונה לחוק), התש"ס-2000</w:t>
      </w:r>
    </w:p>
    <w:p w:rsidR="00000000" w:rsidRDefault="00FA637D">
      <w:pPr>
        <w:jc w:val="center"/>
        <w:rPr>
          <w:rFonts w:cs="David"/>
          <w:b/>
          <w:bCs/>
          <w:sz w:val="24"/>
          <w:u w:val="single"/>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 xml:space="preserve"> אני פותח את ישיבת הוועדה.  הנושא שלפנינו הוא צו עזרה משפטית בין מדינות (שינוי התוספת הראשונה לחוק), התש"ס-2000.   בבקשה, נ</w:t>
      </w:r>
      <w:r>
        <w:rPr>
          <w:rFonts w:cs="David"/>
          <w:sz w:val="24"/>
          <w:rtl/>
        </w:rPr>
        <w:t>ציגת משרד המשפטים.</w:t>
      </w:r>
    </w:p>
    <w:p w:rsidR="00000000" w:rsidRDefault="00FA637D">
      <w:pPr>
        <w:rPr>
          <w:rFonts w:cs="David"/>
          <w:sz w:val="24"/>
          <w:rtl/>
        </w:rPr>
      </w:pPr>
    </w:p>
    <w:p w:rsidR="00000000" w:rsidRDefault="00FA637D">
      <w:pPr>
        <w:rPr>
          <w:rFonts w:cs="David"/>
          <w:sz w:val="24"/>
          <w:rtl/>
        </w:rPr>
      </w:pPr>
      <w:r>
        <w:rPr>
          <w:rFonts w:cs="David"/>
          <w:sz w:val="24"/>
          <w:u w:val="single"/>
          <w:rtl/>
        </w:rPr>
        <w:t>עו"ד רחל גרשוני:</w:t>
      </w:r>
    </w:p>
    <w:p w:rsidR="00000000" w:rsidRDefault="00FA637D">
      <w:pPr>
        <w:rPr>
          <w:rFonts w:cs="David"/>
          <w:sz w:val="24"/>
          <w:rtl/>
        </w:rPr>
      </w:pPr>
    </w:p>
    <w:p w:rsidR="00000000" w:rsidRDefault="00FA637D">
      <w:pPr>
        <w:pStyle w:val="a9"/>
        <w:rPr>
          <w:rFonts w:cs="David"/>
          <w:sz w:val="24"/>
          <w:rtl/>
        </w:rPr>
      </w:pPr>
      <w:r>
        <w:rPr>
          <w:rFonts w:cs="David"/>
          <w:sz w:val="24"/>
          <w:rtl/>
        </w:rPr>
        <w:tab/>
        <w:t>במשא-ומתן שניהלנו עם הונג קונג לצורך הסכם לעזרה משפטית התבקשנו לאפשר לה הגשת עזרה משפטית.   הונג קונג איננה מדינה אלא יחידה מינהלית שהיא חלק מהרפובליקה של סין.  חוק העזרה המשפטית בין מדינות מאפשר הגשת עזרה משפטית לגופ</w:t>
      </w:r>
      <w:r>
        <w:rPr>
          <w:rFonts w:cs="David"/>
          <w:sz w:val="24"/>
          <w:rtl/>
        </w:rPr>
        <w:t>ים שאינן מדינות אבל לשם כך צריך חקיקה נפרדת, צריךלהכניס זאת לתוספת הראשונה לחוק.</w:t>
      </w:r>
    </w:p>
    <w:p w:rsidR="00000000" w:rsidRDefault="00FA637D">
      <w:pPr>
        <w:jc w:val="both"/>
        <w:rPr>
          <w:rFonts w:cs="David"/>
          <w:sz w:val="24"/>
          <w:rtl/>
        </w:rPr>
      </w:pPr>
    </w:p>
    <w:p w:rsidR="00000000" w:rsidRDefault="00FA637D">
      <w:pPr>
        <w:jc w:val="both"/>
        <w:rPr>
          <w:rFonts w:cs="David"/>
          <w:sz w:val="24"/>
          <w:rtl/>
        </w:rPr>
      </w:pPr>
      <w:r>
        <w:rPr>
          <w:rFonts w:cs="David"/>
          <w:sz w:val="24"/>
          <w:rtl/>
        </w:rPr>
        <w:tab/>
        <w:t>כרגע יש שישה גופים בתוספת הראשונה כגון  האינטרפול, הקהיליה האירופית ועוד ועכשיו  אנחנו מבקשים להכניס ביניהם את הונג קונג.  על-פי סעיף 57 לחוק אנחנו צריכים את אישור ועדת החוק</w:t>
      </w:r>
      <w:r>
        <w:rPr>
          <w:rFonts w:cs="David"/>
          <w:sz w:val="24"/>
          <w:rtl/>
        </w:rPr>
        <w:t>ה חוק ומשפט.</w:t>
      </w: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האם מישהו מהמשרד לבטחון פנים רוצה להוסיף משהו?</w:t>
      </w:r>
    </w:p>
    <w:p w:rsidR="00000000" w:rsidRDefault="00FA637D">
      <w:pPr>
        <w:jc w:val="both"/>
        <w:rPr>
          <w:rFonts w:cs="David"/>
          <w:sz w:val="24"/>
          <w:rtl/>
        </w:rPr>
      </w:pPr>
    </w:p>
    <w:p w:rsidR="00000000" w:rsidRDefault="00FA637D">
      <w:pPr>
        <w:jc w:val="both"/>
        <w:rPr>
          <w:rFonts w:cs="David"/>
          <w:sz w:val="24"/>
          <w:rtl/>
        </w:rPr>
      </w:pPr>
      <w:r>
        <w:rPr>
          <w:rFonts w:cs="David"/>
          <w:sz w:val="24"/>
          <w:u w:val="single"/>
          <w:rtl/>
        </w:rPr>
        <w:t>סנ"צ אלינוער מזוז:</w:t>
      </w:r>
    </w:p>
    <w:p w:rsidR="00000000" w:rsidRDefault="00FA637D">
      <w:pPr>
        <w:jc w:val="both"/>
        <w:rPr>
          <w:rFonts w:cs="David"/>
          <w:sz w:val="24"/>
          <w:rtl/>
        </w:rPr>
      </w:pPr>
    </w:p>
    <w:p w:rsidR="00000000" w:rsidRDefault="00FA637D">
      <w:pPr>
        <w:jc w:val="both"/>
        <w:rPr>
          <w:rFonts w:cs="David"/>
          <w:sz w:val="24"/>
          <w:rtl/>
        </w:rPr>
      </w:pPr>
      <w:r>
        <w:rPr>
          <w:rFonts w:cs="David"/>
          <w:sz w:val="24"/>
          <w:rtl/>
        </w:rPr>
        <w:tab/>
        <w:t>אנחנו היינו שותפים לשיחות האלה ועקרונית יש נכונות להסכם לעזרה משפטית.  אנחנו צופים שיהיה צורך בעזרה  משפטית למשל בתחומים של זכויות יוצרים, הלבנת הו</w:t>
      </w:r>
      <w:r>
        <w:rPr>
          <w:rFonts w:cs="David"/>
          <w:sz w:val="24"/>
          <w:rtl/>
        </w:rPr>
        <w:t>ן ותחומים שיש להם קשרים בינלאומיים, אנחנו מעוניינים בזה.</w:t>
      </w: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יש לנו הסכם כזה עם סין?</w:t>
      </w:r>
    </w:p>
    <w:p w:rsidR="00000000" w:rsidRDefault="00FA637D">
      <w:pPr>
        <w:jc w:val="both"/>
        <w:rPr>
          <w:rFonts w:cs="David"/>
          <w:sz w:val="24"/>
          <w:rtl/>
        </w:rPr>
      </w:pPr>
    </w:p>
    <w:p w:rsidR="00000000" w:rsidRDefault="00FA637D">
      <w:pPr>
        <w:jc w:val="both"/>
        <w:rPr>
          <w:rFonts w:cs="David"/>
          <w:sz w:val="24"/>
          <w:rtl/>
        </w:rPr>
      </w:pPr>
      <w:r>
        <w:rPr>
          <w:rFonts w:cs="David"/>
          <w:sz w:val="24"/>
          <w:u w:val="single"/>
          <w:rtl/>
        </w:rPr>
        <w:t>עו"ד רחל גרשוני:</w:t>
      </w:r>
    </w:p>
    <w:p w:rsidR="00000000" w:rsidRDefault="00FA637D">
      <w:pPr>
        <w:jc w:val="both"/>
        <w:rPr>
          <w:rFonts w:cs="David"/>
          <w:sz w:val="24"/>
          <w:rtl/>
        </w:rPr>
      </w:pPr>
    </w:p>
    <w:p w:rsidR="00000000" w:rsidRDefault="00FA637D">
      <w:pPr>
        <w:jc w:val="both"/>
        <w:rPr>
          <w:rFonts w:cs="David"/>
          <w:sz w:val="24"/>
          <w:rtl/>
        </w:rPr>
      </w:pPr>
      <w:r>
        <w:rPr>
          <w:rFonts w:cs="David"/>
          <w:sz w:val="24"/>
          <w:rtl/>
        </w:rPr>
        <w:tab/>
        <w:t>לגבי סין אין צורך בחקיקה.</w:t>
      </w:r>
    </w:p>
    <w:p w:rsidR="00000000" w:rsidRDefault="00FA637D">
      <w:pPr>
        <w:jc w:val="both"/>
        <w:rPr>
          <w:rFonts w:cs="David"/>
          <w:sz w:val="24"/>
          <w:rtl/>
        </w:rPr>
      </w:pPr>
    </w:p>
    <w:p w:rsidR="00000000" w:rsidRDefault="00FA637D">
      <w:pPr>
        <w:jc w:val="both"/>
        <w:rPr>
          <w:rFonts w:cs="David"/>
          <w:sz w:val="24"/>
          <w:rtl/>
        </w:rPr>
      </w:pPr>
      <w:r>
        <w:rPr>
          <w:rFonts w:cs="David"/>
          <w:sz w:val="24"/>
          <w:u w:val="single"/>
          <w:rtl/>
        </w:rPr>
        <w:t>סנ"צ אלינוער מזוז:</w:t>
      </w:r>
    </w:p>
    <w:p w:rsidR="00000000" w:rsidRDefault="00FA637D">
      <w:pPr>
        <w:jc w:val="both"/>
        <w:rPr>
          <w:rFonts w:cs="David"/>
          <w:sz w:val="24"/>
          <w:rtl/>
        </w:rPr>
      </w:pPr>
    </w:p>
    <w:p w:rsidR="00000000" w:rsidRDefault="00FA637D">
      <w:pPr>
        <w:jc w:val="both"/>
        <w:rPr>
          <w:rFonts w:cs="David"/>
          <w:sz w:val="24"/>
          <w:rtl/>
        </w:rPr>
      </w:pPr>
      <w:r>
        <w:rPr>
          <w:rFonts w:cs="David"/>
          <w:sz w:val="24"/>
          <w:rtl/>
        </w:rPr>
        <w:tab/>
        <w:t>לצורך עזרה  משפטית אין צורך בהסכם, אנחנו יכולים לתת עזרה משפטית למדינה להבדיל למ</w:t>
      </w:r>
      <w:r>
        <w:rPr>
          <w:rFonts w:cs="David"/>
          <w:sz w:val="24"/>
          <w:rtl/>
        </w:rPr>
        <w:t>של מהסגרה.</w:t>
      </w: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הונג קונג לא נכללת בסין?</w:t>
      </w:r>
    </w:p>
    <w:p w:rsidR="00000000" w:rsidRDefault="00FA637D">
      <w:pPr>
        <w:jc w:val="both"/>
        <w:rPr>
          <w:rFonts w:cs="David"/>
          <w:sz w:val="24"/>
          <w:rtl/>
        </w:rPr>
      </w:pPr>
    </w:p>
    <w:p w:rsidR="00000000" w:rsidRDefault="00FA637D">
      <w:pPr>
        <w:jc w:val="both"/>
        <w:rPr>
          <w:rFonts w:cs="David"/>
          <w:sz w:val="24"/>
          <w:rtl/>
        </w:rPr>
      </w:pPr>
      <w:r>
        <w:rPr>
          <w:rFonts w:cs="David"/>
          <w:sz w:val="24"/>
          <w:u w:val="single"/>
          <w:rtl/>
        </w:rPr>
        <w:t>עו"ד רחל גרשוני:</w:t>
      </w:r>
    </w:p>
    <w:p w:rsidR="00000000" w:rsidRDefault="00FA637D">
      <w:pPr>
        <w:jc w:val="both"/>
        <w:rPr>
          <w:rFonts w:cs="David"/>
          <w:sz w:val="24"/>
          <w:rtl/>
        </w:rPr>
      </w:pPr>
    </w:p>
    <w:p w:rsidR="00000000" w:rsidRDefault="00FA637D">
      <w:pPr>
        <w:jc w:val="both"/>
        <w:rPr>
          <w:rFonts w:cs="David"/>
          <w:sz w:val="24"/>
          <w:rtl/>
        </w:rPr>
      </w:pPr>
      <w:r>
        <w:rPr>
          <w:rFonts w:cs="David"/>
          <w:sz w:val="24"/>
          <w:rtl/>
        </w:rPr>
        <w:tab/>
        <w:t>הונג קונג היא חלק מסין ולכן היא איננה מדינה וגוף שאיננו מדינה חייב בחקיקה מיוחדת.</w:t>
      </w: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 xml:space="preserve">מישהו רוצה להוסיף איזה דבר?  </w:t>
      </w:r>
    </w:p>
    <w:p w:rsidR="00000000" w:rsidRDefault="00FA637D">
      <w:pPr>
        <w:jc w:val="both"/>
        <w:rPr>
          <w:rFonts w:cs="David"/>
          <w:sz w:val="24"/>
          <w:rtl/>
        </w:rPr>
      </w:pPr>
    </w:p>
    <w:p w:rsidR="00000000" w:rsidRDefault="00FA637D">
      <w:pPr>
        <w:jc w:val="both"/>
        <w:rPr>
          <w:rFonts w:cs="David"/>
          <w:sz w:val="24"/>
          <w:rtl/>
        </w:rPr>
      </w:pPr>
      <w:r>
        <w:rPr>
          <w:rFonts w:cs="David"/>
          <w:sz w:val="24"/>
          <w:rtl/>
        </w:rPr>
        <w:tab/>
        <w:t>חבר-הכנסת יהלום?</w:t>
      </w: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שאול יהלום:</w:t>
      </w:r>
    </w:p>
    <w:p w:rsidR="00000000" w:rsidRDefault="00FA637D">
      <w:pPr>
        <w:rPr>
          <w:rFonts w:cs="David"/>
          <w:sz w:val="24"/>
          <w:u w:val="single"/>
          <w:rtl/>
        </w:rPr>
      </w:pPr>
    </w:p>
    <w:p w:rsidR="00000000" w:rsidRDefault="00FA637D">
      <w:pPr>
        <w:jc w:val="both"/>
        <w:rPr>
          <w:rFonts w:cs="David"/>
          <w:sz w:val="24"/>
          <w:rtl/>
        </w:rPr>
      </w:pPr>
      <w:r>
        <w:rPr>
          <w:rFonts w:cs="David"/>
          <w:sz w:val="24"/>
          <w:rtl/>
        </w:rPr>
        <w:lastRenderedPageBreak/>
        <w:tab/>
      </w:r>
      <w:r>
        <w:rPr>
          <w:rFonts w:cs="David"/>
          <w:sz w:val="24"/>
          <w:rtl/>
        </w:rPr>
        <w:t xml:space="preserve"> אני בעד.</w:t>
      </w:r>
    </w:p>
    <w:p w:rsidR="00000000" w:rsidRDefault="00FA637D">
      <w:pPr>
        <w:jc w:val="both"/>
        <w:rPr>
          <w:rFonts w:cs="David"/>
          <w:sz w:val="24"/>
          <w:rtl/>
        </w:rPr>
      </w:pPr>
    </w:p>
    <w:p w:rsidR="00000000" w:rsidRDefault="00FA637D">
      <w:pPr>
        <w:rPr>
          <w:rFonts w:cs="David"/>
          <w:sz w:val="24"/>
          <w:u w:val="single"/>
          <w:rtl/>
        </w:rPr>
      </w:pPr>
      <w:r>
        <w:rPr>
          <w:rFonts w:cs="David"/>
          <w:sz w:val="24"/>
          <w:rtl/>
        </w:rPr>
        <w:t>\</w:t>
      </w: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 xml:space="preserve"> אני מעמיד את הצו להצבעה.  מי בעד אישור צו עזרה משפטית בין מדינות (שינוי התוספת הראשונה לחוק), התש"ס-2000 להכללת האזור המיוחד של הונג קונג?</w:t>
      </w:r>
    </w:p>
    <w:p w:rsidR="00000000" w:rsidRDefault="00FA637D">
      <w:pPr>
        <w:jc w:val="both"/>
        <w:rPr>
          <w:rFonts w:cs="David"/>
          <w:sz w:val="24"/>
          <w:rtl/>
        </w:rPr>
      </w:pPr>
    </w:p>
    <w:p w:rsidR="00000000" w:rsidRDefault="00FA637D">
      <w:pPr>
        <w:jc w:val="center"/>
        <w:rPr>
          <w:rFonts w:cs="David"/>
          <w:sz w:val="24"/>
          <w:rtl/>
        </w:rPr>
      </w:pPr>
      <w:r>
        <w:rPr>
          <w:rFonts w:cs="David"/>
          <w:sz w:val="24"/>
          <w:rtl/>
        </w:rPr>
        <w:t>הצבעה</w:t>
      </w:r>
    </w:p>
    <w:p w:rsidR="00000000" w:rsidRDefault="00FA637D">
      <w:pPr>
        <w:jc w:val="center"/>
        <w:rPr>
          <w:rFonts w:cs="David"/>
          <w:sz w:val="24"/>
          <w:rtl/>
        </w:rPr>
      </w:pPr>
      <w:r>
        <w:rPr>
          <w:rFonts w:cs="David"/>
          <w:sz w:val="24"/>
          <w:rtl/>
        </w:rPr>
        <w:t>הצו אושר</w:t>
      </w:r>
    </w:p>
    <w:p w:rsidR="00000000" w:rsidRDefault="00FA637D">
      <w:pPr>
        <w:jc w:val="center"/>
        <w:rPr>
          <w:rFonts w:cs="David"/>
          <w:sz w:val="24"/>
          <w:rtl/>
        </w:rPr>
      </w:pPr>
    </w:p>
    <w:p w:rsidR="00000000" w:rsidRDefault="00FA637D">
      <w:pPr>
        <w:jc w:val="both"/>
        <w:rPr>
          <w:rFonts w:cs="David"/>
          <w:sz w:val="24"/>
          <w:rtl/>
        </w:rPr>
      </w:pPr>
    </w:p>
    <w:p w:rsidR="00000000" w:rsidRDefault="00FA637D">
      <w:pPr>
        <w:rPr>
          <w:rFonts w:cs="David"/>
          <w:sz w:val="24"/>
          <w:u w:val="single"/>
          <w:rtl/>
        </w:rPr>
      </w:pPr>
      <w:r>
        <w:rPr>
          <w:rFonts w:cs="David"/>
          <w:sz w:val="24"/>
          <w:u w:val="single"/>
          <w:rtl/>
        </w:rPr>
        <w:t>היו"ר אמנון רובינשטיין:</w:t>
      </w:r>
    </w:p>
    <w:p w:rsidR="00000000" w:rsidRDefault="00FA637D">
      <w:pPr>
        <w:rPr>
          <w:rFonts w:cs="David"/>
          <w:sz w:val="24"/>
          <w:u w:val="single"/>
          <w:rtl/>
        </w:rPr>
      </w:pPr>
    </w:p>
    <w:p w:rsidR="00000000" w:rsidRDefault="00FA637D">
      <w:pPr>
        <w:jc w:val="both"/>
        <w:rPr>
          <w:rFonts w:cs="David"/>
          <w:sz w:val="24"/>
          <w:rtl/>
        </w:rPr>
      </w:pPr>
      <w:r>
        <w:rPr>
          <w:rFonts w:cs="David"/>
          <w:sz w:val="24"/>
          <w:rtl/>
        </w:rPr>
        <w:tab/>
        <w:t>הצו אושר פה אחד.  תקבלו אותו בחתימ</w:t>
      </w:r>
      <w:r>
        <w:rPr>
          <w:rFonts w:cs="David"/>
          <w:sz w:val="24"/>
          <w:rtl/>
        </w:rPr>
        <w:t>תי.</w:t>
      </w:r>
    </w:p>
    <w:p w:rsidR="00000000" w:rsidRDefault="00FA637D">
      <w:pPr>
        <w:jc w:val="both"/>
        <w:rPr>
          <w:rFonts w:cs="David"/>
          <w:sz w:val="24"/>
          <w:rtl/>
        </w:rPr>
      </w:pPr>
    </w:p>
    <w:p w:rsidR="00000000" w:rsidRDefault="00FA637D">
      <w:pPr>
        <w:jc w:val="both"/>
        <w:rPr>
          <w:rFonts w:cs="David"/>
          <w:sz w:val="24"/>
          <w:rtl/>
        </w:rPr>
      </w:pPr>
    </w:p>
    <w:p w:rsidR="00000000" w:rsidRDefault="00FA637D">
      <w:pPr>
        <w:pStyle w:val="3"/>
        <w:rPr>
          <w:rFonts w:cs="David"/>
          <w:sz w:val="24"/>
          <w:rtl/>
        </w:rPr>
      </w:pPr>
      <w:r>
        <w:rPr>
          <w:rFonts w:cs="David"/>
          <w:sz w:val="24"/>
          <w:rtl/>
        </w:rPr>
        <w:t>הישיבה ננעלה בשעה 11:15</w:t>
      </w:r>
    </w:p>
    <w:p w:rsidR="00000000" w:rsidRDefault="00FA637D">
      <w:pPr>
        <w:jc w:val="both"/>
        <w:rPr>
          <w:rFonts w:cs="David"/>
          <w:sz w:val="24"/>
          <w:rtl/>
        </w:rPr>
      </w:pPr>
    </w:p>
    <w:p w:rsidR="00000000" w:rsidRDefault="00FA637D">
      <w:pPr>
        <w:jc w:val="both"/>
        <w:rPr>
          <w:rFonts w:cs="David"/>
          <w:sz w:val="24"/>
          <w:rtl/>
        </w:rPr>
      </w:pPr>
    </w:p>
    <w:p w:rsidR="00000000" w:rsidRDefault="00FA637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37D">
      <w:r>
        <w:separator/>
      </w:r>
    </w:p>
  </w:endnote>
  <w:endnote w:type="continuationSeparator" w:id="0">
    <w:p w:rsidR="00000000" w:rsidRDefault="00FA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7D">
    <w:pPr>
      <w:pStyle w:val="a7"/>
      <w:rPr>
        <w:rFonts w:cs="David"/>
        <w:sz w:val="24"/>
        <w:rtl/>
      </w:rPr>
    </w:pPr>
  </w:p>
  <w:p w:rsidR="00000000" w:rsidRDefault="00FA63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37D">
      <w:r>
        <w:separator/>
      </w:r>
    </w:p>
  </w:footnote>
  <w:footnote w:type="continuationSeparator" w:id="0">
    <w:p w:rsidR="00000000" w:rsidRDefault="00FA6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7D">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FA637D">
    <w:pPr>
      <w:pStyle w:val="a5"/>
      <w:ind w:right="360"/>
      <w:rPr>
        <w:rFonts w:cs="David"/>
        <w:sz w:val="24"/>
        <w:rtl/>
      </w:rPr>
    </w:pPr>
    <w:r>
      <w:rPr>
        <w:rFonts w:cs="David"/>
        <w:sz w:val="24"/>
        <w:rtl/>
      </w:rPr>
      <w:t>ועדת החוקה חוק ומשפט</w:t>
    </w:r>
  </w:p>
  <w:p w:rsidR="00000000" w:rsidRDefault="00FA637D">
    <w:pPr>
      <w:pStyle w:val="a5"/>
      <w:ind w:right="360"/>
      <w:rPr>
        <w:rStyle w:val="ab"/>
        <w:sz w:val="24"/>
        <w:rtl/>
      </w:rPr>
    </w:pPr>
    <w:r>
      <w:rPr>
        <w:rFonts w:cs="David"/>
        <w:sz w:val="24"/>
        <w:rtl/>
      </w:rPr>
      <w:t>22.8.2000</w:t>
    </w:r>
  </w:p>
  <w:p w:rsidR="00000000" w:rsidRDefault="00FA637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637D"/>
    <w:rsid w:val="00FA6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B5C36A-C3DA-489A-8416-B65E2CD95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437</Words>
  <Characters>2189</Characters>
  <Application>Microsoft Office Word</Application>
  <DocSecurity>0</DocSecurity>
  <Lines>18</Lines>
  <Paragraphs>5</Paragraphs>
  <ScaleCrop>false</ScaleCrop>
  <Company>ComputerLand -DORCOM Ltd</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חוקה/1190</dc:title>
  <dc:subject>חוקה 22.8.2000 ג</dc:subject>
  <dc:creator>אביגיל זכאי</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