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32B1">
      <w:pPr>
        <w:jc w:val="right"/>
        <w:rPr>
          <w:rtl/>
        </w:rPr>
      </w:pPr>
      <w:bookmarkStart w:id="0" w:name="_GoBack"/>
      <w:bookmarkEnd w:id="0"/>
      <w:r>
        <w:rPr>
          <w:rtl/>
        </w:rPr>
        <w:t>פרוטוקולים/ועד</w:t>
      </w:r>
      <w:r>
        <w:rPr>
          <w:rtl/>
        </w:rPr>
        <w:t>ת חוקה/2217</w:t>
      </w:r>
    </w:p>
    <w:p w:rsidR="00000000" w:rsidRDefault="00D332B1">
      <w:pPr>
        <w:jc w:val="right"/>
        <w:rPr>
          <w:rtl/>
        </w:rPr>
      </w:pPr>
      <w:r>
        <w:rPr>
          <w:rtl/>
        </w:rPr>
        <w:tab/>
        <w:t>ירושלים, א' בכסלו, תשס"א</w:t>
      </w:r>
    </w:p>
    <w:p w:rsidR="00000000" w:rsidRDefault="00D332B1">
      <w:pPr>
        <w:jc w:val="right"/>
        <w:rPr>
          <w:rtl/>
          <w:lang w:val="es"/>
        </w:rPr>
      </w:pPr>
      <w:r>
        <w:rPr>
          <w:rtl/>
          <w:lang w:val="es"/>
        </w:rPr>
        <w:t>28 בנובמבר, 2000</w:t>
      </w:r>
    </w:p>
    <w:p w:rsidR="00000000" w:rsidRDefault="00D332B1">
      <w:pPr>
        <w:jc w:val="right"/>
        <w:rPr>
          <w:rtl/>
        </w:rPr>
      </w:pPr>
    </w:p>
    <w:p w:rsidR="00000000" w:rsidRDefault="00D332B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332B1">
      <w:pPr>
        <w:jc w:val="both"/>
        <w:rPr>
          <w:b/>
          <w:bCs/>
          <w:rtl/>
        </w:rPr>
      </w:pPr>
      <w:r>
        <w:rPr>
          <w:b/>
          <w:bCs/>
          <w:rtl/>
        </w:rPr>
        <w:t>מושב שלישי</w:t>
      </w:r>
    </w:p>
    <w:p w:rsidR="00000000" w:rsidRDefault="00D332B1">
      <w:pPr>
        <w:jc w:val="both"/>
        <w:rPr>
          <w:b/>
          <w:bCs/>
          <w:rtl/>
        </w:rPr>
      </w:pPr>
    </w:p>
    <w:p w:rsidR="00000000" w:rsidRDefault="00D332B1">
      <w:pPr>
        <w:jc w:val="both"/>
        <w:rPr>
          <w:b/>
          <w:bCs/>
          <w:rtl/>
        </w:rPr>
      </w:pPr>
    </w:p>
    <w:p w:rsidR="00000000" w:rsidRDefault="00D332B1">
      <w:pPr>
        <w:jc w:val="both"/>
        <w:rPr>
          <w:b/>
          <w:bCs/>
          <w:rtl/>
        </w:rPr>
      </w:pPr>
    </w:p>
    <w:p w:rsidR="00000000" w:rsidRDefault="00D332B1">
      <w:pPr>
        <w:jc w:val="both"/>
        <w:rPr>
          <w:b/>
          <w:bCs/>
          <w:rtl/>
        </w:rPr>
      </w:pPr>
    </w:p>
    <w:p w:rsidR="00000000" w:rsidRDefault="00D332B1">
      <w:pPr>
        <w:pStyle w:val="1"/>
        <w:rPr>
          <w:u w:val="none"/>
          <w:rtl/>
        </w:rPr>
      </w:pPr>
      <w:r>
        <w:rPr>
          <w:u w:val="none"/>
          <w:rtl/>
        </w:rPr>
        <w:t>פרוטוקול מס' 205</w:t>
      </w:r>
    </w:p>
    <w:p w:rsidR="00000000" w:rsidRDefault="00D332B1">
      <w:pPr>
        <w:pStyle w:val="3"/>
        <w:rPr>
          <w:rtl/>
        </w:rPr>
      </w:pPr>
      <w:r>
        <w:rPr>
          <w:rtl/>
        </w:rPr>
        <w:t>מישיבת ועדת החוקה, חוק ומשפט</w:t>
      </w:r>
    </w:p>
    <w:p w:rsidR="00000000" w:rsidRDefault="00D332B1">
      <w:pPr>
        <w:pStyle w:val="4"/>
        <w:rPr>
          <w:rtl/>
        </w:rPr>
      </w:pPr>
      <w:r>
        <w:rPr>
          <w:rtl/>
        </w:rPr>
        <w:t>יום שני, כ"ב בחשוון התשס"א (20 בנובמבר 2000), שעה 10:45</w:t>
      </w:r>
    </w:p>
    <w:p w:rsidR="00000000" w:rsidRDefault="00D332B1">
      <w:pPr>
        <w:jc w:val="center"/>
        <w:rPr>
          <w:b/>
          <w:bCs/>
          <w:rtl/>
        </w:rPr>
      </w:pPr>
    </w:p>
    <w:p w:rsidR="00000000" w:rsidRDefault="00D332B1">
      <w:pPr>
        <w:jc w:val="center"/>
        <w:rPr>
          <w:rtl/>
        </w:rPr>
      </w:pPr>
    </w:p>
    <w:p w:rsidR="00000000" w:rsidRDefault="00D332B1">
      <w:pPr>
        <w:jc w:val="center"/>
        <w:rPr>
          <w:rtl/>
        </w:rPr>
      </w:pPr>
    </w:p>
    <w:p w:rsidR="00000000" w:rsidRDefault="00D332B1">
      <w:pPr>
        <w:jc w:val="both"/>
        <w:rPr>
          <w:rtl/>
        </w:rPr>
      </w:pPr>
    </w:p>
    <w:p w:rsidR="00000000" w:rsidRDefault="00D332B1">
      <w:pPr>
        <w:jc w:val="both"/>
        <w:rPr>
          <w:b/>
          <w:bCs/>
          <w:u w:val="single"/>
          <w:rtl/>
        </w:rPr>
      </w:pPr>
      <w:r>
        <w:rPr>
          <w:b/>
          <w:bCs/>
          <w:u w:val="single"/>
          <w:rtl/>
        </w:rPr>
        <w:t>נכחו:</w:t>
      </w:r>
    </w:p>
    <w:p w:rsidR="00000000" w:rsidRDefault="00D332B1">
      <w:pPr>
        <w:pStyle w:val="2"/>
        <w:rPr>
          <w:rtl/>
        </w:rPr>
      </w:pPr>
    </w:p>
    <w:p w:rsidR="00000000" w:rsidRDefault="00D332B1">
      <w:pPr>
        <w:tabs>
          <w:tab w:val="left" w:pos="1505"/>
        </w:tabs>
        <w:jc w:val="both"/>
        <w:rPr>
          <w:rtl/>
        </w:rPr>
      </w:pPr>
      <w:r>
        <w:rPr>
          <w:b/>
          <w:bCs/>
          <w:u w:val="single"/>
          <w:rtl/>
        </w:rPr>
        <w:t>חברי הוועדה</w:t>
      </w:r>
      <w:r>
        <w:rPr>
          <w:rtl/>
        </w:rPr>
        <w:t>:</w:t>
      </w:r>
      <w:r>
        <w:rPr>
          <w:rtl/>
        </w:rPr>
        <w:tab/>
        <w:t>ענת מאור – מ"מ היו"ר</w:t>
      </w:r>
    </w:p>
    <w:p w:rsidR="00000000" w:rsidRDefault="00D332B1">
      <w:pPr>
        <w:tabs>
          <w:tab w:val="left" w:pos="1505"/>
        </w:tabs>
        <w:jc w:val="both"/>
        <w:rPr>
          <w:rtl/>
        </w:rPr>
      </w:pPr>
      <w:r>
        <w:rPr>
          <w:rtl/>
        </w:rPr>
        <w:tab/>
        <w:t>ק</w:t>
      </w:r>
      <w:r>
        <w:rPr>
          <w:rtl/>
        </w:rPr>
        <w:t>ולט אביטל</w:t>
      </w:r>
    </w:p>
    <w:p w:rsidR="00000000" w:rsidRDefault="00D332B1">
      <w:pPr>
        <w:tabs>
          <w:tab w:val="left" w:pos="1505"/>
        </w:tabs>
        <w:jc w:val="both"/>
        <w:rPr>
          <w:rtl/>
        </w:rPr>
      </w:pPr>
      <w:r>
        <w:rPr>
          <w:rtl/>
        </w:rPr>
        <w:tab/>
        <w:t>ציפי לבני</w:t>
      </w:r>
    </w:p>
    <w:p w:rsidR="00000000" w:rsidRDefault="00D332B1">
      <w:pPr>
        <w:tabs>
          <w:tab w:val="left" w:pos="1505"/>
        </w:tabs>
        <w:jc w:val="both"/>
        <w:rPr>
          <w:rtl/>
        </w:rPr>
      </w:pPr>
    </w:p>
    <w:p w:rsidR="00000000" w:rsidRDefault="00D332B1">
      <w:pPr>
        <w:tabs>
          <w:tab w:val="left" w:pos="1505"/>
        </w:tabs>
        <w:jc w:val="both"/>
        <w:rPr>
          <w:rtl/>
        </w:rPr>
      </w:pPr>
      <w:r>
        <w:rPr>
          <w:rtl/>
        </w:rPr>
        <w:tab/>
      </w:r>
    </w:p>
    <w:p w:rsidR="00000000" w:rsidRDefault="00D332B1">
      <w:pPr>
        <w:jc w:val="both"/>
        <w:rPr>
          <w:rtl/>
        </w:rPr>
      </w:pPr>
    </w:p>
    <w:p w:rsidR="00000000" w:rsidRDefault="00D332B1">
      <w:pPr>
        <w:jc w:val="both"/>
        <w:rPr>
          <w:rtl/>
        </w:rPr>
      </w:pPr>
    </w:p>
    <w:p w:rsidR="00000000" w:rsidRDefault="00D332B1">
      <w:pPr>
        <w:jc w:val="both"/>
        <w:rPr>
          <w:rtl/>
        </w:rPr>
      </w:pPr>
      <w:r>
        <w:rPr>
          <w:b/>
          <w:bCs/>
          <w:u w:val="single"/>
          <w:rtl/>
        </w:rPr>
        <w:t>מוזמנים</w:t>
      </w:r>
      <w:r>
        <w:rPr>
          <w:rtl/>
        </w:rPr>
        <w:t>:</w:t>
      </w:r>
      <w:r>
        <w:rPr>
          <w:rtl/>
        </w:rPr>
        <w:tab/>
        <w:t>עו"ד ישי יודקביץ</w:t>
      </w:r>
      <w:r>
        <w:rPr>
          <w:rtl/>
        </w:rPr>
        <w:tab/>
        <w:t>-</w:t>
      </w:r>
      <w:r>
        <w:rPr>
          <w:rtl/>
        </w:rPr>
        <w:tab/>
        <w:t>משרד הביטחון</w:t>
      </w:r>
    </w:p>
    <w:p w:rsidR="00000000" w:rsidRDefault="00D332B1">
      <w:pPr>
        <w:jc w:val="both"/>
        <w:rPr>
          <w:rtl/>
        </w:rPr>
      </w:pPr>
      <w:r>
        <w:rPr>
          <w:rtl/>
        </w:rPr>
        <w:tab/>
      </w:r>
      <w:r>
        <w:rPr>
          <w:rtl/>
        </w:rPr>
        <w:tab/>
        <w:t>יוחאי טרם</w:t>
      </w:r>
      <w:r>
        <w:rPr>
          <w:rtl/>
        </w:rPr>
        <w:tab/>
      </w:r>
      <w:r>
        <w:rPr>
          <w:rtl/>
        </w:rPr>
        <w:tab/>
        <w:t>-</w:t>
      </w:r>
      <w:r>
        <w:rPr>
          <w:rtl/>
        </w:rPr>
        <w:tab/>
        <w:t>משרד האוצר, עוזר סגן החשב הכללי</w:t>
      </w:r>
    </w:p>
    <w:p w:rsidR="00000000" w:rsidRDefault="00D332B1">
      <w:pPr>
        <w:jc w:val="both"/>
        <w:rPr>
          <w:rtl/>
        </w:rPr>
      </w:pPr>
    </w:p>
    <w:p w:rsidR="00000000" w:rsidRDefault="00D332B1">
      <w:pPr>
        <w:jc w:val="both"/>
        <w:rPr>
          <w:rtl/>
        </w:rPr>
      </w:pPr>
    </w:p>
    <w:p w:rsidR="00000000" w:rsidRDefault="00D332B1">
      <w:pPr>
        <w:jc w:val="both"/>
        <w:rPr>
          <w:rtl/>
        </w:rPr>
      </w:pPr>
    </w:p>
    <w:p w:rsidR="00000000" w:rsidRDefault="00D332B1">
      <w:pPr>
        <w:jc w:val="both"/>
        <w:rPr>
          <w:rtl/>
        </w:rPr>
      </w:pPr>
    </w:p>
    <w:p w:rsidR="00000000" w:rsidRDefault="00D332B1">
      <w:pPr>
        <w:tabs>
          <w:tab w:val="left" w:pos="2835"/>
        </w:tabs>
        <w:jc w:val="both"/>
        <w:rPr>
          <w:rtl/>
        </w:rPr>
      </w:pPr>
      <w:r>
        <w:rPr>
          <w:b/>
          <w:bCs/>
          <w:u w:val="single"/>
          <w:rtl/>
        </w:rPr>
        <w:t>יועץ משפטי</w:t>
      </w:r>
      <w:r>
        <w:rPr>
          <w:rtl/>
        </w:rPr>
        <w:t>:</w:t>
      </w:r>
      <w:r>
        <w:rPr>
          <w:rtl/>
        </w:rPr>
        <w:tab/>
        <w:t>שלמה שהם</w:t>
      </w:r>
    </w:p>
    <w:p w:rsidR="00000000" w:rsidRDefault="00D332B1">
      <w:pPr>
        <w:jc w:val="both"/>
        <w:rPr>
          <w:rtl/>
        </w:rPr>
      </w:pPr>
    </w:p>
    <w:p w:rsidR="00000000" w:rsidRDefault="00D332B1">
      <w:pPr>
        <w:jc w:val="both"/>
        <w:rPr>
          <w:rtl/>
        </w:rPr>
      </w:pPr>
    </w:p>
    <w:p w:rsidR="00000000" w:rsidRDefault="00D332B1">
      <w:pPr>
        <w:tabs>
          <w:tab w:val="left" w:pos="2835"/>
        </w:tabs>
        <w:jc w:val="both"/>
        <w:rPr>
          <w:b/>
          <w:bCs/>
          <w:u w:val="single"/>
          <w:rtl/>
        </w:rPr>
      </w:pPr>
      <w:r>
        <w:rPr>
          <w:b/>
          <w:bCs/>
          <w:u w:val="single"/>
          <w:rtl/>
        </w:rPr>
        <w:t>מנהל/ת הוועדה</w:t>
      </w:r>
      <w:r>
        <w:rPr>
          <w:rtl/>
        </w:rPr>
        <w:t>:</w:t>
      </w:r>
      <w:r>
        <w:rPr>
          <w:rtl/>
        </w:rPr>
        <w:tab/>
        <w:t>דורית ואג</w:t>
      </w:r>
    </w:p>
    <w:p w:rsidR="00000000" w:rsidRDefault="00D332B1">
      <w:pPr>
        <w:jc w:val="both"/>
        <w:rPr>
          <w:b/>
          <w:bCs/>
          <w:u w:val="single"/>
          <w:rtl/>
        </w:rPr>
      </w:pPr>
    </w:p>
    <w:p w:rsidR="00000000" w:rsidRDefault="00D332B1">
      <w:pPr>
        <w:jc w:val="both"/>
        <w:rPr>
          <w:b/>
          <w:bCs/>
          <w:u w:val="single"/>
          <w:rtl/>
        </w:rPr>
      </w:pPr>
    </w:p>
    <w:p w:rsidR="00000000" w:rsidRDefault="00D332B1">
      <w:pPr>
        <w:tabs>
          <w:tab w:val="left" w:pos="2835"/>
        </w:tabs>
        <w:jc w:val="both"/>
        <w:rPr>
          <w:rtl/>
        </w:rPr>
      </w:pPr>
      <w:r>
        <w:rPr>
          <w:b/>
          <w:bCs/>
          <w:u w:val="single"/>
          <w:rtl/>
        </w:rPr>
        <w:t>קצרנית</w:t>
      </w:r>
      <w:r>
        <w:rPr>
          <w:rtl/>
        </w:rPr>
        <w:t>:</w:t>
      </w:r>
      <w:r>
        <w:rPr>
          <w:rtl/>
        </w:rPr>
        <w:tab/>
        <w:t>אסתר מימון</w:t>
      </w:r>
    </w:p>
    <w:p w:rsidR="00000000" w:rsidRDefault="00D332B1">
      <w:pPr>
        <w:jc w:val="both"/>
        <w:rPr>
          <w:rtl/>
        </w:rPr>
      </w:pPr>
    </w:p>
    <w:p w:rsidR="00000000" w:rsidRDefault="00D332B1">
      <w:pPr>
        <w:jc w:val="both"/>
        <w:rPr>
          <w:rtl/>
        </w:rPr>
      </w:pPr>
    </w:p>
    <w:p w:rsidR="00000000" w:rsidRDefault="00D332B1">
      <w:pPr>
        <w:jc w:val="both"/>
        <w:rPr>
          <w:rtl/>
        </w:rPr>
      </w:pPr>
    </w:p>
    <w:p w:rsidR="00000000" w:rsidRDefault="00D332B1">
      <w:pPr>
        <w:jc w:val="both"/>
        <w:rPr>
          <w:rtl/>
        </w:rPr>
      </w:pPr>
    </w:p>
    <w:p w:rsidR="00000000" w:rsidRDefault="00D332B1">
      <w:pPr>
        <w:ind w:left="1221" w:hanging="1221"/>
        <w:jc w:val="both"/>
        <w:rPr>
          <w:rtl/>
        </w:rPr>
      </w:pPr>
      <w:r>
        <w:rPr>
          <w:b/>
          <w:bCs/>
          <w:u w:val="single"/>
          <w:rtl/>
        </w:rPr>
        <w:t>סדר היום:</w:t>
      </w:r>
      <w:r>
        <w:rPr>
          <w:rtl/>
        </w:rPr>
        <w:tab/>
        <w:t>תקנות חובת המכרזים (התקשרויות מערכת הביטחון) (תיקון), ה</w:t>
      </w:r>
      <w:r>
        <w:rPr>
          <w:rtl/>
        </w:rPr>
        <w:t>תשס"א-2000</w:t>
      </w:r>
    </w:p>
    <w:p w:rsidR="00000000" w:rsidRDefault="00D332B1">
      <w:pPr>
        <w:jc w:val="both"/>
        <w:rPr>
          <w:rtl/>
        </w:rPr>
      </w:pPr>
    </w:p>
    <w:p w:rsidR="00000000" w:rsidRDefault="00D332B1">
      <w:pPr>
        <w:jc w:val="center"/>
        <w:rPr>
          <w:b/>
          <w:bCs/>
          <w:u w:val="single"/>
          <w:rtl/>
        </w:rPr>
      </w:pPr>
      <w:r>
        <w:rPr>
          <w:rtl/>
        </w:rPr>
        <w:br w:type="page"/>
      </w:r>
      <w:r>
        <w:rPr>
          <w:b/>
          <w:bCs/>
          <w:u w:val="single"/>
          <w:rtl/>
        </w:rPr>
        <w:lastRenderedPageBreak/>
        <w:t>תקנות חובת המכרזים (התקשרויות מערכת הביטחון) (תיקון), התשס"א-2000</w:t>
      </w:r>
    </w:p>
    <w:p w:rsidR="00000000" w:rsidRDefault="00D332B1">
      <w:pPr>
        <w:jc w:val="both"/>
        <w:rPr>
          <w:rtl/>
        </w:rPr>
      </w:pPr>
    </w:p>
    <w:p w:rsidR="00000000" w:rsidRDefault="00D332B1">
      <w:pPr>
        <w:rPr>
          <w:u w:val="single"/>
          <w:rtl/>
        </w:rPr>
      </w:pPr>
      <w:r>
        <w:rPr>
          <w:u w:val="single"/>
          <w:rtl/>
        </w:rPr>
        <w:t>היו"ר ענת מאור:</w:t>
      </w:r>
    </w:p>
    <w:p w:rsidR="00000000" w:rsidRDefault="00D332B1">
      <w:pPr>
        <w:rPr>
          <w:u w:val="single"/>
          <w:rtl/>
        </w:rPr>
      </w:pPr>
    </w:p>
    <w:p w:rsidR="00000000" w:rsidRDefault="00D332B1">
      <w:pPr>
        <w:jc w:val="both"/>
        <w:rPr>
          <w:rtl/>
        </w:rPr>
      </w:pPr>
      <w:r>
        <w:rPr>
          <w:rtl/>
        </w:rPr>
        <w:tab/>
        <w:t>בוקר טוב. הנושא על סדר היום: תקנות חובת המכרזים (התקשרויות מערכת הביטחון) (תיקון), התשס"א-2000. נציג משרד הביטחון, ישי יודקביץ.</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תקנות חובת המכ</w:t>
      </w:r>
      <w:r>
        <w:rPr>
          <w:rtl/>
        </w:rPr>
        <w:t>רזים מחייבות אישור של ועדת החוקה. במסגרת הפרקטיקה הנהוגה מאז חקיקת החוק, אנחנו עוקבים אחרי מערכת התקנות של משרד האוצר והתקנות הכלליות של שאר משרדי הממשלה ובודקים אם הן מתאימות להתקשרות של מערכת הביטחון.</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מה כולל את מערכת הביטחון?</w:t>
      </w:r>
    </w:p>
    <w:p w:rsidR="00000000" w:rsidRDefault="00D332B1">
      <w:pPr>
        <w:jc w:val="both"/>
        <w:rPr>
          <w:rtl/>
        </w:rPr>
      </w:pPr>
    </w:p>
    <w:p w:rsidR="00000000" w:rsidRDefault="00D332B1">
      <w:pPr>
        <w:jc w:val="both"/>
        <w:rPr>
          <w:rtl/>
        </w:rPr>
      </w:pPr>
      <w:r>
        <w:rPr>
          <w:u w:val="single"/>
          <w:rtl/>
        </w:rPr>
        <w:t>דורית ואג:</w:t>
      </w:r>
    </w:p>
    <w:p w:rsidR="00000000" w:rsidRDefault="00D332B1">
      <w:pPr>
        <w:jc w:val="both"/>
        <w:rPr>
          <w:rtl/>
        </w:rPr>
      </w:pPr>
    </w:p>
    <w:p w:rsidR="00000000" w:rsidRDefault="00D332B1">
      <w:pPr>
        <w:jc w:val="both"/>
        <w:rPr>
          <w:rtl/>
        </w:rPr>
      </w:pPr>
      <w:r>
        <w:rPr>
          <w:rtl/>
        </w:rPr>
        <w:tab/>
        <w:t>מינהל הרכש של משרד הביטחון, מה שנקרא מנה"ר.</w:t>
      </w:r>
    </w:p>
    <w:p w:rsidR="00000000" w:rsidRDefault="00D332B1">
      <w:pPr>
        <w:jc w:val="both"/>
        <w:rPr>
          <w:rtl/>
        </w:rPr>
      </w:pPr>
    </w:p>
    <w:p w:rsidR="00000000" w:rsidRDefault="00D332B1">
      <w:pPr>
        <w:jc w:val="both"/>
        <w:rPr>
          <w:rtl/>
        </w:rPr>
      </w:pPr>
      <w:r>
        <w:rPr>
          <w:u w:val="single"/>
          <w:rtl/>
        </w:rPr>
        <w:t>קולט אביטל:</w:t>
      </w:r>
    </w:p>
    <w:p w:rsidR="00000000" w:rsidRDefault="00D332B1">
      <w:pPr>
        <w:jc w:val="both"/>
        <w:rPr>
          <w:rtl/>
        </w:rPr>
      </w:pPr>
    </w:p>
    <w:p w:rsidR="00000000" w:rsidRDefault="00D332B1">
      <w:pPr>
        <w:jc w:val="both"/>
        <w:rPr>
          <w:rtl/>
        </w:rPr>
      </w:pPr>
      <w:r>
        <w:rPr>
          <w:rtl/>
        </w:rPr>
        <w:tab/>
        <w:t>זה כולל גם את אגף השיכון?</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זה כולל את כל היחידות: הצבא, רפא"ל, עד שתופרט.</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מה לגבי השב"כ והמוסד?</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השב"כ והמוסד הם גם קליינטים שלנו.</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עליה</w:t>
      </w:r>
      <w:r>
        <w:rPr>
          <w:rtl/>
        </w:rPr>
        <w:t>ם זה חל בנפרד?</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עד כמה שזכור לי, אנחנו מדברים על משרד הביטחון, צה"ל ויחידות הסמך של משרד הביטחון.</w:t>
      </w:r>
    </w:p>
    <w:p w:rsidR="00000000" w:rsidRDefault="00D332B1">
      <w:pPr>
        <w:jc w:val="both"/>
        <w:rPr>
          <w:rtl/>
        </w:rPr>
      </w:pPr>
    </w:p>
    <w:p w:rsidR="00000000" w:rsidRDefault="00D332B1">
      <w:pPr>
        <w:jc w:val="both"/>
        <w:rPr>
          <w:rtl/>
        </w:rPr>
      </w:pPr>
      <w:r>
        <w:rPr>
          <w:rtl/>
        </w:rPr>
        <w:tab/>
        <w:t>במסגרת תקנות משרד האוצר תוקנו שלושה תיקונים שאנחנו מבקשים לאמץ לתקנות ההתקשרויות של מערכת הביטחון: התיקון הראשון הוא תיקון של עילת פטור, הקבו</w:t>
      </w:r>
      <w:r>
        <w:rPr>
          <w:rtl/>
        </w:rPr>
        <w:t>עה בתקנה 3   (16). תקנה 3 מדברת על "עסקה עם תאגיד שהוקם בחוק, במסגרת תפקידי התאגיד או סמכויותיו, על-פי החוק שהקימו, ובלבד שההתקשרות הינה באישור המנהל, ונתקיימו בה התנאים האמורים בפסקה (15)(ב) עד (ד)".</w:t>
      </w:r>
    </w:p>
    <w:p w:rsidR="00000000" w:rsidRDefault="00D332B1">
      <w:pPr>
        <w:jc w:val="both"/>
        <w:rPr>
          <w:rtl/>
        </w:rPr>
      </w:pPr>
      <w:r>
        <w:rPr>
          <w:u w:val="single"/>
          <w:rtl/>
        </w:rPr>
        <w:br w:type="page"/>
      </w:r>
      <w:r>
        <w:rPr>
          <w:u w:val="single"/>
          <w:rtl/>
        </w:rPr>
        <w:lastRenderedPageBreak/>
        <w:t>שלמה שהם:</w:t>
      </w:r>
    </w:p>
    <w:p w:rsidR="00000000" w:rsidRDefault="00D332B1">
      <w:pPr>
        <w:jc w:val="both"/>
        <w:rPr>
          <w:rtl/>
        </w:rPr>
      </w:pPr>
    </w:p>
    <w:p w:rsidR="00000000" w:rsidRDefault="00D332B1">
      <w:pPr>
        <w:jc w:val="both"/>
        <w:rPr>
          <w:rtl/>
        </w:rPr>
      </w:pPr>
      <w:r>
        <w:rPr>
          <w:rtl/>
        </w:rPr>
        <w:tab/>
        <w:t>אתם רוצים להוסיף "לפי חוק".</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נכון. יש תאגידים סטטוטוריים שהוקמו בחיקוק, חיקוק לפי פקודת הפרשנות זה גם תקנות וצווים. לדוגמה, רשויות ניקוז. יש חוק הניקוז ועל-פיו מוקמות רשויות ניקוז. משרד הביטחון זקוק לאפשרות לפטור ממכרז.</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זה לא יכול להתפרש לגבי סתם חברה?</w:t>
      </w:r>
    </w:p>
    <w:p w:rsidR="00000000" w:rsidRDefault="00D332B1">
      <w:pPr>
        <w:jc w:val="both"/>
        <w:rPr>
          <w:rtl/>
        </w:rPr>
      </w:pPr>
    </w:p>
    <w:p w:rsidR="00000000" w:rsidRDefault="00D332B1">
      <w:pPr>
        <w:jc w:val="both"/>
        <w:rPr>
          <w:rtl/>
        </w:rPr>
      </w:pPr>
      <w:r>
        <w:rPr>
          <w:u w:val="single"/>
          <w:rtl/>
        </w:rPr>
        <w:t>ישיש יודקביץ:</w:t>
      </w:r>
    </w:p>
    <w:p w:rsidR="00000000" w:rsidRDefault="00D332B1">
      <w:pPr>
        <w:jc w:val="both"/>
        <w:rPr>
          <w:rtl/>
        </w:rPr>
      </w:pPr>
    </w:p>
    <w:p w:rsidR="00000000" w:rsidRDefault="00D332B1">
      <w:pPr>
        <w:jc w:val="both"/>
        <w:rPr>
          <w:rtl/>
        </w:rPr>
      </w:pPr>
      <w:r>
        <w:rPr>
          <w:rtl/>
        </w:rPr>
        <w:tab/>
        <w:t>על תאגיד סטטוטורי.</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כשאתה אומר "תאגיד שהוקם על-פי חוק" זה לא תאגיד סטטוטורי, גם חברה מוקמת על-פי חוק.</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לא, חברה מקבלת רשיון, אולי מכוח חוק כמו חוק הבזק.</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חברה מוקמת על-פי חוק החברות, אני לא מדברת על חברות ממשלתי</w:t>
      </w:r>
      <w:r>
        <w:rPr>
          <w:rtl/>
        </w:rPr>
        <w:t>ות.</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אנחנו מדברים על תאגיד סטטוטורי, לא על חברות ממשלתיות.</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בניסוח הקודם היה "תאגיד שהוקם בחוק", שזה תאגיד סטטוטורי, ואין בעיה. כשאתה אומר "לפי חוק", אתה מתכוון לתאגיד שעצם קיומו הוא בתקנה, למשל.</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אנחנו מתכוונים לת</w:t>
      </w:r>
      <w:r>
        <w:rPr>
          <w:rtl/>
        </w:rPr>
        <w:t>אגיד סטטוטורי.</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המילים "לפי חוק" עלולות להתפרש לכל תאגיד. אולי צריך לנסח אחרת, כי אתה פותח את זה לכל חברה.</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הכוונה שלנו היתה, עד כמה שהוסבר לי על-ידי אנשי מנה"ר, לאפשר להתקשר עם תאגידים סטטוטוריים, לאו דווקא עם חברות ממשלתיות, כא</w:t>
      </w:r>
      <w:r>
        <w:rPr>
          <w:rtl/>
        </w:rPr>
        <w:t>שר יש עילת פטור אחרת לחברות ממשלתיות.</w:t>
      </w:r>
    </w:p>
    <w:p w:rsidR="00000000" w:rsidRDefault="00D332B1">
      <w:pPr>
        <w:jc w:val="both"/>
        <w:rPr>
          <w:rtl/>
        </w:rPr>
      </w:pPr>
      <w:r>
        <w:rPr>
          <w:u w:val="single"/>
          <w:rtl/>
        </w:rPr>
        <w:br w:type="page"/>
      </w:r>
      <w:r>
        <w:rPr>
          <w:u w:val="single"/>
          <w:rtl/>
        </w:rPr>
        <w:lastRenderedPageBreak/>
        <w:t>שלמה שהם:</w:t>
      </w:r>
    </w:p>
    <w:p w:rsidR="00000000" w:rsidRDefault="00D332B1">
      <w:pPr>
        <w:jc w:val="both"/>
        <w:rPr>
          <w:rtl/>
        </w:rPr>
      </w:pPr>
    </w:p>
    <w:p w:rsidR="00000000" w:rsidRDefault="00D332B1">
      <w:pPr>
        <w:jc w:val="both"/>
        <w:rPr>
          <w:rtl/>
        </w:rPr>
      </w:pPr>
      <w:r>
        <w:rPr>
          <w:rtl/>
        </w:rPr>
        <w:tab/>
        <w:t>במקום "תאגיד שהוקם בחוק", תכתוב "תאגיד שהוקם בחוק או בחיקוק".</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למרות עברי לא התכוונתי לחברות ממשלתיות, אלא לכל תאגיד המוקם היום על-פי חוק כלשהו.</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תכתוב "תאגיד שהוקם בחיקוק", וחיקוק</w:t>
      </w:r>
      <w:r>
        <w:rPr>
          <w:rtl/>
        </w:rPr>
        <w:t xml:space="preserve"> זה כולל גם חוק, זה כולל הכול.</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זו היתה הכוונה שלנו.</w:t>
      </w:r>
    </w:p>
    <w:p w:rsidR="00000000" w:rsidRDefault="00D332B1">
      <w:pPr>
        <w:jc w:val="both"/>
        <w:rPr>
          <w:rtl/>
        </w:rPr>
      </w:pPr>
    </w:p>
    <w:p w:rsidR="00000000" w:rsidRDefault="00D332B1">
      <w:pPr>
        <w:rPr>
          <w:u w:val="single"/>
          <w:rtl/>
        </w:rPr>
      </w:pPr>
      <w:r>
        <w:rPr>
          <w:u w:val="single"/>
          <w:rtl/>
        </w:rPr>
        <w:t>היו"ר ענת מאור:</w:t>
      </w:r>
    </w:p>
    <w:p w:rsidR="00000000" w:rsidRDefault="00D332B1">
      <w:pPr>
        <w:rPr>
          <w:u w:val="single"/>
          <w:rtl/>
        </w:rPr>
      </w:pPr>
    </w:p>
    <w:p w:rsidR="00000000" w:rsidRDefault="00D332B1">
      <w:pPr>
        <w:jc w:val="both"/>
        <w:rPr>
          <w:rtl/>
        </w:rPr>
      </w:pPr>
      <w:r>
        <w:rPr>
          <w:rtl/>
        </w:rPr>
        <w:tab/>
        <w:t xml:space="preserve"> מה לגבי סעיף 2?</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הוספה של עילת פטור.</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 xml:space="preserve">תסביר לנו על מה אתם מדברים. </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הדוגמה הפרקטית היחידה שעולה על דעתי היא התאגידים שהוקמו מכ</w:t>
      </w:r>
      <w:r>
        <w:rPr>
          <w:rtl/>
        </w:rPr>
        <w:t>וח חוק הניקוז.</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למה צריך להרחיב את הפטור?</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למה צריך פטור ממכרז לתאגיד סטטוטורי?</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יש עדיין תנאים.</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במדינת ישראל יש כלל שהוא, חוק חובת מכרזים, אפשר להתווכח על הכלל הזה, ויש הרבה ויכוחים על-כך, ובחוק הזה, כ</w:t>
      </w:r>
      <w:r>
        <w:rPr>
          <w:rtl/>
        </w:rPr>
        <w:t>פי שאנחנו רואים, החורים ברשת מרובים מהחוק עצמו, וכל אחד ממשרדי הממשלה טוען שהמשרד שלו הוא כל כך ייחודי, שצריך לתת לו פטורים מיוחדים, מכל מיני נימוקים, חלקם מוצדקים, חלקם לא מוצדקים. וצריך לומר שמערכת הביטחון מקבלת את הפטורים הגורפים ביותר במסגרת הזאת.</w:t>
      </w:r>
    </w:p>
    <w:p w:rsidR="00000000" w:rsidRDefault="00D332B1">
      <w:pPr>
        <w:rPr>
          <w:u w:val="single"/>
          <w:rtl/>
        </w:rPr>
      </w:pPr>
      <w:r>
        <w:rPr>
          <w:u w:val="single"/>
          <w:rtl/>
        </w:rPr>
        <w:br w:type="page"/>
      </w:r>
      <w:r>
        <w:rPr>
          <w:u w:val="single"/>
          <w:rtl/>
        </w:rPr>
        <w:lastRenderedPageBreak/>
        <w:t>היו</w:t>
      </w:r>
      <w:r>
        <w:rPr>
          <w:u w:val="single"/>
          <w:rtl/>
        </w:rPr>
        <w:t>"ר ענת מאור:</w:t>
      </w:r>
    </w:p>
    <w:p w:rsidR="00000000" w:rsidRDefault="00D332B1">
      <w:pPr>
        <w:rPr>
          <w:u w:val="single"/>
          <w:rtl/>
        </w:rPr>
      </w:pPr>
    </w:p>
    <w:p w:rsidR="00000000" w:rsidRDefault="00D332B1">
      <w:pPr>
        <w:jc w:val="both"/>
        <w:rPr>
          <w:rtl/>
        </w:rPr>
      </w:pPr>
      <w:r>
        <w:rPr>
          <w:rtl/>
        </w:rPr>
        <w:tab/>
        <w:t xml:space="preserve"> חוק חובת המכרזים הועבר בכנסת ה-12, ומאז יש מחלוקת מאוד רצינית. יצחק רבין, זיכרונו לברכה, היה שואג על חבר הכנסת פורז, כאילו הוא הביא את החוק לעולם, והתברר שזה בכלל לא נכון.</w:t>
      </w:r>
      <w:r>
        <w:rPr>
          <w:rtl/>
        </w:rPr>
        <w:tab/>
      </w:r>
    </w:p>
    <w:p w:rsidR="00000000" w:rsidRDefault="00D332B1">
      <w:pPr>
        <w:jc w:val="both"/>
        <w:rPr>
          <w:rtl/>
        </w:rPr>
      </w:pPr>
    </w:p>
    <w:p w:rsidR="00000000" w:rsidRDefault="00D332B1">
      <w:pPr>
        <w:jc w:val="both"/>
        <w:rPr>
          <w:rtl/>
        </w:rPr>
      </w:pPr>
      <w:r>
        <w:rPr>
          <w:u w:val="single"/>
          <w:rtl/>
        </w:rPr>
        <w:t>דורית ואג:</w:t>
      </w:r>
    </w:p>
    <w:p w:rsidR="00000000" w:rsidRDefault="00D332B1">
      <w:pPr>
        <w:jc w:val="both"/>
        <w:rPr>
          <w:rtl/>
        </w:rPr>
      </w:pPr>
    </w:p>
    <w:p w:rsidR="00000000" w:rsidRDefault="00D332B1">
      <w:pPr>
        <w:jc w:val="both"/>
        <w:rPr>
          <w:rtl/>
        </w:rPr>
      </w:pPr>
      <w:r>
        <w:rPr>
          <w:rtl/>
        </w:rPr>
        <w:tab/>
        <w:t>מי שהביא, אלה מרדכי ורשבוסקי ולין.</w:t>
      </w:r>
    </w:p>
    <w:p w:rsidR="00000000" w:rsidRDefault="00D332B1">
      <w:pPr>
        <w:jc w:val="both"/>
        <w:rPr>
          <w:rtl/>
        </w:rPr>
      </w:pPr>
    </w:p>
    <w:p w:rsidR="00000000" w:rsidRDefault="00D332B1">
      <w:pPr>
        <w:rPr>
          <w:u w:val="single"/>
          <w:rtl/>
        </w:rPr>
      </w:pPr>
      <w:r>
        <w:rPr>
          <w:u w:val="single"/>
          <w:rtl/>
        </w:rPr>
        <w:t>היו"ר ענת מאור:</w:t>
      </w:r>
    </w:p>
    <w:p w:rsidR="00000000" w:rsidRDefault="00D332B1">
      <w:pPr>
        <w:rPr>
          <w:u w:val="single"/>
          <w:rtl/>
        </w:rPr>
      </w:pPr>
    </w:p>
    <w:p w:rsidR="00000000" w:rsidRDefault="00D332B1">
      <w:pPr>
        <w:jc w:val="both"/>
        <w:rPr>
          <w:rtl/>
        </w:rPr>
      </w:pPr>
      <w:r>
        <w:rPr>
          <w:rtl/>
        </w:rPr>
        <w:tab/>
        <w:t xml:space="preserve"> ברור מה היתרונות של החוק, אבל לפי מה שאני יודעת מהביקורת, לא הייתי בשלב החקיקה, החוק הזה הינו מבין הגורפים במדינות העולם הדמוקרטיות, והוא כמעט לא מגן על תעשיית כחול-לבן, זו הבעיה העיקרית מנקודת הראות שאני מכירה. מרוב מינהל תקין ומרוב מכרזים ותחרות חופשית</w:t>
      </w:r>
      <w:r>
        <w:rPr>
          <w:rtl/>
        </w:rPr>
        <w:t>, שכחו דבר, שבארצות-הברית ובאירופה הוא קיים.</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יש תקנות שעיגנו יתרון לכחול-לבן, בהנחה של 15%, שלצערי, דרך אגב, לא עושים בהן שימוש. אני מסכימה אתך שצריך לחשוב מבחינת מה אנחנו רוצים לקדם מבחינת מדינה ומבחינה לאומית, אבל הרעיון של שמירה על טוהר המ</w:t>
      </w:r>
      <w:r>
        <w:rPr>
          <w:rtl/>
        </w:rPr>
        <w:t>ידות מבחינת משרדי הממשלה היא מאוד חשובה.</w:t>
      </w:r>
    </w:p>
    <w:p w:rsidR="00000000" w:rsidRDefault="00D332B1">
      <w:pPr>
        <w:jc w:val="both"/>
        <w:rPr>
          <w:rtl/>
        </w:rPr>
      </w:pPr>
    </w:p>
    <w:p w:rsidR="00000000" w:rsidRDefault="00D332B1">
      <w:pPr>
        <w:rPr>
          <w:u w:val="single"/>
          <w:rtl/>
        </w:rPr>
      </w:pPr>
      <w:r>
        <w:rPr>
          <w:u w:val="single"/>
          <w:rtl/>
        </w:rPr>
        <w:t>היו"ר ענת מאור:</w:t>
      </w:r>
    </w:p>
    <w:p w:rsidR="00000000" w:rsidRDefault="00D332B1">
      <w:pPr>
        <w:rPr>
          <w:u w:val="single"/>
          <w:rtl/>
        </w:rPr>
      </w:pPr>
    </w:p>
    <w:p w:rsidR="00000000" w:rsidRDefault="00D332B1">
      <w:pPr>
        <w:jc w:val="both"/>
        <w:rPr>
          <w:rtl/>
        </w:rPr>
      </w:pPr>
      <w:r>
        <w:rPr>
          <w:rtl/>
        </w:rPr>
        <w:tab/>
        <w:t xml:space="preserve"> הטענה היתה, שבאיזון בין שני הדברים, החוק בישראל גורף יותר ממדינות אחרות.</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כשבא גוף לבקש פטור, אני רוצה לשמוע מה הרציו שעומד מאחורי זה, כלומר, למה תאגיד שהוקם בחיקוק לא צריך לעמוד למ</w:t>
      </w:r>
      <w:r>
        <w:rPr>
          <w:rtl/>
        </w:rPr>
        <w:t>כרז?</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זה לא שברגע שיש תאגיד שהוקם בחיקוק ישר פוטרים ממכרז, הסעיף הזה עדיין כפוף לשלושה תנאים שקבועים בתקנה 3(15), שמדברת על חברות ממשלתיות. סעיף התאגיד הסטטוטורי מכיל שלושה תנאים שחייבים לעמוד בהם כדי שיהיה פטור ממכרז לתאגיד הסטטוטורי. למשל,</w:t>
      </w:r>
      <w:r>
        <w:rPr>
          <w:rtl/>
        </w:rPr>
        <w:t xml:space="preserve"> שהעסקה נעשית למטרה ייחודית שתושג באופן הטוב ביותר והמתאים ביותר אם תבוצע על-ידי התאגיד הסטטוטורי, עקב שליטת המדינה בתאגיד הסטטוטורי; שקיים תאגיד סטטוטורי אחד בלבד לבצע את המטלות, ואם קיימים מספר תאגידים או חברות, צריך לעשות מכרז סגור ביניהם; שהתאגיד הסטטו</w:t>
      </w:r>
      <w:r>
        <w:rPr>
          <w:rtl/>
        </w:rPr>
        <w:t xml:space="preserve">טורי יתחייב שהתקשרות עם צדדים נוספים ככל שהן עולות מן העסקה עם משרד הביטחון, תיעשה במכרז פומבי, דהיינו, שאם התאגיד הסטטוטורי יהיה החזית, אז הוא יתחייב שהוא יעשה מכרז פומבי בהתקשרויות. אלה שלושה תנאים שמנהל משרד הביטחון צריך לבדוק לפני שהוא מאשר פטור ממכרז </w:t>
      </w:r>
      <w:r>
        <w:rPr>
          <w:rtl/>
        </w:rPr>
        <w:t>לעסקה עם תאגיד שהוקם בחוק או בחיקוק.</w:t>
      </w:r>
    </w:p>
    <w:p w:rsidR="00000000" w:rsidRDefault="00D332B1">
      <w:pPr>
        <w:jc w:val="both"/>
        <w:rPr>
          <w:rtl/>
        </w:rPr>
      </w:pPr>
    </w:p>
    <w:p w:rsidR="00000000" w:rsidRDefault="00D332B1">
      <w:pPr>
        <w:jc w:val="both"/>
        <w:rPr>
          <w:rtl/>
        </w:rPr>
      </w:pPr>
      <w:r>
        <w:rPr>
          <w:rtl/>
        </w:rPr>
        <w:tab/>
        <w:t>ברגע שיש תאגיד סטטוטורי, כמו, למשל, רשות הדואר, אנחנו לא עושים פטור ממכרז לרשות הדואר, אלא בודקים את שלושת התנאים לפני שאנחנו מחליטים.</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תיקון נוסף שאנחנו מבקשים להוסיף עילת פטור, גם בהתאמה לתיקון שהתקבל</w:t>
      </w:r>
      <w:r>
        <w:rPr>
          <w:rtl/>
        </w:rPr>
        <w:t xml:space="preserve"> בתקנות האוצר ב-1998, הוא, פטור ל"עסקה לביצוע מיזם אשר יפעל ללא כוונת רווח, למטרה של חינוך, תרבות, דת, מדע, אמנות, רווחה, בריאות, ספורט או למטרה דומה, ובלבד שהעסקה נעשית עם מי שתורם מחצית לפחות מעלות ביצוע המיזם".</w:t>
      </w: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אני לא מבינה למה אם משרד הבי</w:t>
      </w:r>
      <w:r>
        <w:rPr>
          <w:rtl/>
        </w:rPr>
        <w:t>טחון רוצה לעשות יום ספורט לכל עובדי משרד הביטחון, למה הוא יכול לבחור את החברים שלו?</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זו עילת פטור שהתקבלה בתקנות האוצר. אנחנו זקוקים לעילה הזאת, למשל, מיזם אשר יפעל ללא כוונת רווח, למשל, מצודת יואב, למשל, הגנים הבאהיים בכלא עכו.</w:t>
      </w:r>
    </w:p>
    <w:p w:rsidR="00000000" w:rsidRDefault="00D332B1">
      <w:pPr>
        <w:jc w:val="both"/>
        <w:rPr>
          <w:rtl/>
        </w:rPr>
      </w:pPr>
    </w:p>
    <w:p w:rsidR="00000000" w:rsidRDefault="00D332B1">
      <w:pPr>
        <w:rPr>
          <w:u w:val="single"/>
          <w:rtl/>
        </w:rPr>
      </w:pPr>
      <w:r>
        <w:rPr>
          <w:u w:val="single"/>
          <w:rtl/>
        </w:rPr>
        <w:t>היו"ר ענת מ</w:t>
      </w:r>
      <w:r>
        <w:rPr>
          <w:u w:val="single"/>
          <w:rtl/>
        </w:rPr>
        <w:t>אור:</w:t>
      </w:r>
    </w:p>
    <w:p w:rsidR="00000000" w:rsidRDefault="00D332B1">
      <w:pPr>
        <w:rPr>
          <w:u w:val="single"/>
          <w:rtl/>
        </w:rPr>
      </w:pPr>
    </w:p>
    <w:p w:rsidR="00000000" w:rsidRDefault="00D332B1">
      <w:pPr>
        <w:jc w:val="both"/>
        <w:rPr>
          <w:rtl/>
        </w:rPr>
      </w:pPr>
      <w:r>
        <w:rPr>
          <w:rtl/>
        </w:rPr>
        <w:tab/>
        <w:t xml:space="preserve"> זה רק למטרות חינוך, תרבות או דת של משרד הביטחון?</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 xml:space="preserve">לא. אני אביא את הדוגמאות שמבהירות למה אנחנו זקוקים לפטור הזה. גברת גיטה שרובר תרמה במצודת יואב להקמת מבנה להלנת חיילים בודדים, היא לא מסכימה לסטנדרט האחזקה של האגודה למען החייל, והיא </w:t>
      </w:r>
      <w:r>
        <w:rPr>
          <w:rtl/>
        </w:rPr>
        <w:t>מבקשת סטנדרט אחזקה יותר גבוה, ומבקשת שהעמותה שהיא הקימה לטובת העניין תחזיק את המקום. משרד הביטחון התקשר עם עמותת גיטה שרובר, בשקל מול שקל, בהיקף של 6 מיליון שקלים לעניין זה. זו דוגמה של דבר שלא נכנס לאף אחת מעילות הפטור, ואנחנו זקוקים למיזם הזה.</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זה קיים בתקנות הכלליות. יש לכם פטור בדיוק באותו נוסח, באישור ועדת חוקה. אני אקרא לך את הסעיף: "מטעמים מיוחדים אחרים, באישור ועדת החוקה, חוק ומשפט של הכנסת".</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אני מדבר על תקנה 3(30) לתקנות האוצר.</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אתה מדבר על התקנות המיוחדות של</w:t>
      </w:r>
      <w:r>
        <w:rPr>
          <w:rtl/>
        </w:rPr>
        <w:t xml:space="preserve"> מערכת הביטחון.</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לא, אני מדבר על תקנות שאושרו באוגוסט 1998 3(30) לתקנות האו צר.</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שם קבעו מגבלה.</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אם זה קיים למה אתה צריך אותנו?</w:t>
      </w:r>
    </w:p>
    <w:p w:rsidR="00000000" w:rsidRDefault="00D332B1">
      <w:pPr>
        <w:jc w:val="both"/>
        <w:rPr>
          <w:rtl/>
        </w:rPr>
      </w:pPr>
      <w:r>
        <w:rPr>
          <w:u w:val="single"/>
          <w:rtl/>
        </w:rPr>
        <w:br w:type="page"/>
        <w:t>ישי יודקביץ:</w:t>
      </w:r>
    </w:p>
    <w:p w:rsidR="00000000" w:rsidRDefault="00D332B1">
      <w:pPr>
        <w:jc w:val="both"/>
        <w:rPr>
          <w:rtl/>
        </w:rPr>
      </w:pPr>
    </w:p>
    <w:p w:rsidR="00000000" w:rsidRDefault="00D332B1">
      <w:pPr>
        <w:jc w:val="both"/>
        <w:rPr>
          <w:rtl/>
        </w:rPr>
      </w:pPr>
      <w:r>
        <w:rPr>
          <w:rtl/>
        </w:rPr>
        <w:tab/>
        <w:t>זה קיים בתקנות האוצר, זה לא קיים בתקנות מערכת הביטחון.</w:t>
      </w:r>
    </w:p>
    <w:p w:rsidR="00000000" w:rsidRDefault="00D332B1">
      <w:pPr>
        <w:rPr>
          <w:u w:val="single"/>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לא</w:t>
      </w:r>
      <w:r>
        <w:rPr>
          <w:rtl/>
        </w:rPr>
        <w:t>, התקנות האלה הן תקנות כלליות שחלות גם עליכם, ואתה רוצה תנאים אחרים.</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אנחנו לוקחים מילה במילה את מה שכתוב בתקנות האוצר.</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תקנות חובת מכרזים חלות על כל המדינה.</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חוק חובת מכרזים קובע מתי צריך מכרז וגם שורה של פטורים בתק</w:t>
      </w:r>
      <w:r>
        <w:rPr>
          <w:rtl/>
        </w:rPr>
        <w:t>נה 3.</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לא, המבנה של דיני המכרזים, שהוא חוק רזה עם תקנות רבות. יש שלוש סדרות של תקנות: תקנות האוצר, תקנות חובת המכרזים הכלליות, כל משרדי הממשלה - - -</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והן חלות גם עליכם.</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החוק קיבל שמערכת הביטחון ייחודית לענייני ה</w:t>
      </w:r>
      <w:r>
        <w:rPr>
          <w:rtl/>
        </w:rPr>
        <w:t>רכשה.</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אתה רוצה להגיד שפטור שמשרד האוצר יכול לקבל, אתה לא יכול לקבל?</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כן, כי זו לא עסקה של משרד הביטחון.</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זה לא נכון. אני קורא את תקנות חובת המכרזים (התקשרויות מערכת הביטחון), והן מדברות על פטורים מיוחדים שלכם. סעיף</w:t>
      </w:r>
      <w:r>
        <w:rPr>
          <w:rtl/>
        </w:rPr>
        <w:t xml:space="preserve"> 3 אומר "לא תהיה חובת משרד הביטחון לערוך מכרז לגבי עסקה עם אחת מאלה". זה לא אומר, שהפטורים שיש לאוצר, לא חלים עליכם.</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אנחנו לא יכולים להתקשר בתקנות האוצר.</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אתה צודק. כתוב: "כל משרדי הממשלה, למעט משרד הביטחון".</w:t>
      </w: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אנחנ</w:t>
      </w:r>
      <w:r>
        <w:rPr>
          <w:rtl/>
        </w:rPr>
        <w:t>ו זקוקים לפטור הזה, והבאתי את הדוגמה למקרה של מצודת יואב.</w:t>
      </w:r>
    </w:p>
    <w:p w:rsidR="00000000" w:rsidRDefault="00D332B1">
      <w:pPr>
        <w:jc w:val="both"/>
        <w:rPr>
          <w:rtl/>
        </w:rPr>
      </w:pPr>
    </w:p>
    <w:p w:rsidR="00000000" w:rsidRDefault="00D332B1">
      <w:pPr>
        <w:rPr>
          <w:u w:val="single"/>
          <w:rtl/>
        </w:rPr>
      </w:pPr>
      <w:r>
        <w:rPr>
          <w:u w:val="single"/>
          <w:rtl/>
        </w:rPr>
        <w:t>ענת מאור:</w:t>
      </w:r>
    </w:p>
    <w:p w:rsidR="00000000" w:rsidRDefault="00D332B1">
      <w:pPr>
        <w:rPr>
          <w:u w:val="single"/>
          <w:rtl/>
        </w:rPr>
      </w:pPr>
    </w:p>
    <w:p w:rsidR="00000000" w:rsidRDefault="00D332B1">
      <w:pPr>
        <w:jc w:val="both"/>
        <w:rPr>
          <w:rtl/>
        </w:rPr>
      </w:pPr>
      <w:r>
        <w:rPr>
          <w:rtl/>
        </w:rPr>
        <w:tab/>
        <w:t xml:space="preserve"> ישי יודקביץ, למה הורדתם את אישור ועדת החוקה?</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הם לקחו את תקנות משרד האוצר.</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בתקנה 3(30) לתקנות חובת המכרזים של משרד האוצר, שתוקנה ב-13 באוגוסט 1998, העתקנו</w:t>
      </w:r>
      <w:r>
        <w:rPr>
          <w:rtl/>
        </w:rPr>
        <w:t xml:space="preserve"> מילה במילה.</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התקנה הזאת הוספה בתוך סעיף קטן (ב), הרישה אומרת: "מטעמים מיוחדים אחרים... הפטור באישור ועדת החוקה, חוק ומשפט של הכנסת". סעיף 30 נכנס בסעיף קטן (ב).</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יש לי פה תקנות חובת המכרזים (תיקון), התשנ"ח-1998 וכתוב, שוועדת החו</w:t>
      </w:r>
      <w:r>
        <w:rPr>
          <w:rtl/>
        </w:rPr>
        <w:t>קה אישרה ב-13 באוגוסט 1998. אני קורא סעיף 1: "בתקנה 3 לתקנות חובת המכרזים התשנ"ט-1999, להלן התקנות העיקריות" אני קופץ לפסקה (8), שם כתוב: "אחרי פסקה (29) יבוא (30), התקשרויות לביצוע מיזם אשר יפעל ללא כוונת רווח".</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סעיף 30 מנוסח בתוך סעיף קטן (ב</w:t>
      </w:r>
      <w:r>
        <w:rPr>
          <w:rtl/>
        </w:rPr>
        <w:t>). הסעיף אומר: "התקשרות משרד בחוזה לביצוע עסקה בטובין ובמקרקעין לביצוע אלה, אינה טעונה מכרז אם היא אחד מאלה", ואז כתוב: "מטעמים מיוחדים אחרים" - זו כבר הגבלה של טעמים מיוחדים, שזו הגבלה די רצינית לכשעצמה - "באישור ועדת החוקה, חוק ומשפט".</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להפך</w:t>
      </w:r>
      <w:r>
        <w:rPr>
          <w:rtl/>
        </w:rPr>
        <w:t>, "מטעמים מיוחדים אחרים" זה מרחיב, וכאן הוא לא מבקש את ההרחבה של מטעמים מיוחדים.</w:t>
      </w:r>
    </w:p>
    <w:p w:rsidR="00000000" w:rsidRDefault="00D332B1">
      <w:pPr>
        <w:jc w:val="both"/>
        <w:rPr>
          <w:rtl/>
        </w:rPr>
      </w:pPr>
    </w:p>
    <w:p w:rsidR="00000000" w:rsidRDefault="00D332B1">
      <w:pPr>
        <w:jc w:val="both"/>
        <w:rPr>
          <w:rtl/>
        </w:rPr>
      </w:pPr>
      <w:r>
        <w:rPr>
          <w:rtl/>
        </w:rPr>
        <w:tab/>
        <w:t>אם הבקשה שלהם היא להחיל עליהם ממילא מה שנמצא במשרד האוצר, אני מציעה לאשר.</w:t>
      </w:r>
    </w:p>
    <w:p w:rsidR="00000000" w:rsidRDefault="00D332B1">
      <w:pPr>
        <w:jc w:val="both"/>
        <w:rPr>
          <w:rtl/>
        </w:rPr>
      </w:pPr>
    </w:p>
    <w:p w:rsidR="00000000" w:rsidRDefault="00D332B1">
      <w:pPr>
        <w:rPr>
          <w:u w:val="single"/>
          <w:rtl/>
        </w:rPr>
      </w:pPr>
      <w:r>
        <w:rPr>
          <w:u w:val="single"/>
          <w:rtl/>
        </w:rPr>
        <w:t>היו"ר ענת מאור:</w:t>
      </w:r>
    </w:p>
    <w:p w:rsidR="00000000" w:rsidRDefault="00D332B1">
      <w:pPr>
        <w:rPr>
          <w:u w:val="single"/>
          <w:rtl/>
        </w:rPr>
      </w:pPr>
    </w:p>
    <w:p w:rsidR="00000000" w:rsidRDefault="00D332B1">
      <w:pPr>
        <w:jc w:val="both"/>
        <w:rPr>
          <w:rtl/>
        </w:rPr>
      </w:pPr>
      <w:r>
        <w:rPr>
          <w:rtl/>
        </w:rPr>
        <w:tab/>
        <w:t xml:space="preserve"> אני באתי בכוונה, מתוך תפיסתי הבסיסית שהחוק המכרזים גורף מדי ורצון להגן על עובדי</w:t>
      </w:r>
      <w:r>
        <w:rPr>
          <w:rtl/>
        </w:rPr>
        <w:t>ם ועל ייצור מקומי, ולכן בתקנה 1(2) הייתי מבקשת לראות איך מוסיפים את הבקרה של ועדת החוקה, כפי שקיים היום.</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אני אבדוק אם יש בקרה כזאת בתקנות האוצר. אם יש בקרה כזאת, נוסיף, ואם אין, לא נוסיף.</w:t>
      </w:r>
    </w:p>
    <w:p w:rsidR="00000000" w:rsidRDefault="00D332B1">
      <w:pPr>
        <w:jc w:val="both"/>
        <w:rPr>
          <w:rtl/>
        </w:rPr>
      </w:pPr>
    </w:p>
    <w:p w:rsidR="00000000" w:rsidRDefault="00D332B1">
      <w:pPr>
        <w:jc w:val="both"/>
        <w:rPr>
          <w:u w:val="single"/>
          <w:rtl/>
        </w:rPr>
      </w:pPr>
      <w:r>
        <w:rPr>
          <w:u w:val="single"/>
          <w:rtl/>
        </w:rPr>
        <w:t>יוחאי טרם:</w:t>
      </w:r>
    </w:p>
    <w:p w:rsidR="00000000" w:rsidRDefault="00D332B1">
      <w:pPr>
        <w:jc w:val="both"/>
        <w:rPr>
          <w:rtl/>
        </w:rPr>
      </w:pPr>
    </w:p>
    <w:p w:rsidR="00000000" w:rsidRDefault="00D332B1">
      <w:pPr>
        <w:jc w:val="both"/>
        <w:rPr>
          <w:rtl/>
        </w:rPr>
      </w:pPr>
      <w:r>
        <w:rPr>
          <w:rtl/>
        </w:rPr>
        <w:tab/>
        <w:t>אין בקרה כזאת.</w:t>
      </w:r>
    </w:p>
    <w:p w:rsidR="00000000" w:rsidRDefault="00D332B1">
      <w:pPr>
        <w:jc w:val="both"/>
        <w:rPr>
          <w:rtl/>
        </w:rPr>
      </w:pPr>
    </w:p>
    <w:p w:rsidR="00000000" w:rsidRDefault="00D332B1">
      <w:pPr>
        <w:rPr>
          <w:u w:val="single"/>
          <w:rtl/>
        </w:rPr>
      </w:pPr>
      <w:r>
        <w:rPr>
          <w:u w:val="single"/>
          <w:rtl/>
        </w:rPr>
        <w:t>היו"ר ענת מאור:</w:t>
      </w:r>
    </w:p>
    <w:p w:rsidR="00000000" w:rsidRDefault="00D332B1">
      <w:pPr>
        <w:rPr>
          <w:u w:val="single"/>
          <w:rtl/>
        </w:rPr>
      </w:pPr>
    </w:p>
    <w:p w:rsidR="00000000" w:rsidRDefault="00D332B1">
      <w:pPr>
        <w:jc w:val="both"/>
        <w:rPr>
          <w:rtl/>
        </w:rPr>
      </w:pPr>
      <w:r>
        <w:rPr>
          <w:rtl/>
        </w:rPr>
        <w:tab/>
        <w:t xml:space="preserve"> היועץ </w:t>
      </w:r>
      <w:r>
        <w:rPr>
          <w:rtl/>
        </w:rPr>
        <w:t>המשפטי יבדוק זאת לאחר הישיבה. מה התיקון השלישי?</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התיקון השלישי הוא ענייני הפרסום של המכרזים הפנימיים. שוב, זה בהתאמה לתקנות האוצר. אנחנו מבקשים שבמקום פרסום בשני עיתונים יומיים בשפה העברית, שלפחות אחד מהם נמנה עם שלושת העיתונים הנפוצים במדינ</w:t>
      </w:r>
      <w:r>
        <w:rPr>
          <w:rtl/>
        </w:rPr>
        <w:t>ה, יבוא עיתון יומי אחד באינטרנט. העובדה שזה מתפרסם באינטרנט, זה יפורסם מעת לעת בשלושת העיתונים.</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היתה תקנה בעניין של העיתון הערבי. זה חל עליכם?</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הפרסום בעיתון הערבי לא חל עלינו. התיקון הזה לא עוסק בפרסום בעיתונות הערבית.</w:t>
      </w:r>
    </w:p>
    <w:p w:rsidR="00000000" w:rsidRDefault="00D332B1">
      <w:pPr>
        <w:jc w:val="both"/>
        <w:rPr>
          <w:rtl/>
        </w:rPr>
      </w:pPr>
    </w:p>
    <w:p w:rsidR="00000000" w:rsidRDefault="00D332B1">
      <w:pPr>
        <w:rPr>
          <w:u w:val="single"/>
          <w:rtl/>
        </w:rPr>
      </w:pPr>
      <w:r>
        <w:rPr>
          <w:u w:val="single"/>
          <w:rtl/>
        </w:rPr>
        <w:t>היו"ר ע</w:t>
      </w:r>
      <w:r>
        <w:rPr>
          <w:u w:val="single"/>
          <w:rtl/>
        </w:rPr>
        <w:t>נת מאור:</w:t>
      </w:r>
    </w:p>
    <w:p w:rsidR="00000000" w:rsidRDefault="00D332B1">
      <w:pPr>
        <w:rPr>
          <w:u w:val="single"/>
          <w:rtl/>
        </w:rPr>
      </w:pPr>
    </w:p>
    <w:p w:rsidR="00000000" w:rsidRDefault="00D332B1">
      <w:pPr>
        <w:jc w:val="both"/>
        <w:rPr>
          <w:rtl/>
        </w:rPr>
      </w:pPr>
      <w:r>
        <w:rPr>
          <w:rtl/>
        </w:rPr>
        <w:tab/>
        <w:t xml:space="preserve"> ברשותכם, אנחנו מצביעים לאישור תקנות חובת המכרזים (התקשרויות מערכת הביטחון) (תיקון), התשס"א-2000, על-פי פניית משרד הביטחון, בכפוף לכך שאם יתברר שיש סייג בתקנות האוצר לסעיף 1(2) לגבי אישור ועדת החוקה, חוק ומשפט, נחזיר את התקנות לדיון, אם לא, הן מ</w:t>
      </w:r>
      <w:r>
        <w:rPr>
          <w:rtl/>
        </w:rPr>
        <w:t>אושרות.</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לגבי סעיף 1(1) במקום "בחוק" יבוא "בחיקוק".</w:t>
      </w:r>
    </w:p>
    <w:p w:rsidR="00000000" w:rsidRDefault="00D332B1">
      <w:pPr>
        <w:jc w:val="both"/>
        <w:rPr>
          <w:rtl/>
        </w:rPr>
      </w:pPr>
    </w:p>
    <w:p w:rsidR="00000000" w:rsidRDefault="00D332B1">
      <w:pPr>
        <w:rPr>
          <w:u w:val="single"/>
          <w:rtl/>
        </w:rPr>
      </w:pPr>
      <w:r>
        <w:rPr>
          <w:u w:val="single"/>
          <w:rtl/>
        </w:rPr>
        <w:t>ציפי לבני:</w:t>
      </w:r>
    </w:p>
    <w:p w:rsidR="00000000" w:rsidRDefault="00D332B1">
      <w:pPr>
        <w:rPr>
          <w:u w:val="single"/>
          <w:rtl/>
        </w:rPr>
      </w:pPr>
    </w:p>
    <w:p w:rsidR="00000000" w:rsidRDefault="00D332B1">
      <w:pPr>
        <w:jc w:val="both"/>
        <w:rPr>
          <w:rtl/>
        </w:rPr>
      </w:pPr>
      <w:r>
        <w:rPr>
          <w:rtl/>
        </w:rPr>
        <w:tab/>
        <w:t xml:space="preserve"> אבל אם זה דבר שקיים במשרד האוצר?</w:t>
      </w:r>
    </w:p>
    <w:p w:rsidR="00000000" w:rsidRDefault="00D332B1">
      <w:pPr>
        <w:jc w:val="both"/>
        <w:rPr>
          <w:rtl/>
        </w:rPr>
      </w:pPr>
    </w:p>
    <w:p w:rsidR="00000000" w:rsidRDefault="00D332B1">
      <w:pPr>
        <w:rPr>
          <w:u w:val="single"/>
          <w:rtl/>
        </w:rPr>
      </w:pPr>
      <w:r>
        <w:rPr>
          <w:u w:val="single"/>
          <w:rtl/>
        </w:rPr>
        <w:t>היו"ר ענת מאור:</w:t>
      </w:r>
    </w:p>
    <w:p w:rsidR="00000000" w:rsidRDefault="00D332B1">
      <w:pPr>
        <w:rPr>
          <w:u w:val="single"/>
          <w:rtl/>
        </w:rPr>
      </w:pPr>
    </w:p>
    <w:p w:rsidR="00000000" w:rsidRDefault="00D332B1">
      <w:pPr>
        <w:jc w:val="both"/>
        <w:rPr>
          <w:rtl/>
        </w:rPr>
      </w:pPr>
      <w:r>
        <w:rPr>
          <w:rtl/>
        </w:rPr>
        <w:tab/>
        <w:t xml:space="preserve"> תעשו את הבדיקה בנוסחים.</w:t>
      </w:r>
    </w:p>
    <w:p w:rsidR="00000000" w:rsidRDefault="00D332B1">
      <w:pPr>
        <w:jc w:val="both"/>
        <w:rPr>
          <w:rtl/>
        </w:rPr>
      </w:pPr>
    </w:p>
    <w:p w:rsidR="00000000" w:rsidRDefault="00D332B1">
      <w:pPr>
        <w:jc w:val="both"/>
        <w:rPr>
          <w:rtl/>
        </w:rPr>
      </w:pPr>
      <w:r>
        <w:rPr>
          <w:u w:val="single"/>
          <w:rtl/>
        </w:rPr>
        <w:t>ישי יודקביץ:</w:t>
      </w:r>
    </w:p>
    <w:p w:rsidR="00000000" w:rsidRDefault="00D332B1">
      <w:pPr>
        <w:jc w:val="both"/>
        <w:rPr>
          <w:rtl/>
        </w:rPr>
      </w:pPr>
    </w:p>
    <w:p w:rsidR="00000000" w:rsidRDefault="00D332B1">
      <w:pPr>
        <w:jc w:val="both"/>
        <w:rPr>
          <w:rtl/>
        </w:rPr>
      </w:pPr>
      <w:r>
        <w:rPr>
          <w:rtl/>
        </w:rPr>
        <w:tab/>
        <w:t>שלמה שהם, יצטרכו ללכת לתקנות האוצר, ולתקן את תקנות האוצר.</w:t>
      </w:r>
    </w:p>
    <w:p w:rsidR="00000000" w:rsidRDefault="00D332B1">
      <w:pPr>
        <w:jc w:val="both"/>
        <w:rPr>
          <w:rtl/>
        </w:rPr>
      </w:pPr>
    </w:p>
    <w:p w:rsidR="00000000" w:rsidRDefault="00D332B1">
      <w:pPr>
        <w:jc w:val="both"/>
        <w:rPr>
          <w:rtl/>
        </w:rPr>
      </w:pPr>
      <w:r>
        <w:rPr>
          <w:u w:val="single"/>
          <w:rtl/>
        </w:rPr>
        <w:t>שלמה שהם:</w:t>
      </w:r>
    </w:p>
    <w:p w:rsidR="00000000" w:rsidRDefault="00D332B1">
      <w:pPr>
        <w:jc w:val="both"/>
        <w:rPr>
          <w:rtl/>
        </w:rPr>
      </w:pPr>
    </w:p>
    <w:p w:rsidR="00000000" w:rsidRDefault="00D332B1">
      <w:pPr>
        <w:jc w:val="both"/>
        <w:rPr>
          <w:rtl/>
        </w:rPr>
      </w:pPr>
      <w:r>
        <w:rPr>
          <w:rtl/>
        </w:rPr>
        <w:tab/>
        <w:t>זה לא עניין ע</w:t>
      </w:r>
      <w:r>
        <w:rPr>
          <w:rtl/>
        </w:rPr>
        <w:t>קרוני, וההערה של ציפי לבני נכונה מאוד.</w:t>
      </w:r>
    </w:p>
    <w:p w:rsidR="00000000" w:rsidRDefault="00D332B1">
      <w:pPr>
        <w:jc w:val="both"/>
        <w:rPr>
          <w:rtl/>
        </w:rPr>
      </w:pPr>
    </w:p>
    <w:p w:rsidR="00000000" w:rsidRDefault="00D332B1">
      <w:pPr>
        <w:rPr>
          <w:u w:val="single"/>
          <w:rtl/>
        </w:rPr>
      </w:pPr>
      <w:r>
        <w:rPr>
          <w:u w:val="single"/>
          <w:rtl/>
        </w:rPr>
        <w:t>היו"ר ענת מאור:</w:t>
      </w:r>
    </w:p>
    <w:p w:rsidR="00000000" w:rsidRDefault="00D332B1">
      <w:pPr>
        <w:rPr>
          <w:u w:val="single"/>
          <w:rtl/>
        </w:rPr>
      </w:pPr>
    </w:p>
    <w:p w:rsidR="00000000" w:rsidRDefault="00D332B1">
      <w:pPr>
        <w:jc w:val="both"/>
        <w:rPr>
          <w:rtl/>
        </w:rPr>
      </w:pPr>
      <w:r>
        <w:rPr>
          <w:rtl/>
        </w:rPr>
        <w:tab/>
        <w:t xml:space="preserve"> מי בעד אישור התקנות? שניים בעד, אין מתנגדים. התקנות אושרו. תודה רבה.</w:t>
      </w:r>
    </w:p>
    <w:p w:rsidR="00000000" w:rsidRDefault="00D332B1">
      <w:pPr>
        <w:jc w:val="both"/>
        <w:rPr>
          <w:rtl/>
        </w:rPr>
      </w:pPr>
    </w:p>
    <w:p w:rsidR="00000000" w:rsidRDefault="00D332B1">
      <w:pPr>
        <w:jc w:val="center"/>
        <w:rPr>
          <w:rtl/>
        </w:rPr>
      </w:pPr>
      <w:r>
        <w:rPr>
          <w:b/>
          <w:bCs/>
          <w:u w:val="single"/>
          <w:rtl/>
        </w:rPr>
        <w:t>הישיבה ננעלה בשעה 11:05</w:t>
      </w:r>
    </w:p>
    <w:p w:rsidR="00000000" w:rsidRDefault="00D332B1">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32B1">
      <w:r>
        <w:separator/>
      </w:r>
    </w:p>
  </w:endnote>
  <w:endnote w:type="continuationSeparator" w:id="0">
    <w:p w:rsidR="00000000" w:rsidRDefault="00D33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2B1">
    <w:pPr>
      <w:pStyle w:val="a7"/>
      <w:rPr>
        <w:rtl/>
      </w:rPr>
    </w:pPr>
  </w:p>
  <w:p w:rsidR="00000000" w:rsidRDefault="00D332B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32B1">
      <w:r>
        <w:separator/>
      </w:r>
    </w:p>
  </w:footnote>
  <w:footnote w:type="continuationSeparator" w:id="0">
    <w:p w:rsidR="00000000" w:rsidRDefault="00D332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2B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D332B1">
    <w:pPr>
      <w:pStyle w:val="a5"/>
      <w:ind w:right="360"/>
      <w:rPr>
        <w:rtl/>
      </w:rPr>
    </w:pPr>
    <w:r>
      <w:rPr>
        <w:rtl/>
      </w:rPr>
      <w:t>ועדת החוקה, חוק ומשפט</w:t>
    </w:r>
    <w:r>
      <w:rPr>
        <w:rtl/>
      </w:rPr>
      <w:tab/>
    </w:r>
    <w:r>
      <w:rPr>
        <w:rtl/>
      </w:rPr>
      <w:tab/>
    </w:r>
  </w:p>
  <w:p w:rsidR="00000000" w:rsidRDefault="00D332B1">
    <w:pPr>
      <w:pStyle w:val="a5"/>
      <w:ind w:right="360"/>
      <w:rPr>
        <w:rStyle w:val="a9"/>
        <w:rtl/>
      </w:rPr>
    </w:pPr>
    <w:r>
      <w:rPr>
        <w:rtl/>
      </w:rPr>
      <w:t>20.11.2000</w:t>
    </w:r>
  </w:p>
  <w:p w:rsidR="00000000" w:rsidRDefault="00D332B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332B1"/>
    <w:rsid w:val="00D33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EE35F0-9BEE-4200-9EB8-34D60052E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center"/>
      <w:outlineLvl w:val="2"/>
    </w:pPr>
    <w:rPr>
      <w:b/>
      <w:bCs/>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1862</Words>
  <Characters>9313</Characters>
  <Application>Microsoft Office Word</Application>
  <DocSecurity>0</DocSecurity>
  <Lines>77</Lines>
  <Paragraphs>22</Paragraphs>
  <ScaleCrop>false</ScaleCrop>
  <Company/>
  <LinksUpToDate>false</LinksUpToDate>
  <CharactersWithSpaces>11153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חוקה/2217</dc:title>
  <dc:subject>חוקה 20.11.2000 א</dc:subject>
  <dc:creator>אסתר מימון</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