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583F">
      <w:pPr>
        <w:jc w:val="right"/>
        <w:rPr>
          <w:rtl/>
        </w:rPr>
      </w:pPr>
      <w:bookmarkStart w:id="0" w:name="_GoBack"/>
      <w:bookmarkEnd w:id="0"/>
      <w:r>
        <w:rPr>
          <w:rtl/>
        </w:rPr>
        <w:t>פרוטוקולים/ועדת חוקה/2403</w:t>
      </w:r>
    </w:p>
    <w:p w:rsidR="00000000" w:rsidRDefault="0070583F">
      <w:pPr>
        <w:jc w:val="right"/>
        <w:rPr>
          <w:rtl/>
        </w:rPr>
      </w:pPr>
      <w:r>
        <w:rPr>
          <w:rtl/>
        </w:rPr>
        <w:tab/>
        <w:t>ירושלים</w:t>
      </w:r>
      <w:r>
        <w:rPr>
          <w:rtl/>
        </w:rPr>
        <w:t>, כ"ח בכסלו, תשס"א</w:t>
      </w:r>
    </w:p>
    <w:p w:rsidR="00000000" w:rsidRDefault="0070583F">
      <w:pPr>
        <w:jc w:val="right"/>
        <w:rPr>
          <w:rtl/>
          <w:lang w:val="es"/>
        </w:rPr>
      </w:pPr>
      <w:r>
        <w:rPr>
          <w:rtl/>
          <w:lang w:val="es"/>
        </w:rPr>
        <w:t>25 בדצמבר, 2000</w:t>
      </w:r>
    </w:p>
    <w:p w:rsidR="00000000" w:rsidRDefault="0070583F">
      <w:pPr>
        <w:jc w:val="right"/>
        <w:rPr>
          <w:rtl/>
        </w:rPr>
      </w:pPr>
    </w:p>
    <w:p w:rsidR="00000000" w:rsidRDefault="0070583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0583F">
      <w:pPr>
        <w:jc w:val="both"/>
        <w:rPr>
          <w:b/>
          <w:bCs/>
          <w:rtl/>
        </w:rPr>
      </w:pPr>
      <w:r>
        <w:rPr>
          <w:b/>
          <w:bCs/>
          <w:rtl/>
        </w:rPr>
        <w:t>מושב שלישי</w:t>
      </w:r>
    </w:p>
    <w:p w:rsidR="00000000" w:rsidRDefault="0070583F">
      <w:pPr>
        <w:jc w:val="both"/>
        <w:rPr>
          <w:b/>
          <w:bCs/>
          <w:rtl/>
        </w:rPr>
      </w:pPr>
    </w:p>
    <w:p w:rsidR="00000000" w:rsidRDefault="0070583F">
      <w:pPr>
        <w:jc w:val="both"/>
        <w:rPr>
          <w:b/>
          <w:bCs/>
          <w:rtl/>
        </w:rPr>
      </w:pPr>
    </w:p>
    <w:p w:rsidR="00000000" w:rsidRDefault="0070583F">
      <w:pPr>
        <w:jc w:val="both"/>
        <w:rPr>
          <w:b/>
          <w:bCs/>
          <w:rtl/>
        </w:rPr>
      </w:pPr>
    </w:p>
    <w:p w:rsidR="00000000" w:rsidRDefault="0070583F">
      <w:pPr>
        <w:jc w:val="center"/>
        <w:rPr>
          <w:b/>
          <w:bCs/>
          <w:rtl/>
        </w:rPr>
      </w:pPr>
      <w:r>
        <w:rPr>
          <w:b/>
          <w:bCs/>
          <w:rtl/>
        </w:rPr>
        <w:t>פרוטוקול מס' 249</w:t>
      </w:r>
    </w:p>
    <w:p w:rsidR="00000000" w:rsidRDefault="0070583F">
      <w:pPr>
        <w:jc w:val="center"/>
        <w:rPr>
          <w:b/>
          <w:bCs/>
          <w:rtl/>
        </w:rPr>
      </w:pPr>
      <w:r>
        <w:rPr>
          <w:b/>
          <w:bCs/>
          <w:rtl/>
        </w:rPr>
        <w:t>מישיבת ועדת החוקה, חוק ומשפט</w:t>
      </w:r>
    </w:p>
    <w:p w:rsidR="00000000" w:rsidRDefault="0070583F">
      <w:pPr>
        <w:pStyle w:val="10"/>
        <w:rPr>
          <w:rtl/>
        </w:rPr>
      </w:pPr>
      <w:r>
        <w:rPr>
          <w:rtl/>
        </w:rPr>
        <w:t>יום רביעי, כ"ג בכסלו התשס"א (20 בדצמבר 2000), שעה 16:30</w:t>
      </w:r>
    </w:p>
    <w:p w:rsidR="00000000" w:rsidRDefault="0070583F">
      <w:pPr>
        <w:jc w:val="center"/>
        <w:rPr>
          <w:b/>
          <w:bCs/>
          <w:rtl/>
        </w:rPr>
      </w:pPr>
    </w:p>
    <w:p w:rsidR="00000000" w:rsidRDefault="0070583F">
      <w:pPr>
        <w:jc w:val="center"/>
        <w:rPr>
          <w:rtl/>
        </w:rPr>
      </w:pPr>
    </w:p>
    <w:p w:rsidR="00000000" w:rsidRDefault="0070583F">
      <w:pPr>
        <w:jc w:val="center"/>
        <w:rPr>
          <w:rtl/>
        </w:rPr>
      </w:pPr>
    </w:p>
    <w:p w:rsidR="00000000" w:rsidRDefault="0070583F">
      <w:pPr>
        <w:jc w:val="both"/>
        <w:rPr>
          <w:rtl/>
        </w:rPr>
      </w:pPr>
    </w:p>
    <w:p w:rsidR="00000000" w:rsidRDefault="0070583F">
      <w:pPr>
        <w:jc w:val="both"/>
        <w:rPr>
          <w:b/>
          <w:bCs/>
          <w:u w:val="single"/>
          <w:rtl/>
        </w:rPr>
      </w:pPr>
      <w:r>
        <w:rPr>
          <w:b/>
          <w:bCs/>
          <w:u w:val="single"/>
          <w:rtl/>
        </w:rPr>
        <w:t>נכחו:</w:t>
      </w:r>
    </w:p>
    <w:p w:rsidR="00000000" w:rsidRDefault="0070583F">
      <w:pPr>
        <w:jc w:val="both"/>
        <w:rPr>
          <w:b/>
          <w:bCs/>
          <w:u w:val="single"/>
          <w:rtl/>
        </w:rPr>
      </w:pPr>
    </w:p>
    <w:p w:rsidR="00000000" w:rsidRDefault="0070583F">
      <w:pPr>
        <w:tabs>
          <w:tab w:val="left" w:pos="1505"/>
        </w:tabs>
        <w:jc w:val="both"/>
        <w:rPr>
          <w:rtl/>
        </w:rPr>
      </w:pPr>
      <w:r>
        <w:rPr>
          <w:b/>
          <w:bCs/>
          <w:u w:val="single"/>
          <w:rtl/>
        </w:rPr>
        <w:t>חברי הוועדה</w:t>
      </w:r>
      <w:r>
        <w:rPr>
          <w:rtl/>
        </w:rPr>
        <w:t>:</w:t>
      </w:r>
    </w:p>
    <w:p w:rsidR="00000000" w:rsidRDefault="0070583F">
      <w:pPr>
        <w:tabs>
          <w:tab w:val="left" w:pos="1505"/>
        </w:tabs>
        <w:jc w:val="both"/>
        <w:rPr>
          <w:rtl/>
        </w:rPr>
      </w:pPr>
    </w:p>
    <w:p w:rsidR="00000000" w:rsidRDefault="0070583F">
      <w:pPr>
        <w:tabs>
          <w:tab w:val="left" w:pos="1505"/>
        </w:tabs>
        <w:jc w:val="both"/>
        <w:rPr>
          <w:rtl/>
        </w:rPr>
      </w:pPr>
      <w:r>
        <w:rPr>
          <w:rtl/>
        </w:rPr>
        <w:t>היו"ר אמנון רובינשטיין</w:t>
      </w:r>
    </w:p>
    <w:p w:rsidR="00000000" w:rsidRDefault="0070583F">
      <w:pPr>
        <w:tabs>
          <w:tab w:val="left" w:pos="1505"/>
        </w:tabs>
        <w:jc w:val="both"/>
        <w:rPr>
          <w:rtl/>
        </w:rPr>
      </w:pPr>
      <w:r>
        <w:rPr>
          <w:rtl/>
        </w:rPr>
        <w:t>קולט אביטל</w:t>
      </w:r>
    </w:p>
    <w:p w:rsidR="00000000" w:rsidRDefault="0070583F">
      <w:pPr>
        <w:tabs>
          <w:tab w:val="left" w:pos="1505"/>
        </w:tabs>
        <w:jc w:val="both"/>
        <w:rPr>
          <w:rtl/>
        </w:rPr>
      </w:pPr>
      <w:r>
        <w:rPr>
          <w:rtl/>
        </w:rPr>
        <w:t xml:space="preserve">בנימין </w:t>
      </w:r>
      <w:r>
        <w:rPr>
          <w:rtl/>
        </w:rPr>
        <w:t>אלון</w:t>
      </w:r>
    </w:p>
    <w:p w:rsidR="00000000" w:rsidRDefault="0070583F">
      <w:pPr>
        <w:tabs>
          <w:tab w:val="left" w:pos="1505"/>
        </w:tabs>
        <w:jc w:val="both"/>
        <w:rPr>
          <w:rtl/>
        </w:rPr>
      </w:pPr>
      <w:r>
        <w:rPr>
          <w:rtl/>
        </w:rPr>
        <w:t>שאול יהלום</w:t>
      </w:r>
    </w:p>
    <w:p w:rsidR="00000000" w:rsidRDefault="0070583F">
      <w:pPr>
        <w:tabs>
          <w:tab w:val="left" w:pos="1505"/>
        </w:tabs>
        <w:jc w:val="both"/>
        <w:rPr>
          <w:rtl/>
        </w:rPr>
      </w:pPr>
      <w:r>
        <w:rPr>
          <w:rtl/>
        </w:rPr>
        <w:t>יוסי כץ</w:t>
      </w:r>
    </w:p>
    <w:p w:rsidR="00000000" w:rsidRDefault="0070583F">
      <w:pPr>
        <w:tabs>
          <w:tab w:val="left" w:pos="1505"/>
        </w:tabs>
        <w:jc w:val="both"/>
        <w:rPr>
          <w:rtl/>
        </w:rPr>
      </w:pPr>
    </w:p>
    <w:p w:rsidR="00000000" w:rsidRDefault="0070583F">
      <w:pPr>
        <w:jc w:val="both"/>
        <w:rPr>
          <w:rtl/>
        </w:rPr>
      </w:pPr>
    </w:p>
    <w:p w:rsidR="00000000" w:rsidRDefault="0070583F">
      <w:pPr>
        <w:tabs>
          <w:tab w:val="left" w:pos="1505"/>
          <w:tab w:val="left" w:pos="3969"/>
        </w:tabs>
        <w:jc w:val="both"/>
        <w:rPr>
          <w:b/>
          <w:bCs/>
          <w:u w:val="single"/>
          <w:rtl/>
        </w:rPr>
      </w:pPr>
      <w:r>
        <w:rPr>
          <w:b/>
          <w:bCs/>
          <w:u w:val="single"/>
          <w:rtl/>
        </w:rPr>
        <w:t>מוזמן:</w:t>
      </w:r>
    </w:p>
    <w:p w:rsidR="00000000" w:rsidRDefault="0070583F">
      <w:pPr>
        <w:tabs>
          <w:tab w:val="left" w:pos="1505"/>
          <w:tab w:val="left" w:pos="3969"/>
        </w:tabs>
        <w:jc w:val="both"/>
        <w:rPr>
          <w:b/>
          <w:bCs/>
          <w:u w:val="single"/>
          <w:rtl/>
        </w:rPr>
      </w:pPr>
    </w:p>
    <w:p w:rsidR="00000000" w:rsidRDefault="0070583F">
      <w:pPr>
        <w:tabs>
          <w:tab w:val="left" w:pos="1505"/>
          <w:tab w:val="left" w:pos="3969"/>
        </w:tabs>
        <w:jc w:val="both"/>
        <w:rPr>
          <w:rtl/>
        </w:rPr>
      </w:pPr>
      <w:r>
        <w:rPr>
          <w:rtl/>
        </w:rPr>
        <w:t>אהוד שיל"ת – המפקח הארצי על הבחירות, משרד הפנים</w:t>
      </w:r>
      <w:r>
        <w:rPr>
          <w:rtl/>
        </w:rPr>
        <w:tab/>
      </w: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tabs>
          <w:tab w:val="left" w:pos="2835"/>
        </w:tabs>
        <w:jc w:val="both"/>
        <w:rPr>
          <w:rtl/>
        </w:rPr>
      </w:pPr>
      <w:r>
        <w:rPr>
          <w:b/>
          <w:bCs/>
          <w:u w:val="single"/>
          <w:rtl/>
        </w:rPr>
        <w:t>יועץ משפטי</w:t>
      </w:r>
      <w:r>
        <w:rPr>
          <w:rtl/>
        </w:rPr>
        <w:t>:                     שלמה שהם</w:t>
      </w:r>
    </w:p>
    <w:p w:rsidR="00000000" w:rsidRDefault="0070583F">
      <w:pPr>
        <w:jc w:val="both"/>
        <w:rPr>
          <w:rtl/>
        </w:rPr>
      </w:pPr>
    </w:p>
    <w:p w:rsidR="00000000" w:rsidRDefault="0070583F">
      <w:pPr>
        <w:jc w:val="both"/>
        <w:rPr>
          <w:rtl/>
        </w:rPr>
      </w:pPr>
      <w:r>
        <w:rPr>
          <w:b/>
          <w:bCs/>
          <w:u w:val="single"/>
          <w:rtl/>
        </w:rPr>
        <w:t>מתמחה:</w:t>
      </w:r>
      <w:r>
        <w:rPr>
          <w:rtl/>
        </w:rPr>
        <w:t xml:space="preserve">                             רוני הרכבי</w:t>
      </w:r>
    </w:p>
    <w:p w:rsidR="00000000" w:rsidRDefault="0070583F">
      <w:pPr>
        <w:jc w:val="both"/>
        <w:rPr>
          <w:rtl/>
        </w:rPr>
      </w:pPr>
    </w:p>
    <w:p w:rsidR="00000000" w:rsidRDefault="0070583F">
      <w:pPr>
        <w:tabs>
          <w:tab w:val="left" w:pos="2835"/>
        </w:tabs>
        <w:jc w:val="both"/>
        <w:rPr>
          <w:b/>
          <w:bCs/>
          <w:u w:val="single"/>
          <w:rtl/>
        </w:rPr>
      </w:pPr>
      <w:r>
        <w:rPr>
          <w:b/>
          <w:bCs/>
          <w:u w:val="single"/>
          <w:rtl/>
        </w:rPr>
        <w:t>מנהלת הוועדה</w:t>
      </w:r>
      <w:r>
        <w:rPr>
          <w:rtl/>
        </w:rPr>
        <w:t>:                  דורית ואג</w:t>
      </w:r>
    </w:p>
    <w:p w:rsidR="00000000" w:rsidRDefault="0070583F">
      <w:pPr>
        <w:jc w:val="both"/>
        <w:rPr>
          <w:b/>
          <w:bCs/>
          <w:u w:val="single"/>
          <w:rtl/>
        </w:rPr>
      </w:pPr>
    </w:p>
    <w:p w:rsidR="00000000" w:rsidRDefault="0070583F">
      <w:pPr>
        <w:tabs>
          <w:tab w:val="left" w:pos="2835"/>
        </w:tabs>
        <w:jc w:val="both"/>
        <w:rPr>
          <w:rtl/>
        </w:rPr>
      </w:pPr>
      <w:r>
        <w:rPr>
          <w:b/>
          <w:bCs/>
          <w:u w:val="single"/>
          <w:rtl/>
        </w:rPr>
        <w:t>קצרנית</w:t>
      </w:r>
      <w:r>
        <w:rPr>
          <w:rtl/>
        </w:rPr>
        <w:t>:                              של</w:t>
      </w:r>
      <w:r>
        <w:rPr>
          <w:rtl/>
        </w:rPr>
        <w:t>ומית כהן</w:t>
      </w: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jc w:val="both"/>
        <w:rPr>
          <w:rtl/>
        </w:rPr>
      </w:pPr>
      <w:r>
        <w:rPr>
          <w:b/>
          <w:bCs/>
          <w:u w:val="single"/>
          <w:rtl/>
        </w:rPr>
        <w:t>סדר היום:</w:t>
      </w:r>
    </w:p>
    <w:p w:rsidR="00000000" w:rsidRDefault="0070583F">
      <w:pPr>
        <w:jc w:val="both"/>
        <w:rPr>
          <w:rtl/>
        </w:rPr>
      </w:pPr>
    </w:p>
    <w:p w:rsidR="00000000" w:rsidRDefault="0070583F">
      <w:pPr>
        <w:jc w:val="both"/>
        <w:rPr>
          <w:rtl/>
        </w:rPr>
      </w:pPr>
      <w:r>
        <w:rPr>
          <w:rtl/>
        </w:rPr>
        <w:t xml:space="preserve">הצעת חוק הבחירות לכנסת ולראש הממשלה (תיקון מס' 42) (יום שבתון לבחירות </w:t>
      </w:r>
    </w:p>
    <w:p w:rsidR="00000000" w:rsidRDefault="0070583F">
      <w:pPr>
        <w:jc w:val="both"/>
        <w:rPr>
          <w:rtl/>
        </w:rPr>
      </w:pPr>
      <w:r>
        <w:rPr>
          <w:rtl/>
        </w:rPr>
        <w:t>מיוחדות לראש הממשלה), התשס"א-2000.</w:t>
      </w:r>
    </w:p>
    <w:p w:rsidR="00000000" w:rsidRDefault="0070583F">
      <w:pPr>
        <w:jc w:val="both"/>
        <w:rPr>
          <w:rtl/>
        </w:rPr>
      </w:pPr>
    </w:p>
    <w:p w:rsidR="00000000" w:rsidRDefault="0070583F">
      <w:pPr>
        <w:jc w:val="both"/>
        <w:rPr>
          <w:rtl/>
        </w:rPr>
      </w:pPr>
    </w:p>
    <w:p w:rsidR="00000000" w:rsidRDefault="0070583F">
      <w:pPr>
        <w:jc w:val="center"/>
        <w:rPr>
          <w:b/>
          <w:bCs/>
          <w:rtl/>
        </w:rPr>
      </w:pPr>
      <w:r>
        <w:rPr>
          <w:rtl/>
        </w:rPr>
        <w:br w:type="page"/>
      </w:r>
      <w:r>
        <w:rPr>
          <w:b/>
          <w:bCs/>
          <w:rtl/>
        </w:rPr>
        <w:lastRenderedPageBreak/>
        <w:t>הצעת חוק הבחירות לכנסת ולראש הממשלה (תיקון מס' 42)</w:t>
      </w:r>
    </w:p>
    <w:p w:rsidR="00000000" w:rsidRDefault="0070583F">
      <w:pPr>
        <w:pStyle w:val="20"/>
        <w:rPr>
          <w:rtl/>
        </w:rPr>
      </w:pPr>
      <w:r>
        <w:rPr>
          <w:rtl/>
        </w:rPr>
        <w:t>(יום שבתון לבחירות מיוחדות לראש הממשלה), התשס"א-2000</w:t>
      </w:r>
    </w:p>
    <w:p w:rsidR="00000000" w:rsidRDefault="0070583F">
      <w:pPr>
        <w:rPr>
          <w:rtl/>
        </w:rPr>
      </w:pPr>
    </w:p>
    <w:p w:rsidR="00000000" w:rsidRDefault="0070583F">
      <w:pPr>
        <w:rPr>
          <w:u w:val="single"/>
          <w:rtl/>
        </w:rPr>
      </w:pPr>
      <w:r>
        <w:rPr>
          <w:u w:val="single"/>
          <w:rtl/>
        </w:rPr>
        <w:t>היו"ר אמנון רובי</w:t>
      </w:r>
      <w:r>
        <w:rPr>
          <w:u w:val="single"/>
          <w:rtl/>
        </w:rPr>
        <w:t>נשטיין:</w:t>
      </w:r>
    </w:p>
    <w:p w:rsidR="00000000" w:rsidRDefault="0070583F">
      <w:pPr>
        <w:rPr>
          <w:u w:val="single"/>
          <w:rtl/>
        </w:rPr>
      </w:pPr>
    </w:p>
    <w:p w:rsidR="00000000" w:rsidRDefault="0070583F">
      <w:pPr>
        <w:jc w:val="both"/>
        <w:rPr>
          <w:rtl/>
        </w:rPr>
      </w:pPr>
      <w:r>
        <w:rPr>
          <w:rtl/>
        </w:rPr>
        <w:tab/>
        <w:t xml:space="preserve"> אני פותח את ישיבת ועדת החוקה, חוק ומשפט להכנת הצעת חוק הבחירות לכנסת ולראש הממשלה (תיקון מס' 42) לקריאה שנייה ולקריאה שלישית. </w:t>
      </w:r>
    </w:p>
    <w:p w:rsidR="00000000" w:rsidRDefault="0070583F">
      <w:pPr>
        <w:jc w:val="both"/>
        <w:rPr>
          <w:rtl/>
        </w:rPr>
      </w:pPr>
    </w:p>
    <w:p w:rsidR="00000000" w:rsidRDefault="0070583F">
      <w:pPr>
        <w:jc w:val="both"/>
        <w:rPr>
          <w:rtl/>
        </w:rPr>
      </w:pPr>
      <w:r>
        <w:rPr>
          <w:rtl/>
        </w:rPr>
        <w:tab/>
        <w:t xml:space="preserve">כפי שאמרתי במליאה, אנחנו נשתמש בהזדמנות זאת כדי לתקן, אם אפשר, תיקונים עקיפים. </w:t>
      </w:r>
    </w:p>
    <w:p w:rsidR="00000000" w:rsidRDefault="0070583F">
      <w:pPr>
        <w:jc w:val="both"/>
        <w:rPr>
          <w:rtl/>
        </w:rPr>
      </w:pPr>
    </w:p>
    <w:p w:rsidR="00000000" w:rsidRDefault="0070583F">
      <w:pPr>
        <w:jc w:val="both"/>
        <w:rPr>
          <w:rtl/>
        </w:rPr>
      </w:pPr>
      <w:r>
        <w:rPr>
          <w:rtl/>
        </w:rPr>
        <w:tab/>
        <w:t xml:space="preserve">אני מבקש משלמה שהם שיציג את החוק. </w:t>
      </w:r>
      <w:r>
        <w:rPr>
          <w:rtl/>
        </w:rPr>
        <w:t>הוא ניסח אותו.</w:t>
      </w:r>
    </w:p>
    <w:p w:rsidR="00000000" w:rsidRDefault="0070583F">
      <w:pPr>
        <w:jc w:val="both"/>
        <w:rPr>
          <w:rtl/>
        </w:rPr>
      </w:pPr>
    </w:p>
    <w:p w:rsidR="00000000" w:rsidRDefault="0070583F">
      <w:pPr>
        <w:jc w:val="both"/>
        <w:rPr>
          <w:u w:val="single"/>
          <w:rtl/>
        </w:rPr>
      </w:pPr>
      <w:r>
        <w:rPr>
          <w:u w:val="single"/>
          <w:rtl/>
        </w:rPr>
        <w:t>שלמה שהם:</w:t>
      </w:r>
    </w:p>
    <w:p w:rsidR="00000000" w:rsidRDefault="0070583F">
      <w:pPr>
        <w:jc w:val="both"/>
        <w:rPr>
          <w:rtl/>
        </w:rPr>
      </w:pPr>
    </w:p>
    <w:p w:rsidR="00000000" w:rsidRDefault="0070583F">
      <w:pPr>
        <w:jc w:val="both"/>
        <w:rPr>
          <w:rtl/>
        </w:rPr>
      </w:pPr>
      <w:r>
        <w:rPr>
          <w:rtl/>
        </w:rPr>
        <w:tab/>
        <w:t xml:space="preserve">בתחילה יש את עניין סעיף 1 לחוק, שבא לומר שיהיה יום שבתון גם בבחירות מיוחדות לראש הממשלה. </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האם בחירות מיוחדות זה כולל את הסיבוב השני? צריך לבדוק את זה. מפני שהסיבוב השני יכול להיות משמעותי לא פחות מהסיב</w:t>
      </w:r>
      <w:r>
        <w:rPr>
          <w:rtl/>
        </w:rPr>
        <w:t>וב הראשון. בארץ אין בחירות בלי שבתון.</w:t>
      </w:r>
    </w:p>
    <w:p w:rsidR="00000000" w:rsidRDefault="0070583F">
      <w:pPr>
        <w:jc w:val="both"/>
        <w:rPr>
          <w:rtl/>
        </w:rPr>
      </w:pPr>
    </w:p>
    <w:p w:rsidR="00000000" w:rsidRDefault="0070583F">
      <w:pPr>
        <w:jc w:val="both"/>
        <w:rPr>
          <w:u w:val="single"/>
          <w:rtl/>
        </w:rPr>
      </w:pPr>
      <w:r>
        <w:rPr>
          <w:u w:val="single"/>
          <w:rtl/>
        </w:rPr>
        <w:t>אהוד שיל"ת:</w:t>
      </w:r>
    </w:p>
    <w:p w:rsidR="00000000" w:rsidRDefault="0070583F">
      <w:pPr>
        <w:jc w:val="both"/>
        <w:rPr>
          <w:b/>
          <w:bCs/>
          <w:rtl/>
        </w:rPr>
      </w:pPr>
    </w:p>
    <w:p w:rsidR="00000000" w:rsidRDefault="0070583F">
      <w:pPr>
        <w:jc w:val="both"/>
        <w:rPr>
          <w:rtl/>
        </w:rPr>
      </w:pPr>
      <w:r>
        <w:rPr>
          <w:b/>
          <w:bCs/>
          <w:rtl/>
        </w:rPr>
        <w:tab/>
      </w:r>
      <w:r>
        <w:rPr>
          <w:rtl/>
        </w:rPr>
        <w:t xml:space="preserve">בסיבוב השני יש שבתון. </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 xml:space="preserve"> אני מצביע על סעיף 1, יום שבתון בבחירות מיוחדות. מי בעד? מי נגד? </w:t>
      </w:r>
    </w:p>
    <w:p w:rsidR="00000000" w:rsidRDefault="0070583F">
      <w:pPr>
        <w:jc w:val="both"/>
        <w:rPr>
          <w:rtl/>
        </w:rPr>
      </w:pPr>
    </w:p>
    <w:p w:rsidR="00000000" w:rsidRDefault="0070583F">
      <w:pPr>
        <w:jc w:val="center"/>
        <w:rPr>
          <w:rtl/>
        </w:rPr>
      </w:pPr>
      <w:r>
        <w:rPr>
          <w:rtl/>
        </w:rPr>
        <w:t>ה צ ב ע ה</w:t>
      </w:r>
    </w:p>
    <w:p w:rsidR="00000000" w:rsidRDefault="0070583F">
      <w:pPr>
        <w:jc w:val="center"/>
        <w:rPr>
          <w:rtl/>
        </w:rPr>
      </w:pPr>
      <w:r>
        <w:rPr>
          <w:rtl/>
        </w:rPr>
        <w:t>בעד – רוב</w:t>
      </w:r>
    </w:p>
    <w:p w:rsidR="00000000" w:rsidRDefault="0070583F">
      <w:pPr>
        <w:jc w:val="center"/>
        <w:rPr>
          <w:rtl/>
        </w:rPr>
      </w:pPr>
      <w:r>
        <w:rPr>
          <w:rtl/>
        </w:rPr>
        <w:t>נגד - אין</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 xml:space="preserve">הסעיף התקבל פה אחד. </w:t>
      </w:r>
    </w:p>
    <w:p w:rsidR="00000000" w:rsidRDefault="0070583F">
      <w:pPr>
        <w:jc w:val="both"/>
        <w:rPr>
          <w:rtl/>
        </w:rPr>
      </w:pPr>
    </w:p>
    <w:p w:rsidR="00000000" w:rsidRDefault="0070583F">
      <w:pPr>
        <w:jc w:val="both"/>
        <w:rPr>
          <w:u w:val="single"/>
          <w:rtl/>
        </w:rPr>
      </w:pPr>
      <w:r>
        <w:rPr>
          <w:u w:val="single"/>
          <w:rtl/>
        </w:rPr>
        <w:t>שלמה שה</w:t>
      </w:r>
      <w:r>
        <w:rPr>
          <w:u w:val="single"/>
          <w:rtl/>
        </w:rPr>
        <w:t>ם:</w:t>
      </w:r>
    </w:p>
    <w:p w:rsidR="00000000" w:rsidRDefault="0070583F">
      <w:pPr>
        <w:jc w:val="both"/>
        <w:rPr>
          <w:rtl/>
        </w:rPr>
      </w:pPr>
    </w:p>
    <w:p w:rsidR="00000000" w:rsidRDefault="0070583F">
      <w:pPr>
        <w:jc w:val="both"/>
        <w:rPr>
          <w:rtl/>
        </w:rPr>
      </w:pPr>
      <w:r>
        <w:rPr>
          <w:rtl/>
        </w:rPr>
        <w:tab/>
        <w:t xml:space="preserve"> בחוק הבחירות לכנסת ולראש הממשלה, בהוראת השעה, עברו שתי הסתייגויות מתוך שלוש של שאול יהלום. כיוון שנוצר מצב כזה יש שתי אפשרויות: או שאנחנו אומרים שמחזירים את המצב לקדמותו.</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tab/>
        <w:t xml:space="preserve"> לא, זה הוכרע במליאה. </w:t>
      </w:r>
    </w:p>
    <w:p w:rsidR="00000000" w:rsidRDefault="0070583F">
      <w:pPr>
        <w:jc w:val="both"/>
        <w:rPr>
          <w:rtl/>
        </w:rPr>
      </w:pPr>
    </w:p>
    <w:p w:rsidR="00000000" w:rsidRDefault="0070583F">
      <w:pPr>
        <w:jc w:val="both"/>
        <w:rPr>
          <w:u w:val="single"/>
          <w:rtl/>
        </w:rPr>
      </w:pPr>
      <w:r>
        <w:rPr>
          <w:u w:val="single"/>
          <w:rtl/>
        </w:rPr>
        <w:t>שלמה שהם:</w:t>
      </w:r>
    </w:p>
    <w:p w:rsidR="00000000" w:rsidRDefault="0070583F">
      <w:pPr>
        <w:jc w:val="both"/>
        <w:rPr>
          <w:rtl/>
        </w:rPr>
      </w:pPr>
    </w:p>
    <w:p w:rsidR="00000000" w:rsidRDefault="0070583F">
      <w:pPr>
        <w:jc w:val="both"/>
        <w:rPr>
          <w:rtl/>
        </w:rPr>
      </w:pPr>
      <w:r>
        <w:rPr>
          <w:rtl/>
        </w:rPr>
        <w:tab/>
        <w:t xml:space="preserve"> האפשרות השנייה היא להוסיף א</w:t>
      </w:r>
      <w:r>
        <w:rPr>
          <w:rtl/>
        </w:rPr>
        <w:t xml:space="preserve">ת ההסתייגות הזאת שלא התקבלה, שגם היא רצון המליאה. בצורה שזה הוחלט כרגע נוצר מצב שהוא לא הגיוני. </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lastRenderedPageBreak/>
        <w:tab/>
        <w:t xml:space="preserve"> ההסתייגות היא האמצעית, היא לא הראשונה. הסבירו שיש כאן חוסר עקביות, ואפילו הממונה על הבחירות מטעם משרד הפנים, שהוא גם משפטן, אמר שלא צריך את התי</w:t>
      </w:r>
      <w:r>
        <w:rPr>
          <w:rtl/>
        </w:rPr>
        <w:t>קון העקיף. אולי שכנעתם אותו.</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אני לא דיברתי אתו על זה.</w:t>
      </w:r>
    </w:p>
    <w:p w:rsidR="00000000" w:rsidRDefault="0070583F">
      <w:pPr>
        <w:jc w:val="both"/>
        <w:rPr>
          <w:rtl/>
        </w:rPr>
      </w:pPr>
    </w:p>
    <w:p w:rsidR="00000000" w:rsidRDefault="0070583F">
      <w:pPr>
        <w:jc w:val="both"/>
        <w:rPr>
          <w:u w:val="single"/>
          <w:rtl/>
        </w:rPr>
      </w:pPr>
      <w:r>
        <w:rPr>
          <w:u w:val="single"/>
          <w:rtl/>
        </w:rPr>
        <w:t>אהוד שיל"ת:</w:t>
      </w:r>
    </w:p>
    <w:p w:rsidR="00000000" w:rsidRDefault="0070583F">
      <w:pPr>
        <w:jc w:val="both"/>
        <w:rPr>
          <w:rtl/>
        </w:rPr>
      </w:pPr>
    </w:p>
    <w:p w:rsidR="00000000" w:rsidRDefault="0070583F">
      <w:pPr>
        <w:pStyle w:val="aa"/>
        <w:rPr>
          <w:rtl/>
        </w:rPr>
      </w:pPr>
      <w:r>
        <w:rPr>
          <w:rtl/>
        </w:rPr>
        <w:tab/>
        <w:t>מה שקורה אם ההסתייגות השנייה לא מתקבלת, הוא שזה חוק לא יפה. כי הוא אומר שהשופט יכול לקבוע לגבי כל אזרח אמצעי זיהוי. לגבי זיוף אמצעי זיהוי זה חל, אבל שוטר לא יכו</w:t>
      </w:r>
      <w:r>
        <w:rPr>
          <w:rtl/>
        </w:rPr>
        <w:t xml:space="preserve">ל לקבל כל זיהוי. זה לא נורמלי. </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יושב-ראש ועדת הבחירות המרכזית לא רוצה להיות מעורב בעניינים שנויים במחלוקת, לכן הוא רוצה שהחוק יקבע מה אמצעי הזיהוי.</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tab/>
        <w:t xml:space="preserve"> יש במדינה שלנו תופעה של זיופים. שיטת הזיופים היא שמשיגים תעודות ש</w:t>
      </w:r>
      <w:r>
        <w:rPr>
          <w:rtl/>
        </w:rPr>
        <w:t xml:space="preserve">ל נפטרים, ומגיעים אתם לבחור. ככל שמותר להשתמש בסוגים שונים של תעודות, מגדילים את המספר, כי אז משיגים עוד דרכונים ותעודות שוטר וכדומה. לכן המטרה היא שיהיה מותר רק תעודת זהות. מי שראה מי הסיעות שהתנגדו, הבין שזה לא היה בהיסח הדעת. הם יצאו החוצה והתייעצו. </w:t>
      </w:r>
    </w:p>
    <w:p w:rsidR="00000000" w:rsidRDefault="0070583F">
      <w:pPr>
        <w:jc w:val="both"/>
        <w:rPr>
          <w:rtl/>
        </w:rPr>
      </w:pPr>
    </w:p>
    <w:p w:rsidR="00000000" w:rsidRDefault="0070583F">
      <w:pPr>
        <w:jc w:val="both"/>
        <w:rPr>
          <w:rtl/>
        </w:rPr>
      </w:pPr>
      <w:r>
        <w:rPr>
          <w:rtl/>
        </w:rPr>
        <w:tab/>
      </w:r>
      <w:r>
        <w:rPr>
          <w:rtl/>
        </w:rPr>
        <w:t xml:space="preserve">אני מרים ידיים כאשר יש שביתה, ולכן אני משאיר את הסמכות לשיקול דעתו של היושב-ראש. אם חודש לפני הבחירות הוא יראה שיש אנשים שאין להם תעודת זהות ויש שביתה, האם הם לא יצביעו? שיצביעו עם דרכון. אבל זה צריך להיות הוראת שעה, זה צריך להיות חירום, רק בגלל השביתה. </w:t>
      </w:r>
    </w:p>
    <w:p w:rsidR="00000000" w:rsidRDefault="0070583F">
      <w:pPr>
        <w:jc w:val="both"/>
        <w:rPr>
          <w:rtl/>
        </w:rPr>
      </w:pPr>
    </w:p>
    <w:p w:rsidR="00000000" w:rsidRDefault="0070583F">
      <w:pPr>
        <w:jc w:val="both"/>
        <w:rPr>
          <w:u w:val="single"/>
          <w:rtl/>
        </w:rPr>
      </w:pPr>
      <w:r>
        <w:rPr>
          <w:u w:val="single"/>
          <w:rtl/>
        </w:rPr>
        <w:t>אהוד שיל"ת:</w:t>
      </w:r>
    </w:p>
    <w:p w:rsidR="00000000" w:rsidRDefault="0070583F">
      <w:pPr>
        <w:jc w:val="both"/>
        <w:rPr>
          <w:rtl/>
        </w:rPr>
      </w:pPr>
    </w:p>
    <w:p w:rsidR="00000000" w:rsidRDefault="0070583F">
      <w:pPr>
        <w:jc w:val="both"/>
        <w:rPr>
          <w:rtl/>
        </w:rPr>
      </w:pPr>
      <w:r>
        <w:rPr>
          <w:rtl/>
        </w:rPr>
        <w:tab/>
        <w:t xml:space="preserve">הבעיה היא פוליטית, כי יש מי שתומך בדברים. אני לא מדבר על היסח הדעת, אני מדבר על המצב כפי שהוא היום בחוק. מה שמציעים הוא מספר מסוים של תעודות, זה דרכון בתוקף ותעודת נהיגה, ולגבי חיילים או שוטרים – תעודת חייל או שוטר. </w:t>
      </w:r>
    </w:p>
    <w:p w:rsidR="00000000" w:rsidRDefault="0070583F">
      <w:pPr>
        <w:jc w:val="both"/>
        <w:rPr>
          <w:rtl/>
        </w:rPr>
      </w:pPr>
    </w:p>
    <w:p w:rsidR="00000000" w:rsidRDefault="0070583F">
      <w:pPr>
        <w:jc w:val="both"/>
        <w:rPr>
          <w:rtl/>
        </w:rPr>
      </w:pPr>
      <w:r>
        <w:rPr>
          <w:rtl/>
        </w:rPr>
        <w:tab/>
        <w:t>בנוסח כפי שאתה העברת, ו</w:t>
      </w:r>
      <w:r>
        <w:rPr>
          <w:rtl/>
        </w:rPr>
        <w:t xml:space="preserve">לכן הוא לא נוח לשופט, כתוב שהשופט יקבע אמצעי זהירות. מחר יבוא אליו מישהו ויגיד לו שתעודת חבר בש"ס עם תמונה זה גם טוב, או תעודת חבר הסתדרות זה גם טוב. </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tab/>
        <w:t xml:space="preserve"> השופט הוא אדם רציני. </w:t>
      </w:r>
    </w:p>
    <w:p w:rsidR="00000000" w:rsidRDefault="0070583F">
      <w:pPr>
        <w:jc w:val="both"/>
        <w:rPr>
          <w:rtl/>
        </w:rPr>
      </w:pPr>
    </w:p>
    <w:p w:rsidR="00000000" w:rsidRDefault="0070583F">
      <w:pPr>
        <w:jc w:val="both"/>
        <w:rPr>
          <w:u w:val="single"/>
          <w:rtl/>
        </w:rPr>
      </w:pPr>
      <w:r>
        <w:rPr>
          <w:u w:val="single"/>
          <w:rtl/>
        </w:rPr>
        <w:t>אהוד שיל"ת:</w:t>
      </w:r>
    </w:p>
    <w:p w:rsidR="00000000" w:rsidRDefault="0070583F">
      <w:pPr>
        <w:jc w:val="both"/>
        <w:rPr>
          <w:rtl/>
        </w:rPr>
      </w:pPr>
    </w:p>
    <w:p w:rsidR="00000000" w:rsidRDefault="0070583F">
      <w:pPr>
        <w:jc w:val="both"/>
        <w:rPr>
          <w:rtl/>
        </w:rPr>
      </w:pPr>
      <w:r>
        <w:rPr>
          <w:rtl/>
        </w:rPr>
        <w:tab/>
        <w:t xml:space="preserve">אבל יבקשו ממנו שיאשר. </w:t>
      </w:r>
    </w:p>
    <w:p w:rsidR="00000000" w:rsidRDefault="0070583F">
      <w:pPr>
        <w:jc w:val="both"/>
        <w:rPr>
          <w:rtl/>
        </w:rPr>
      </w:pPr>
    </w:p>
    <w:p w:rsidR="00000000" w:rsidRDefault="0070583F">
      <w:pPr>
        <w:rPr>
          <w:u w:val="single"/>
          <w:rtl/>
        </w:rPr>
      </w:pPr>
      <w:r>
        <w:rPr>
          <w:u w:val="single"/>
          <w:rtl/>
        </w:rPr>
        <w:br w:type="page"/>
      </w:r>
      <w:r>
        <w:rPr>
          <w:u w:val="single"/>
          <w:rtl/>
        </w:rPr>
        <w:lastRenderedPageBreak/>
        <w:t>היו"ר אמנון רובינשטיין:</w:t>
      </w:r>
    </w:p>
    <w:p w:rsidR="00000000" w:rsidRDefault="0070583F">
      <w:pPr>
        <w:rPr>
          <w:u w:val="single"/>
          <w:rtl/>
        </w:rPr>
      </w:pPr>
    </w:p>
    <w:p w:rsidR="00000000" w:rsidRDefault="0070583F">
      <w:pPr>
        <w:jc w:val="both"/>
        <w:rPr>
          <w:rtl/>
        </w:rPr>
      </w:pPr>
      <w:r>
        <w:rPr>
          <w:rtl/>
        </w:rPr>
        <w:tab/>
        <w:t>ל</w:t>
      </w:r>
      <w:r>
        <w:rPr>
          <w:rtl/>
        </w:rPr>
        <w:t xml:space="preserve">א כל אמצעי זיהוי, נפרק את אמצעי הזיהוי. הכנסת כאן הצביעה לא מתוך היסח הדעת. אני הייתי במליאה, ואנשים היו מודעים לאפשרויות הזיוף. חברת הכנסת אביטל העירה על זה אתמול, שככל שמגדילים את מספר התעודות, אפשרויות הזיוף גדלות. </w:t>
      </w:r>
    </w:p>
    <w:p w:rsidR="00000000" w:rsidRDefault="0070583F">
      <w:pPr>
        <w:jc w:val="both"/>
        <w:rPr>
          <w:rtl/>
        </w:rPr>
      </w:pPr>
    </w:p>
    <w:p w:rsidR="00000000" w:rsidRDefault="0070583F">
      <w:pPr>
        <w:jc w:val="both"/>
        <w:rPr>
          <w:u w:val="single"/>
          <w:rtl/>
        </w:rPr>
      </w:pPr>
      <w:r>
        <w:rPr>
          <w:u w:val="single"/>
          <w:rtl/>
        </w:rPr>
        <w:t>דורית ואג:</w:t>
      </w:r>
    </w:p>
    <w:p w:rsidR="00000000" w:rsidRDefault="0070583F">
      <w:pPr>
        <w:jc w:val="both"/>
        <w:rPr>
          <w:rtl/>
        </w:rPr>
      </w:pPr>
    </w:p>
    <w:p w:rsidR="00000000" w:rsidRDefault="0070583F">
      <w:pPr>
        <w:jc w:val="both"/>
        <w:rPr>
          <w:rtl/>
        </w:rPr>
      </w:pPr>
      <w:r>
        <w:rPr>
          <w:rtl/>
        </w:rPr>
        <w:tab/>
        <w:t>אבל הן כולן תעודות רשמי</w:t>
      </w:r>
      <w:r>
        <w:rPr>
          <w:rtl/>
        </w:rPr>
        <w:t>ות על-פי חוק, אלה לא סתם תעודות.</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אני מציע נוסח משולב.</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tab/>
        <w:t xml:space="preserve"> לזה אין לי התנגדות. בניסיון להקיף תיתן את הסמכות לשופט מתי שהוא רוצה להודיע, אבל אתה מגביל אותו לארבע התעודות האלה.</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הוועדה מחליטה של</w:t>
      </w:r>
      <w:r>
        <w:rPr>
          <w:rtl/>
        </w:rPr>
        <w:t>מליאה יעלה תיקון עקיף, שהוא ישאיר את אמצעי הזיהוי שמנינו בהצעה המקורית, אבל לא יקבע את זה אוטומטית, אלא יסמיך את יושב-ראש ועדת הבחירות המרכזית לקבוע את השימוש באמצעים החריגים.</w:t>
      </w:r>
    </w:p>
    <w:p w:rsidR="00000000" w:rsidRDefault="0070583F">
      <w:pPr>
        <w:jc w:val="both"/>
        <w:rPr>
          <w:rtl/>
        </w:rPr>
      </w:pPr>
    </w:p>
    <w:p w:rsidR="00000000" w:rsidRDefault="0070583F">
      <w:pPr>
        <w:jc w:val="both"/>
        <w:rPr>
          <w:u w:val="single"/>
          <w:rtl/>
        </w:rPr>
      </w:pPr>
      <w:r>
        <w:rPr>
          <w:u w:val="single"/>
          <w:rtl/>
        </w:rPr>
        <w:t>שלמה שהם:</w:t>
      </w:r>
    </w:p>
    <w:p w:rsidR="00000000" w:rsidRDefault="0070583F">
      <w:pPr>
        <w:jc w:val="both"/>
        <w:rPr>
          <w:rtl/>
        </w:rPr>
      </w:pPr>
    </w:p>
    <w:p w:rsidR="00000000" w:rsidRDefault="0070583F">
      <w:pPr>
        <w:jc w:val="both"/>
        <w:rPr>
          <w:rtl/>
        </w:rPr>
      </w:pPr>
      <w:r>
        <w:rPr>
          <w:rtl/>
        </w:rPr>
        <w:tab/>
        <w:t xml:space="preserve"> והוא צריך להחליט על-פי שיקול דעתו.</w:t>
      </w:r>
    </w:p>
    <w:p w:rsidR="00000000" w:rsidRDefault="0070583F">
      <w:pPr>
        <w:jc w:val="both"/>
        <w:rPr>
          <w:rtl/>
        </w:rPr>
      </w:pPr>
    </w:p>
    <w:p w:rsidR="00000000" w:rsidRDefault="0070583F">
      <w:pPr>
        <w:rPr>
          <w:u w:val="single"/>
          <w:rtl/>
        </w:rPr>
      </w:pPr>
      <w:r>
        <w:rPr>
          <w:u w:val="single"/>
          <w:rtl/>
        </w:rPr>
        <w:t>שאול יהלום:</w:t>
      </w:r>
    </w:p>
    <w:p w:rsidR="00000000" w:rsidRDefault="0070583F">
      <w:pPr>
        <w:rPr>
          <w:u w:val="single"/>
          <w:rtl/>
        </w:rPr>
      </w:pPr>
    </w:p>
    <w:p w:rsidR="00000000" w:rsidRDefault="0070583F">
      <w:pPr>
        <w:jc w:val="both"/>
        <w:rPr>
          <w:rtl/>
        </w:rPr>
      </w:pPr>
      <w:r>
        <w:rPr>
          <w:rtl/>
        </w:rPr>
        <w:tab/>
        <w:t xml:space="preserve"> הוא יכול להחליט</w:t>
      </w:r>
      <w:r>
        <w:rPr>
          <w:rtl/>
        </w:rPr>
        <w:t xml:space="preserve"> על שניים מתוך הארבעה, אבל יש לו רשימה מוגבלת. </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 xml:space="preserve">הוא לא יכול להחליט על תעודת חבר מפלגה. </w:t>
      </w:r>
    </w:p>
    <w:p w:rsidR="00000000" w:rsidRDefault="0070583F">
      <w:pPr>
        <w:jc w:val="both"/>
        <w:rPr>
          <w:rtl/>
        </w:rPr>
      </w:pPr>
    </w:p>
    <w:p w:rsidR="00000000" w:rsidRDefault="0070583F">
      <w:pPr>
        <w:jc w:val="both"/>
        <w:rPr>
          <w:rtl/>
        </w:rPr>
      </w:pPr>
      <w:r>
        <w:rPr>
          <w:rtl/>
        </w:rPr>
        <w:tab/>
        <w:t>נחליט על החילופין, כי אחר-כך יהיו פרשנויות איך מסבירים את הסתירות האלה.</w:t>
      </w:r>
    </w:p>
    <w:p w:rsidR="00000000" w:rsidRDefault="0070583F">
      <w:pPr>
        <w:jc w:val="both"/>
        <w:rPr>
          <w:rtl/>
        </w:rPr>
      </w:pPr>
    </w:p>
    <w:p w:rsidR="00000000" w:rsidRDefault="0070583F">
      <w:pPr>
        <w:jc w:val="both"/>
        <w:rPr>
          <w:u w:val="single"/>
          <w:rtl/>
        </w:rPr>
      </w:pPr>
      <w:r>
        <w:rPr>
          <w:u w:val="single"/>
          <w:rtl/>
        </w:rPr>
        <w:t>אהוד שיל"ת:</w:t>
      </w:r>
    </w:p>
    <w:p w:rsidR="00000000" w:rsidRDefault="0070583F">
      <w:pPr>
        <w:jc w:val="both"/>
        <w:rPr>
          <w:rtl/>
        </w:rPr>
      </w:pPr>
    </w:p>
    <w:p w:rsidR="00000000" w:rsidRDefault="0070583F">
      <w:pPr>
        <w:jc w:val="both"/>
        <w:rPr>
          <w:rtl/>
        </w:rPr>
      </w:pPr>
      <w:r>
        <w:rPr>
          <w:rtl/>
        </w:rPr>
        <w:tab/>
        <w:t>פה אין ממש סתירה.</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יש חוסר</w:t>
      </w:r>
      <w:r>
        <w:rPr>
          <w:rtl/>
        </w:rPr>
        <w:t xml:space="preserve"> אסתטיקה. </w:t>
      </w:r>
    </w:p>
    <w:p w:rsidR="00000000" w:rsidRDefault="0070583F">
      <w:pPr>
        <w:jc w:val="both"/>
        <w:rPr>
          <w:rtl/>
        </w:rPr>
      </w:pPr>
    </w:p>
    <w:p w:rsidR="00000000" w:rsidRDefault="0070583F">
      <w:pPr>
        <w:jc w:val="both"/>
        <w:rPr>
          <w:rtl/>
        </w:rPr>
      </w:pPr>
      <w:r>
        <w:rPr>
          <w:rtl/>
        </w:rPr>
        <w:tab/>
        <w:t xml:space="preserve">יש גם הבעיה של אופיר פינס. </w:t>
      </w:r>
    </w:p>
    <w:p w:rsidR="00000000" w:rsidRDefault="0070583F">
      <w:pPr>
        <w:jc w:val="both"/>
        <w:rPr>
          <w:rtl/>
        </w:rPr>
      </w:pPr>
    </w:p>
    <w:p w:rsidR="00000000" w:rsidRDefault="0070583F">
      <w:pPr>
        <w:jc w:val="both"/>
        <w:rPr>
          <w:u w:val="single"/>
          <w:rtl/>
        </w:rPr>
      </w:pPr>
      <w:r>
        <w:rPr>
          <w:u w:val="single"/>
          <w:rtl/>
        </w:rPr>
        <w:t>שלמה שהם:</w:t>
      </w:r>
    </w:p>
    <w:p w:rsidR="00000000" w:rsidRDefault="0070583F">
      <w:pPr>
        <w:jc w:val="both"/>
        <w:rPr>
          <w:rtl/>
        </w:rPr>
      </w:pPr>
    </w:p>
    <w:p w:rsidR="00000000" w:rsidRDefault="0070583F">
      <w:pPr>
        <w:jc w:val="both"/>
        <w:rPr>
          <w:rtl/>
        </w:rPr>
      </w:pPr>
      <w:r>
        <w:rPr>
          <w:rtl/>
        </w:rPr>
        <w:tab/>
        <w:t xml:space="preserve"> בחוק דרכי תעמולה היה סעיף בקשר לילדים. הסעיף היה: "לא ישותף במערכת הבחירות ילד שגילו מתחת לגיל 15, לעניין זה שיתוף בתעמולת בחירות, למעט שידורי תעמולת בחירות בצילום או בהקלטה שבהם מופיע ילד בפעילות שגרת</w:t>
      </w:r>
      <w:r>
        <w:rPr>
          <w:rtl/>
        </w:rPr>
        <w:t xml:space="preserve">ית". </w:t>
      </w:r>
    </w:p>
    <w:p w:rsidR="00000000" w:rsidRDefault="0070583F">
      <w:pPr>
        <w:jc w:val="both"/>
        <w:rPr>
          <w:rtl/>
        </w:rPr>
      </w:pPr>
    </w:p>
    <w:p w:rsidR="00000000" w:rsidRDefault="0070583F">
      <w:pPr>
        <w:jc w:val="both"/>
        <w:rPr>
          <w:rtl/>
        </w:rPr>
      </w:pPr>
      <w:r>
        <w:rPr>
          <w:rtl/>
        </w:rPr>
        <w:tab/>
        <w:t xml:space="preserve">אופיר פינס הופיע בוועדה, ואמר שבהסכמת ההורים אפשר. הוא התכוון לומר, שמתחת לגיל 15 הסכמת הורים לא עוזרת, והוא דורש הסכמת הורים לגבי הסיפא. אחרי שההסתייגות </w:t>
      </w:r>
      <w:r>
        <w:rPr>
          <w:rtl/>
        </w:rPr>
        <w:lastRenderedPageBreak/>
        <w:t>עברה הוא העלה את זה. אמרתי שאם יש הסכמה בוועדה ואם זה על דעתו, שהסתייגותו פשוט תימחק. הוועדה ת</w:t>
      </w:r>
      <w:r>
        <w:rPr>
          <w:rtl/>
        </w:rPr>
        <w:t xml:space="preserve">חליט להוריד את הסכמת ההורים בסעיף הזה בכלל. </w:t>
      </w:r>
    </w:p>
    <w:p w:rsidR="00000000" w:rsidRDefault="0070583F">
      <w:pPr>
        <w:jc w:val="both"/>
        <w:rPr>
          <w:rtl/>
        </w:rPr>
      </w:pPr>
    </w:p>
    <w:p w:rsidR="00000000" w:rsidRDefault="0070583F">
      <w:pPr>
        <w:jc w:val="both"/>
        <w:rPr>
          <w:u w:val="single"/>
          <w:rtl/>
        </w:rPr>
      </w:pPr>
      <w:r>
        <w:rPr>
          <w:u w:val="single"/>
          <w:rtl/>
        </w:rPr>
        <w:t>דורית ואג:</w:t>
      </w:r>
    </w:p>
    <w:p w:rsidR="00000000" w:rsidRDefault="0070583F">
      <w:pPr>
        <w:jc w:val="both"/>
        <w:rPr>
          <w:rtl/>
        </w:rPr>
      </w:pPr>
    </w:p>
    <w:p w:rsidR="00000000" w:rsidRDefault="0070583F">
      <w:pPr>
        <w:jc w:val="both"/>
        <w:rPr>
          <w:rtl/>
        </w:rPr>
      </w:pPr>
      <w:r>
        <w:rPr>
          <w:rtl/>
        </w:rPr>
        <w:tab/>
        <w:t>מחזירים את המצב לקדמותו, לפני שהתקבלה ההסתייגות.</w:t>
      </w:r>
    </w:p>
    <w:p w:rsidR="00000000" w:rsidRDefault="0070583F">
      <w:pPr>
        <w:jc w:val="both"/>
        <w:rPr>
          <w:rtl/>
        </w:rPr>
      </w:pPr>
    </w:p>
    <w:p w:rsidR="00000000" w:rsidRDefault="0070583F">
      <w:pPr>
        <w:jc w:val="both"/>
        <w:rPr>
          <w:u w:val="single"/>
          <w:rtl/>
        </w:rPr>
      </w:pPr>
      <w:r>
        <w:rPr>
          <w:u w:val="single"/>
          <w:rtl/>
        </w:rPr>
        <w:t>קולט אביטל:</w:t>
      </w:r>
    </w:p>
    <w:p w:rsidR="00000000" w:rsidRDefault="0070583F">
      <w:pPr>
        <w:jc w:val="both"/>
        <w:rPr>
          <w:rtl/>
        </w:rPr>
      </w:pPr>
    </w:p>
    <w:p w:rsidR="00000000" w:rsidRDefault="0070583F">
      <w:pPr>
        <w:jc w:val="both"/>
        <w:rPr>
          <w:rtl/>
        </w:rPr>
      </w:pPr>
      <w:r>
        <w:rPr>
          <w:rtl/>
        </w:rPr>
        <w:tab/>
        <w:t xml:space="preserve">ואז זה יבוא שוב למליאה?  </w:t>
      </w:r>
    </w:p>
    <w:p w:rsidR="00000000" w:rsidRDefault="0070583F">
      <w:pPr>
        <w:jc w:val="both"/>
        <w:rPr>
          <w:rtl/>
        </w:rPr>
      </w:pPr>
      <w:r>
        <w:rPr>
          <w:rtl/>
        </w:rPr>
        <w:tab/>
      </w:r>
      <w:r>
        <w:rPr>
          <w:rtl/>
        </w:rPr>
        <w:tab/>
      </w: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 xml:space="preserve"> כן. אני מבקש להעלות להצבעה את ההצעה שהמלים "בהסכמת ההורים" יימחקו. מי בעד? מי</w:t>
      </w:r>
      <w:r>
        <w:rPr>
          <w:rtl/>
        </w:rPr>
        <w:t xml:space="preserve"> נגד?</w:t>
      </w:r>
    </w:p>
    <w:p w:rsidR="00000000" w:rsidRDefault="0070583F">
      <w:pPr>
        <w:jc w:val="both"/>
        <w:rPr>
          <w:rtl/>
        </w:rPr>
      </w:pPr>
    </w:p>
    <w:p w:rsidR="00000000" w:rsidRDefault="0070583F">
      <w:pPr>
        <w:jc w:val="center"/>
        <w:rPr>
          <w:rtl/>
        </w:rPr>
      </w:pPr>
      <w:r>
        <w:rPr>
          <w:rtl/>
        </w:rPr>
        <w:t>ה צ ב ע ה</w:t>
      </w:r>
    </w:p>
    <w:p w:rsidR="00000000" w:rsidRDefault="0070583F">
      <w:pPr>
        <w:jc w:val="center"/>
        <w:rPr>
          <w:rtl/>
        </w:rPr>
      </w:pPr>
      <w:r>
        <w:rPr>
          <w:rtl/>
        </w:rPr>
        <w:t>בעד – רוב</w:t>
      </w:r>
    </w:p>
    <w:p w:rsidR="00000000" w:rsidRDefault="0070583F">
      <w:pPr>
        <w:jc w:val="center"/>
        <w:rPr>
          <w:rtl/>
        </w:rPr>
      </w:pPr>
      <w:r>
        <w:rPr>
          <w:rtl/>
        </w:rPr>
        <w:t>נגד – אין</w:t>
      </w:r>
    </w:p>
    <w:p w:rsidR="00000000" w:rsidRDefault="0070583F">
      <w:pPr>
        <w:jc w:val="both"/>
        <w:rPr>
          <w:rtl/>
        </w:rPr>
      </w:pPr>
    </w:p>
    <w:p w:rsidR="00000000" w:rsidRDefault="0070583F">
      <w:pPr>
        <w:rPr>
          <w:u w:val="single"/>
          <w:rtl/>
        </w:rPr>
      </w:pPr>
      <w:r>
        <w:rPr>
          <w:u w:val="single"/>
          <w:rtl/>
        </w:rPr>
        <w:t>היו"ר אמנון רובינשטיין:</w:t>
      </w:r>
    </w:p>
    <w:p w:rsidR="00000000" w:rsidRDefault="0070583F">
      <w:pPr>
        <w:rPr>
          <w:u w:val="single"/>
          <w:rtl/>
        </w:rPr>
      </w:pPr>
    </w:p>
    <w:p w:rsidR="00000000" w:rsidRDefault="0070583F">
      <w:pPr>
        <w:jc w:val="both"/>
        <w:rPr>
          <w:rtl/>
        </w:rPr>
      </w:pPr>
      <w:r>
        <w:rPr>
          <w:rtl/>
        </w:rPr>
        <w:tab/>
        <w:t>ההצעה התקבלה.</w:t>
      </w:r>
    </w:p>
    <w:p w:rsidR="00000000" w:rsidRDefault="0070583F">
      <w:pPr>
        <w:jc w:val="both"/>
        <w:rPr>
          <w:rtl/>
        </w:rPr>
      </w:pPr>
    </w:p>
    <w:p w:rsidR="00000000" w:rsidRDefault="0070583F">
      <w:pPr>
        <w:jc w:val="both"/>
        <w:rPr>
          <w:rtl/>
        </w:rPr>
      </w:pPr>
      <w:r>
        <w:rPr>
          <w:rtl/>
        </w:rPr>
        <w:tab/>
        <w:t>תודה רבה.</w:t>
      </w:r>
    </w:p>
    <w:p w:rsidR="00000000" w:rsidRDefault="0070583F">
      <w:pPr>
        <w:jc w:val="both"/>
        <w:rPr>
          <w:rtl/>
        </w:rPr>
      </w:pPr>
    </w:p>
    <w:p w:rsidR="00000000" w:rsidRDefault="0070583F">
      <w:pPr>
        <w:jc w:val="both"/>
        <w:rPr>
          <w:rtl/>
        </w:rPr>
      </w:pPr>
    </w:p>
    <w:p w:rsidR="00000000" w:rsidRDefault="0070583F">
      <w:pPr>
        <w:jc w:val="both"/>
        <w:rPr>
          <w:rtl/>
        </w:rPr>
      </w:pPr>
    </w:p>
    <w:p w:rsidR="00000000" w:rsidRDefault="0070583F">
      <w:pPr>
        <w:pStyle w:val="30"/>
        <w:rPr>
          <w:rtl/>
        </w:rPr>
      </w:pPr>
      <w:r>
        <w:rPr>
          <w:rtl/>
        </w:rPr>
        <w:t>הישיבה ננעלה בשעה 16:55</w:t>
      </w:r>
    </w:p>
    <w:p w:rsidR="00000000" w:rsidRDefault="0070583F">
      <w:pPr>
        <w:jc w:val="both"/>
        <w:rPr>
          <w:rtl/>
        </w:rPr>
      </w:pPr>
      <w:r>
        <w:rPr>
          <w:rtl/>
        </w:rPr>
        <w:tab/>
      </w:r>
    </w:p>
    <w:p w:rsidR="00000000" w:rsidRDefault="0070583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583F">
      <w:r>
        <w:separator/>
      </w:r>
    </w:p>
  </w:endnote>
  <w:endnote w:type="continuationSeparator" w:id="0">
    <w:p w:rsidR="00000000" w:rsidRDefault="0070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83F">
    <w:pPr>
      <w:pStyle w:val="a7"/>
      <w:rPr>
        <w:rtl/>
      </w:rPr>
    </w:pPr>
  </w:p>
  <w:p w:rsidR="00000000" w:rsidRDefault="0070583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83F">
    <w:pPr>
      <w:pStyle w:val="a7"/>
      <w:rPr>
        <w:rtl/>
      </w:rPr>
    </w:pPr>
  </w:p>
  <w:p w:rsidR="00000000" w:rsidRDefault="007058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583F">
      <w:r>
        <w:separator/>
      </w:r>
    </w:p>
  </w:footnote>
  <w:footnote w:type="continuationSeparator" w:id="0">
    <w:p w:rsidR="00000000" w:rsidRDefault="00705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8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0583F">
    <w:pPr>
      <w:pStyle w:val="a5"/>
      <w:ind w:right="360"/>
      <w:rPr>
        <w:rtl/>
      </w:rPr>
    </w:pPr>
    <w:r>
      <w:rPr>
        <w:rtl/>
      </w:rPr>
      <w:t>ועדת החוקה, חוק ומשפט</w:t>
    </w:r>
  </w:p>
  <w:p w:rsidR="00000000" w:rsidRDefault="0070583F">
    <w:pPr>
      <w:pStyle w:val="a5"/>
      <w:ind w:right="360"/>
      <w:rPr>
        <w:rStyle w:val="a9"/>
        <w:rtl/>
      </w:rPr>
    </w:pPr>
    <w:r>
      <w:rPr>
        <w:rtl/>
      </w:rPr>
      <w:t>20.12.2000</w:t>
    </w:r>
  </w:p>
  <w:p w:rsidR="00000000" w:rsidRDefault="0070583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83F">
    <w:pPr>
      <w:pStyle w:val="a5"/>
      <w:rPr>
        <w:rtl/>
      </w:rPr>
    </w:pPr>
  </w:p>
  <w:p w:rsidR="00000000" w:rsidRDefault="0070583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583F"/>
    <w:rsid w:val="0070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C92D31-F358-48A0-99D6-A90C3B40D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921</Words>
  <Characters>4609</Characters>
  <Application>Microsoft Office Word</Application>
  <DocSecurity>0</DocSecurity>
  <Lines>38</Lines>
  <Paragraphs>11</Paragraphs>
  <ScaleCrop>false</ScaleCrop>
  <Company/>
  <LinksUpToDate>false</LinksUpToDate>
  <CharactersWithSpaces>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חוקה/2403</dc:title>
  <dc:subject>חוקה 20.12.2000</dc:subject>
  <dc:creator>שלומית כהן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