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336575">
      <w:pPr>
        <w:jc w:val="right"/>
        <w:rPr>
          <w:rtl/>
        </w:rPr>
      </w:pPr>
      <w:bookmarkStart w:id="0" w:name="_GoBack"/>
      <w:bookmarkEnd w:id="0"/>
      <w:r>
        <w:rPr>
          <w:rtl/>
        </w:rPr>
        <w:t>פרוטוקולים/ועדת חוקה/3209</w:t>
      </w:r>
    </w:p>
    <w:p w:rsidR="00000000" w:rsidRDefault="00336575">
      <w:pPr>
        <w:jc w:val="right"/>
        <w:rPr>
          <w:rtl/>
        </w:rPr>
      </w:pPr>
      <w:r>
        <w:rPr>
          <w:rtl/>
        </w:rPr>
        <w:tab/>
        <w:t>ירושלים, כ' בסיון, תשס"א</w:t>
      </w:r>
    </w:p>
    <w:p w:rsidR="00000000" w:rsidRDefault="00336575">
      <w:pPr>
        <w:jc w:val="right"/>
        <w:rPr>
          <w:rtl/>
          <w:lang w:val="es"/>
        </w:rPr>
      </w:pPr>
      <w:r>
        <w:rPr>
          <w:rtl/>
          <w:lang w:val="es"/>
        </w:rPr>
        <w:t>11 ביוני, 2001</w:t>
      </w:r>
    </w:p>
    <w:p w:rsidR="00000000" w:rsidRDefault="00336575">
      <w:pPr>
        <w:jc w:val="right"/>
        <w:rPr>
          <w:rtl/>
        </w:rPr>
      </w:pPr>
    </w:p>
    <w:p w:rsidR="00000000" w:rsidRDefault="00336575">
      <w:pPr>
        <w:jc w:val="both"/>
        <w:rPr>
          <w:b/>
          <w:bCs/>
          <w:rtl/>
        </w:rPr>
      </w:pPr>
      <w:r>
        <w:rPr>
          <w:b/>
          <w:bCs/>
          <w:rtl/>
        </w:rPr>
        <w:t>הכנסת החמש-עשרה</w:t>
      </w:r>
      <w:r>
        <w:rPr>
          <w:b/>
          <w:bCs/>
          <w:rtl/>
        </w:rPr>
        <w:tab/>
      </w:r>
      <w:r>
        <w:rPr>
          <w:b/>
          <w:bCs/>
          <w:rtl/>
        </w:rPr>
        <w:tab/>
      </w:r>
      <w:r>
        <w:rPr>
          <w:b/>
          <w:bCs/>
          <w:rtl/>
        </w:rPr>
        <w:tab/>
      </w:r>
      <w:r>
        <w:rPr>
          <w:b/>
          <w:bCs/>
          <w:rtl/>
        </w:rPr>
        <w:tab/>
      </w:r>
      <w:r>
        <w:rPr>
          <w:b/>
          <w:bCs/>
          <w:rtl/>
        </w:rPr>
        <w:tab/>
      </w:r>
      <w:r>
        <w:rPr>
          <w:b/>
          <w:bCs/>
          <w:rtl/>
        </w:rPr>
        <w:tab/>
      </w:r>
      <w:r>
        <w:rPr>
          <w:b/>
          <w:bCs/>
          <w:rtl/>
        </w:rPr>
        <w:tab/>
      </w:r>
      <w:r>
        <w:rPr>
          <w:b/>
          <w:bCs/>
          <w:rtl/>
        </w:rPr>
        <w:tab/>
      </w:r>
      <w:r>
        <w:rPr>
          <w:b/>
          <w:bCs/>
          <w:rtl/>
        </w:rPr>
        <w:tab/>
      </w:r>
      <w:r>
        <w:rPr>
          <w:rtl/>
        </w:rPr>
        <w:t>נוסח לא מתוקן</w:t>
      </w:r>
    </w:p>
    <w:p w:rsidR="00000000" w:rsidRDefault="00336575">
      <w:pPr>
        <w:jc w:val="both"/>
        <w:rPr>
          <w:b/>
          <w:bCs/>
          <w:rtl/>
        </w:rPr>
      </w:pPr>
      <w:r>
        <w:rPr>
          <w:b/>
          <w:bCs/>
          <w:rtl/>
        </w:rPr>
        <w:t>מושב ש</w:t>
      </w:r>
      <w:r>
        <w:rPr>
          <w:rFonts w:hint="cs"/>
          <w:b/>
          <w:bCs/>
          <w:rtl/>
        </w:rPr>
        <w:t>ליש</w:t>
      </w:r>
      <w:r>
        <w:rPr>
          <w:b/>
          <w:bCs/>
          <w:rtl/>
        </w:rPr>
        <w:t>י</w:t>
      </w:r>
    </w:p>
    <w:p w:rsidR="00000000" w:rsidRDefault="00336575">
      <w:pPr>
        <w:jc w:val="both"/>
        <w:rPr>
          <w:b/>
          <w:bCs/>
          <w:rtl/>
        </w:rPr>
      </w:pPr>
    </w:p>
    <w:p w:rsidR="00000000" w:rsidRDefault="00336575">
      <w:pPr>
        <w:jc w:val="both"/>
        <w:rPr>
          <w:b/>
          <w:bCs/>
          <w:rtl/>
        </w:rPr>
      </w:pPr>
    </w:p>
    <w:p w:rsidR="00000000" w:rsidRDefault="00336575">
      <w:pPr>
        <w:jc w:val="both"/>
        <w:rPr>
          <w:b/>
          <w:bCs/>
          <w:rtl/>
        </w:rPr>
      </w:pPr>
    </w:p>
    <w:p w:rsidR="00000000" w:rsidRDefault="00336575">
      <w:pPr>
        <w:jc w:val="both"/>
        <w:rPr>
          <w:b/>
          <w:bCs/>
          <w:rtl/>
        </w:rPr>
      </w:pPr>
    </w:p>
    <w:p w:rsidR="00000000" w:rsidRDefault="00336575">
      <w:pPr>
        <w:jc w:val="center"/>
        <w:rPr>
          <w:rFonts w:hint="cs"/>
          <w:b/>
          <w:bCs/>
          <w:rtl/>
        </w:rPr>
      </w:pPr>
      <w:r>
        <w:rPr>
          <w:b/>
          <w:bCs/>
          <w:rtl/>
        </w:rPr>
        <w:t>פרוטוקול מס'</w:t>
      </w:r>
      <w:r>
        <w:rPr>
          <w:rFonts w:hint="cs"/>
          <w:b/>
          <w:bCs/>
          <w:rtl/>
        </w:rPr>
        <w:t xml:space="preserve"> 16</w:t>
      </w:r>
    </w:p>
    <w:p w:rsidR="00000000" w:rsidRDefault="00336575">
      <w:pPr>
        <w:jc w:val="center"/>
        <w:rPr>
          <w:rFonts w:hint="cs"/>
          <w:b/>
          <w:bCs/>
          <w:rtl/>
        </w:rPr>
      </w:pPr>
      <w:r>
        <w:rPr>
          <w:rFonts w:hint="cs"/>
          <w:b/>
          <w:bCs/>
          <w:rtl/>
        </w:rPr>
        <w:t>מישיבת הוועדה המשותפת כלכלה-חוקה</w:t>
      </w:r>
    </w:p>
    <w:p w:rsidR="00000000" w:rsidRDefault="00336575">
      <w:pPr>
        <w:pStyle w:val="10"/>
        <w:rPr>
          <w:rtl/>
        </w:rPr>
      </w:pPr>
      <w:r>
        <w:rPr>
          <w:rFonts w:hint="cs"/>
          <w:rtl/>
        </w:rPr>
        <w:t>יום שלישי, כ"ט באייר התשס"א (22 במאי 2001), שעה 9:00</w:t>
      </w:r>
    </w:p>
    <w:p w:rsidR="00000000" w:rsidRDefault="00336575">
      <w:pPr>
        <w:jc w:val="center"/>
        <w:rPr>
          <w:b/>
          <w:bCs/>
          <w:rtl/>
        </w:rPr>
      </w:pPr>
    </w:p>
    <w:p w:rsidR="00000000" w:rsidRDefault="00336575">
      <w:pPr>
        <w:jc w:val="center"/>
        <w:rPr>
          <w:rtl/>
        </w:rPr>
      </w:pPr>
    </w:p>
    <w:p w:rsidR="00000000" w:rsidRDefault="00336575">
      <w:pPr>
        <w:jc w:val="center"/>
        <w:rPr>
          <w:rtl/>
        </w:rPr>
      </w:pPr>
    </w:p>
    <w:p w:rsidR="00000000" w:rsidRDefault="00336575">
      <w:pPr>
        <w:jc w:val="both"/>
        <w:rPr>
          <w:rtl/>
        </w:rPr>
      </w:pPr>
    </w:p>
    <w:p w:rsidR="00000000" w:rsidRDefault="00336575">
      <w:pPr>
        <w:jc w:val="both"/>
        <w:rPr>
          <w:b/>
          <w:bCs/>
          <w:u w:val="single"/>
          <w:rtl/>
        </w:rPr>
      </w:pPr>
      <w:r>
        <w:rPr>
          <w:b/>
          <w:bCs/>
          <w:u w:val="single"/>
          <w:rtl/>
        </w:rPr>
        <w:t>נכחו:</w:t>
      </w:r>
    </w:p>
    <w:p w:rsidR="00000000" w:rsidRDefault="00336575">
      <w:pPr>
        <w:jc w:val="both"/>
        <w:rPr>
          <w:b/>
          <w:bCs/>
          <w:u w:val="single"/>
          <w:rtl/>
        </w:rPr>
      </w:pPr>
    </w:p>
    <w:p w:rsidR="00000000" w:rsidRDefault="00336575">
      <w:pPr>
        <w:tabs>
          <w:tab w:val="left" w:pos="1505"/>
        </w:tabs>
        <w:jc w:val="both"/>
        <w:rPr>
          <w:rtl/>
        </w:rPr>
      </w:pPr>
      <w:r>
        <w:rPr>
          <w:b/>
          <w:bCs/>
          <w:u w:val="single"/>
          <w:rtl/>
        </w:rPr>
        <w:t>חברי הוועדה</w:t>
      </w:r>
      <w:r>
        <w:rPr>
          <w:rtl/>
        </w:rPr>
        <w:t>:</w:t>
      </w:r>
      <w:r>
        <w:rPr>
          <w:rFonts w:hint="cs"/>
          <w:rtl/>
        </w:rPr>
        <w:tab/>
        <w:t>אברהם פור</w:t>
      </w:r>
      <w:r>
        <w:rPr>
          <w:rFonts w:hint="cs"/>
          <w:rtl/>
        </w:rPr>
        <w:t xml:space="preserve">ז </w:t>
      </w:r>
      <w:r>
        <w:rPr>
          <w:rFonts w:hint="cs"/>
          <w:rtl/>
        </w:rPr>
        <w:tab/>
        <w:t>- היו"ר</w:t>
      </w:r>
    </w:p>
    <w:p w:rsidR="00000000" w:rsidRDefault="00336575">
      <w:pPr>
        <w:tabs>
          <w:tab w:val="left" w:pos="1505"/>
        </w:tabs>
        <w:jc w:val="both"/>
        <w:rPr>
          <w:rFonts w:hint="cs"/>
          <w:rtl/>
        </w:rPr>
      </w:pPr>
      <w:r>
        <w:rPr>
          <w:rFonts w:hint="cs"/>
          <w:rtl/>
        </w:rPr>
        <w:tab/>
        <w:t>נחום לנגנטל</w:t>
      </w:r>
    </w:p>
    <w:p w:rsidR="00000000" w:rsidRDefault="00336575">
      <w:pPr>
        <w:tabs>
          <w:tab w:val="left" w:pos="1505"/>
        </w:tabs>
        <w:jc w:val="both"/>
        <w:rPr>
          <w:rFonts w:hint="cs"/>
          <w:rtl/>
        </w:rPr>
      </w:pPr>
    </w:p>
    <w:p w:rsidR="00000000" w:rsidRDefault="00336575">
      <w:pPr>
        <w:tabs>
          <w:tab w:val="left" w:pos="1505"/>
          <w:tab w:val="left" w:pos="3969"/>
        </w:tabs>
        <w:jc w:val="both"/>
        <w:rPr>
          <w:rFonts w:hint="cs"/>
          <w:rtl/>
        </w:rPr>
      </w:pPr>
      <w:r>
        <w:rPr>
          <w:b/>
          <w:bCs/>
          <w:u w:val="single"/>
          <w:rtl/>
        </w:rPr>
        <w:t>מוזמנים</w:t>
      </w:r>
      <w:r>
        <w:rPr>
          <w:rtl/>
        </w:rPr>
        <w:t>:</w:t>
      </w:r>
      <w:r>
        <w:rPr>
          <w:rtl/>
        </w:rPr>
        <w:tab/>
      </w:r>
      <w:r>
        <w:rPr>
          <w:rFonts w:hint="cs"/>
          <w:rtl/>
        </w:rPr>
        <w:t>עו"ד טנה שפניץ</w:t>
      </w:r>
      <w:r>
        <w:rPr>
          <w:rFonts w:hint="cs"/>
          <w:rtl/>
        </w:rPr>
        <w:tab/>
        <w:t>- משנה ליועץ משפטי לממשלה, משרד המשפטים</w:t>
      </w:r>
    </w:p>
    <w:p w:rsidR="00000000" w:rsidRDefault="00336575">
      <w:pPr>
        <w:tabs>
          <w:tab w:val="left" w:pos="1505"/>
          <w:tab w:val="left" w:pos="3969"/>
        </w:tabs>
        <w:jc w:val="both"/>
        <w:rPr>
          <w:rFonts w:hint="cs"/>
          <w:rtl/>
        </w:rPr>
      </w:pPr>
      <w:r>
        <w:rPr>
          <w:rFonts w:hint="cs"/>
          <w:rtl/>
        </w:rPr>
        <w:tab/>
        <w:t>עו"ד דלית דרור</w:t>
      </w:r>
      <w:r>
        <w:rPr>
          <w:rFonts w:hint="cs"/>
          <w:rtl/>
        </w:rPr>
        <w:tab/>
        <w:t>- משרד המשפטים</w:t>
      </w:r>
    </w:p>
    <w:p w:rsidR="00000000" w:rsidRDefault="00336575">
      <w:pPr>
        <w:tabs>
          <w:tab w:val="left" w:pos="1505"/>
          <w:tab w:val="left" w:pos="3969"/>
        </w:tabs>
        <w:jc w:val="both"/>
        <w:rPr>
          <w:rFonts w:hint="cs"/>
          <w:rtl/>
        </w:rPr>
      </w:pPr>
      <w:r>
        <w:rPr>
          <w:rFonts w:hint="cs"/>
          <w:rtl/>
        </w:rPr>
        <w:tab/>
        <w:t>עו"ד ליהי פלדמן</w:t>
      </w:r>
      <w:r>
        <w:rPr>
          <w:rFonts w:hint="cs"/>
          <w:rtl/>
        </w:rPr>
        <w:tab/>
        <w:t>- משרד המשפטים</w:t>
      </w:r>
    </w:p>
    <w:p w:rsidR="00000000" w:rsidRDefault="00336575">
      <w:pPr>
        <w:tabs>
          <w:tab w:val="left" w:pos="1505"/>
          <w:tab w:val="left" w:pos="3969"/>
        </w:tabs>
        <w:jc w:val="both"/>
        <w:rPr>
          <w:rFonts w:hint="cs"/>
          <w:rtl/>
        </w:rPr>
      </w:pPr>
      <w:r>
        <w:rPr>
          <w:rFonts w:hint="cs"/>
          <w:rtl/>
        </w:rPr>
        <w:tab/>
        <w:t>עו"ד אלן זיסבלט</w:t>
      </w:r>
      <w:r>
        <w:rPr>
          <w:rFonts w:hint="cs"/>
          <w:rtl/>
        </w:rPr>
        <w:tab/>
        <w:t>- משרד המשפטים</w:t>
      </w:r>
    </w:p>
    <w:p w:rsidR="00000000" w:rsidRDefault="00336575">
      <w:pPr>
        <w:tabs>
          <w:tab w:val="left" w:pos="1505"/>
          <w:tab w:val="left" w:pos="3969"/>
        </w:tabs>
        <w:jc w:val="both"/>
        <w:rPr>
          <w:rFonts w:hint="cs"/>
          <w:rtl/>
        </w:rPr>
      </w:pPr>
      <w:r>
        <w:rPr>
          <w:rFonts w:hint="cs"/>
          <w:rtl/>
        </w:rPr>
        <w:tab/>
        <w:t>מתמחה עידית גרינבוים</w:t>
      </w:r>
      <w:r>
        <w:rPr>
          <w:rFonts w:hint="cs"/>
          <w:rtl/>
        </w:rPr>
        <w:tab/>
        <w:t>- משרד המשפטים</w:t>
      </w:r>
    </w:p>
    <w:p w:rsidR="00000000" w:rsidRDefault="00336575">
      <w:pPr>
        <w:tabs>
          <w:tab w:val="left" w:pos="1505"/>
          <w:tab w:val="left" w:pos="3969"/>
        </w:tabs>
        <w:jc w:val="both"/>
        <w:rPr>
          <w:rFonts w:hint="cs"/>
          <w:rtl/>
        </w:rPr>
      </w:pPr>
      <w:r>
        <w:rPr>
          <w:rFonts w:hint="cs"/>
          <w:rtl/>
        </w:rPr>
        <w:tab/>
        <w:t>רגינה ויטנברג</w:t>
      </w:r>
      <w:r>
        <w:rPr>
          <w:rFonts w:hint="cs"/>
          <w:rtl/>
        </w:rPr>
        <w:tab/>
        <w:t>- פיקוח על הבנקים, ב</w:t>
      </w:r>
      <w:r>
        <w:rPr>
          <w:rFonts w:hint="cs"/>
          <w:rtl/>
        </w:rPr>
        <w:t>נק ישראל</w:t>
      </w:r>
    </w:p>
    <w:p w:rsidR="00000000" w:rsidRDefault="00336575">
      <w:pPr>
        <w:tabs>
          <w:tab w:val="left" w:pos="1505"/>
          <w:tab w:val="left" w:pos="3969"/>
        </w:tabs>
        <w:jc w:val="both"/>
        <w:rPr>
          <w:rFonts w:hint="cs"/>
          <w:rtl/>
        </w:rPr>
      </w:pPr>
      <w:r>
        <w:rPr>
          <w:rFonts w:hint="cs"/>
          <w:rtl/>
        </w:rPr>
        <w:tab/>
        <w:t>עו"ד סלין נהיר</w:t>
      </w:r>
      <w:r>
        <w:rPr>
          <w:rFonts w:hint="cs"/>
          <w:rtl/>
        </w:rPr>
        <w:tab/>
        <w:t>- משרד התעשייה והמסחר</w:t>
      </w:r>
    </w:p>
    <w:p w:rsidR="00000000" w:rsidRDefault="00336575">
      <w:pPr>
        <w:tabs>
          <w:tab w:val="left" w:pos="1505"/>
          <w:tab w:val="left" w:pos="3969"/>
        </w:tabs>
        <w:jc w:val="both"/>
        <w:rPr>
          <w:rFonts w:hint="cs"/>
          <w:rtl/>
        </w:rPr>
      </w:pPr>
      <w:r>
        <w:rPr>
          <w:rFonts w:hint="cs"/>
          <w:rtl/>
        </w:rPr>
        <w:tab/>
        <w:t>עו"ד יצחק קמחי</w:t>
      </w:r>
      <w:r>
        <w:rPr>
          <w:rFonts w:hint="cs"/>
          <w:rtl/>
        </w:rPr>
        <w:tab/>
        <w:t xml:space="preserve">- הממונה על הגנת הצרכן, </w:t>
      </w:r>
    </w:p>
    <w:p w:rsidR="00000000" w:rsidRDefault="00336575">
      <w:pPr>
        <w:tabs>
          <w:tab w:val="left" w:pos="1505"/>
          <w:tab w:val="left" w:pos="3969"/>
        </w:tabs>
        <w:jc w:val="both"/>
        <w:rPr>
          <w:rFonts w:hint="cs"/>
          <w:rtl/>
        </w:rPr>
      </w:pPr>
      <w:r>
        <w:rPr>
          <w:rFonts w:hint="cs"/>
          <w:rtl/>
        </w:rPr>
        <w:tab/>
      </w:r>
      <w:r>
        <w:rPr>
          <w:rFonts w:hint="cs"/>
          <w:rtl/>
        </w:rPr>
        <w:tab/>
        <w:t xml:space="preserve">  משרד התעשייה והמסחר</w:t>
      </w:r>
    </w:p>
    <w:p w:rsidR="00000000" w:rsidRDefault="00336575">
      <w:pPr>
        <w:tabs>
          <w:tab w:val="left" w:pos="1505"/>
          <w:tab w:val="left" w:pos="3969"/>
        </w:tabs>
        <w:jc w:val="both"/>
        <w:rPr>
          <w:rFonts w:hint="cs"/>
          <w:rtl/>
        </w:rPr>
      </w:pPr>
      <w:r>
        <w:rPr>
          <w:rFonts w:hint="cs"/>
          <w:rtl/>
        </w:rPr>
        <w:tab/>
        <w:t>אורית טיר</w:t>
      </w:r>
      <w:r>
        <w:rPr>
          <w:rFonts w:hint="cs"/>
          <w:rtl/>
        </w:rPr>
        <w:tab/>
        <w:t>- משרד התעשייה והמסחר</w:t>
      </w:r>
    </w:p>
    <w:p w:rsidR="00000000" w:rsidRDefault="00336575">
      <w:pPr>
        <w:tabs>
          <w:tab w:val="left" w:pos="1505"/>
          <w:tab w:val="left" w:pos="3969"/>
        </w:tabs>
        <w:jc w:val="both"/>
        <w:rPr>
          <w:rFonts w:hint="cs"/>
          <w:rtl/>
        </w:rPr>
      </w:pPr>
      <w:r>
        <w:rPr>
          <w:rFonts w:hint="cs"/>
          <w:rtl/>
        </w:rPr>
        <w:tab/>
        <w:t>עו"ד גיורא איגר</w:t>
      </w:r>
      <w:r>
        <w:rPr>
          <w:rFonts w:hint="cs"/>
          <w:rtl/>
        </w:rPr>
        <w:tab/>
        <w:t>- רשות להגבלים עסקיים</w:t>
      </w:r>
    </w:p>
    <w:p w:rsidR="00000000" w:rsidRDefault="00336575">
      <w:pPr>
        <w:tabs>
          <w:tab w:val="left" w:pos="1505"/>
          <w:tab w:val="left" w:pos="3969"/>
        </w:tabs>
        <w:jc w:val="both"/>
        <w:rPr>
          <w:rFonts w:hint="cs"/>
          <w:rtl/>
        </w:rPr>
      </w:pPr>
      <w:r>
        <w:rPr>
          <w:rFonts w:hint="cs"/>
          <w:rtl/>
        </w:rPr>
        <w:tab/>
        <w:t>עו"ד אשר גושן</w:t>
      </w:r>
      <w:r>
        <w:rPr>
          <w:rFonts w:hint="cs"/>
          <w:rtl/>
        </w:rPr>
        <w:tab/>
        <w:t>- יועץ משפטי, רשות להגבלים עסקיים</w:t>
      </w:r>
    </w:p>
    <w:p w:rsidR="00000000" w:rsidRDefault="00336575">
      <w:pPr>
        <w:tabs>
          <w:tab w:val="left" w:pos="1505"/>
          <w:tab w:val="left" w:pos="3969"/>
        </w:tabs>
        <w:jc w:val="both"/>
        <w:rPr>
          <w:rFonts w:hint="cs"/>
          <w:rtl/>
        </w:rPr>
      </w:pPr>
      <w:r>
        <w:rPr>
          <w:rFonts w:hint="cs"/>
          <w:rtl/>
        </w:rPr>
        <w:tab/>
        <w:t>פרדי וידר</w:t>
      </w:r>
      <w:r>
        <w:rPr>
          <w:rFonts w:hint="cs"/>
          <w:rtl/>
        </w:rPr>
        <w:tab/>
        <w:t>- מנכ"ל איגו</w:t>
      </w:r>
      <w:r>
        <w:rPr>
          <w:rFonts w:hint="cs"/>
          <w:rtl/>
        </w:rPr>
        <w:t>ד הבנקים</w:t>
      </w:r>
    </w:p>
    <w:p w:rsidR="00000000" w:rsidRDefault="00336575">
      <w:pPr>
        <w:tabs>
          <w:tab w:val="left" w:pos="1505"/>
          <w:tab w:val="left" w:pos="3969"/>
        </w:tabs>
        <w:jc w:val="both"/>
        <w:rPr>
          <w:rFonts w:hint="cs"/>
          <w:rtl/>
        </w:rPr>
      </w:pPr>
      <w:r>
        <w:rPr>
          <w:rFonts w:hint="cs"/>
          <w:rtl/>
        </w:rPr>
        <w:tab/>
        <w:t xml:space="preserve">עו"ד יוסף אריה </w:t>
      </w:r>
      <w:r>
        <w:rPr>
          <w:rFonts w:hint="cs"/>
          <w:rtl/>
        </w:rPr>
        <w:tab/>
        <w:t>- בנק הפועלים</w:t>
      </w:r>
    </w:p>
    <w:p w:rsidR="00000000" w:rsidRDefault="00336575">
      <w:pPr>
        <w:tabs>
          <w:tab w:val="left" w:pos="1505"/>
          <w:tab w:val="left" w:pos="3969"/>
        </w:tabs>
        <w:jc w:val="both"/>
        <w:rPr>
          <w:rFonts w:hint="cs"/>
          <w:rtl/>
        </w:rPr>
      </w:pPr>
      <w:r>
        <w:rPr>
          <w:rFonts w:hint="cs"/>
          <w:rtl/>
        </w:rPr>
        <w:tab/>
        <w:t>יצחק בראון</w:t>
      </w:r>
      <w:r>
        <w:rPr>
          <w:rFonts w:hint="cs"/>
          <w:rtl/>
        </w:rPr>
        <w:tab/>
        <w:t>- בנק הפועלים</w:t>
      </w:r>
    </w:p>
    <w:p w:rsidR="00000000" w:rsidRDefault="00336575">
      <w:pPr>
        <w:tabs>
          <w:tab w:val="left" w:pos="1505"/>
          <w:tab w:val="left" w:pos="3969"/>
        </w:tabs>
        <w:jc w:val="both"/>
        <w:rPr>
          <w:rFonts w:hint="cs"/>
          <w:rtl/>
        </w:rPr>
      </w:pPr>
      <w:r>
        <w:rPr>
          <w:rFonts w:hint="cs"/>
          <w:rtl/>
        </w:rPr>
        <w:tab/>
        <w:t>עו"ד מיקי טמיר</w:t>
      </w:r>
      <w:r>
        <w:rPr>
          <w:rFonts w:hint="cs"/>
          <w:rtl/>
        </w:rPr>
        <w:tab/>
        <w:t>- בנק לאומי</w:t>
      </w:r>
    </w:p>
    <w:p w:rsidR="00000000" w:rsidRDefault="00336575">
      <w:pPr>
        <w:tabs>
          <w:tab w:val="left" w:pos="1505"/>
          <w:tab w:val="left" w:pos="3969"/>
        </w:tabs>
        <w:jc w:val="both"/>
        <w:rPr>
          <w:rFonts w:hint="cs"/>
          <w:rtl/>
        </w:rPr>
      </w:pPr>
      <w:r>
        <w:rPr>
          <w:rFonts w:hint="cs"/>
          <w:rtl/>
        </w:rPr>
        <w:tab/>
        <w:t>חזקיה ישראל</w:t>
      </w:r>
      <w:r>
        <w:rPr>
          <w:rFonts w:hint="cs"/>
          <w:rtl/>
        </w:rPr>
        <w:tab/>
        <w:t>- התאחדות התעשיינים</w:t>
      </w:r>
    </w:p>
    <w:p w:rsidR="00000000" w:rsidRDefault="00336575">
      <w:pPr>
        <w:tabs>
          <w:tab w:val="left" w:pos="1505"/>
          <w:tab w:val="left" w:pos="3969"/>
        </w:tabs>
        <w:jc w:val="both"/>
        <w:rPr>
          <w:rFonts w:hint="cs"/>
          <w:rtl/>
        </w:rPr>
      </w:pPr>
      <w:r>
        <w:rPr>
          <w:rFonts w:hint="cs"/>
          <w:rtl/>
        </w:rPr>
        <w:tab/>
        <w:t>עו"ד בתיה מילר</w:t>
      </w:r>
      <w:r>
        <w:rPr>
          <w:rFonts w:hint="cs"/>
          <w:rtl/>
        </w:rPr>
        <w:tab/>
        <w:t>- רשות להגנת הצרכן</w:t>
      </w:r>
    </w:p>
    <w:p w:rsidR="00000000" w:rsidRDefault="00336575">
      <w:pPr>
        <w:tabs>
          <w:tab w:val="left" w:pos="1505"/>
          <w:tab w:val="left" w:pos="3969"/>
        </w:tabs>
        <w:jc w:val="both"/>
        <w:rPr>
          <w:rFonts w:hint="cs"/>
          <w:rtl/>
        </w:rPr>
      </w:pPr>
      <w:r>
        <w:rPr>
          <w:rFonts w:hint="cs"/>
          <w:rtl/>
        </w:rPr>
        <w:tab/>
        <w:t>תקוה נוימן</w:t>
      </w:r>
      <w:r>
        <w:rPr>
          <w:rFonts w:hint="cs"/>
          <w:rtl/>
        </w:rPr>
        <w:tab/>
        <w:t>- איגוד הצרכנים</w:t>
      </w:r>
    </w:p>
    <w:p w:rsidR="00000000" w:rsidRDefault="00336575">
      <w:pPr>
        <w:tabs>
          <w:tab w:val="left" w:pos="1505"/>
          <w:tab w:val="left" w:pos="3969"/>
        </w:tabs>
        <w:jc w:val="both"/>
        <w:rPr>
          <w:rFonts w:hint="cs"/>
          <w:rtl/>
        </w:rPr>
      </w:pPr>
      <w:r>
        <w:rPr>
          <w:rFonts w:hint="cs"/>
          <w:rtl/>
        </w:rPr>
        <w:tab/>
        <w:t>גיורא מיוחס</w:t>
      </w:r>
      <w:r>
        <w:rPr>
          <w:rFonts w:hint="cs"/>
          <w:rtl/>
        </w:rPr>
        <w:tab/>
        <w:t>- נציג טראנס יוניון ארה"ב</w:t>
      </w:r>
    </w:p>
    <w:p w:rsidR="00000000" w:rsidRDefault="00336575">
      <w:pPr>
        <w:tabs>
          <w:tab w:val="left" w:pos="1505"/>
          <w:tab w:val="left" w:pos="3969"/>
        </w:tabs>
        <w:jc w:val="both"/>
        <w:rPr>
          <w:rFonts w:hint="cs"/>
          <w:rtl/>
        </w:rPr>
      </w:pPr>
      <w:r>
        <w:rPr>
          <w:rFonts w:hint="cs"/>
          <w:rtl/>
        </w:rPr>
        <w:tab/>
        <w:t>דן אבנון</w:t>
      </w:r>
      <w:r>
        <w:rPr>
          <w:rFonts w:hint="cs"/>
          <w:rtl/>
        </w:rPr>
        <w:tab/>
        <w:t>- מיצג את טרנס יו</w:t>
      </w:r>
      <w:r>
        <w:rPr>
          <w:rFonts w:hint="cs"/>
          <w:rtl/>
        </w:rPr>
        <w:t>ניון</w:t>
      </w:r>
    </w:p>
    <w:p w:rsidR="00000000" w:rsidRDefault="00336575">
      <w:pPr>
        <w:tabs>
          <w:tab w:val="left" w:pos="1505"/>
          <w:tab w:val="left" w:pos="3969"/>
        </w:tabs>
        <w:jc w:val="both"/>
        <w:rPr>
          <w:rFonts w:hint="cs"/>
          <w:rtl/>
        </w:rPr>
      </w:pPr>
      <w:r>
        <w:rPr>
          <w:rFonts w:hint="cs"/>
          <w:rtl/>
        </w:rPr>
        <w:tab/>
        <w:t>אמנון אלטמן</w:t>
      </w:r>
      <w:r>
        <w:rPr>
          <w:rFonts w:hint="cs"/>
          <w:rtl/>
        </w:rPr>
        <w:tab/>
        <w:t>- יו"ר ביזנס דאטה ישראל</w:t>
      </w:r>
    </w:p>
    <w:p w:rsidR="00000000" w:rsidRDefault="00336575">
      <w:pPr>
        <w:tabs>
          <w:tab w:val="left" w:pos="1505"/>
          <w:tab w:val="left" w:pos="3969"/>
        </w:tabs>
        <w:jc w:val="both"/>
        <w:rPr>
          <w:rFonts w:hint="cs"/>
          <w:rtl/>
        </w:rPr>
      </w:pPr>
      <w:r>
        <w:rPr>
          <w:rFonts w:hint="cs"/>
          <w:rtl/>
        </w:rPr>
        <w:tab/>
        <w:t>משה ברדוגו</w:t>
      </w:r>
      <w:r>
        <w:rPr>
          <w:rFonts w:hint="cs"/>
          <w:rtl/>
        </w:rPr>
        <w:tab/>
        <w:t>- מנהל אגף מידע עסקי דן אנד ברדסטריט</w:t>
      </w:r>
    </w:p>
    <w:p w:rsidR="00000000" w:rsidRDefault="00336575">
      <w:pPr>
        <w:tabs>
          <w:tab w:val="left" w:pos="1505"/>
          <w:tab w:val="left" w:pos="3969"/>
        </w:tabs>
        <w:jc w:val="both"/>
        <w:rPr>
          <w:rFonts w:hint="cs"/>
          <w:rtl/>
        </w:rPr>
      </w:pPr>
      <w:r>
        <w:rPr>
          <w:rFonts w:hint="cs"/>
          <w:rtl/>
        </w:rPr>
        <w:tab/>
        <w:t>יאיר יוספי</w:t>
      </w:r>
      <w:r>
        <w:rPr>
          <w:rFonts w:hint="cs"/>
          <w:rtl/>
        </w:rPr>
        <w:tab/>
        <w:t>- התאחדות בעלי בתים</w:t>
      </w:r>
    </w:p>
    <w:p w:rsidR="00000000" w:rsidRDefault="00336575">
      <w:pPr>
        <w:tabs>
          <w:tab w:val="left" w:pos="1505"/>
          <w:tab w:val="left" w:pos="3969"/>
        </w:tabs>
        <w:jc w:val="both"/>
        <w:rPr>
          <w:rFonts w:hint="cs"/>
          <w:rtl/>
        </w:rPr>
      </w:pPr>
      <w:r>
        <w:rPr>
          <w:rFonts w:hint="cs"/>
          <w:rtl/>
        </w:rPr>
        <w:tab/>
        <w:t>עו"ד רג'ין יהודה-כלף</w:t>
      </w:r>
      <w:r>
        <w:rPr>
          <w:rFonts w:hint="cs"/>
          <w:rtl/>
        </w:rPr>
        <w:tab/>
        <w:t>- מכס, משרד האוצר</w:t>
      </w:r>
    </w:p>
    <w:p w:rsidR="00000000" w:rsidRDefault="00336575">
      <w:pPr>
        <w:tabs>
          <w:tab w:val="left" w:pos="1505"/>
          <w:tab w:val="left" w:pos="3969"/>
        </w:tabs>
        <w:jc w:val="both"/>
        <w:rPr>
          <w:rFonts w:hint="cs"/>
          <w:rtl/>
        </w:rPr>
      </w:pPr>
      <w:r>
        <w:rPr>
          <w:rFonts w:hint="cs"/>
          <w:rtl/>
        </w:rPr>
        <w:tab/>
        <w:t>משה וילשנסקי</w:t>
      </w:r>
    </w:p>
    <w:p w:rsidR="00000000" w:rsidRDefault="00336575">
      <w:pPr>
        <w:tabs>
          <w:tab w:val="left" w:pos="1505"/>
          <w:tab w:val="left" w:pos="3969"/>
        </w:tabs>
        <w:jc w:val="both"/>
        <w:rPr>
          <w:rFonts w:hint="cs"/>
          <w:rtl/>
        </w:rPr>
      </w:pPr>
      <w:r>
        <w:rPr>
          <w:rFonts w:hint="cs"/>
          <w:rtl/>
        </w:rPr>
        <w:tab/>
        <w:t>תמר גוטליב</w:t>
      </w:r>
    </w:p>
    <w:p w:rsidR="00000000" w:rsidRDefault="00336575">
      <w:pPr>
        <w:tabs>
          <w:tab w:val="left" w:pos="1505"/>
          <w:tab w:val="left" w:pos="3969"/>
        </w:tabs>
        <w:jc w:val="both"/>
        <w:rPr>
          <w:rFonts w:hint="cs"/>
          <w:rtl/>
        </w:rPr>
      </w:pPr>
      <w:r>
        <w:rPr>
          <w:rFonts w:hint="cs"/>
          <w:rtl/>
        </w:rPr>
        <w:tab/>
        <w:t>אריק דייויס</w:t>
      </w:r>
    </w:p>
    <w:p w:rsidR="00000000" w:rsidRDefault="00336575">
      <w:pPr>
        <w:tabs>
          <w:tab w:val="left" w:pos="1505"/>
          <w:tab w:val="left" w:pos="3969"/>
        </w:tabs>
        <w:jc w:val="both"/>
        <w:rPr>
          <w:rFonts w:hint="cs"/>
          <w:rtl/>
        </w:rPr>
      </w:pPr>
    </w:p>
    <w:p w:rsidR="00000000" w:rsidRDefault="00336575">
      <w:pPr>
        <w:tabs>
          <w:tab w:val="left" w:pos="2835"/>
        </w:tabs>
        <w:jc w:val="both"/>
        <w:rPr>
          <w:rFonts w:hint="cs"/>
          <w:rtl/>
        </w:rPr>
      </w:pPr>
      <w:r>
        <w:rPr>
          <w:b/>
          <w:bCs/>
          <w:u w:val="single"/>
          <w:rtl/>
        </w:rPr>
        <w:t>יוע</w:t>
      </w:r>
      <w:r>
        <w:rPr>
          <w:rFonts w:hint="cs"/>
          <w:b/>
          <w:bCs/>
          <w:u w:val="single"/>
          <w:rtl/>
        </w:rPr>
        <w:t>צת</w:t>
      </w:r>
      <w:r>
        <w:rPr>
          <w:b/>
          <w:bCs/>
          <w:u w:val="single"/>
          <w:rtl/>
        </w:rPr>
        <w:t xml:space="preserve"> משפטי</w:t>
      </w:r>
      <w:r>
        <w:rPr>
          <w:rFonts w:hint="cs"/>
          <w:b/>
          <w:bCs/>
          <w:u w:val="single"/>
          <w:rtl/>
        </w:rPr>
        <w:t>ת</w:t>
      </w:r>
      <w:r>
        <w:rPr>
          <w:rtl/>
        </w:rPr>
        <w:t>:</w:t>
      </w:r>
      <w:r>
        <w:rPr>
          <w:rFonts w:hint="cs"/>
          <w:rtl/>
        </w:rPr>
        <w:t xml:space="preserve"> אתי בנדלר</w:t>
      </w:r>
    </w:p>
    <w:p w:rsidR="00000000" w:rsidRDefault="00336575">
      <w:pPr>
        <w:tabs>
          <w:tab w:val="left" w:pos="2835"/>
        </w:tabs>
        <w:jc w:val="both"/>
        <w:rPr>
          <w:rFonts w:hint="cs"/>
          <w:rtl/>
        </w:rPr>
      </w:pPr>
    </w:p>
    <w:p w:rsidR="00000000" w:rsidRDefault="00336575">
      <w:pPr>
        <w:tabs>
          <w:tab w:val="left" w:pos="2835"/>
        </w:tabs>
        <w:jc w:val="both"/>
        <w:rPr>
          <w:rFonts w:hint="cs"/>
          <w:rtl/>
        </w:rPr>
      </w:pPr>
      <w:r>
        <w:rPr>
          <w:b/>
          <w:bCs/>
          <w:u w:val="single"/>
          <w:rtl/>
        </w:rPr>
        <w:t>מנהלת הוועדה</w:t>
      </w:r>
      <w:r>
        <w:rPr>
          <w:rtl/>
        </w:rPr>
        <w:t>:</w:t>
      </w:r>
      <w:r>
        <w:rPr>
          <w:rFonts w:hint="cs"/>
          <w:rtl/>
        </w:rPr>
        <w:t xml:space="preserve">  לאה ורון</w:t>
      </w:r>
    </w:p>
    <w:p w:rsidR="00000000" w:rsidRDefault="00336575">
      <w:pPr>
        <w:tabs>
          <w:tab w:val="left" w:pos="2835"/>
        </w:tabs>
        <w:jc w:val="both"/>
        <w:rPr>
          <w:rFonts w:hint="cs"/>
          <w:rtl/>
        </w:rPr>
      </w:pPr>
    </w:p>
    <w:p w:rsidR="00000000" w:rsidRDefault="00336575">
      <w:pPr>
        <w:tabs>
          <w:tab w:val="left" w:pos="2835"/>
        </w:tabs>
        <w:jc w:val="both"/>
        <w:rPr>
          <w:rFonts w:hint="cs"/>
          <w:rtl/>
        </w:rPr>
      </w:pPr>
      <w:r>
        <w:rPr>
          <w:b/>
          <w:bCs/>
          <w:u w:val="single"/>
          <w:rtl/>
        </w:rPr>
        <w:t>קצר</w:t>
      </w:r>
      <w:r>
        <w:rPr>
          <w:b/>
          <w:bCs/>
          <w:u w:val="single"/>
          <w:rtl/>
        </w:rPr>
        <w:t>נית</w:t>
      </w:r>
      <w:r>
        <w:rPr>
          <w:rtl/>
        </w:rPr>
        <w:t>:</w:t>
      </w:r>
      <w:r>
        <w:rPr>
          <w:rFonts w:hint="cs"/>
          <w:rtl/>
        </w:rPr>
        <w:t xml:space="preserve">              תמר מרימוביץ</w:t>
      </w:r>
    </w:p>
    <w:p w:rsidR="00000000" w:rsidRDefault="00336575">
      <w:pPr>
        <w:tabs>
          <w:tab w:val="left" w:pos="2835"/>
        </w:tabs>
        <w:jc w:val="both"/>
        <w:rPr>
          <w:rFonts w:hint="cs"/>
          <w:rtl/>
        </w:rPr>
      </w:pPr>
    </w:p>
    <w:p w:rsidR="00000000" w:rsidRDefault="00336575">
      <w:pPr>
        <w:jc w:val="both"/>
        <w:rPr>
          <w:rFonts w:hint="cs"/>
          <w:rtl/>
        </w:rPr>
      </w:pPr>
      <w:r>
        <w:rPr>
          <w:b/>
          <w:bCs/>
          <w:u w:val="single"/>
          <w:rtl/>
        </w:rPr>
        <w:lastRenderedPageBreak/>
        <w:t>סדר היום:</w:t>
      </w:r>
      <w:r>
        <w:rPr>
          <w:rFonts w:hint="cs"/>
          <w:rtl/>
        </w:rPr>
        <w:t xml:space="preserve"> הצעת חוק שירות נתוני אשראי, התשנ"ח-1997. </w:t>
      </w:r>
    </w:p>
    <w:p w:rsidR="00000000" w:rsidRDefault="00336575">
      <w:pPr>
        <w:jc w:val="center"/>
        <w:rPr>
          <w:u w:val="single"/>
          <w:rtl/>
        </w:rPr>
      </w:pPr>
      <w:r>
        <w:rPr>
          <w:rtl/>
        </w:rPr>
        <w:br w:type="page"/>
      </w:r>
      <w:r>
        <w:rPr>
          <w:rFonts w:hint="cs"/>
          <w:u w:val="single"/>
          <w:rtl/>
        </w:rPr>
        <w:lastRenderedPageBreak/>
        <w:t>הצעת חוק שירות נתוני אשראי, התשנ"ח-1997</w:t>
      </w:r>
    </w:p>
    <w:p w:rsidR="00000000" w:rsidRDefault="00336575">
      <w:pPr>
        <w:jc w:val="both"/>
        <w:rPr>
          <w:rFonts w:hint="cs"/>
          <w:rtl/>
        </w:rPr>
      </w:pPr>
    </w:p>
    <w:p w:rsidR="00000000" w:rsidRDefault="00336575">
      <w:pPr>
        <w:rPr>
          <w:rFonts w:hint="cs"/>
          <w:u w:val="single"/>
          <w:rtl/>
        </w:rPr>
      </w:pPr>
    </w:p>
    <w:p w:rsidR="00000000" w:rsidRDefault="00336575">
      <w:pPr>
        <w:rPr>
          <w:u w:val="single"/>
          <w:rtl/>
        </w:rPr>
      </w:pPr>
      <w:r>
        <w:rPr>
          <w:u w:val="single"/>
          <w:rtl/>
        </w:rPr>
        <w:t>היו"ר אברהם פורז:</w:t>
      </w:r>
    </w:p>
    <w:p w:rsidR="00000000" w:rsidRDefault="00336575">
      <w:pPr>
        <w:rPr>
          <w:u w:val="single"/>
          <w:rtl/>
        </w:rPr>
      </w:pPr>
    </w:p>
    <w:p w:rsidR="00000000" w:rsidRDefault="00336575">
      <w:pPr>
        <w:jc w:val="both"/>
        <w:rPr>
          <w:rFonts w:hint="cs"/>
          <w:rtl/>
        </w:rPr>
      </w:pPr>
      <w:r>
        <w:rPr>
          <w:rtl/>
        </w:rPr>
        <w:tab/>
      </w:r>
      <w:r>
        <w:rPr>
          <w:rFonts w:hint="cs"/>
          <w:rtl/>
        </w:rPr>
        <w:t>אני פותח את הישיבה. אני קודם כל רוצה להביא לידיעתכם את הפרוצדורה. גם היום לא נטפל בסעיף הפרובלמטי של המידע הח</w:t>
      </w:r>
      <w:r>
        <w:rPr>
          <w:rFonts w:hint="cs"/>
          <w:rtl/>
        </w:rPr>
        <w:t>יובי. הסיבה לכך היא שלפי מידע שהובא לידיעתנו, הממשלה טרם גיבשה עמדה סופית בעניין. אמנם ועדת השרים קיבלה בחיוב את הרעיון של המידע החיובי, ואף אתמול הובא לידיעתי וראיתי איזשהו נוסח שמשרד המשפטים מציע - הטילו על שר המשפטים להכין נוסח - ושעיקרו הוא ששלב האיסוף</w:t>
      </w:r>
      <w:r>
        <w:rPr>
          <w:rFonts w:hint="cs"/>
          <w:rtl/>
        </w:rPr>
        <w:t xml:space="preserve"> הוא חופשי, למעט מי שרוצה שלא יאספו עליו מידע. השלב הסופי שבו המידע משתחרר תלוי בהסכמה של האיש, לגביו אספו את המידע. אבל אין עמדה פורמלית של הממשלה, שעסוקה גם בבעיות אחרות. אני מאד רוצה לקוות, שבישיבתה הקרובה של הממשלה ביום א' הקרוב, העניין הזה יוכרע באופן</w:t>
      </w:r>
      <w:r>
        <w:rPr>
          <w:rFonts w:hint="cs"/>
          <w:rtl/>
        </w:rPr>
        <w:t xml:space="preserve"> סופי. </w:t>
      </w:r>
    </w:p>
    <w:p w:rsidR="00000000" w:rsidRDefault="00336575">
      <w:pPr>
        <w:jc w:val="both"/>
        <w:rPr>
          <w:rFonts w:hint="cs"/>
          <w:rtl/>
        </w:rPr>
      </w:pPr>
    </w:p>
    <w:p w:rsidR="00000000" w:rsidRDefault="00336575">
      <w:pPr>
        <w:jc w:val="both"/>
        <w:rPr>
          <w:rFonts w:hint="cs"/>
          <w:rtl/>
        </w:rPr>
      </w:pPr>
      <w:r>
        <w:rPr>
          <w:rFonts w:hint="cs"/>
          <w:rtl/>
        </w:rPr>
        <w:tab/>
        <w:t>אני קודם כל רואה בחיוב את העובדה שגם הממשלה הנוכחית, בעקבות הממשלה הקודמת, הולכת בקו שאפשר למסור מידע חיובי. אני יודע שסביב העניין הזה יש איזושהי חרושת של שמועות, המדברת על האח הגדול החודר לצנעת הפרט של האנשים ובולש אחריהם כשעינו פקוחה, והוא יודע</w:t>
      </w:r>
      <w:r>
        <w:rPr>
          <w:rFonts w:hint="cs"/>
          <w:rtl/>
        </w:rPr>
        <w:t xml:space="preserve"> הכל עליהם. אבל מי שמהלך אימים בקטע הזה, לא עושה את זה מתוך דאגה לצנעת הפרט. לא שמעתי שאחד מתפקידי הבנקים ושל מערכת הבנקאות זה לדאוג לצנעת הפרט. האם יש בבנק ישראל מישהו שמפקח על הבנקים בנושא השמירה על צנעת הפרט? </w:t>
      </w:r>
    </w:p>
    <w:p w:rsidR="00000000" w:rsidRDefault="00336575">
      <w:pPr>
        <w:jc w:val="both"/>
        <w:rPr>
          <w:rFonts w:hint="cs"/>
          <w:rtl/>
        </w:rPr>
      </w:pPr>
    </w:p>
    <w:p w:rsidR="00000000" w:rsidRDefault="00336575">
      <w:pPr>
        <w:jc w:val="both"/>
        <w:rPr>
          <w:rFonts w:hint="cs"/>
          <w:rtl/>
        </w:rPr>
      </w:pPr>
      <w:r>
        <w:rPr>
          <w:rFonts w:hint="cs"/>
          <w:u w:val="single"/>
          <w:rtl/>
        </w:rPr>
        <w:t>טנה שפניץ:</w:t>
      </w:r>
    </w:p>
    <w:p w:rsidR="00000000" w:rsidRDefault="00336575">
      <w:pPr>
        <w:jc w:val="both"/>
        <w:rPr>
          <w:rFonts w:hint="cs"/>
          <w:rtl/>
        </w:rPr>
      </w:pPr>
    </w:p>
    <w:p w:rsidR="00000000" w:rsidRDefault="00336575">
      <w:pPr>
        <w:jc w:val="both"/>
        <w:rPr>
          <w:rFonts w:hint="cs"/>
          <w:rtl/>
        </w:rPr>
      </w:pPr>
      <w:r>
        <w:rPr>
          <w:rFonts w:hint="cs"/>
          <w:rtl/>
        </w:rPr>
        <w:tab/>
        <w:t xml:space="preserve"> יש להם מישהו. </w:t>
      </w:r>
    </w:p>
    <w:p w:rsidR="00000000" w:rsidRDefault="00336575">
      <w:pPr>
        <w:jc w:val="both"/>
        <w:rPr>
          <w:rFonts w:hint="cs"/>
          <w:rtl/>
        </w:rPr>
      </w:pPr>
    </w:p>
    <w:p w:rsidR="00000000" w:rsidRDefault="00336575">
      <w:pPr>
        <w:jc w:val="both"/>
        <w:rPr>
          <w:rFonts w:hint="cs"/>
          <w:rtl/>
        </w:rPr>
      </w:pPr>
      <w:r>
        <w:rPr>
          <w:rFonts w:hint="cs"/>
          <w:u w:val="single"/>
          <w:rtl/>
        </w:rPr>
        <w:t>אתי בנדלר:</w:t>
      </w:r>
    </w:p>
    <w:p w:rsidR="00000000" w:rsidRDefault="00336575">
      <w:pPr>
        <w:jc w:val="both"/>
        <w:rPr>
          <w:rFonts w:hint="cs"/>
          <w:rtl/>
        </w:rPr>
      </w:pPr>
    </w:p>
    <w:p w:rsidR="00000000" w:rsidRDefault="00336575">
      <w:pPr>
        <w:jc w:val="both"/>
        <w:rPr>
          <w:rFonts w:hint="cs"/>
          <w:rtl/>
        </w:rPr>
      </w:pPr>
      <w:r>
        <w:rPr>
          <w:rFonts w:hint="cs"/>
          <w:rtl/>
        </w:rPr>
        <w:tab/>
        <w:t xml:space="preserve"> אני מניחה שזה בין תפקידיו. </w:t>
      </w:r>
    </w:p>
    <w:p w:rsidR="00000000" w:rsidRDefault="00336575">
      <w:pPr>
        <w:jc w:val="both"/>
        <w:rPr>
          <w:rFonts w:hint="cs"/>
          <w:rtl/>
        </w:rPr>
      </w:pPr>
    </w:p>
    <w:p w:rsidR="00000000" w:rsidRDefault="00336575">
      <w:pPr>
        <w:rPr>
          <w:u w:val="single"/>
          <w:rtl/>
        </w:rPr>
      </w:pPr>
      <w:r>
        <w:rPr>
          <w:u w:val="single"/>
          <w:rtl/>
        </w:rPr>
        <w:t>היו"ר אברהם פורז:</w:t>
      </w:r>
    </w:p>
    <w:p w:rsidR="00000000" w:rsidRDefault="00336575">
      <w:pPr>
        <w:rPr>
          <w:u w:val="single"/>
          <w:rtl/>
        </w:rPr>
      </w:pPr>
    </w:p>
    <w:p w:rsidR="00000000" w:rsidRDefault="00336575">
      <w:pPr>
        <w:jc w:val="both"/>
        <w:rPr>
          <w:rFonts w:hint="cs"/>
          <w:rtl/>
        </w:rPr>
      </w:pPr>
      <w:r>
        <w:rPr>
          <w:rtl/>
        </w:rPr>
        <w:tab/>
      </w:r>
      <w:r>
        <w:rPr>
          <w:rFonts w:hint="cs"/>
          <w:rtl/>
        </w:rPr>
        <w:t xml:space="preserve">לפחות לפי מה שסיפר לי הממונה על ההגבלים העסקיים </w:t>
      </w:r>
      <w:r>
        <w:rPr>
          <w:rtl/>
        </w:rPr>
        <w:t>–</w:t>
      </w:r>
      <w:r>
        <w:rPr>
          <w:rFonts w:hint="cs"/>
          <w:rtl/>
        </w:rPr>
        <w:t xml:space="preserve"> אני אומר דברים בשם אומרם </w:t>
      </w:r>
      <w:r>
        <w:rPr>
          <w:rtl/>
        </w:rPr>
        <w:t>–</w:t>
      </w:r>
      <w:r>
        <w:rPr>
          <w:rFonts w:hint="cs"/>
          <w:rtl/>
        </w:rPr>
        <w:t xml:space="preserve"> הבנקים הגדולים החליפו ביניהם מידע על "לקוחות רעים" ועל "לקוחות טובים". </w:t>
      </w:r>
    </w:p>
    <w:p w:rsidR="00000000" w:rsidRDefault="00336575">
      <w:pPr>
        <w:jc w:val="both"/>
        <w:rPr>
          <w:rFonts w:hint="cs"/>
          <w:rtl/>
        </w:rPr>
      </w:pPr>
    </w:p>
    <w:p w:rsidR="00000000" w:rsidRDefault="00336575">
      <w:pPr>
        <w:jc w:val="both"/>
        <w:rPr>
          <w:rFonts w:hint="cs"/>
          <w:rtl/>
        </w:rPr>
      </w:pPr>
      <w:r>
        <w:rPr>
          <w:rFonts w:hint="cs"/>
          <w:u w:val="single"/>
          <w:rtl/>
        </w:rPr>
        <w:t>טנה שפניץ:</w:t>
      </w:r>
    </w:p>
    <w:p w:rsidR="00000000" w:rsidRDefault="00336575">
      <w:pPr>
        <w:jc w:val="both"/>
        <w:rPr>
          <w:rFonts w:hint="cs"/>
          <w:rtl/>
        </w:rPr>
      </w:pPr>
    </w:p>
    <w:p w:rsidR="00000000" w:rsidRDefault="00336575">
      <w:pPr>
        <w:jc w:val="both"/>
        <w:rPr>
          <w:rFonts w:hint="cs"/>
          <w:rtl/>
        </w:rPr>
      </w:pPr>
      <w:r>
        <w:rPr>
          <w:rFonts w:hint="cs"/>
          <w:rtl/>
        </w:rPr>
        <w:tab/>
        <w:t>אין בעיה, היה להם הסדר מסוים, שהם פעלו לפי</w:t>
      </w:r>
      <w:r>
        <w:rPr>
          <w:rFonts w:hint="cs"/>
          <w:rtl/>
        </w:rPr>
        <w:t xml:space="preserve">ו.  </w:t>
      </w:r>
    </w:p>
    <w:p w:rsidR="00000000" w:rsidRDefault="00336575">
      <w:pPr>
        <w:jc w:val="both"/>
        <w:rPr>
          <w:rFonts w:hint="cs"/>
          <w:rtl/>
        </w:rPr>
      </w:pPr>
    </w:p>
    <w:p w:rsidR="00000000" w:rsidRDefault="00336575">
      <w:pPr>
        <w:rPr>
          <w:u w:val="single"/>
          <w:rtl/>
        </w:rPr>
      </w:pPr>
      <w:r>
        <w:rPr>
          <w:u w:val="single"/>
          <w:rtl/>
        </w:rPr>
        <w:t>היו"ר אברהם פורז:</w:t>
      </w:r>
    </w:p>
    <w:p w:rsidR="00000000" w:rsidRDefault="00336575">
      <w:pPr>
        <w:rPr>
          <w:u w:val="single"/>
          <w:rtl/>
        </w:rPr>
      </w:pPr>
    </w:p>
    <w:p w:rsidR="00000000" w:rsidRDefault="00336575">
      <w:pPr>
        <w:jc w:val="both"/>
        <w:rPr>
          <w:rFonts w:hint="cs"/>
          <w:rtl/>
        </w:rPr>
      </w:pPr>
      <w:r>
        <w:rPr>
          <w:rtl/>
        </w:rPr>
        <w:tab/>
      </w:r>
      <w:r>
        <w:rPr>
          <w:rFonts w:hint="cs"/>
          <w:rtl/>
        </w:rPr>
        <w:t xml:space="preserve">אם יש לך בטחונות, אין לך בעיה לקבל אשראי, שכן אתה יכול לקבל אותו בכל מקום. אם אתה מוכן לשעבד מגרשים ונכסים ולקחת הלוואה של 10% מערך הנכסים, אין לך בעיה לקבל הלוואה בכל בנק. </w:t>
      </w:r>
    </w:p>
    <w:p w:rsidR="00000000" w:rsidRDefault="00336575">
      <w:pPr>
        <w:jc w:val="both"/>
        <w:rPr>
          <w:rFonts w:hint="cs"/>
          <w:rtl/>
        </w:rPr>
      </w:pPr>
    </w:p>
    <w:p w:rsidR="00000000" w:rsidRDefault="00336575">
      <w:pPr>
        <w:jc w:val="both"/>
        <w:rPr>
          <w:rFonts w:hint="cs"/>
          <w:rtl/>
        </w:rPr>
      </w:pPr>
      <w:r>
        <w:rPr>
          <w:rFonts w:hint="cs"/>
          <w:rtl/>
        </w:rPr>
        <w:tab/>
        <w:t xml:space="preserve">הבעיה היא מה קורה באותם מקרים, שבהם מישהו רוצה הלוואה </w:t>
      </w:r>
      <w:r>
        <w:rPr>
          <w:rFonts w:hint="cs"/>
          <w:rtl/>
        </w:rPr>
        <w:t xml:space="preserve">שאיננה כנגד בטחונות, אלא כנגד שמו הטוב. מי שיש לו רק שמו הטוב לצורך קבלת אשראי, והוא לכוד בידי הבנק שלו, הוא גם לכוד בידי הריבית, ואין תחרות. </w:t>
      </w:r>
    </w:p>
    <w:p w:rsidR="00000000" w:rsidRDefault="00336575">
      <w:pPr>
        <w:jc w:val="both"/>
        <w:rPr>
          <w:rFonts w:hint="cs"/>
          <w:rtl/>
        </w:rPr>
      </w:pPr>
    </w:p>
    <w:p w:rsidR="00000000" w:rsidRDefault="00336575">
      <w:pPr>
        <w:jc w:val="both"/>
        <w:rPr>
          <w:rFonts w:hint="cs"/>
          <w:rtl/>
        </w:rPr>
      </w:pPr>
      <w:r>
        <w:rPr>
          <w:rFonts w:hint="cs"/>
          <w:rtl/>
        </w:rPr>
        <w:tab/>
        <w:t xml:space="preserve">המטרה של החוק הזה היא בין היתר </w:t>
      </w:r>
      <w:r>
        <w:rPr>
          <w:rtl/>
        </w:rPr>
        <w:t>–</w:t>
      </w:r>
      <w:r>
        <w:rPr>
          <w:rFonts w:hint="cs"/>
          <w:rtl/>
        </w:rPr>
        <w:t xml:space="preserve"> על ידי מסירת האינפורמציה </w:t>
      </w:r>
      <w:r>
        <w:rPr>
          <w:rtl/>
        </w:rPr>
        <w:t>–</w:t>
      </w:r>
      <w:r>
        <w:rPr>
          <w:rFonts w:hint="cs"/>
          <w:rtl/>
        </w:rPr>
        <w:t xml:space="preserve"> לאפשר את הוזלת האשראי, מתוך מגמה שגם גופים שבחוץ לא</w:t>
      </w:r>
      <w:r>
        <w:rPr>
          <w:rFonts w:hint="cs"/>
          <w:rtl/>
        </w:rPr>
        <w:t xml:space="preserve">רץ נותנים אשראי, כמו: רשתות שיווק, גם הם ייתנו אשראי. זאת המגמה של החוק. אני מאד שמח, שהממשלה עד כה הולכת בקו הזה. </w:t>
      </w:r>
    </w:p>
    <w:p w:rsidR="00000000" w:rsidRDefault="00336575">
      <w:pPr>
        <w:jc w:val="both"/>
        <w:rPr>
          <w:rFonts w:hint="cs"/>
          <w:rtl/>
        </w:rPr>
      </w:pPr>
    </w:p>
    <w:p w:rsidR="00000000" w:rsidRDefault="00336575">
      <w:pPr>
        <w:jc w:val="both"/>
        <w:rPr>
          <w:rFonts w:hint="cs"/>
          <w:rtl/>
        </w:rPr>
      </w:pPr>
      <w:r>
        <w:rPr>
          <w:rFonts w:hint="cs"/>
          <w:rtl/>
        </w:rPr>
        <w:tab/>
        <w:t>אני חושב שארגוני הצרכנים צריכים להיות התומכים העיקריים בעניין הזה. אתם צריכים לוודא, שלא תהיה זליגת מידע מיותרת, שלא תהיה חדירה לצנעת הפרט</w:t>
      </w:r>
      <w:r>
        <w:rPr>
          <w:rFonts w:hint="cs"/>
          <w:rtl/>
        </w:rPr>
        <w:t xml:space="preserve">, ושלא יאספו מידע על אנשים זרים, שאין קשר לפעילות העסקית שלהם, או בקשר לקבלת האשראי. </w:t>
      </w:r>
    </w:p>
    <w:p w:rsidR="00000000" w:rsidRDefault="00336575">
      <w:pPr>
        <w:jc w:val="both"/>
        <w:rPr>
          <w:rFonts w:hint="cs"/>
          <w:rtl/>
        </w:rPr>
      </w:pPr>
      <w:r>
        <w:rPr>
          <w:rFonts w:hint="cs"/>
          <w:u w:val="single"/>
          <w:rtl/>
        </w:rPr>
        <w:t>בתיה מילר:</w:t>
      </w:r>
    </w:p>
    <w:p w:rsidR="00000000" w:rsidRDefault="00336575">
      <w:pPr>
        <w:jc w:val="both"/>
        <w:rPr>
          <w:rFonts w:hint="cs"/>
          <w:rtl/>
        </w:rPr>
      </w:pPr>
    </w:p>
    <w:p w:rsidR="00000000" w:rsidRDefault="00336575">
      <w:pPr>
        <w:jc w:val="both"/>
        <w:rPr>
          <w:rFonts w:hint="cs"/>
          <w:rtl/>
        </w:rPr>
      </w:pPr>
      <w:r>
        <w:rPr>
          <w:rFonts w:hint="cs"/>
          <w:rtl/>
        </w:rPr>
        <w:tab/>
        <w:t xml:space="preserve">למה מפריע עניין ההסכמה? </w:t>
      </w:r>
    </w:p>
    <w:p w:rsidR="00000000" w:rsidRDefault="00336575">
      <w:pPr>
        <w:jc w:val="both"/>
        <w:rPr>
          <w:rFonts w:hint="cs"/>
          <w:rtl/>
        </w:rPr>
      </w:pPr>
    </w:p>
    <w:p w:rsidR="00000000" w:rsidRDefault="00336575">
      <w:pPr>
        <w:rPr>
          <w:u w:val="single"/>
          <w:rtl/>
        </w:rPr>
      </w:pPr>
      <w:r>
        <w:rPr>
          <w:u w:val="single"/>
          <w:rtl/>
        </w:rPr>
        <w:t>היו"ר אברהם פורז:</w:t>
      </w:r>
    </w:p>
    <w:p w:rsidR="00000000" w:rsidRDefault="00336575">
      <w:pPr>
        <w:rPr>
          <w:u w:val="single"/>
          <w:rtl/>
        </w:rPr>
      </w:pPr>
    </w:p>
    <w:p w:rsidR="00000000" w:rsidRDefault="00336575">
      <w:pPr>
        <w:jc w:val="both"/>
        <w:rPr>
          <w:rFonts w:hint="cs"/>
          <w:rtl/>
        </w:rPr>
      </w:pPr>
      <w:r>
        <w:rPr>
          <w:rtl/>
        </w:rPr>
        <w:tab/>
      </w:r>
      <w:r>
        <w:rPr>
          <w:rFonts w:hint="cs"/>
          <w:rtl/>
        </w:rPr>
        <w:t>הרי זה ברור שאם ההסכמה צריכה להינתן מראש, זה כבר אבוד. תארי לעצמך שאת רוצה לעשות עסקה ואת אומרת: עכשיו תאספו על</w:t>
      </w:r>
      <w:r>
        <w:rPr>
          <w:rFonts w:hint="cs"/>
          <w:rtl/>
        </w:rPr>
        <w:t>יי מידע. רק בעוד חודשיים ייאסף עליך כל המידע, ועד שהוא ייאסף, הכל "כבר מת".</w:t>
      </w:r>
    </w:p>
    <w:p w:rsidR="00000000" w:rsidRDefault="00336575">
      <w:pPr>
        <w:jc w:val="both"/>
        <w:rPr>
          <w:rFonts w:hint="cs"/>
          <w:rtl/>
        </w:rPr>
      </w:pPr>
    </w:p>
    <w:p w:rsidR="00000000" w:rsidRDefault="00336575">
      <w:pPr>
        <w:jc w:val="both"/>
        <w:rPr>
          <w:rFonts w:hint="cs"/>
          <w:rtl/>
        </w:rPr>
      </w:pPr>
      <w:r>
        <w:rPr>
          <w:rFonts w:hint="cs"/>
          <w:u w:val="single"/>
          <w:rtl/>
        </w:rPr>
        <w:t>בתיה מילר:</w:t>
      </w:r>
    </w:p>
    <w:p w:rsidR="00000000" w:rsidRDefault="00336575">
      <w:pPr>
        <w:jc w:val="both"/>
        <w:rPr>
          <w:rFonts w:hint="cs"/>
          <w:rtl/>
        </w:rPr>
      </w:pPr>
    </w:p>
    <w:p w:rsidR="00000000" w:rsidRDefault="00336575">
      <w:pPr>
        <w:jc w:val="both"/>
        <w:rPr>
          <w:rFonts w:hint="cs"/>
          <w:rtl/>
        </w:rPr>
      </w:pPr>
      <w:r>
        <w:rPr>
          <w:rFonts w:hint="cs"/>
          <w:rtl/>
        </w:rPr>
        <w:tab/>
        <w:t xml:space="preserve"> למה "הכל מת"?</w:t>
      </w:r>
    </w:p>
    <w:p w:rsidR="00000000" w:rsidRDefault="00336575">
      <w:pPr>
        <w:jc w:val="both"/>
        <w:rPr>
          <w:rFonts w:hint="cs"/>
          <w:rtl/>
        </w:rPr>
      </w:pPr>
    </w:p>
    <w:p w:rsidR="00000000" w:rsidRDefault="00336575">
      <w:pPr>
        <w:rPr>
          <w:u w:val="single"/>
          <w:rtl/>
        </w:rPr>
      </w:pPr>
      <w:r>
        <w:rPr>
          <w:u w:val="single"/>
          <w:rtl/>
        </w:rPr>
        <w:t>היו"ר אברהם פורז:</w:t>
      </w:r>
    </w:p>
    <w:p w:rsidR="00000000" w:rsidRDefault="00336575">
      <w:pPr>
        <w:rPr>
          <w:u w:val="single"/>
          <w:rtl/>
        </w:rPr>
      </w:pPr>
    </w:p>
    <w:p w:rsidR="00000000" w:rsidRDefault="00336575">
      <w:pPr>
        <w:jc w:val="both"/>
        <w:rPr>
          <w:rFonts w:hint="cs"/>
          <w:rtl/>
        </w:rPr>
      </w:pPr>
      <w:r>
        <w:rPr>
          <w:rtl/>
        </w:rPr>
        <w:tab/>
      </w:r>
      <w:r>
        <w:rPr>
          <w:rFonts w:hint="cs"/>
          <w:rtl/>
        </w:rPr>
        <w:t>אני שמח שזאת עמדתה של הממשלה. בכל מקרה, היום לא נביא את הדברים האלה להכרעה, אלא בישיבה הבאה. אנחנו רוצים לגמור היום את הסעיפים ה-</w:t>
      </w:r>
      <w:r>
        <w:rPr>
          <w:rFonts w:hint="cs"/>
        </w:rPr>
        <w:t>S</w:t>
      </w:r>
      <w:r>
        <w:rPr>
          <w:rFonts w:hint="cs"/>
        </w:rPr>
        <w:t>O CALLED</w:t>
      </w:r>
      <w:r>
        <w:rPr>
          <w:rFonts w:hint="cs"/>
          <w:rtl/>
        </w:rPr>
        <w:t xml:space="preserve"> טכניים, שאינם שנויים במחלוקת.  </w:t>
      </w:r>
    </w:p>
    <w:p w:rsidR="00000000" w:rsidRDefault="00336575">
      <w:pPr>
        <w:jc w:val="both"/>
        <w:rPr>
          <w:rFonts w:hint="cs"/>
          <w:rtl/>
        </w:rPr>
      </w:pPr>
    </w:p>
    <w:p w:rsidR="00000000" w:rsidRDefault="00336575">
      <w:pPr>
        <w:jc w:val="both"/>
        <w:rPr>
          <w:rFonts w:hint="cs"/>
          <w:rtl/>
        </w:rPr>
      </w:pPr>
      <w:r>
        <w:rPr>
          <w:rFonts w:hint="cs"/>
          <w:rtl/>
        </w:rPr>
        <w:tab/>
        <w:t xml:space="preserve">קודם כל, בואו נעזוב את הסעיפים שדיברנו עליהם בישיבה הקודמת, ונעבור על הסעיפים שלא דיברנו עליהם. </w:t>
      </w:r>
    </w:p>
    <w:p w:rsidR="00000000" w:rsidRDefault="00336575">
      <w:pPr>
        <w:jc w:val="both"/>
        <w:rPr>
          <w:rFonts w:hint="cs"/>
          <w:rtl/>
        </w:rPr>
      </w:pPr>
    </w:p>
    <w:p w:rsidR="00000000" w:rsidRDefault="00336575">
      <w:pPr>
        <w:jc w:val="both"/>
        <w:rPr>
          <w:rFonts w:hint="cs"/>
          <w:rtl/>
        </w:rPr>
      </w:pPr>
      <w:r>
        <w:rPr>
          <w:rFonts w:hint="cs"/>
          <w:u w:val="single"/>
          <w:rtl/>
        </w:rPr>
        <w:t>ליהי פלדמן:</w:t>
      </w:r>
    </w:p>
    <w:p w:rsidR="00000000" w:rsidRDefault="00336575">
      <w:pPr>
        <w:jc w:val="both"/>
        <w:rPr>
          <w:rFonts w:hint="cs"/>
          <w:rtl/>
        </w:rPr>
      </w:pPr>
    </w:p>
    <w:p w:rsidR="00000000" w:rsidRDefault="00336575">
      <w:pPr>
        <w:jc w:val="both"/>
        <w:rPr>
          <w:rFonts w:hint="cs"/>
          <w:rtl/>
        </w:rPr>
      </w:pPr>
      <w:r>
        <w:rPr>
          <w:rFonts w:hint="cs"/>
          <w:rtl/>
        </w:rPr>
        <w:tab/>
        <w:t>יש משהו אחד שדיברנו עליו והיינו רוצים לחזור אליו, כי הניסוח שלו בעייתי. הנושא של זכות העיון וזכות התי</w:t>
      </w:r>
      <w:r>
        <w:rPr>
          <w:rFonts w:hint="cs"/>
          <w:rtl/>
        </w:rPr>
        <w:t xml:space="preserve">קון, בעמוד 12 בנוסח החדש </w:t>
      </w:r>
      <w:r>
        <w:rPr>
          <w:rtl/>
        </w:rPr>
        <w:t>–</w:t>
      </w:r>
      <w:r>
        <w:rPr>
          <w:rFonts w:hint="cs"/>
          <w:rtl/>
        </w:rPr>
        <w:t xml:space="preserve"> סעיף 33, קבלת דו"ח אשראי על עוסקים ותיקון דו"ח אשראי. </w:t>
      </w:r>
    </w:p>
    <w:p w:rsidR="00000000" w:rsidRDefault="00336575">
      <w:pPr>
        <w:jc w:val="both"/>
        <w:rPr>
          <w:rFonts w:hint="cs"/>
          <w:rtl/>
        </w:rPr>
      </w:pPr>
    </w:p>
    <w:p w:rsidR="00000000" w:rsidRDefault="00336575">
      <w:pPr>
        <w:rPr>
          <w:u w:val="single"/>
          <w:rtl/>
        </w:rPr>
      </w:pPr>
      <w:r>
        <w:rPr>
          <w:u w:val="single"/>
          <w:rtl/>
        </w:rPr>
        <w:t>היו"ר אברהם פורז:</w:t>
      </w:r>
    </w:p>
    <w:p w:rsidR="00000000" w:rsidRDefault="00336575">
      <w:pPr>
        <w:rPr>
          <w:u w:val="single"/>
          <w:rtl/>
        </w:rPr>
      </w:pPr>
    </w:p>
    <w:p w:rsidR="00000000" w:rsidRDefault="00336575">
      <w:pPr>
        <w:jc w:val="both"/>
        <w:rPr>
          <w:rFonts w:hint="cs"/>
          <w:rtl/>
        </w:rPr>
      </w:pPr>
      <w:r>
        <w:rPr>
          <w:rtl/>
        </w:rPr>
        <w:tab/>
      </w:r>
      <w:r>
        <w:rPr>
          <w:rFonts w:hint="cs"/>
          <w:rtl/>
        </w:rPr>
        <w:t xml:space="preserve">"בעל רשיון להפעלת שירות מידע על עוסקים ימסור ללקוח, על פי בקשתו, דו"ח אשראי מעודכן </w:t>
      </w:r>
      <w:r>
        <w:rPr>
          <w:rFonts w:hint="cs"/>
          <w:b/>
          <w:bCs/>
          <w:rtl/>
        </w:rPr>
        <w:t>אודותיו</w:t>
      </w:r>
      <w:r>
        <w:rPr>
          <w:rFonts w:hint="cs"/>
          <w:rtl/>
        </w:rPr>
        <w:t xml:space="preserve">..." </w:t>
      </w:r>
      <w:r>
        <w:rPr>
          <w:rtl/>
        </w:rPr>
        <w:t>–</w:t>
      </w:r>
      <w:r>
        <w:rPr>
          <w:rFonts w:hint="cs"/>
          <w:rtl/>
        </w:rPr>
        <w:t xml:space="preserve"> האם המילה "אודותיו" זה השוני?</w:t>
      </w:r>
    </w:p>
    <w:p w:rsidR="00000000" w:rsidRDefault="00336575">
      <w:pPr>
        <w:jc w:val="both"/>
        <w:rPr>
          <w:rFonts w:hint="cs"/>
          <w:rtl/>
        </w:rPr>
      </w:pPr>
    </w:p>
    <w:p w:rsidR="00000000" w:rsidRDefault="00336575">
      <w:pPr>
        <w:jc w:val="both"/>
        <w:rPr>
          <w:rFonts w:hint="cs"/>
          <w:rtl/>
        </w:rPr>
      </w:pPr>
      <w:r>
        <w:rPr>
          <w:rFonts w:hint="cs"/>
          <w:u w:val="single"/>
          <w:rtl/>
        </w:rPr>
        <w:t>ליהי פלדמן:</w:t>
      </w:r>
    </w:p>
    <w:p w:rsidR="00000000" w:rsidRDefault="00336575">
      <w:pPr>
        <w:jc w:val="both"/>
        <w:rPr>
          <w:rFonts w:hint="cs"/>
          <w:rtl/>
        </w:rPr>
      </w:pPr>
    </w:p>
    <w:p w:rsidR="00000000" w:rsidRDefault="00336575">
      <w:pPr>
        <w:jc w:val="both"/>
        <w:rPr>
          <w:rFonts w:hint="cs"/>
          <w:rtl/>
        </w:rPr>
      </w:pPr>
      <w:r>
        <w:rPr>
          <w:rFonts w:hint="cs"/>
          <w:rtl/>
        </w:rPr>
        <w:tab/>
        <w:t xml:space="preserve"> השאלה היא </w:t>
      </w:r>
      <w:r>
        <w:rPr>
          <w:rFonts w:hint="cs"/>
          <w:rtl/>
        </w:rPr>
        <w:t xml:space="preserve">האם בכלל להחיל את הסעיף הזה על עוסקים. </w:t>
      </w:r>
    </w:p>
    <w:p w:rsidR="00000000" w:rsidRDefault="00336575">
      <w:pPr>
        <w:jc w:val="both"/>
        <w:rPr>
          <w:rFonts w:hint="cs"/>
          <w:rtl/>
        </w:rPr>
      </w:pPr>
    </w:p>
    <w:p w:rsidR="00000000" w:rsidRDefault="00336575">
      <w:pPr>
        <w:rPr>
          <w:u w:val="single"/>
          <w:rtl/>
        </w:rPr>
      </w:pPr>
      <w:r>
        <w:rPr>
          <w:u w:val="single"/>
          <w:rtl/>
        </w:rPr>
        <w:t>היו"ר אברהם פורז:</w:t>
      </w:r>
    </w:p>
    <w:p w:rsidR="00000000" w:rsidRDefault="00336575">
      <w:pPr>
        <w:rPr>
          <w:u w:val="single"/>
          <w:rtl/>
        </w:rPr>
      </w:pPr>
    </w:p>
    <w:p w:rsidR="00000000" w:rsidRDefault="00336575">
      <w:pPr>
        <w:jc w:val="both"/>
        <w:rPr>
          <w:rFonts w:hint="cs"/>
          <w:rtl/>
        </w:rPr>
      </w:pPr>
      <w:r>
        <w:rPr>
          <w:rtl/>
        </w:rPr>
        <w:tab/>
      </w:r>
      <w:r>
        <w:rPr>
          <w:rFonts w:hint="cs"/>
          <w:rtl/>
        </w:rPr>
        <w:t xml:space="preserve">אין צורך. </w:t>
      </w:r>
    </w:p>
    <w:p w:rsidR="00000000" w:rsidRDefault="00336575">
      <w:pPr>
        <w:jc w:val="both"/>
        <w:rPr>
          <w:rFonts w:hint="cs"/>
          <w:rtl/>
        </w:rPr>
      </w:pPr>
    </w:p>
    <w:p w:rsidR="00000000" w:rsidRDefault="00336575">
      <w:pPr>
        <w:jc w:val="both"/>
        <w:rPr>
          <w:rFonts w:hint="cs"/>
          <w:rtl/>
        </w:rPr>
      </w:pPr>
      <w:r>
        <w:rPr>
          <w:rFonts w:hint="cs"/>
          <w:u w:val="single"/>
          <w:rtl/>
        </w:rPr>
        <w:t>ליהי פלדמן:</w:t>
      </w:r>
    </w:p>
    <w:p w:rsidR="00000000" w:rsidRDefault="00336575">
      <w:pPr>
        <w:jc w:val="both"/>
        <w:rPr>
          <w:rFonts w:hint="cs"/>
          <w:rtl/>
        </w:rPr>
      </w:pPr>
    </w:p>
    <w:p w:rsidR="00000000" w:rsidRDefault="00336575">
      <w:pPr>
        <w:jc w:val="both"/>
        <w:rPr>
          <w:rFonts w:hint="cs"/>
          <w:rtl/>
        </w:rPr>
      </w:pPr>
      <w:r>
        <w:rPr>
          <w:rFonts w:hint="cs"/>
          <w:rtl/>
        </w:rPr>
        <w:tab/>
        <w:t xml:space="preserve"> אם כך סעיף 33 יורד, ואז אנחנו מגיעים לסעיף 34. </w:t>
      </w:r>
    </w:p>
    <w:p w:rsidR="00000000" w:rsidRDefault="00336575">
      <w:pPr>
        <w:jc w:val="both"/>
        <w:rPr>
          <w:rFonts w:hint="cs"/>
          <w:rtl/>
        </w:rPr>
      </w:pPr>
    </w:p>
    <w:p w:rsidR="00000000" w:rsidRDefault="00336575">
      <w:pPr>
        <w:rPr>
          <w:u w:val="single"/>
          <w:rtl/>
        </w:rPr>
      </w:pPr>
      <w:r>
        <w:rPr>
          <w:u w:val="single"/>
          <w:rtl/>
        </w:rPr>
        <w:br w:type="page"/>
      </w:r>
      <w:r>
        <w:rPr>
          <w:u w:val="single"/>
          <w:rtl/>
        </w:rPr>
        <w:lastRenderedPageBreak/>
        <w:t>היו"ר אברהם פורז:</w:t>
      </w:r>
    </w:p>
    <w:p w:rsidR="00000000" w:rsidRDefault="00336575">
      <w:pPr>
        <w:rPr>
          <w:u w:val="single"/>
          <w:rtl/>
        </w:rPr>
      </w:pPr>
    </w:p>
    <w:p w:rsidR="00000000" w:rsidRDefault="00336575">
      <w:pPr>
        <w:jc w:val="both"/>
        <w:rPr>
          <w:rFonts w:hint="cs"/>
          <w:rtl/>
        </w:rPr>
      </w:pPr>
      <w:r>
        <w:rPr>
          <w:rtl/>
        </w:rPr>
        <w:tab/>
      </w:r>
      <w:r>
        <w:rPr>
          <w:rFonts w:hint="cs"/>
          <w:rtl/>
        </w:rPr>
        <w:t xml:space="preserve">אני משווה את זה לתאגיד. לגבי עוסקים שאינם תאגיד </w:t>
      </w:r>
      <w:r>
        <w:rPr>
          <w:rtl/>
        </w:rPr>
        <w:t>–</w:t>
      </w:r>
      <w:r>
        <w:rPr>
          <w:rFonts w:hint="cs"/>
          <w:rtl/>
        </w:rPr>
        <w:t xml:space="preserve"> צריך להשוות אותם עד כמה שניתן לתאגיד. לגבי תאגיד</w:t>
      </w:r>
      <w:r>
        <w:rPr>
          <w:rFonts w:hint="cs"/>
          <w:rtl/>
        </w:rPr>
        <w:t xml:space="preserve">ים - מעבר לעובדות היבשות - חלק הם בכלל חברה ציבורית, ואז זה מתפרסם ואתה בכלל לא צריך את החברה. </w:t>
      </w:r>
    </w:p>
    <w:p w:rsidR="00000000" w:rsidRDefault="00336575">
      <w:pPr>
        <w:jc w:val="both"/>
        <w:rPr>
          <w:rFonts w:hint="cs"/>
          <w:rtl/>
        </w:rPr>
      </w:pPr>
    </w:p>
    <w:p w:rsidR="00000000" w:rsidRDefault="00336575">
      <w:pPr>
        <w:jc w:val="both"/>
        <w:rPr>
          <w:rFonts w:hint="cs"/>
          <w:rtl/>
        </w:rPr>
      </w:pPr>
      <w:r>
        <w:rPr>
          <w:rFonts w:hint="cs"/>
          <w:rtl/>
        </w:rPr>
        <w:tab/>
        <w:t xml:space="preserve">אני חושב שזה לגיטימי לנתח פעילות עסקית. זאת לא חדירה לצנעת הפרט. צנעת הפרט המסחרית היא אחרת. </w:t>
      </w:r>
    </w:p>
    <w:p w:rsidR="00000000" w:rsidRDefault="00336575">
      <w:pPr>
        <w:jc w:val="both"/>
        <w:rPr>
          <w:rFonts w:hint="cs"/>
          <w:u w:val="single"/>
          <w:rtl/>
        </w:rPr>
      </w:pPr>
    </w:p>
    <w:p w:rsidR="00000000" w:rsidRDefault="00336575">
      <w:pPr>
        <w:jc w:val="both"/>
        <w:rPr>
          <w:rFonts w:hint="cs"/>
          <w:rtl/>
        </w:rPr>
      </w:pPr>
      <w:r>
        <w:rPr>
          <w:rFonts w:hint="cs"/>
          <w:u w:val="single"/>
          <w:rtl/>
        </w:rPr>
        <w:t>אתי בנדלר:</w:t>
      </w:r>
    </w:p>
    <w:p w:rsidR="00000000" w:rsidRDefault="00336575">
      <w:pPr>
        <w:jc w:val="both"/>
        <w:rPr>
          <w:rFonts w:hint="cs"/>
          <w:rtl/>
        </w:rPr>
      </w:pPr>
    </w:p>
    <w:p w:rsidR="00000000" w:rsidRDefault="00336575">
      <w:pPr>
        <w:jc w:val="both"/>
        <w:rPr>
          <w:rFonts w:hint="cs"/>
          <w:rtl/>
        </w:rPr>
      </w:pPr>
      <w:r>
        <w:rPr>
          <w:rFonts w:hint="cs"/>
          <w:rtl/>
        </w:rPr>
        <w:tab/>
        <w:t>אדוני היושב ראש, אבל הרי אנחנו מקווים שהחברות שיעש</w:t>
      </w:r>
      <w:r>
        <w:rPr>
          <w:rFonts w:hint="cs"/>
          <w:rtl/>
        </w:rPr>
        <w:t xml:space="preserve">ו את הפעילות הזאת, אכן ישכילו להבחין בין פעילות עסקית לבין פעילות פרטית, אבל אנחנו כבר נתנו את דעתנו לעניין, שאנחנו לא בטוחים שהן יעמדו בזה. </w:t>
      </w:r>
    </w:p>
    <w:p w:rsidR="00000000" w:rsidRDefault="00336575">
      <w:pPr>
        <w:jc w:val="both"/>
        <w:rPr>
          <w:rFonts w:hint="cs"/>
          <w:rtl/>
        </w:rPr>
      </w:pPr>
    </w:p>
    <w:p w:rsidR="00000000" w:rsidRDefault="00336575">
      <w:pPr>
        <w:rPr>
          <w:u w:val="single"/>
          <w:rtl/>
        </w:rPr>
      </w:pPr>
      <w:r>
        <w:rPr>
          <w:u w:val="single"/>
          <w:rtl/>
        </w:rPr>
        <w:t>היו"ר אברהם פורז:</w:t>
      </w:r>
    </w:p>
    <w:p w:rsidR="00000000" w:rsidRDefault="00336575">
      <w:pPr>
        <w:rPr>
          <w:u w:val="single"/>
          <w:rtl/>
        </w:rPr>
      </w:pPr>
    </w:p>
    <w:p w:rsidR="00000000" w:rsidRDefault="00336575">
      <w:pPr>
        <w:jc w:val="both"/>
        <w:rPr>
          <w:rFonts w:hint="cs"/>
          <w:rtl/>
        </w:rPr>
      </w:pPr>
      <w:r>
        <w:rPr>
          <w:rtl/>
        </w:rPr>
        <w:tab/>
      </w:r>
      <w:r>
        <w:rPr>
          <w:rFonts w:hint="cs"/>
          <w:rtl/>
        </w:rPr>
        <w:t xml:space="preserve">אז תהיה תביעה. </w:t>
      </w:r>
    </w:p>
    <w:p w:rsidR="00000000" w:rsidRDefault="00336575">
      <w:pPr>
        <w:jc w:val="both"/>
        <w:rPr>
          <w:rFonts w:hint="cs"/>
          <w:rtl/>
        </w:rPr>
      </w:pPr>
    </w:p>
    <w:p w:rsidR="00000000" w:rsidRDefault="00336575">
      <w:pPr>
        <w:jc w:val="both"/>
        <w:rPr>
          <w:rFonts w:hint="cs"/>
          <w:rtl/>
        </w:rPr>
      </w:pPr>
      <w:r>
        <w:rPr>
          <w:rFonts w:hint="cs"/>
          <w:u w:val="single"/>
          <w:rtl/>
        </w:rPr>
        <w:t>אתי בנדלר:</w:t>
      </w:r>
    </w:p>
    <w:p w:rsidR="00000000" w:rsidRDefault="00336575">
      <w:pPr>
        <w:jc w:val="both"/>
        <w:rPr>
          <w:rFonts w:hint="cs"/>
          <w:rtl/>
        </w:rPr>
      </w:pPr>
    </w:p>
    <w:p w:rsidR="00000000" w:rsidRDefault="00336575">
      <w:pPr>
        <w:jc w:val="both"/>
        <w:rPr>
          <w:rFonts w:hint="cs"/>
          <w:rtl/>
        </w:rPr>
      </w:pPr>
      <w:r>
        <w:rPr>
          <w:rFonts w:hint="cs"/>
          <w:rtl/>
        </w:rPr>
        <w:tab/>
        <w:t xml:space="preserve">איך הוא יתבע? הוא לא יודע מה רשום אודותיו. </w:t>
      </w:r>
    </w:p>
    <w:p w:rsidR="00000000" w:rsidRDefault="00336575">
      <w:pPr>
        <w:jc w:val="both"/>
        <w:rPr>
          <w:rFonts w:hint="cs"/>
          <w:rtl/>
        </w:rPr>
      </w:pPr>
    </w:p>
    <w:p w:rsidR="00000000" w:rsidRDefault="00336575">
      <w:pPr>
        <w:rPr>
          <w:u w:val="single"/>
          <w:rtl/>
        </w:rPr>
      </w:pPr>
      <w:r>
        <w:rPr>
          <w:u w:val="single"/>
          <w:rtl/>
        </w:rPr>
        <w:t>היו"ר אברהם פורז:</w:t>
      </w:r>
    </w:p>
    <w:p w:rsidR="00000000" w:rsidRDefault="00336575">
      <w:pPr>
        <w:rPr>
          <w:u w:val="single"/>
          <w:rtl/>
        </w:rPr>
      </w:pPr>
    </w:p>
    <w:p w:rsidR="00000000" w:rsidRDefault="00336575">
      <w:pPr>
        <w:jc w:val="both"/>
        <w:rPr>
          <w:rFonts w:hint="cs"/>
          <w:rtl/>
        </w:rPr>
      </w:pPr>
      <w:r>
        <w:rPr>
          <w:rtl/>
        </w:rPr>
        <w:tab/>
      </w:r>
      <w:r>
        <w:rPr>
          <w:rFonts w:hint="cs"/>
          <w:rtl/>
        </w:rPr>
        <w:t xml:space="preserve">הוא יתבע ברגע שהמידע יפורסם ותהיה הוצאת לשון הרע.  </w:t>
      </w:r>
    </w:p>
    <w:p w:rsidR="00000000" w:rsidRDefault="00336575">
      <w:pPr>
        <w:jc w:val="both"/>
        <w:rPr>
          <w:rFonts w:hint="cs"/>
          <w:rtl/>
        </w:rPr>
      </w:pPr>
    </w:p>
    <w:p w:rsidR="00000000" w:rsidRDefault="00336575">
      <w:pPr>
        <w:jc w:val="both"/>
        <w:rPr>
          <w:rFonts w:hint="cs"/>
          <w:rtl/>
        </w:rPr>
      </w:pPr>
      <w:r>
        <w:rPr>
          <w:rFonts w:hint="cs"/>
          <w:u w:val="single"/>
          <w:rtl/>
        </w:rPr>
        <w:t>ליהי פלדמן:</w:t>
      </w:r>
    </w:p>
    <w:p w:rsidR="00000000" w:rsidRDefault="00336575">
      <w:pPr>
        <w:jc w:val="both"/>
        <w:rPr>
          <w:rFonts w:hint="cs"/>
          <w:rtl/>
        </w:rPr>
      </w:pPr>
    </w:p>
    <w:p w:rsidR="00000000" w:rsidRDefault="00336575">
      <w:pPr>
        <w:jc w:val="both"/>
        <w:rPr>
          <w:rFonts w:hint="cs"/>
          <w:rtl/>
        </w:rPr>
      </w:pPr>
      <w:r>
        <w:rPr>
          <w:rFonts w:hint="cs"/>
          <w:rtl/>
        </w:rPr>
        <w:tab/>
        <w:t xml:space="preserve"> כמו בתאגיד. </w:t>
      </w:r>
    </w:p>
    <w:p w:rsidR="00000000" w:rsidRDefault="00336575">
      <w:pPr>
        <w:jc w:val="both"/>
        <w:rPr>
          <w:rFonts w:hint="cs"/>
          <w:rtl/>
        </w:rPr>
      </w:pPr>
    </w:p>
    <w:p w:rsidR="00000000" w:rsidRDefault="00336575">
      <w:pPr>
        <w:jc w:val="both"/>
        <w:rPr>
          <w:rFonts w:hint="cs"/>
          <w:rtl/>
        </w:rPr>
      </w:pPr>
      <w:r>
        <w:rPr>
          <w:rFonts w:hint="cs"/>
          <w:u w:val="single"/>
          <w:rtl/>
        </w:rPr>
        <w:t>אתי בנדלר:</w:t>
      </w:r>
    </w:p>
    <w:p w:rsidR="00000000" w:rsidRDefault="00336575">
      <w:pPr>
        <w:jc w:val="both"/>
        <w:rPr>
          <w:rFonts w:hint="cs"/>
          <w:rtl/>
        </w:rPr>
      </w:pPr>
    </w:p>
    <w:p w:rsidR="00000000" w:rsidRDefault="00336575">
      <w:pPr>
        <w:jc w:val="both"/>
        <w:rPr>
          <w:rFonts w:hint="cs"/>
          <w:rtl/>
        </w:rPr>
      </w:pPr>
      <w:r>
        <w:rPr>
          <w:rFonts w:hint="cs"/>
          <w:rtl/>
        </w:rPr>
        <w:tab/>
        <w:t xml:space="preserve"> אני יודעת את זה, אבל מאחר שבכל זאת מדובר בפרט, השאלה היא האם לא נכון בכל זאת לאפשר לו זכות עיון - -</w:t>
      </w:r>
    </w:p>
    <w:p w:rsidR="00000000" w:rsidRDefault="00336575">
      <w:pPr>
        <w:jc w:val="both"/>
        <w:rPr>
          <w:rFonts w:hint="cs"/>
          <w:rtl/>
        </w:rPr>
      </w:pPr>
    </w:p>
    <w:p w:rsidR="00000000" w:rsidRDefault="00336575">
      <w:pPr>
        <w:rPr>
          <w:u w:val="single"/>
          <w:rtl/>
        </w:rPr>
      </w:pPr>
      <w:r>
        <w:rPr>
          <w:u w:val="single"/>
          <w:rtl/>
        </w:rPr>
        <w:t>היו"ר אברהם פורז:</w:t>
      </w:r>
    </w:p>
    <w:p w:rsidR="00000000" w:rsidRDefault="00336575">
      <w:pPr>
        <w:rPr>
          <w:u w:val="single"/>
          <w:rtl/>
        </w:rPr>
      </w:pPr>
    </w:p>
    <w:p w:rsidR="00000000" w:rsidRDefault="00336575">
      <w:pPr>
        <w:jc w:val="both"/>
        <w:rPr>
          <w:rFonts w:hint="cs"/>
          <w:rtl/>
        </w:rPr>
      </w:pPr>
      <w:r>
        <w:rPr>
          <w:rtl/>
        </w:rPr>
        <w:tab/>
      </w:r>
      <w:r>
        <w:rPr>
          <w:rFonts w:hint="cs"/>
          <w:rtl/>
        </w:rPr>
        <w:t>לגבי הרשימה השחורה הזאת של כל מיני נו</w:t>
      </w:r>
      <w:r>
        <w:rPr>
          <w:rFonts w:hint="cs"/>
          <w:rtl/>
        </w:rPr>
        <w:t xml:space="preserve">כלים </w:t>
      </w:r>
      <w:r>
        <w:rPr>
          <w:rtl/>
        </w:rPr>
        <w:t>–</w:t>
      </w:r>
      <w:r>
        <w:rPr>
          <w:rFonts w:hint="cs"/>
          <w:rtl/>
        </w:rPr>
        <w:t xml:space="preserve"> אם תהיה הערכה שהאיש לא מהימן, אחר כך הוא יתחיל להגיד כל מיני דברים. אני חושב שבמאזן השיקולים, צריך להשוות אותו לחברה, ואם תהיה הוצאת לשון הרע, תהיה הוצאת לשון הרע ותהיה תביעה. </w:t>
      </w:r>
    </w:p>
    <w:p w:rsidR="00000000" w:rsidRDefault="00336575">
      <w:pPr>
        <w:jc w:val="both"/>
        <w:rPr>
          <w:rFonts w:hint="cs"/>
          <w:rtl/>
        </w:rPr>
      </w:pPr>
    </w:p>
    <w:p w:rsidR="00000000" w:rsidRDefault="00336575">
      <w:pPr>
        <w:jc w:val="both"/>
        <w:rPr>
          <w:rFonts w:hint="cs"/>
          <w:rtl/>
        </w:rPr>
      </w:pPr>
      <w:r>
        <w:rPr>
          <w:rFonts w:hint="cs"/>
          <w:u w:val="single"/>
          <w:rtl/>
        </w:rPr>
        <w:t>דלית דרור:</w:t>
      </w:r>
    </w:p>
    <w:p w:rsidR="00000000" w:rsidRDefault="00336575">
      <w:pPr>
        <w:jc w:val="both"/>
        <w:rPr>
          <w:rFonts w:hint="cs"/>
          <w:rtl/>
        </w:rPr>
      </w:pPr>
    </w:p>
    <w:p w:rsidR="00000000" w:rsidRDefault="00336575">
      <w:pPr>
        <w:jc w:val="both"/>
        <w:rPr>
          <w:rFonts w:hint="cs"/>
          <w:rtl/>
        </w:rPr>
      </w:pPr>
      <w:r>
        <w:rPr>
          <w:rFonts w:hint="cs"/>
          <w:rtl/>
        </w:rPr>
        <w:tab/>
        <w:t>היו לנו חילוקי דעות על הנושא הזה. אני בדעה של אתי בנדלר. ל</w:t>
      </w:r>
      <w:r>
        <w:rPr>
          <w:rFonts w:hint="cs"/>
          <w:rtl/>
        </w:rPr>
        <w:t xml:space="preserve">א משנה כמה פקחים יהיו לרשם הזה, רק האיש עצמו שמאד נוגע לעניין ושמדובר עליו, רק הוא יוכל לפקח כמו שצריך. אנחנו פוגעים בזכות העיון שמוקנית לו היום בחוק הגנת הפרטיות. אנחנו רוצים להשוות את העוסקים לחברות. הרי קשה לבצע פיצול כאשר זאת אותה אישיות משפטית, אז תן </w:t>
      </w:r>
      <w:r>
        <w:rPr>
          <w:rFonts w:hint="cs"/>
          <w:rtl/>
        </w:rPr>
        <w:t xml:space="preserve">לו לפקח ולבדוק, שאכן באמת אין שם מידע פרטי ושהכל בספירה העסקית. </w:t>
      </w:r>
    </w:p>
    <w:p w:rsidR="00000000" w:rsidRDefault="00336575">
      <w:pPr>
        <w:jc w:val="both"/>
        <w:rPr>
          <w:rFonts w:hint="cs"/>
          <w:rtl/>
        </w:rPr>
      </w:pPr>
    </w:p>
    <w:p w:rsidR="00000000" w:rsidRDefault="00336575">
      <w:pPr>
        <w:rPr>
          <w:u w:val="single"/>
          <w:rtl/>
        </w:rPr>
      </w:pPr>
      <w:r>
        <w:rPr>
          <w:u w:val="single"/>
          <w:rtl/>
        </w:rPr>
        <w:br w:type="page"/>
      </w:r>
      <w:r>
        <w:rPr>
          <w:u w:val="single"/>
          <w:rtl/>
        </w:rPr>
        <w:lastRenderedPageBreak/>
        <w:t>היו"ר אברהם פורז:</w:t>
      </w:r>
    </w:p>
    <w:p w:rsidR="00000000" w:rsidRDefault="00336575">
      <w:pPr>
        <w:rPr>
          <w:u w:val="single"/>
          <w:rtl/>
        </w:rPr>
      </w:pPr>
    </w:p>
    <w:p w:rsidR="00000000" w:rsidRDefault="00336575">
      <w:pPr>
        <w:jc w:val="both"/>
        <w:rPr>
          <w:rFonts w:hint="cs"/>
          <w:rtl/>
        </w:rPr>
      </w:pPr>
      <w:r>
        <w:rPr>
          <w:rtl/>
        </w:rPr>
        <w:tab/>
      </w:r>
      <w:r>
        <w:rPr>
          <w:rFonts w:hint="cs"/>
          <w:rtl/>
        </w:rPr>
        <w:t xml:space="preserve">לו אני הייתי מנהל עסק כזה, כן הייתי נותן לעיין במידע, כדי להגן על עצמי מפני תביעת לשון הרע, כי ברגע שנתתי למישהו את האינפורמציה והוא לא הגיב ואני פרסמתי אותה, בטח יש לי </w:t>
      </w:r>
      <w:r>
        <w:rPr>
          <w:rFonts w:hint="cs"/>
          <w:rtl/>
        </w:rPr>
        <w:t xml:space="preserve">הגנה שנתתי לו את האינפורמציה והוא לא הפנה את תשומת לבי, ולכן הטעות שלי בטח נעשתה בתום לב. אני לא רוצה לתת זכות עיון סטטוטורית, כי אני חושב שיהיה </w:t>
      </w:r>
      <w:r>
        <w:rPr>
          <w:rFonts w:hint="cs"/>
        </w:rPr>
        <w:t>ABUSE</w:t>
      </w:r>
      <w:r>
        <w:rPr>
          <w:rFonts w:hint="cs"/>
          <w:rtl/>
        </w:rPr>
        <w:t xml:space="preserve"> של הזכות הזאת דווקא מצד כל מיני גורמים חצי פליליים, שיכולים גם להפעיל איומים כלפי חברות כאלה. עדיף שהוא ל</w:t>
      </w:r>
      <w:r>
        <w:rPr>
          <w:rFonts w:hint="cs"/>
          <w:rtl/>
        </w:rPr>
        <w:t xml:space="preserve">א יידע מה יודעים עליו. </w:t>
      </w:r>
    </w:p>
    <w:p w:rsidR="00000000" w:rsidRDefault="00336575">
      <w:pPr>
        <w:jc w:val="both"/>
        <w:rPr>
          <w:rFonts w:hint="cs"/>
          <w:rtl/>
        </w:rPr>
      </w:pPr>
    </w:p>
    <w:p w:rsidR="00000000" w:rsidRDefault="00336575">
      <w:pPr>
        <w:jc w:val="both"/>
        <w:rPr>
          <w:rFonts w:hint="cs"/>
          <w:rtl/>
        </w:rPr>
      </w:pPr>
      <w:r>
        <w:rPr>
          <w:rFonts w:hint="cs"/>
          <w:u w:val="single"/>
          <w:rtl/>
        </w:rPr>
        <w:t>טנה שפניץ:</w:t>
      </w:r>
    </w:p>
    <w:p w:rsidR="00000000" w:rsidRDefault="00336575">
      <w:pPr>
        <w:jc w:val="both"/>
        <w:rPr>
          <w:rFonts w:hint="cs"/>
          <w:rtl/>
        </w:rPr>
      </w:pPr>
    </w:p>
    <w:p w:rsidR="00000000" w:rsidRDefault="00336575">
      <w:pPr>
        <w:jc w:val="both"/>
        <w:rPr>
          <w:rFonts w:hint="cs"/>
          <w:rtl/>
        </w:rPr>
      </w:pPr>
      <w:r>
        <w:rPr>
          <w:rFonts w:hint="cs"/>
          <w:rtl/>
        </w:rPr>
        <w:tab/>
        <w:t xml:space="preserve">האמת היא שאני עוד הייתי הולכת לקראת זה ברצון; אני רק לא רואה איך מפעילים את זה, כי אנחנו לא כותבים מה יהיה בדו"ח אשראי של עוסק כזה, ואני מבינה שהחברות אוספות מידע, וחלק הן יהיו מוכנות למסור וחלק לא. </w:t>
      </w:r>
    </w:p>
    <w:p w:rsidR="00000000" w:rsidRDefault="00336575">
      <w:pPr>
        <w:rPr>
          <w:u w:val="single"/>
          <w:rtl/>
        </w:rPr>
      </w:pPr>
      <w:r>
        <w:rPr>
          <w:u w:val="single"/>
          <w:rtl/>
        </w:rPr>
        <w:t>היו"ר אברהם פורז:</w:t>
      </w:r>
    </w:p>
    <w:p w:rsidR="00000000" w:rsidRDefault="00336575">
      <w:pPr>
        <w:rPr>
          <w:u w:val="single"/>
          <w:rtl/>
        </w:rPr>
      </w:pPr>
    </w:p>
    <w:p w:rsidR="00000000" w:rsidRDefault="00336575">
      <w:pPr>
        <w:jc w:val="both"/>
        <w:rPr>
          <w:rFonts w:hint="cs"/>
          <w:rtl/>
        </w:rPr>
      </w:pPr>
      <w:r>
        <w:rPr>
          <w:rtl/>
        </w:rPr>
        <w:tab/>
      </w:r>
      <w:r>
        <w:rPr>
          <w:rFonts w:hint="cs"/>
          <w:rtl/>
        </w:rPr>
        <w:t xml:space="preserve">לא, הן חייבות למסור הכל לרשם. </w:t>
      </w:r>
    </w:p>
    <w:p w:rsidR="00000000" w:rsidRDefault="00336575">
      <w:pPr>
        <w:jc w:val="both"/>
        <w:rPr>
          <w:rFonts w:hint="cs"/>
          <w:rtl/>
        </w:rPr>
      </w:pPr>
    </w:p>
    <w:p w:rsidR="00000000" w:rsidRDefault="00336575">
      <w:pPr>
        <w:jc w:val="both"/>
        <w:rPr>
          <w:rFonts w:hint="cs"/>
          <w:rtl/>
        </w:rPr>
      </w:pPr>
      <w:r>
        <w:rPr>
          <w:rFonts w:hint="cs"/>
          <w:u w:val="single"/>
          <w:rtl/>
        </w:rPr>
        <w:t>טנה שפניץ:</w:t>
      </w:r>
    </w:p>
    <w:p w:rsidR="00000000" w:rsidRDefault="00336575">
      <w:pPr>
        <w:jc w:val="both"/>
        <w:rPr>
          <w:rFonts w:hint="cs"/>
          <w:rtl/>
        </w:rPr>
      </w:pPr>
    </w:p>
    <w:p w:rsidR="00000000" w:rsidRDefault="00336575">
      <w:pPr>
        <w:ind w:firstLine="567"/>
        <w:jc w:val="both"/>
        <w:rPr>
          <w:rFonts w:hint="cs"/>
          <w:rtl/>
        </w:rPr>
      </w:pPr>
      <w:r>
        <w:rPr>
          <w:rFonts w:hint="cs"/>
          <w:rtl/>
        </w:rPr>
        <w:t>לא, ההערכה שלהם, או מה שיהיה כתוב שם - - -</w:t>
      </w:r>
    </w:p>
    <w:p w:rsidR="00000000" w:rsidRDefault="00336575">
      <w:pPr>
        <w:ind w:firstLine="567"/>
        <w:jc w:val="both"/>
        <w:rPr>
          <w:rFonts w:hint="cs"/>
          <w:rtl/>
        </w:rPr>
      </w:pPr>
    </w:p>
    <w:p w:rsidR="00000000" w:rsidRDefault="00336575">
      <w:pPr>
        <w:ind w:firstLine="567"/>
        <w:jc w:val="both"/>
        <w:rPr>
          <w:rFonts w:hint="cs"/>
          <w:rtl/>
        </w:rPr>
      </w:pPr>
      <w:r>
        <w:rPr>
          <w:rFonts w:hint="cs"/>
          <w:rtl/>
        </w:rPr>
        <w:t xml:space="preserve">הייתי ברצון מגנה עליו אולי קצת יותר, אבל אני לא יודעת איך אפשר להפעיל את זה. </w:t>
      </w:r>
    </w:p>
    <w:p w:rsidR="00000000" w:rsidRDefault="00336575">
      <w:pPr>
        <w:ind w:firstLine="567"/>
        <w:jc w:val="both"/>
        <w:rPr>
          <w:rFonts w:hint="cs"/>
          <w:rtl/>
        </w:rPr>
      </w:pPr>
    </w:p>
    <w:p w:rsidR="00000000" w:rsidRDefault="00336575">
      <w:pPr>
        <w:rPr>
          <w:u w:val="single"/>
          <w:rtl/>
        </w:rPr>
      </w:pPr>
      <w:r>
        <w:rPr>
          <w:u w:val="single"/>
          <w:rtl/>
        </w:rPr>
        <w:t>היו"ר אברהם פורז:</w:t>
      </w:r>
    </w:p>
    <w:p w:rsidR="00000000" w:rsidRDefault="00336575">
      <w:pPr>
        <w:rPr>
          <w:u w:val="single"/>
          <w:rtl/>
        </w:rPr>
      </w:pPr>
    </w:p>
    <w:p w:rsidR="00000000" w:rsidRDefault="00336575">
      <w:pPr>
        <w:ind w:firstLine="567"/>
        <w:jc w:val="both"/>
        <w:rPr>
          <w:rFonts w:hint="cs"/>
          <w:rtl/>
        </w:rPr>
      </w:pPr>
      <w:r>
        <w:rPr>
          <w:rFonts w:hint="cs"/>
          <w:rtl/>
        </w:rPr>
        <w:t>רוב הדברים הרציניים במשק מתנהלים על ידי התאגידים. אין היום פעילות כל</w:t>
      </w:r>
      <w:r>
        <w:rPr>
          <w:rFonts w:hint="cs"/>
          <w:rtl/>
        </w:rPr>
        <w:t xml:space="preserve">כלית מסיבית וגדולה שמתנהלת על ידי אנשים פרטיים. הפעילות שמתנהלת על ידי אנשים פרטיים היא בדרך כלל איזה משהו באמצע </w:t>
      </w:r>
      <w:r>
        <w:rPr>
          <w:rtl/>
        </w:rPr>
        <w:t>–</w:t>
      </w:r>
      <w:r>
        <w:rPr>
          <w:rFonts w:hint="cs"/>
          <w:rtl/>
        </w:rPr>
        <w:t xml:space="preserve"> אלה יכולות להיות חנויות, כל מיני רשתות קטנות, ודווקא שם יש הרבה נוכלויות. חלק מהאנשים האלה הם חצי עולם תחתון, כי בעיניי אדם שלוקח מקדמות מאנש</w:t>
      </w:r>
      <w:r>
        <w:rPr>
          <w:rFonts w:hint="cs"/>
          <w:rtl/>
        </w:rPr>
        <w:t xml:space="preserve">ים על רהיטים ומסתלק ופותח עוד חנות, שייך לעולם התחתון. </w:t>
      </w:r>
    </w:p>
    <w:p w:rsidR="00000000" w:rsidRDefault="00336575">
      <w:pPr>
        <w:ind w:firstLine="567"/>
        <w:jc w:val="both"/>
        <w:rPr>
          <w:rFonts w:hint="cs"/>
          <w:rtl/>
        </w:rPr>
      </w:pPr>
    </w:p>
    <w:p w:rsidR="00000000" w:rsidRDefault="00336575">
      <w:pPr>
        <w:ind w:firstLine="567"/>
        <w:jc w:val="both"/>
        <w:rPr>
          <w:rFonts w:hint="cs"/>
          <w:rtl/>
        </w:rPr>
      </w:pPr>
      <w:r>
        <w:rPr>
          <w:rFonts w:hint="cs"/>
          <w:rtl/>
        </w:rPr>
        <w:t xml:space="preserve">אני חושב שככל שיש להם יותר זמינות למידע, יהיו יותר איומים וכו'. אם פעם אחת יפגעו בשם הטוב של מישהו </w:t>
      </w:r>
      <w:r>
        <w:rPr>
          <w:rtl/>
        </w:rPr>
        <w:t>–</w:t>
      </w:r>
      <w:r>
        <w:rPr>
          <w:rFonts w:hint="cs"/>
          <w:rtl/>
        </w:rPr>
        <w:t xml:space="preserve"> אם יש לו בכלל שם טוב </w:t>
      </w:r>
      <w:r>
        <w:rPr>
          <w:rtl/>
        </w:rPr>
        <w:t>–</w:t>
      </w:r>
      <w:r>
        <w:rPr>
          <w:rFonts w:hint="cs"/>
          <w:rtl/>
        </w:rPr>
        <w:t xml:space="preserve"> אז שיתבע. </w:t>
      </w:r>
    </w:p>
    <w:p w:rsidR="00000000" w:rsidRDefault="00336575">
      <w:pPr>
        <w:ind w:firstLine="567"/>
        <w:jc w:val="both"/>
        <w:rPr>
          <w:rFonts w:hint="cs"/>
          <w:rtl/>
        </w:rPr>
      </w:pPr>
    </w:p>
    <w:p w:rsidR="00000000" w:rsidRDefault="00336575">
      <w:pPr>
        <w:jc w:val="both"/>
        <w:rPr>
          <w:rFonts w:hint="cs"/>
          <w:rtl/>
        </w:rPr>
      </w:pPr>
      <w:r>
        <w:rPr>
          <w:rFonts w:hint="cs"/>
          <w:u w:val="single"/>
          <w:rtl/>
        </w:rPr>
        <w:t>דלית דרור:</w:t>
      </w:r>
    </w:p>
    <w:p w:rsidR="00000000" w:rsidRDefault="00336575">
      <w:pPr>
        <w:jc w:val="both"/>
        <w:rPr>
          <w:rFonts w:hint="cs"/>
          <w:rtl/>
        </w:rPr>
      </w:pPr>
    </w:p>
    <w:p w:rsidR="00000000" w:rsidRDefault="00336575">
      <w:pPr>
        <w:ind w:firstLine="567"/>
        <w:jc w:val="both"/>
        <w:rPr>
          <w:rFonts w:hint="cs"/>
          <w:rtl/>
        </w:rPr>
      </w:pPr>
      <w:r>
        <w:rPr>
          <w:rFonts w:hint="cs"/>
          <w:rtl/>
        </w:rPr>
        <w:t>אז תראה מה שאתה אומר, אתה אומר שעדיף שאנחנו נאסוף ע</w:t>
      </w:r>
      <w:r>
        <w:rPr>
          <w:rFonts w:hint="cs"/>
          <w:rtl/>
        </w:rPr>
        <w:t xml:space="preserve">ליו מידע, ושהוא לא יידע מה נמצא אצלנו ומה לא. </w:t>
      </w:r>
    </w:p>
    <w:p w:rsidR="00000000" w:rsidRDefault="00336575">
      <w:pPr>
        <w:ind w:firstLine="567"/>
        <w:jc w:val="both"/>
        <w:rPr>
          <w:rFonts w:hint="cs"/>
          <w:rtl/>
        </w:rPr>
      </w:pPr>
    </w:p>
    <w:p w:rsidR="00000000" w:rsidRDefault="00336575">
      <w:pPr>
        <w:jc w:val="both"/>
        <w:rPr>
          <w:rFonts w:hint="cs"/>
          <w:rtl/>
        </w:rPr>
      </w:pPr>
      <w:r>
        <w:rPr>
          <w:rFonts w:hint="cs"/>
          <w:u w:val="single"/>
          <w:rtl/>
        </w:rPr>
        <w:t>ליהי פלדמן:</w:t>
      </w:r>
    </w:p>
    <w:p w:rsidR="00000000" w:rsidRDefault="00336575">
      <w:pPr>
        <w:jc w:val="both"/>
        <w:rPr>
          <w:rFonts w:hint="cs"/>
          <w:rtl/>
        </w:rPr>
      </w:pPr>
    </w:p>
    <w:p w:rsidR="00000000" w:rsidRDefault="00336575">
      <w:pPr>
        <w:ind w:firstLine="567"/>
        <w:jc w:val="both"/>
        <w:rPr>
          <w:rFonts w:hint="cs"/>
          <w:rtl/>
        </w:rPr>
      </w:pPr>
      <w:r>
        <w:rPr>
          <w:rFonts w:hint="cs"/>
          <w:rtl/>
        </w:rPr>
        <w:t xml:space="preserve">זאת פעילות עסקית. </w:t>
      </w:r>
    </w:p>
    <w:p w:rsidR="00000000" w:rsidRDefault="00336575">
      <w:pPr>
        <w:ind w:firstLine="567"/>
        <w:jc w:val="both"/>
        <w:rPr>
          <w:rFonts w:hint="cs"/>
          <w:rtl/>
        </w:rPr>
      </w:pPr>
    </w:p>
    <w:p w:rsidR="00000000" w:rsidRDefault="00336575">
      <w:pPr>
        <w:rPr>
          <w:u w:val="single"/>
          <w:rtl/>
        </w:rPr>
      </w:pPr>
      <w:r>
        <w:rPr>
          <w:u w:val="single"/>
          <w:rtl/>
        </w:rPr>
        <w:t>היו"ר אברהם פורז:</w:t>
      </w:r>
    </w:p>
    <w:p w:rsidR="00000000" w:rsidRDefault="00336575">
      <w:pPr>
        <w:rPr>
          <w:u w:val="single"/>
          <w:rtl/>
        </w:rPr>
      </w:pPr>
    </w:p>
    <w:p w:rsidR="00000000" w:rsidRDefault="00336575">
      <w:pPr>
        <w:ind w:firstLine="567"/>
        <w:jc w:val="both"/>
        <w:rPr>
          <w:rFonts w:hint="cs"/>
          <w:rtl/>
        </w:rPr>
      </w:pPr>
      <w:r>
        <w:rPr>
          <w:rFonts w:hint="cs"/>
          <w:rtl/>
        </w:rPr>
        <w:t xml:space="preserve">מבחינתי, שהרשם שמקבל גם אגרה, מדי פעם באופן מדגמי - יש לו נגישות - ייקח את הרשימות ויתחיל לעיין בהן ולשאול שאלות, ובמקרים מסוימים יגיד: אל תאספו פה מידע. </w:t>
      </w:r>
    </w:p>
    <w:p w:rsidR="00000000" w:rsidRDefault="00336575">
      <w:pPr>
        <w:ind w:firstLine="567"/>
        <w:jc w:val="both"/>
        <w:rPr>
          <w:rFonts w:hint="cs"/>
          <w:rtl/>
        </w:rPr>
      </w:pPr>
    </w:p>
    <w:p w:rsidR="00000000" w:rsidRDefault="00336575">
      <w:pPr>
        <w:jc w:val="both"/>
        <w:rPr>
          <w:rFonts w:hint="cs"/>
          <w:rtl/>
        </w:rPr>
      </w:pPr>
      <w:r>
        <w:rPr>
          <w:rFonts w:hint="cs"/>
          <w:u w:val="single"/>
          <w:rtl/>
        </w:rPr>
        <w:t>דלית דרור:</w:t>
      </w:r>
    </w:p>
    <w:p w:rsidR="00000000" w:rsidRDefault="00336575">
      <w:pPr>
        <w:jc w:val="both"/>
        <w:rPr>
          <w:rFonts w:hint="cs"/>
          <w:rtl/>
        </w:rPr>
      </w:pPr>
    </w:p>
    <w:p w:rsidR="00000000" w:rsidRDefault="00336575">
      <w:pPr>
        <w:ind w:firstLine="567"/>
        <w:jc w:val="both"/>
        <w:rPr>
          <w:rFonts w:hint="cs"/>
          <w:rtl/>
        </w:rPr>
      </w:pPr>
      <w:r>
        <w:rPr>
          <w:rFonts w:hint="cs"/>
          <w:rtl/>
        </w:rPr>
        <w:t xml:space="preserve">זה פיקוח פחות טוב ויעיל. </w:t>
      </w:r>
    </w:p>
    <w:p w:rsidR="00000000" w:rsidRDefault="00336575">
      <w:pPr>
        <w:ind w:firstLine="567"/>
        <w:jc w:val="both"/>
        <w:rPr>
          <w:rFonts w:hint="cs"/>
          <w:rtl/>
        </w:rPr>
      </w:pPr>
    </w:p>
    <w:p w:rsidR="00000000" w:rsidRDefault="00336575">
      <w:pPr>
        <w:jc w:val="both"/>
        <w:rPr>
          <w:rFonts w:hint="cs"/>
          <w:rtl/>
        </w:rPr>
      </w:pPr>
      <w:r>
        <w:rPr>
          <w:rFonts w:hint="cs"/>
          <w:u w:val="single"/>
          <w:rtl/>
        </w:rPr>
        <w:t>דן אבנון:</w:t>
      </w:r>
    </w:p>
    <w:p w:rsidR="00000000" w:rsidRDefault="00336575">
      <w:pPr>
        <w:jc w:val="both"/>
        <w:rPr>
          <w:rFonts w:hint="cs"/>
          <w:rtl/>
        </w:rPr>
      </w:pPr>
    </w:p>
    <w:p w:rsidR="00000000" w:rsidRDefault="00336575">
      <w:pPr>
        <w:ind w:firstLine="567"/>
        <w:jc w:val="both"/>
        <w:rPr>
          <w:rFonts w:hint="cs"/>
          <w:rtl/>
        </w:rPr>
      </w:pPr>
      <w:r>
        <w:rPr>
          <w:rFonts w:hint="cs"/>
          <w:rtl/>
        </w:rPr>
        <w:t xml:space="preserve">צריך לזכור גם שלכל אדם יש דו"ח אישי עליו, זאת אומרת: האדם שמפעיל את העסק יכול לקבל את הדו"ח האישי שלו. </w:t>
      </w:r>
    </w:p>
    <w:p w:rsidR="00000000" w:rsidRDefault="00336575">
      <w:pPr>
        <w:ind w:firstLine="567"/>
        <w:jc w:val="both"/>
        <w:rPr>
          <w:rFonts w:hint="cs"/>
          <w:rtl/>
        </w:rPr>
      </w:pPr>
    </w:p>
    <w:p w:rsidR="00000000" w:rsidRDefault="00336575">
      <w:pPr>
        <w:jc w:val="both"/>
        <w:rPr>
          <w:rFonts w:hint="cs"/>
          <w:rtl/>
        </w:rPr>
      </w:pPr>
      <w:r>
        <w:rPr>
          <w:rFonts w:hint="cs"/>
          <w:u w:val="single"/>
          <w:rtl/>
        </w:rPr>
        <w:t>טנה שפניץ:</w:t>
      </w:r>
    </w:p>
    <w:p w:rsidR="00000000" w:rsidRDefault="00336575">
      <w:pPr>
        <w:jc w:val="both"/>
        <w:rPr>
          <w:rFonts w:hint="cs"/>
          <w:rtl/>
        </w:rPr>
      </w:pPr>
    </w:p>
    <w:p w:rsidR="00000000" w:rsidRDefault="00336575">
      <w:pPr>
        <w:ind w:firstLine="567"/>
        <w:jc w:val="both"/>
        <w:rPr>
          <w:rFonts w:hint="cs"/>
          <w:rtl/>
        </w:rPr>
      </w:pPr>
      <w:r>
        <w:rPr>
          <w:rFonts w:hint="cs"/>
          <w:rtl/>
        </w:rPr>
        <w:t xml:space="preserve">אנחנו מדברים על העסקי. </w:t>
      </w:r>
    </w:p>
    <w:p w:rsidR="00000000" w:rsidRDefault="00336575">
      <w:pPr>
        <w:ind w:firstLine="567"/>
        <w:jc w:val="both"/>
        <w:rPr>
          <w:rFonts w:hint="cs"/>
          <w:rtl/>
        </w:rPr>
      </w:pPr>
    </w:p>
    <w:p w:rsidR="00000000" w:rsidRDefault="00336575">
      <w:pPr>
        <w:rPr>
          <w:u w:val="single"/>
          <w:rtl/>
        </w:rPr>
      </w:pPr>
      <w:r>
        <w:rPr>
          <w:u w:val="single"/>
          <w:rtl/>
        </w:rPr>
        <w:t>היו"ר אברהם פורז:</w:t>
      </w:r>
    </w:p>
    <w:p w:rsidR="00000000" w:rsidRDefault="00336575">
      <w:pPr>
        <w:rPr>
          <w:u w:val="single"/>
          <w:rtl/>
        </w:rPr>
      </w:pPr>
    </w:p>
    <w:p w:rsidR="00000000" w:rsidRDefault="00336575">
      <w:pPr>
        <w:ind w:firstLine="567"/>
        <w:jc w:val="both"/>
        <w:rPr>
          <w:rFonts w:hint="cs"/>
          <w:rtl/>
        </w:rPr>
      </w:pPr>
      <w:r>
        <w:rPr>
          <w:rFonts w:hint="cs"/>
          <w:rtl/>
        </w:rPr>
        <w:t>האישי והעסקי הם משולבים. אני צופה שעלולים להי</w:t>
      </w:r>
      <w:r>
        <w:rPr>
          <w:rFonts w:hint="cs"/>
          <w:rtl/>
        </w:rPr>
        <w:t xml:space="preserve">ות מופעלים איומים ובקשות להוציא מהרשימה וכו'. </w:t>
      </w:r>
    </w:p>
    <w:p w:rsidR="00000000" w:rsidRDefault="00336575">
      <w:pPr>
        <w:ind w:firstLine="567"/>
        <w:jc w:val="both"/>
        <w:rPr>
          <w:rFonts w:hint="cs"/>
          <w:rtl/>
        </w:rPr>
      </w:pPr>
    </w:p>
    <w:p w:rsidR="00000000" w:rsidRDefault="00336575">
      <w:pPr>
        <w:jc w:val="both"/>
        <w:rPr>
          <w:rFonts w:hint="cs"/>
          <w:rtl/>
        </w:rPr>
      </w:pPr>
      <w:r>
        <w:rPr>
          <w:rFonts w:hint="cs"/>
          <w:u w:val="single"/>
          <w:rtl/>
        </w:rPr>
        <w:t>דלית דרור:</w:t>
      </w:r>
    </w:p>
    <w:p w:rsidR="00000000" w:rsidRDefault="00336575">
      <w:pPr>
        <w:jc w:val="both"/>
        <w:rPr>
          <w:rFonts w:hint="cs"/>
          <w:rtl/>
        </w:rPr>
      </w:pPr>
    </w:p>
    <w:p w:rsidR="00000000" w:rsidRDefault="00336575">
      <w:pPr>
        <w:ind w:firstLine="567"/>
        <w:jc w:val="both"/>
        <w:rPr>
          <w:rFonts w:hint="cs"/>
          <w:rtl/>
        </w:rPr>
      </w:pPr>
      <w:r>
        <w:rPr>
          <w:rFonts w:hint="cs"/>
          <w:rtl/>
        </w:rPr>
        <w:t xml:space="preserve">זה יכול להיות גם על אדם פרטי. </w:t>
      </w:r>
    </w:p>
    <w:p w:rsidR="00000000" w:rsidRDefault="00336575">
      <w:pPr>
        <w:ind w:firstLine="567"/>
        <w:jc w:val="both"/>
        <w:rPr>
          <w:rFonts w:hint="cs"/>
          <w:rtl/>
        </w:rPr>
      </w:pPr>
    </w:p>
    <w:p w:rsidR="00000000" w:rsidRDefault="00336575">
      <w:pPr>
        <w:rPr>
          <w:u w:val="single"/>
          <w:rtl/>
        </w:rPr>
      </w:pPr>
      <w:r>
        <w:rPr>
          <w:u w:val="single"/>
          <w:rtl/>
        </w:rPr>
        <w:t>היו"ר אברהם פורז:</w:t>
      </w:r>
    </w:p>
    <w:p w:rsidR="00000000" w:rsidRDefault="00336575">
      <w:pPr>
        <w:rPr>
          <w:u w:val="single"/>
          <w:rtl/>
        </w:rPr>
      </w:pPr>
    </w:p>
    <w:p w:rsidR="00000000" w:rsidRDefault="00336575">
      <w:pPr>
        <w:ind w:firstLine="567"/>
        <w:jc w:val="both"/>
        <w:rPr>
          <w:rFonts w:hint="cs"/>
          <w:rtl/>
        </w:rPr>
      </w:pPr>
      <w:r>
        <w:rPr>
          <w:rFonts w:hint="cs"/>
          <w:rtl/>
        </w:rPr>
        <w:t xml:space="preserve">אתם יודעים מה? אנחנו נפעיל את החוק, ניתן לו תקופת ניסיון ונראה איך הוא עובד. זה לא סוף העולם, תמיד אפשר לעשות תיקונים. אם טעינו במשהו, וזה בהחלט </w:t>
      </w:r>
      <w:r>
        <w:rPr>
          <w:rFonts w:hint="cs"/>
          <w:rtl/>
        </w:rPr>
        <w:t xml:space="preserve">יכול להיות, הניסיון ילמד אותנו ונעשה מקצה שיפורים. </w:t>
      </w:r>
    </w:p>
    <w:p w:rsidR="00000000" w:rsidRDefault="00336575">
      <w:pPr>
        <w:ind w:firstLine="567"/>
        <w:jc w:val="both"/>
        <w:rPr>
          <w:rFonts w:hint="cs"/>
          <w:rtl/>
        </w:rPr>
      </w:pPr>
    </w:p>
    <w:p w:rsidR="00000000" w:rsidRDefault="00336575">
      <w:pPr>
        <w:jc w:val="both"/>
        <w:rPr>
          <w:rFonts w:hint="cs"/>
          <w:rtl/>
        </w:rPr>
      </w:pPr>
      <w:r>
        <w:rPr>
          <w:rFonts w:hint="cs"/>
          <w:u w:val="single"/>
          <w:rtl/>
        </w:rPr>
        <w:t>לאה ורון:</w:t>
      </w:r>
    </w:p>
    <w:p w:rsidR="00000000" w:rsidRDefault="00336575">
      <w:pPr>
        <w:jc w:val="both"/>
        <w:rPr>
          <w:rFonts w:hint="cs"/>
          <w:rtl/>
        </w:rPr>
      </w:pPr>
    </w:p>
    <w:p w:rsidR="00000000" w:rsidRDefault="00336575">
      <w:pPr>
        <w:ind w:firstLine="567"/>
        <w:jc w:val="both"/>
        <w:rPr>
          <w:rFonts w:hint="cs"/>
          <w:rtl/>
        </w:rPr>
      </w:pPr>
      <w:r>
        <w:rPr>
          <w:rFonts w:hint="cs"/>
          <w:rtl/>
        </w:rPr>
        <w:t xml:space="preserve">אם כך, סעיפים 33 ו-34 בנוסח של ה-21 במאי ירדו. </w:t>
      </w:r>
    </w:p>
    <w:p w:rsidR="00000000" w:rsidRDefault="00336575">
      <w:pPr>
        <w:ind w:firstLine="567"/>
        <w:jc w:val="both"/>
        <w:rPr>
          <w:rFonts w:hint="cs"/>
          <w:rtl/>
        </w:rPr>
      </w:pPr>
    </w:p>
    <w:p w:rsidR="00000000" w:rsidRDefault="00336575">
      <w:pPr>
        <w:jc w:val="both"/>
        <w:rPr>
          <w:rFonts w:hint="cs"/>
          <w:rtl/>
        </w:rPr>
      </w:pPr>
      <w:r>
        <w:rPr>
          <w:rFonts w:hint="cs"/>
          <w:u w:val="single"/>
          <w:rtl/>
        </w:rPr>
        <w:t>בתיה מילר:</w:t>
      </w:r>
    </w:p>
    <w:p w:rsidR="00000000" w:rsidRDefault="00336575">
      <w:pPr>
        <w:jc w:val="both"/>
        <w:rPr>
          <w:rFonts w:hint="cs"/>
          <w:rtl/>
        </w:rPr>
      </w:pPr>
    </w:p>
    <w:p w:rsidR="00000000" w:rsidRDefault="00336575">
      <w:pPr>
        <w:ind w:firstLine="567"/>
        <w:jc w:val="both"/>
        <w:rPr>
          <w:rFonts w:hint="cs"/>
          <w:rtl/>
        </w:rPr>
      </w:pPr>
      <w:r>
        <w:rPr>
          <w:rFonts w:hint="cs"/>
          <w:rtl/>
        </w:rPr>
        <w:t xml:space="preserve">אני רוצה לשאול שאלה לגבי סעיף 25 בנוסח החדש - איסור פרסום מידע. </w:t>
      </w:r>
    </w:p>
    <w:p w:rsidR="00000000" w:rsidRDefault="00336575">
      <w:pPr>
        <w:ind w:firstLine="567"/>
        <w:jc w:val="both"/>
        <w:rPr>
          <w:rFonts w:hint="cs"/>
          <w:rtl/>
        </w:rPr>
      </w:pPr>
    </w:p>
    <w:p w:rsidR="00000000" w:rsidRDefault="00336575">
      <w:pPr>
        <w:jc w:val="both"/>
        <w:rPr>
          <w:rFonts w:hint="cs"/>
          <w:rtl/>
        </w:rPr>
      </w:pPr>
      <w:r>
        <w:rPr>
          <w:rFonts w:hint="cs"/>
          <w:u w:val="single"/>
          <w:rtl/>
        </w:rPr>
        <w:t>לאה ורון:</w:t>
      </w:r>
    </w:p>
    <w:p w:rsidR="00000000" w:rsidRDefault="00336575">
      <w:pPr>
        <w:jc w:val="both"/>
        <w:rPr>
          <w:rFonts w:hint="cs"/>
          <w:rtl/>
        </w:rPr>
      </w:pPr>
    </w:p>
    <w:p w:rsidR="00000000" w:rsidRDefault="00336575">
      <w:pPr>
        <w:ind w:firstLine="567"/>
        <w:jc w:val="both"/>
        <w:rPr>
          <w:rFonts w:hint="cs"/>
          <w:rtl/>
        </w:rPr>
      </w:pPr>
      <w:r>
        <w:rPr>
          <w:rFonts w:hint="cs"/>
          <w:rtl/>
        </w:rPr>
        <w:t xml:space="preserve">"לא יפרסם אדם מידע שהתקבל מבעל רשיון שרות נתוני אשראי </w:t>
      </w:r>
      <w:r>
        <w:rPr>
          <w:rFonts w:hint="cs"/>
          <w:rtl/>
        </w:rPr>
        <w:t>לפי חוק זה."</w:t>
      </w:r>
    </w:p>
    <w:p w:rsidR="00000000" w:rsidRDefault="00336575">
      <w:pPr>
        <w:ind w:firstLine="567"/>
        <w:jc w:val="both"/>
        <w:rPr>
          <w:rFonts w:hint="cs"/>
          <w:rtl/>
        </w:rPr>
      </w:pPr>
    </w:p>
    <w:p w:rsidR="00000000" w:rsidRDefault="00336575">
      <w:pPr>
        <w:jc w:val="both"/>
        <w:rPr>
          <w:rFonts w:hint="cs"/>
          <w:rtl/>
        </w:rPr>
      </w:pPr>
      <w:r>
        <w:rPr>
          <w:rFonts w:hint="cs"/>
          <w:u w:val="single"/>
          <w:rtl/>
        </w:rPr>
        <w:t>בתיה מילר:</w:t>
      </w:r>
    </w:p>
    <w:p w:rsidR="00000000" w:rsidRDefault="00336575">
      <w:pPr>
        <w:jc w:val="both"/>
        <w:rPr>
          <w:rFonts w:hint="cs"/>
          <w:rtl/>
        </w:rPr>
      </w:pPr>
    </w:p>
    <w:p w:rsidR="00000000" w:rsidRDefault="00336575">
      <w:pPr>
        <w:ind w:firstLine="567"/>
        <w:jc w:val="both"/>
        <w:rPr>
          <w:rFonts w:hint="cs"/>
          <w:rtl/>
        </w:rPr>
      </w:pPr>
      <w:r>
        <w:rPr>
          <w:rFonts w:hint="cs"/>
          <w:rtl/>
        </w:rPr>
        <w:t>למה הכוונה? גם לא לעוסקים?</w:t>
      </w:r>
    </w:p>
    <w:p w:rsidR="00000000" w:rsidRDefault="00336575">
      <w:pPr>
        <w:ind w:firstLine="567"/>
        <w:jc w:val="both"/>
        <w:rPr>
          <w:rFonts w:hint="cs"/>
          <w:rtl/>
        </w:rPr>
      </w:pPr>
    </w:p>
    <w:p w:rsidR="00000000" w:rsidRDefault="00336575">
      <w:pPr>
        <w:rPr>
          <w:u w:val="single"/>
          <w:rtl/>
        </w:rPr>
      </w:pPr>
      <w:r>
        <w:rPr>
          <w:u w:val="single"/>
          <w:rtl/>
        </w:rPr>
        <w:t>היו"ר אברהם פורז:</w:t>
      </w:r>
    </w:p>
    <w:p w:rsidR="00000000" w:rsidRDefault="00336575">
      <w:pPr>
        <w:rPr>
          <w:u w:val="single"/>
          <w:rtl/>
        </w:rPr>
      </w:pPr>
    </w:p>
    <w:p w:rsidR="00000000" w:rsidRDefault="00336575">
      <w:pPr>
        <w:ind w:firstLine="567"/>
        <w:jc w:val="both"/>
        <w:rPr>
          <w:rFonts w:hint="cs"/>
          <w:rtl/>
        </w:rPr>
      </w:pPr>
      <w:r>
        <w:rPr>
          <w:rFonts w:hint="cs"/>
          <w:rtl/>
        </w:rPr>
        <w:t xml:space="preserve">זה לא שירות נתוני אשראי. הוא לא מקבל את המידע משירות נתוני אשראי. הוא קיבל אותו משירות מידע על עוסקים. </w:t>
      </w:r>
    </w:p>
    <w:p w:rsidR="00000000" w:rsidRDefault="00336575">
      <w:pPr>
        <w:ind w:firstLine="567"/>
        <w:jc w:val="both"/>
        <w:rPr>
          <w:rFonts w:hint="cs"/>
          <w:rtl/>
        </w:rPr>
      </w:pPr>
    </w:p>
    <w:p w:rsidR="00000000" w:rsidRDefault="00336575">
      <w:pPr>
        <w:jc w:val="both"/>
        <w:rPr>
          <w:rFonts w:hint="cs"/>
          <w:rtl/>
        </w:rPr>
      </w:pPr>
      <w:r>
        <w:rPr>
          <w:rFonts w:hint="cs"/>
          <w:u w:val="single"/>
          <w:rtl/>
        </w:rPr>
        <w:t>גיורא מיוחס:</w:t>
      </w:r>
    </w:p>
    <w:p w:rsidR="00000000" w:rsidRDefault="00336575">
      <w:pPr>
        <w:jc w:val="both"/>
        <w:rPr>
          <w:rFonts w:hint="cs"/>
          <w:rtl/>
        </w:rPr>
      </w:pPr>
    </w:p>
    <w:p w:rsidR="00000000" w:rsidRDefault="00336575">
      <w:pPr>
        <w:ind w:firstLine="567"/>
        <w:jc w:val="both"/>
        <w:rPr>
          <w:rFonts w:hint="cs"/>
          <w:rtl/>
        </w:rPr>
      </w:pPr>
      <w:r>
        <w:rPr>
          <w:rFonts w:hint="cs"/>
          <w:rtl/>
        </w:rPr>
        <w:t xml:space="preserve">זה לא על עוסקים, אלא על יחידים. </w:t>
      </w:r>
    </w:p>
    <w:p w:rsidR="00000000" w:rsidRDefault="00336575">
      <w:pPr>
        <w:ind w:firstLine="567"/>
        <w:jc w:val="both"/>
        <w:rPr>
          <w:rFonts w:hint="cs"/>
          <w:rtl/>
        </w:rPr>
      </w:pPr>
    </w:p>
    <w:p w:rsidR="00000000" w:rsidRDefault="00336575">
      <w:pPr>
        <w:rPr>
          <w:u w:val="single"/>
          <w:rtl/>
        </w:rPr>
      </w:pPr>
      <w:r>
        <w:rPr>
          <w:u w:val="single"/>
          <w:rtl/>
        </w:rPr>
        <w:t>היו"ר אברהם פורז:</w:t>
      </w:r>
    </w:p>
    <w:p w:rsidR="00000000" w:rsidRDefault="00336575">
      <w:pPr>
        <w:rPr>
          <w:u w:val="single"/>
          <w:rtl/>
        </w:rPr>
      </w:pPr>
    </w:p>
    <w:p w:rsidR="00000000" w:rsidRDefault="00336575">
      <w:pPr>
        <w:ind w:firstLine="567"/>
        <w:jc w:val="both"/>
        <w:rPr>
          <w:rFonts w:hint="cs"/>
          <w:rtl/>
        </w:rPr>
      </w:pPr>
      <w:r>
        <w:rPr>
          <w:rFonts w:hint="cs"/>
          <w:rtl/>
        </w:rPr>
        <w:t xml:space="preserve">נכון, ולכן </w:t>
      </w:r>
      <w:r>
        <w:rPr>
          <w:rFonts w:hint="cs"/>
          <w:rtl/>
        </w:rPr>
        <w:t xml:space="preserve">מותר לו לפרסם שירות מידע על עוסקים. </w:t>
      </w:r>
    </w:p>
    <w:p w:rsidR="00000000" w:rsidRDefault="00336575">
      <w:pPr>
        <w:ind w:firstLine="567"/>
        <w:jc w:val="both"/>
        <w:rPr>
          <w:rFonts w:hint="cs"/>
          <w:rtl/>
        </w:rPr>
      </w:pPr>
    </w:p>
    <w:p w:rsidR="00000000" w:rsidRDefault="00336575">
      <w:pPr>
        <w:jc w:val="both"/>
        <w:rPr>
          <w:rFonts w:hint="cs"/>
          <w:rtl/>
        </w:rPr>
      </w:pPr>
      <w:r>
        <w:rPr>
          <w:rFonts w:hint="cs"/>
          <w:u w:val="single"/>
          <w:rtl/>
        </w:rPr>
        <w:t>בתיה מילר:</w:t>
      </w:r>
    </w:p>
    <w:p w:rsidR="00000000" w:rsidRDefault="00336575">
      <w:pPr>
        <w:jc w:val="both"/>
        <w:rPr>
          <w:rFonts w:hint="cs"/>
          <w:rtl/>
        </w:rPr>
      </w:pPr>
    </w:p>
    <w:p w:rsidR="00000000" w:rsidRDefault="00336575">
      <w:pPr>
        <w:ind w:firstLine="567"/>
        <w:jc w:val="both"/>
        <w:rPr>
          <w:rFonts w:hint="cs"/>
          <w:rtl/>
        </w:rPr>
      </w:pPr>
      <w:r>
        <w:rPr>
          <w:rFonts w:hint="cs"/>
          <w:rtl/>
        </w:rPr>
        <w:t>מאיפה זה משתמע?</w:t>
      </w:r>
    </w:p>
    <w:p w:rsidR="00000000" w:rsidRDefault="00336575">
      <w:pPr>
        <w:ind w:firstLine="567"/>
        <w:jc w:val="both"/>
        <w:rPr>
          <w:rFonts w:hint="cs"/>
          <w:rtl/>
        </w:rPr>
      </w:pPr>
    </w:p>
    <w:p w:rsidR="00000000" w:rsidRDefault="00336575">
      <w:pPr>
        <w:rPr>
          <w:u w:val="single"/>
          <w:rtl/>
        </w:rPr>
      </w:pPr>
      <w:r>
        <w:rPr>
          <w:u w:val="single"/>
          <w:rtl/>
        </w:rPr>
        <w:t>היו"ר אברהם פורז:</w:t>
      </w:r>
    </w:p>
    <w:p w:rsidR="00000000" w:rsidRDefault="00336575">
      <w:pPr>
        <w:rPr>
          <w:u w:val="single"/>
          <w:rtl/>
        </w:rPr>
      </w:pPr>
    </w:p>
    <w:p w:rsidR="00000000" w:rsidRDefault="00336575">
      <w:pPr>
        <w:ind w:firstLine="567"/>
        <w:jc w:val="both"/>
        <w:rPr>
          <w:rFonts w:hint="cs"/>
          <w:rtl/>
        </w:rPr>
      </w:pPr>
      <w:r>
        <w:rPr>
          <w:rFonts w:hint="cs"/>
          <w:rtl/>
        </w:rPr>
        <w:t>יש לנו שני סוגי עיסוק, שכל אחד מהם טעון היתר: האחד זה שירות נתוני אשראי, והשני זה שירות מידע על עוסקים. מה שהתקבל משירות מידע על עוסקים ניתן לפרסם. מה שהתקבל על שירות נתו</w:t>
      </w:r>
      <w:r>
        <w:rPr>
          <w:rFonts w:hint="cs"/>
          <w:rtl/>
        </w:rPr>
        <w:t xml:space="preserve">ני אשראי לא ניתן לפרסום. במילים אחרות, אם באמצעות עסקה מסחרית קיבלתי פרטים על אדם, אני לא יכול להעביר אותם לעיתונאי. זאת פגיעה בפרטיות. </w:t>
      </w:r>
    </w:p>
    <w:p w:rsidR="00000000" w:rsidRDefault="00336575">
      <w:pPr>
        <w:ind w:firstLine="567"/>
        <w:jc w:val="both"/>
        <w:rPr>
          <w:rFonts w:hint="cs"/>
          <w:rtl/>
        </w:rPr>
      </w:pPr>
    </w:p>
    <w:p w:rsidR="00000000" w:rsidRDefault="00336575">
      <w:pPr>
        <w:jc w:val="both"/>
        <w:rPr>
          <w:rFonts w:hint="cs"/>
          <w:rtl/>
        </w:rPr>
      </w:pPr>
      <w:r>
        <w:rPr>
          <w:rFonts w:hint="cs"/>
          <w:u w:val="single"/>
          <w:rtl/>
        </w:rPr>
        <w:t>בתיה מילר:</w:t>
      </w:r>
    </w:p>
    <w:p w:rsidR="00000000" w:rsidRDefault="00336575">
      <w:pPr>
        <w:jc w:val="both"/>
        <w:rPr>
          <w:rFonts w:hint="cs"/>
          <w:rtl/>
        </w:rPr>
      </w:pPr>
    </w:p>
    <w:p w:rsidR="00000000" w:rsidRDefault="00336575">
      <w:pPr>
        <w:ind w:firstLine="567"/>
        <w:jc w:val="both"/>
        <w:rPr>
          <w:rFonts w:hint="cs"/>
          <w:rtl/>
        </w:rPr>
      </w:pPr>
      <w:r>
        <w:rPr>
          <w:rFonts w:hint="cs"/>
          <w:rtl/>
        </w:rPr>
        <w:t xml:space="preserve">אני מנסה לראות האם זה משתמע מהדברים. </w:t>
      </w:r>
    </w:p>
    <w:p w:rsidR="00000000" w:rsidRDefault="00336575">
      <w:pPr>
        <w:ind w:firstLine="567"/>
        <w:jc w:val="both"/>
        <w:rPr>
          <w:rFonts w:hint="cs"/>
          <w:rtl/>
        </w:rPr>
      </w:pPr>
    </w:p>
    <w:p w:rsidR="00000000" w:rsidRDefault="00336575">
      <w:pPr>
        <w:jc w:val="both"/>
        <w:rPr>
          <w:rFonts w:hint="cs"/>
          <w:rtl/>
        </w:rPr>
      </w:pPr>
      <w:r>
        <w:rPr>
          <w:rFonts w:hint="cs"/>
          <w:u w:val="single"/>
          <w:rtl/>
        </w:rPr>
        <w:t>אתי בנדלר:</w:t>
      </w:r>
    </w:p>
    <w:p w:rsidR="00000000" w:rsidRDefault="00336575">
      <w:pPr>
        <w:jc w:val="both"/>
        <w:rPr>
          <w:rFonts w:hint="cs"/>
          <w:rtl/>
        </w:rPr>
      </w:pPr>
    </w:p>
    <w:p w:rsidR="00000000" w:rsidRDefault="00336575">
      <w:pPr>
        <w:ind w:firstLine="567"/>
        <w:jc w:val="both"/>
        <w:rPr>
          <w:rFonts w:hint="cs"/>
          <w:rtl/>
        </w:rPr>
      </w:pPr>
      <w:r>
        <w:rPr>
          <w:rFonts w:hint="cs"/>
          <w:rtl/>
        </w:rPr>
        <w:t xml:space="preserve">זו הכוונה. בשלב הנוסח אנחנו נעבור וניתן את דעתנו לשאלה </w:t>
      </w:r>
      <w:r>
        <w:rPr>
          <w:rFonts w:hint="cs"/>
          <w:rtl/>
        </w:rPr>
        <w:t xml:space="preserve">שלך. </w:t>
      </w:r>
    </w:p>
    <w:p w:rsidR="00000000" w:rsidRDefault="00336575">
      <w:pPr>
        <w:ind w:firstLine="567"/>
        <w:jc w:val="both"/>
        <w:rPr>
          <w:rFonts w:hint="cs"/>
          <w:rtl/>
        </w:rPr>
      </w:pPr>
    </w:p>
    <w:p w:rsidR="00000000" w:rsidRDefault="00336575">
      <w:pPr>
        <w:rPr>
          <w:u w:val="single"/>
          <w:rtl/>
        </w:rPr>
      </w:pPr>
      <w:r>
        <w:rPr>
          <w:u w:val="single"/>
          <w:rtl/>
        </w:rPr>
        <w:t>היו"ר אברהם פורז:</w:t>
      </w:r>
    </w:p>
    <w:p w:rsidR="00000000" w:rsidRDefault="00336575">
      <w:pPr>
        <w:rPr>
          <w:u w:val="single"/>
          <w:rtl/>
        </w:rPr>
      </w:pPr>
    </w:p>
    <w:p w:rsidR="00000000" w:rsidRDefault="00336575">
      <w:pPr>
        <w:ind w:firstLine="567"/>
        <w:jc w:val="both"/>
        <w:rPr>
          <w:rFonts w:hint="cs"/>
          <w:rtl/>
        </w:rPr>
      </w:pPr>
      <w:r>
        <w:rPr>
          <w:rFonts w:hint="cs"/>
          <w:rtl/>
        </w:rPr>
        <w:t xml:space="preserve">אבל בהחלט אפשר לפרסם מידע שהתקבל על עוסקים, והייתי אומר שאפילו חובה לפרסם. </w:t>
      </w:r>
    </w:p>
    <w:p w:rsidR="00000000" w:rsidRDefault="00336575">
      <w:pPr>
        <w:ind w:firstLine="567"/>
        <w:jc w:val="both"/>
        <w:rPr>
          <w:rFonts w:hint="cs"/>
          <w:rtl/>
        </w:rPr>
      </w:pPr>
    </w:p>
    <w:p w:rsidR="00000000" w:rsidRDefault="00336575">
      <w:pPr>
        <w:jc w:val="both"/>
        <w:rPr>
          <w:rFonts w:hint="cs"/>
          <w:rtl/>
        </w:rPr>
      </w:pPr>
      <w:r>
        <w:rPr>
          <w:rFonts w:hint="cs"/>
          <w:u w:val="single"/>
          <w:rtl/>
        </w:rPr>
        <w:t>בתיה מילר:</w:t>
      </w:r>
    </w:p>
    <w:p w:rsidR="00000000" w:rsidRDefault="00336575">
      <w:pPr>
        <w:jc w:val="both"/>
        <w:rPr>
          <w:rFonts w:hint="cs"/>
          <w:rtl/>
        </w:rPr>
      </w:pPr>
    </w:p>
    <w:p w:rsidR="00000000" w:rsidRDefault="00336575">
      <w:pPr>
        <w:ind w:firstLine="567"/>
        <w:jc w:val="both"/>
        <w:rPr>
          <w:rFonts w:hint="cs"/>
          <w:rtl/>
        </w:rPr>
      </w:pPr>
      <w:r>
        <w:rPr>
          <w:rFonts w:hint="cs"/>
          <w:rtl/>
        </w:rPr>
        <w:t xml:space="preserve">לגבי סעיף 26 </w:t>
      </w:r>
      <w:r>
        <w:rPr>
          <w:rtl/>
        </w:rPr>
        <w:t>–</w:t>
      </w:r>
      <w:r>
        <w:rPr>
          <w:rFonts w:hint="cs"/>
          <w:rtl/>
        </w:rPr>
        <w:t xml:space="preserve"> התקשרות עם מקבל מידע, אני שואלת איך אנחנו כארגון צרכנים יכולים לקבל מידע, כי פה בעצם התנאי הוא הצהרה לגבי דברים מאד ספציפיים. </w:t>
      </w:r>
    </w:p>
    <w:p w:rsidR="00000000" w:rsidRDefault="00336575">
      <w:pPr>
        <w:ind w:firstLine="567"/>
        <w:jc w:val="both"/>
        <w:rPr>
          <w:rFonts w:hint="cs"/>
          <w:rtl/>
        </w:rPr>
      </w:pPr>
    </w:p>
    <w:p w:rsidR="00000000" w:rsidRDefault="00336575">
      <w:pPr>
        <w:rPr>
          <w:u w:val="single"/>
          <w:rtl/>
        </w:rPr>
      </w:pPr>
      <w:r>
        <w:rPr>
          <w:u w:val="single"/>
          <w:rtl/>
        </w:rPr>
        <w:t>היו"ר אברהם פורז:</w:t>
      </w:r>
    </w:p>
    <w:p w:rsidR="00000000" w:rsidRDefault="00336575">
      <w:pPr>
        <w:rPr>
          <w:u w:val="single"/>
          <w:rtl/>
        </w:rPr>
      </w:pPr>
    </w:p>
    <w:p w:rsidR="00000000" w:rsidRDefault="00336575">
      <w:pPr>
        <w:ind w:firstLine="567"/>
        <w:jc w:val="both"/>
        <w:rPr>
          <w:rFonts w:hint="cs"/>
          <w:rtl/>
        </w:rPr>
      </w:pPr>
      <w:r>
        <w:rPr>
          <w:rFonts w:hint="cs"/>
          <w:rtl/>
        </w:rPr>
        <w:t xml:space="preserve">אני לא מדבר על נתוני אשראי, אלא על מידע על עוסקים. </w:t>
      </w:r>
    </w:p>
    <w:p w:rsidR="00000000" w:rsidRDefault="00336575">
      <w:pPr>
        <w:ind w:firstLine="567"/>
        <w:jc w:val="both"/>
        <w:rPr>
          <w:rFonts w:hint="cs"/>
          <w:rtl/>
        </w:rPr>
      </w:pPr>
    </w:p>
    <w:p w:rsidR="00000000" w:rsidRDefault="00336575">
      <w:pPr>
        <w:jc w:val="both"/>
        <w:rPr>
          <w:rFonts w:hint="cs"/>
          <w:rtl/>
        </w:rPr>
      </w:pPr>
      <w:r>
        <w:rPr>
          <w:rFonts w:hint="cs"/>
          <w:u w:val="single"/>
          <w:rtl/>
        </w:rPr>
        <w:t>גיורא מיוחס:</w:t>
      </w:r>
    </w:p>
    <w:p w:rsidR="00000000" w:rsidRDefault="00336575">
      <w:pPr>
        <w:jc w:val="both"/>
        <w:rPr>
          <w:rFonts w:hint="cs"/>
          <w:rtl/>
        </w:rPr>
      </w:pPr>
    </w:p>
    <w:p w:rsidR="00000000" w:rsidRDefault="00336575">
      <w:pPr>
        <w:ind w:firstLine="567"/>
        <w:jc w:val="both"/>
        <w:rPr>
          <w:rFonts w:hint="cs"/>
          <w:rtl/>
        </w:rPr>
      </w:pPr>
      <w:r>
        <w:rPr>
          <w:rFonts w:hint="cs"/>
          <w:rtl/>
        </w:rPr>
        <w:t xml:space="preserve">לא, על נתוני אשראי.  </w:t>
      </w:r>
    </w:p>
    <w:p w:rsidR="00000000" w:rsidRDefault="00336575">
      <w:pPr>
        <w:ind w:firstLine="567"/>
        <w:jc w:val="both"/>
        <w:rPr>
          <w:rFonts w:hint="cs"/>
          <w:rtl/>
        </w:rPr>
      </w:pPr>
    </w:p>
    <w:p w:rsidR="00000000" w:rsidRDefault="00336575">
      <w:pPr>
        <w:jc w:val="both"/>
        <w:rPr>
          <w:rFonts w:hint="cs"/>
          <w:rtl/>
        </w:rPr>
      </w:pPr>
      <w:r>
        <w:rPr>
          <w:rFonts w:hint="cs"/>
          <w:u w:val="single"/>
          <w:rtl/>
        </w:rPr>
        <w:t>אתי בנדלר:</w:t>
      </w:r>
    </w:p>
    <w:p w:rsidR="00000000" w:rsidRDefault="00336575">
      <w:pPr>
        <w:jc w:val="both"/>
        <w:rPr>
          <w:rFonts w:hint="cs"/>
          <w:rtl/>
        </w:rPr>
      </w:pPr>
    </w:p>
    <w:p w:rsidR="00000000" w:rsidRDefault="00336575">
      <w:pPr>
        <w:ind w:firstLine="567"/>
        <w:jc w:val="both"/>
        <w:rPr>
          <w:rFonts w:hint="cs"/>
          <w:rtl/>
        </w:rPr>
      </w:pPr>
      <w:r>
        <w:rPr>
          <w:rFonts w:hint="cs"/>
          <w:rtl/>
        </w:rPr>
        <w:t>למה אתם צריכים לקבל מידע? גברת מילר, האם כארגון את צריכה לקבל עליי מידע?</w:t>
      </w:r>
    </w:p>
    <w:p w:rsidR="00000000" w:rsidRDefault="00336575">
      <w:pPr>
        <w:ind w:firstLine="567"/>
        <w:jc w:val="both"/>
        <w:rPr>
          <w:rFonts w:hint="cs"/>
          <w:rtl/>
        </w:rPr>
      </w:pPr>
    </w:p>
    <w:p w:rsidR="00000000" w:rsidRDefault="00336575">
      <w:pPr>
        <w:jc w:val="both"/>
        <w:rPr>
          <w:rFonts w:hint="cs"/>
          <w:rtl/>
        </w:rPr>
      </w:pPr>
      <w:r>
        <w:rPr>
          <w:rFonts w:hint="cs"/>
          <w:u w:val="single"/>
          <w:rtl/>
        </w:rPr>
        <w:t>בתיה מילר:</w:t>
      </w:r>
    </w:p>
    <w:p w:rsidR="00000000" w:rsidRDefault="00336575">
      <w:pPr>
        <w:jc w:val="both"/>
        <w:rPr>
          <w:rFonts w:hint="cs"/>
          <w:rtl/>
        </w:rPr>
      </w:pPr>
    </w:p>
    <w:p w:rsidR="00000000" w:rsidRDefault="00336575">
      <w:pPr>
        <w:ind w:firstLine="567"/>
        <w:jc w:val="both"/>
        <w:rPr>
          <w:rFonts w:hint="cs"/>
          <w:rtl/>
        </w:rPr>
      </w:pPr>
      <w:r>
        <w:rPr>
          <w:rFonts w:hint="cs"/>
          <w:rtl/>
        </w:rPr>
        <w:t>מופנות אלינו תלונות נגד חברה מסוימת, ואנחנו רוצ</w:t>
      </w:r>
      <w:r>
        <w:rPr>
          <w:rFonts w:hint="cs"/>
          <w:rtl/>
        </w:rPr>
        <w:t xml:space="preserve">ים לבדוק את הדברים. </w:t>
      </w:r>
    </w:p>
    <w:p w:rsidR="00000000" w:rsidRDefault="00336575">
      <w:pPr>
        <w:ind w:firstLine="567"/>
        <w:jc w:val="both"/>
        <w:rPr>
          <w:rFonts w:hint="cs"/>
          <w:rtl/>
        </w:rPr>
      </w:pPr>
    </w:p>
    <w:p w:rsidR="00000000" w:rsidRDefault="00336575">
      <w:pPr>
        <w:rPr>
          <w:u w:val="single"/>
          <w:rtl/>
        </w:rPr>
      </w:pPr>
      <w:r>
        <w:rPr>
          <w:u w:val="single"/>
          <w:rtl/>
        </w:rPr>
        <w:t>היו"ר אברהם פורז:</w:t>
      </w:r>
    </w:p>
    <w:p w:rsidR="00000000" w:rsidRDefault="00336575">
      <w:pPr>
        <w:rPr>
          <w:u w:val="single"/>
          <w:rtl/>
        </w:rPr>
      </w:pPr>
    </w:p>
    <w:p w:rsidR="00000000" w:rsidRDefault="00336575">
      <w:pPr>
        <w:ind w:firstLine="567"/>
        <w:jc w:val="both"/>
        <w:rPr>
          <w:rFonts w:hint="cs"/>
          <w:rtl/>
        </w:rPr>
      </w:pPr>
      <w:r>
        <w:rPr>
          <w:rFonts w:hint="cs"/>
          <w:rtl/>
        </w:rPr>
        <w:t xml:space="preserve">אם זה נגד חברה מסוימת, את כבר יצאת מהטריטוריה שלנו. </w:t>
      </w:r>
    </w:p>
    <w:p w:rsidR="00000000" w:rsidRDefault="00336575">
      <w:pPr>
        <w:ind w:firstLine="567"/>
        <w:jc w:val="both"/>
        <w:rPr>
          <w:rFonts w:hint="cs"/>
          <w:rtl/>
        </w:rPr>
      </w:pPr>
    </w:p>
    <w:p w:rsidR="00000000" w:rsidRDefault="00336575">
      <w:pPr>
        <w:jc w:val="both"/>
        <w:rPr>
          <w:rFonts w:hint="cs"/>
          <w:rtl/>
        </w:rPr>
      </w:pPr>
      <w:r>
        <w:rPr>
          <w:rFonts w:hint="cs"/>
          <w:u w:val="single"/>
          <w:rtl/>
        </w:rPr>
        <w:t>בתיה מילר:</w:t>
      </w:r>
    </w:p>
    <w:p w:rsidR="00000000" w:rsidRDefault="00336575">
      <w:pPr>
        <w:jc w:val="both"/>
        <w:rPr>
          <w:rFonts w:hint="cs"/>
          <w:rtl/>
        </w:rPr>
      </w:pPr>
    </w:p>
    <w:p w:rsidR="00000000" w:rsidRDefault="00336575">
      <w:pPr>
        <w:ind w:firstLine="567"/>
        <w:jc w:val="both"/>
        <w:rPr>
          <w:rFonts w:hint="cs"/>
          <w:rtl/>
        </w:rPr>
      </w:pPr>
      <w:r>
        <w:rPr>
          <w:rFonts w:hint="cs"/>
          <w:rtl/>
        </w:rPr>
        <w:t xml:space="preserve">לא חברה, עסק. </w:t>
      </w:r>
    </w:p>
    <w:p w:rsidR="00000000" w:rsidRDefault="00336575">
      <w:pPr>
        <w:rPr>
          <w:rFonts w:hint="cs"/>
          <w:u w:val="single"/>
          <w:rtl/>
        </w:rPr>
      </w:pPr>
    </w:p>
    <w:p w:rsidR="00000000" w:rsidRDefault="00336575">
      <w:pPr>
        <w:rPr>
          <w:u w:val="single"/>
          <w:rtl/>
        </w:rPr>
      </w:pPr>
      <w:r>
        <w:rPr>
          <w:u w:val="single"/>
          <w:rtl/>
        </w:rPr>
        <w:t>היו"ר אברהם פורז:</w:t>
      </w:r>
    </w:p>
    <w:p w:rsidR="00000000" w:rsidRDefault="00336575">
      <w:pPr>
        <w:rPr>
          <w:u w:val="single"/>
          <w:rtl/>
        </w:rPr>
      </w:pPr>
    </w:p>
    <w:p w:rsidR="00000000" w:rsidRDefault="00336575">
      <w:pPr>
        <w:ind w:firstLine="567"/>
        <w:jc w:val="both"/>
        <w:rPr>
          <w:rFonts w:hint="cs"/>
          <w:rtl/>
        </w:rPr>
      </w:pPr>
      <w:r>
        <w:rPr>
          <w:rFonts w:hint="cs"/>
          <w:rtl/>
        </w:rPr>
        <w:t xml:space="preserve">אז זה על עוסקים. </w:t>
      </w:r>
    </w:p>
    <w:p w:rsidR="00000000" w:rsidRDefault="00336575">
      <w:pPr>
        <w:ind w:firstLine="567"/>
        <w:jc w:val="both"/>
        <w:rPr>
          <w:rFonts w:hint="cs"/>
          <w:rtl/>
        </w:rPr>
      </w:pPr>
    </w:p>
    <w:p w:rsidR="00000000" w:rsidRDefault="00336575">
      <w:pPr>
        <w:jc w:val="both"/>
        <w:rPr>
          <w:rFonts w:hint="cs"/>
          <w:rtl/>
        </w:rPr>
      </w:pPr>
      <w:r>
        <w:rPr>
          <w:rFonts w:hint="cs"/>
          <w:u w:val="single"/>
          <w:rtl/>
        </w:rPr>
        <w:t>אתי בנדלר:</w:t>
      </w:r>
    </w:p>
    <w:p w:rsidR="00000000" w:rsidRDefault="00336575">
      <w:pPr>
        <w:jc w:val="both"/>
        <w:rPr>
          <w:rFonts w:hint="cs"/>
          <w:rtl/>
        </w:rPr>
      </w:pPr>
    </w:p>
    <w:p w:rsidR="00000000" w:rsidRDefault="00336575">
      <w:pPr>
        <w:ind w:firstLine="567"/>
        <w:jc w:val="both"/>
        <w:rPr>
          <w:rFonts w:hint="cs"/>
          <w:rtl/>
        </w:rPr>
      </w:pPr>
      <w:r>
        <w:rPr>
          <w:rFonts w:hint="cs"/>
          <w:rtl/>
        </w:rPr>
        <w:t xml:space="preserve">על עוסקים אין שום הגבלה. </w:t>
      </w:r>
    </w:p>
    <w:p w:rsidR="00000000" w:rsidRDefault="00336575">
      <w:pPr>
        <w:ind w:firstLine="567"/>
        <w:jc w:val="both"/>
        <w:rPr>
          <w:rFonts w:hint="cs"/>
          <w:rtl/>
        </w:rPr>
      </w:pPr>
    </w:p>
    <w:p w:rsidR="00000000" w:rsidRDefault="00336575">
      <w:pPr>
        <w:rPr>
          <w:u w:val="single"/>
          <w:rtl/>
        </w:rPr>
      </w:pPr>
      <w:r>
        <w:rPr>
          <w:u w:val="single"/>
          <w:rtl/>
        </w:rPr>
        <w:t>היו"ר אברהם פורז:</w:t>
      </w:r>
    </w:p>
    <w:p w:rsidR="00000000" w:rsidRDefault="00336575">
      <w:pPr>
        <w:rPr>
          <w:u w:val="single"/>
          <w:rtl/>
        </w:rPr>
      </w:pPr>
    </w:p>
    <w:p w:rsidR="00000000" w:rsidRDefault="00336575">
      <w:pPr>
        <w:ind w:firstLine="567"/>
        <w:jc w:val="both"/>
        <w:rPr>
          <w:rFonts w:hint="cs"/>
          <w:rtl/>
        </w:rPr>
      </w:pPr>
      <w:r>
        <w:rPr>
          <w:rFonts w:hint="cs"/>
          <w:rtl/>
        </w:rPr>
        <w:t>יהיה לכם מותר לקבל שירות מידע על עוסק</w:t>
      </w:r>
      <w:r>
        <w:rPr>
          <w:rFonts w:hint="cs"/>
          <w:rtl/>
        </w:rPr>
        <w:t xml:space="preserve">ים. כדאי שתיקחו את המידע הזה, וגם תעשו בו שימוש. </w:t>
      </w:r>
    </w:p>
    <w:p w:rsidR="00000000" w:rsidRDefault="00336575">
      <w:pPr>
        <w:ind w:firstLine="567"/>
        <w:jc w:val="both"/>
        <w:rPr>
          <w:rFonts w:hint="cs"/>
          <w:rtl/>
        </w:rPr>
      </w:pPr>
    </w:p>
    <w:p w:rsidR="00000000" w:rsidRDefault="00336575">
      <w:pPr>
        <w:jc w:val="both"/>
        <w:rPr>
          <w:rFonts w:hint="cs"/>
          <w:rtl/>
        </w:rPr>
      </w:pPr>
      <w:r>
        <w:rPr>
          <w:rFonts w:hint="cs"/>
          <w:u w:val="single"/>
          <w:rtl/>
        </w:rPr>
        <w:t>לאה ורון:</w:t>
      </w:r>
    </w:p>
    <w:p w:rsidR="00000000" w:rsidRDefault="00336575">
      <w:pPr>
        <w:jc w:val="both"/>
        <w:rPr>
          <w:rFonts w:hint="cs"/>
          <w:rtl/>
        </w:rPr>
      </w:pPr>
    </w:p>
    <w:p w:rsidR="00000000" w:rsidRDefault="00336575">
      <w:pPr>
        <w:ind w:firstLine="567"/>
        <w:jc w:val="both"/>
        <w:rPr>
          <w:rFonts w:hint="cs"/>
          <w:rtl/>
        </w:rPr>
      </w:pPr>
      <w:r>
        <w:rPr>
          <w:rFonts w:hint="cs"/>
          <w:rtl/>
        </w:rPr>
        <w:t xml:space="preserve">הפנה את תשומת לבי עורך הדין קמחי, שאני הודעתי שגם סעיף 34 בטל, והוא אומר שזה לא הגיוני. </w:t>
      </w:r>
    </w:p>
    <w:p w:rsidR="00000000" w:rsidRDefault="00336575">
      <w:pPr>
        <w:rPr>
          <w:rFonts w:hint="cs"/>
          <w:u w:val="single"/>
          <w:rtl/>
        </w:rPr>
      </w:pPr>
    </w:p>
    <w:p w:rsidR="00000000" w:rsidRDefault="00336575">
      <w:pPr>
        <w:rPr>
          <w:u w:val="single"/>
          <w:rtl/>
        </w:rPr>
      </w:pPr>
      <w:r>
        <w:rPr>
          <w:u w:val="single"/>
          <w:rtl/>
        </w:rPr>
        <w:t>היו"ר אברהם פורז:</w:t>
      </w:r>
    </w:p>
    <w:p w:rsidR="00000000" w:rsidRDefault="00336575">
      <w:pPr>
        <w:rPr>
          <w:u w:val="single"/>
          <w:rtl/>
        </w:rPr>
      </w:pPr>
    </w:p>
    <w:p w:rsidR="00000000" w:rsidRDefault="00336575">
      <w:pPr>
        <w:ind w:firstLine="567"/>
        <w:jc w:val="both"/>
        <w:rPr>
          <w:rFonts w:hint="cs"/>
          <w:rtl/>
        </w:rPr>
      </w:pPr>
      <w:r>
        <w:rPr>
          <w:rFonts w:hint="cs"/>
          <w:rtl/>
        </w:rPr>
        <w:t>בסעיף 34 כתוב: "לקוח הסבור כי מידע לגביו הנמצא בדו"ח האשראי", ודו"ח האשראי לא "בעסק".</w:t>
      </w:r>
      <w:r>
        <w:rPr>
          <w:rFonts w:hint="cs"/>
          <w:rtl/>
        </w:rPr>
        <w:t xml:space="preserve"> עורך הדין קמחי, מה הבעיה?</w:t>
      </w:r>
    </w:p>
    <w:p w:rsidR="00000000" w:rsidRDefault="00336575">
      <w:pPr>
        <w:ind w:firstLine="567"/>
        <w:jc w:val="both"/>
        <w:rPr>
          <w:rFonts w:hint="cs"/>
          <w:rtl/>
        </w:rPr>
      </w:pPr>
    </w:p>
    <w:p w:rsidR="00000000" w:rsidRDefault="00336575">
      <w:pPr>
        <w:jc w:val="both"/>
        <w:rPr>
          <w:rFonts w:hint="cs"/>
          <w:rtl/>
        </w:rPr>
      </w:pPr>
      <w:r>
        <w:rPr>
          <w:rFonts w:hint="cs"/>
          <w:u w:val="single"/>
          <w:rtl/>
        </w:rPr>
        <w:t>יצחק קמחי:</w:t>
      </w:r>
    </w:p>
    <w:p w:rsidR="00000000" w:rsidRDefault="00336575">
      <w:pPr>
        <w:jc w:val="both"/>
        <w:rPr>
          <w:rFonts w:hint="cs"/>
          <w:rtl/>
        </w:rPr>
      </w:pPr>
    </w:p>
    <w:p w:rsidR="00000000" w:rsidRDefault="00336575">
      <w:pPr>
        <w:ind w:firstLine="567"/>
        <w:jc w:val="both"/>
        <w:rPr>
          <w:rFonts w:hint="cs"/>
          <w:rtl/>
        </w:rPr>
      </w:pPr>
      <w:r>
        <w:rPr>
          <w:rFonts w:hint="cs"/>
          <w:rtl/>
        </w:rPr>
        <w:t xml:space="preserve">חשבתי שסעיף 34 שולל מהעוסק את זכות העיון. </w:t>
      </w:r>
    </w:p>
    <w:p w:rsidR="00000000" w:rsidRDefault="00336575">
      <w:pPr>
        <w:jc w:val="both"/>
        <w:rPr>
          <w:rFonts w:hint="cs"/>
          <w:u w:val="single"/>
          <w:rtl/>
        </w:rPr>
      </w:pPr>
    </w:p>
    <w:p w:rsidR="00000000" w:rsidRDefault="00336575">
      <w:pPr>
        <w:jc w:val="both"/>
        <w:rPr>
          <w:rFonts w:hint="cs"/>
          <w:rtl/>
        </w:rPr>
      </w:pPr>
      <w:r>
        <w:rPr>
          <w:rFonts w:hint="cs"/>
          <w:u w:val="single"/>
          <w:rtl/>
        </w:rPr>
        <w:t>אתי בנדלר:</w:t>
      </w:r>
    </w:p>
    <w:p w:rsidR="00000000" w:rsidRDefault="00336575">
      <w:pPr>
        <w:jc w:val="both"/>
        <w:rPr>
          <w:rFonts w:hint="cs"/>
          <w:rtl/>
        </w:rPr>
      </w:pPr>
    </w:p>
    <w:p w:rsidR="00000000" w:rsidRDefault="00336575">
      <w:pPr>
        <w:ind w:firstLine="567"/>
        <w:jc w:val="both"/>
        <w:rPr>
          <w:rFonts w:hint="cs"/>
          <w:rtl/>
        </w:rPr>
      </w:pPr>
      <w:r>
        <w:rPr>
          <w:rFonts w:hint="cs"/>
          <w:rtl/>
        </w:rPr>
        <w:t xml:space="preserve">נכון. </w:t>
      </w:r>
    </w:p>
    <w:p w:rsidR="00000000" w:rsidRDefault="00336575">
      <w:pPr>
        <w:jc w:val="both"/>
        <w:rPr>
          <w:rFonts w:hint="cs"/>
          <w:u w:val="single"/>
          <w:rtl/>
        </w:rPr>
      </w:pPr>
    </w:p>
    <w:p w:rsidR="00000000" w:rsidRDefault="00336575">
      <w:pPr>
        <w:jc w:val="both"/>
        <w:rPr>
          <w:rFonts w:hint="cs"/>
          <w:rtl/>
        </w:rPr>
      </w:pPr>
      <w:r>
        <w:rPr>
          <w:rFonts w:hint="cs"/>
          <w:u w:val="single"/>
          <w:rtl/>
        </w:rPr>
        <w:t>לאה ורון:</w:t>
      </w:r>
    </w:p>
    <w:p w:rsidR="00000000" w:rsidRDefault="00336575">
      <w:pPr>
        <w:jc w:val="both"/>
        <w:rPr>
          <w:rFonts w:hint="cs"/>
          <w:rtl/>
        </w:rPr>
      </w:pPr>
    </w:p>
    <w:p w:rsidR="00000000" w:rsidRDefault="00336575">
      <w:pPr>
        <w:jc w:val="both"/>
        <w:rPr>
          <w:rFonts w:hint="cs"/>
          <w:rtl/>
        </w:rPr>
      </w:pPr>
      <w:r>
        <w:rPr>
          <w:rFonts w:hint="cs"/>
          <w:rtl/>
        </w:rPr>
        <w:tab/>
        <w:t xml:space="preserve"> לא, את זכות התיקון. </w:t>
      </w:r>
    </w:p>
    <w:p w:rsidR="00000000" w:rsidRDefault="00336575">
      <w:pPr>
        <w:jc w:val="both"/>
        <w:rPr>
          <w:rFonts w:hint="cs"/>
          <w:rtl/>
        </w:rPr>
      </w:pPr>
    </w:p>
    <w:p w:rsidR="00000000" w:rsidRDefault="00336575">
      <w:pPr>
        <w:jc w:val="both"/>
        <w:rPr>
          <w:rFonts w:hint="cs"/>
          <w:rtl/>
        </w:rPr>
      </w:pPr>
      <w:r>
        <w:rPr>
          <w:rFonts w:hint="cs"/>
          <w:u w:val="single"/>
          <w:rtl/>
        </w:rPr>
        <w:t>אתי בנדלר:</w:t>
      </w:r>
    </w:p>
    <w:p w:rsidR="00000000" w:rsidRDefault="00336575">
      <w:pPr>
        <w:jc w:val="both"/>
        <w:rPr>
          <w:rFonts w:hint="cs"/>
          <w:rtl/>
        </w:rPr>
      </w:pPr>
    </w:p>
    <w:p w:rsidR="00000000" w:rsidRDefault="00336575">
      <w:pPr>
        <w:rPr>
          <w:rFonts w:hint="cs"/>
          <w:rtl/>
        </w:rPr>
      </w:pPr>
      <w:r>
        <w:rPr>
          <w:rFonts w:hint="cs"/>
          <w:rtl/>
        </w:rPr>
        <w:tab/>
        <w:t>ואם אין לו זכות עיון, איך הוא יתקן?</w:t>
      </w:r>
    </w:p>
    <w:p w:rsidR="00000000" w:rsidRDefault="00336575">
      <w:pPr>
        <w:rPr>
          <w:rFonts w:hint="cs"/>
          <w:rtl/>
        </w:rPr>
      </w:pPr>
    </w:p>
    <w:p w:rsidR="00000000" w:rsidRDefault="00336575">
      <w:pPr>
        <w:rPr>
          <w:u w:val="single"/>
          <w:rtl/>
        </w:rPr>
      </w:pPr>
      <w:r>
        <w:rPr>
          <w:u w:val="single"/>
          <w:rtl/>
        </w:rPr>
        <w:t>היו"ר אברהם פורז:</w:t>
      </w:r>
    </w:p>
    <w:p w:rsidR="00000000" w:rsidRDefault="00336575">
      <w:pPr>
        <w:rPr>
          <w:u w:val="single"/>
          <w:rtl/>
        </w:rPr>
      </w:pPr>
    </w:p>
    <w:p w:rsidR="00000000" w:rsidRDefault="00336575">
      <w:pPr>
        <w:jc w:val="both"/>
        <w:rPr>
          <w:rFonts w:hint="cs"/>
          <w:rtl/>
        </w:rPr>
      </w:pPr>
      <w:r>
        <w:rPr>
          <w:rtl/>
        </w:rPr>
        <w:tab/>
      </w:r>
      <w:r>
        <w:rPr>
          <w:rFonts w:hint="cs"/>
          <w:rtl/>
        </w:rPr>
        <w:t>היא לא סטטוטורית. יכול להיות שבאופן הסכמי ביניה</w:t>
      </w:r>
      <w:r>
        <w:rPr>
          <w:rFonts w:hint="cs"/>
          <w:rtl/>
        </w:rPr>
        <w:t xml:space="preserve">ם </w:t>
      </w:r>
      <w:r>
        <w:rPr>
          <w:rtl/>
        </w:rPr>
        <w:t>–</w:t>
      </w:r>
      <w:r>
        <w:rPr>
          <w:rFonts w:hint="cs"/>
          <w:rtl/>
        </w:rPr>
        <w:t xml:space="preserve"> הוא יכול, אבל אני לא נותן לו זכות סטטוטורית כזאת. </w:t>
      </w:r>
    </w:p>
    <w:p w:rsidR="00000000" w:rsidRDefault="00336575">
      <w:pPr>
        <w:jc w:val="both"/>
        <w:rPr>
          <w:rFonts w:hint="cs"/>
          <w:rtl/>
        </w:rPr>
      </w:pPr>
    </w:p>
    <w:p w:rsidR="00000000" w:rsidRDefault="00336575">
      <w:pPr>
        <w:jc w:val="both"/>
        <w:rPr>
          <w:rFonts w:hint="cs"/>
          <w:rtl/>
        </w:rPr>
      </w:pPr>
      <w:r>
        <w:rPr>
          <w:rFonts w:hint="cs"/>
          <w:u w:val="single"/>
          <w:rtl/>
        </w:rPr>
        <w:t>לאה ורון:</w:t>
      </w:r>
    </w:p>
    <w:p w:rsidR="00000000" w:rsidRDefault="00336575">
      <w:pPr>
        <w:jc w:val="both"/>
        <w:rPr>
          <w:rFonts w:hint="cs"/>
          <w:rtl/>
        </w:rPr>
      </w:pPr>
    </w:p>
    <w:p w:rsidR="00000000" w:rsidRDefault="00336575">
      <w:pPr>
        <w:jc w:val="both"/>
        <w:rPr>
          <w:rFonts w:hint="cs"/>
          <w:rtl/>
        </w:rPr>
      </w:pPr>
      <w:r>
        <w:rPr>
          <w:rFonts w:hint="cs"/>
          <w:rtl/>
        </w:rPr>
        <w:tab/>
        <w:t xml:space="preserve">אנחנו דנים בפרק ה': אחריות ותרופות. </w:t>
      </w:r>
    </w:p>
    <w:p w:rsidR="00000000" w:rsidRDefault="00336575">
      <w:pPr>
        <w:jc w:val="both"/>
        <w:rPr>
          <w:rFonts w:hint="cs"/>
          <w:rtl/>
        </w:rPr>
      </w:pPr>
    </w:p>
    <w:p w:rsidR="00000000" w:rsidRDefault="00336575">
      <w:pPr>
        <w:jc w:val="both"/>
        <w:rPr>
          <w:rFonts w:hint="cs"/>
          <w:rtl/>
        </w:rPr>
      </w:pPr>
      <w:r>
        <w:rPr>
          <w:rFonts w:hint="cs"/>
          <w:u w:val="single"/>
          <w:rtl/>
        </w:rPr>
        <w:t>דלית דרור:</w:t>
      </w:r>
    </w:p>
    <w:p w:rsidR="00000000" w:rsidRDefault="00336575">
      <w:pPr>
        <w:jc w:val="both"/>
        <w:rPr>
          <w:rFonts w:hint="cs"/>
          <w:rtl/>
        </w:rPr>
      </w:pPr>
    </w:p>
    <w:p w:rsidR="00000000" w:rsidRDefault="00336575">
      <w:pPr>
        <w:jc w:val="both"/>
        <w:rPr>
          <w:rFonts w:hint="cs"/>
          <w:rtl/>
        </w:rPr>
      </w:pPr>
      <w:r>
        <w:rPr>
          <w:rFonts w:hint="cs"/>
          <w:rtl/>
        </w:rPr>
        <w:tab/>
        <w:t xml:space="preserve"> בסעיף 35 אנחנו צריכים להכניס תיקון לעומת הנוסח שהגשנו. </w:t>
      </w:r>
    </w:p>
    <w:p w:rsidR="00000000" w:rsidRDefault="00336575">
      <w:pPr>
        <w:jc w:val="both"/>
        <w:rPr>
          <w:rFonts w:hint="cs"/>
          <w:rtl/>
        </w:rPr>
      </w:pPr>
    </w:p>
    <w:p w:rsidR="00000000" w:rsidRDefault="00336575">
      <w:pPr>
        <w:jc w:val="both"/>
        <w:rPr>
          <w:rFonts w:hint="cs"/>
          <w:rtl/>
        </w:rPr>
      </w:pPr>
      <w:r>
        <w:rPr>
          <w:rFonts w:hint="cs"/>
          <w:u w:val="single"/>
          <w:rtl/>
        </w:rPr>
        <w:t>ליהי פלדמן:</w:t>
      </w:r>
    </w:p>
    <w:p w:rsidR="00000000" w:rsidRDefault="00336575">
      <w:pPr>
        <w:jc w:val="both"/>
        <w:rPr>
          <w:rFonts w:hint="cs"/>
          <w:rtl/>
        </w:rPr>
      </w:pPr>
    </w:p>
    <w:p w:rsidR="00000000" w:rsidRDefault="00336575">
      <w:pPr>
        <w:jc w:val="both"/>
        <w:rPr>
          <w:rFonts w:hint="cs"/>
          <w:rtl/>
        </w:rPr>
      </w:pPr>
      <w:r>
        <w:rPr>
          <w:rFonts w:hint="cs"/>
          <w:rtl/>
        </w:rPr>
        <w:tab/>
        <w:t xml:space="preserve"> סעיף 35 חל על מסירת מידע לבעל שירות נתוני אשראי בלבד:</w:t>
      </w:r>
    </w:p>
    <w:p w:rsidR="00000000" w:rsidRDefault="00336575">
      <w:pPr>
        <w:jc w:val="both"/>
        <w:rPr>
          <w:rFonts w:hint="cs"/>
          <w:rtl/>
        </w:rPr>
      </w:pPr>
    </w:p>
    <w:p w:rsidR="00000000" w:rsidRDefault="00336575">
      <w:pPr>
        <w:jc w:val="both"/>
        <w:rPr>
          <w:rFonts w:hint="cs"/>
          <w:rtl/>
        </w:rPr>
      </w:pPr>
      <w:r>
        <w:rPr>
          <w:rFonts w:hint="cs"/>
          <w:rtl/>
        </w:rPr>
        <w:tab/>
        <w:t>"35(א) נ</w:t>
      </w:r>
      <w:r>
        <w:rPr>
          <w:rFonts w:hint="cs"/>
          <w:rtl/>
        </w:rPr>
        <w:t xml:space="preserve">קט מקור מידע באמצעים סבירים להבטחת נכונות המידע שהעביר לבעל רשיון </w:t>
      </w:r>
      <w:r>
        <w:rPr>
          <w:rFonts w:hint="cs"/>
          <w:b/>
          <w:bCs/>
          <w:rtl/>
        </w:rPr>
        <w:t>שרות נתוני אשראי</w:t>
      </w:r>
      <w:r>
        <w:rPr>
          <w:rFonts w:hint="cs"/>
          <w:rtl/>
        </w:rPr>
        <w:t>, ולקיום התנאים להעברתו לפי הוראות חוק זה, לא ישא באחריות אזרחית או באחריות לפי חוק איסור לשון הרע, התשכ"ה-1965, בשל מסירת אותו המידע." אנחנו מציעים שיהיה כתוב: "אחריות לפי כ</w:t>
      </w:r>
      <w:r>
        <w:rPr>
          <w:rFonts w:hint="cs"/>
          <w:rtl/>
        </w:rPr>
        <w:t xml:space="preserve">ל דין, לרבות לפי לשון הרע". </w:t>
      </w:r>
    </w:p>
    <w:p w:rsidR="00000000" w:rsidRDefault="00336575">
      <w:pPr>
        <w:jc w:val="both"/>
        <w:rPr>
          <w:rFonts w:hint="cs"/>
          <w:rtl/>
        </w:rPr>
      </w:pPr>
    </w:p>
    <w:p w:rsidR="00000000" w:rsidRDefault="00336575">
      <w:pPr>
        <w:rPr>
          <w:u w:val="single"/>
          <w:rtl/>
        </w:rPr>
      </w:pPr>
      <w:r>
        <w:rPr>
          <w:u w:val="single"/>
          <w:rtl/>
        </w:rPr>
        <w:t>היו"ר אברהם פורז:</w:t>
      </w:r>
    </w:p>
    <w:p w:rsidR="00000000" w:rsidRDefault="00336575">
      <w:pPr>
        <w:rPr>
          <w:u w:val="single"/>
          <w:rtl/>
        </w:rPr>
      </w:pPr>
    </w:p>
    <w:p w:rsidR="00000000" w:rsidRDefault="00336575">
      <w:pPr>
        <w:jc w:val="both"/>
        <w:rPr>
          <w:rFonts w:hint="cs"/>
          <w:rtl/>
        </w:rPr>
      </w:pPr>
      <w:r>
        <w:rPr>
          <w:rtl/>
        </w:rPr>
        <w:tab/>
      </w:r>
      <w:r>
        <w:rPr>
          <w:rFonts w:hint="cs"/>
          <w:rtl/>
        </w:rPr>
        <w:t xml:space="preserve">בסדר. </w:t>
      </w:r>
    </w:p>
    <w:p w:rsidR="00000000" w:rsidRDefault="00336575">
      <w:pPr>
        <w:jc w:val="both"/>
        <w:rPr>
          <w:rFonts w:hint="cs"/>
          <w:rtl/>
        </w:rPr>
      </w:pPr>
    </w:p>
    <w:p w:rsidR="00000000" w:rsidRDefault="00336575">
      <w:pPr>
        <w:jc w:val="both"/>
        <w:rPr>
          <w:rFonts w:hint="cs"/>
          <w:rtl/>
        </w:rPr>
      </w:pPr>
      <w:r>
        <w:rPr>
          <w:rFonts w:hint="cs"/>
          <w:u w:val="single"/>
          <w:rtl/>
        </w:rPr>
        <w:t>דלית דרור:</w:t>
      </w:r>
    </w:p>
    <w:p w:rsidR="00000000" w:rsidRDefault="00336575">
      <w:pPr>
        <w:jc w:val="both"/>
        <w:rPr>
          <w:rFonts w:hint="cs"/>
          <w:rtl/>
        </w:rPr>
      </w:pPr>
    </w:p>
    <w:p w:rsidR="00000000" w:rsidRDefault="00336575">
      <w:pPr>
        <w:jc w:val="both"/>
        <w:rPr>
          <w:rFonts w:hint="cs"/>
          <w:rtl/>
        </w:rPr>
      </w:pPr>
      <w:r>
        <w:rPr>
          <w:rFonts w:hint="cs"/>
          <w:rtl/>
        </w:rPr>
        <w:tab/>
        <w:t xml:space="preserve"> אנחנו מבקשים למחוק את המילים "או באחריות לפי חוק איסור לשון הרע, התשכ"ה-1965", וזאת למה? כי בחוק איסור לשון הרע יש אחריות אזרחית ואחריות פלילית. אחריות אזרחית במילא נכנסת, כשאנחנו אומר</w:t>
      </w:r>
      <w:r>
        <w:rPr>
          <w:rFonts w:hint="cs"/>
          <w:rtl/>
        </w:rPr>
        <w:t>ים "לא ישא באחריות אזרחית".</w:t>
      </w:r>
    </w:p>
    <w:p w:rsidR="00000000" w:rsidRDefault="00336575">
      <w:pPr>
        <w:jc w:val="both"/>
        <w:rPr>
          <w:rFonts w:hint="cs"/>
          <w:rtl/>
        </w:rPr>
      </w:pPr>
    </w:p>
    <w:p w:rsidR="00000000" w:rsidRDefault="00336575">
      <w:pPr>
        <w:rPr>
          <w:u w:val="single"/>
          <w:rtl/>
        </w:rPr>
      </w:pPr>
      <w:r>
        <w:rPr>
          <w:u w:val="single"/>
          <w:rtl/>
        </w:rPr>
        <w:t>היו"ר אברהם פורז:</w:t>
      </w:r>
    </w:p>
    <w:p w:rsidR="00000000" w:rsidRDefault="00336575">
      <w:pPr>
        <w:rPr>
          <w:u w:val="single"/>
          <w:rtl/>
        </w:rPr>
      </w:pPr>
    </w:p>
    <w:p w:rsidR="00000000" w:rsidRDefault="00336575">
      <w:pPr>
        <w:jc w:val="both"/>
        <w:rPr>
          <w:rFonts w:hint="cs"/>
          <w:rtl/>
        </w:rPr>
      </w:pPr>
      <w:r>
        <w:rPr>
          <w:rtl/>
        </w:rPr>
        <w:tab/>
      </w:r>
      <w:r>
        <w:rPr>
          <w:rFonts w:hint="cs"/>
          <w:rtl/>
        </w:rPr>
        <w:t xml:space="preserve">את צריכה את המילה "פלילית". </w:t>
      </w:r>
    </w:p>
    <w:p w:rsidR="00000000" w:rsidRDefault="00336575">
      <w:pPr>
        <w:jc w:val="both"/>
        <w:rPr>
          <w:rFonts w:hint="cs"/>
          <w:rtl/>
        </w:rPr>
      </w:pPr>
    </w:p>
    <w:p w:rsidR="00000000" w:rsidRDefault="00336575">
      <w:pPr>
        <w:jc w:val="both"/>
        <w:rPr>
          <w:rFonts w:hint="cs"/>
          <w:rtl/>
        </w:rPr>
      </w:pPr>
      <w:r>
        <w:rPr>
          <w:rFonts w:hint="cs"/>
          <w:u w:val="single"/>
          <w:rtl/>
        </w:rPr>
        <w:t>דלית דרור:</w:t>
      </w:r>
    </w:p>
    <w:p w:rsidR="00000000" w:rsidRDefault="00336575">
      <w:pPr>
        <w:jc w:val="both"/>
        <w:rPr>
          <w:rFonts w:hint="cs"/>
          <w:rtl/>
        </w:rPr>
      </w:pPr>
    </w:p>
    <w:p w:rsidR="00000000" w:rsidRDefault="00336575">
      <w:pPr>
        <w:jc w:val="both"/>
        <w:rPr>
          <w:rFonts w:hint="cs"/>
          <w:rtl/>
        </w:rPr>
      </w:pPr>
      <w:r>
        <w:rPr>
          <w:rFonts w:hint="cs"/>
          <w:rtl/>
        </w:rPr>
        <w:tab/>
        <w:t xml:space="preserve"> אחריות פלילית בחוק איסור לשון הרע לפי סעיף 6, מצריכה כוונה לפגוע. למי שיש כוונה לפגוע, אולי לא צריך להגן עליו. </w:t>
      </w:r>
    </w:p>
    <w:p w:rsidR="00000000" w:rsidRDefault="00336575">
      <w:pPr>
        <w:jc w:val="both"/>
        <w:rPr>
          <w:rFonts w:hint="cs"/>
          <w:rtl/>
        </w:rPr>
      </w:pPr>
    </w:p>
    <w:p w:rsidR="00000000" w:rsidRDefault="00336575">
      <w:pPr>
        <w:jc w:val="both"/>
        <w:rPr>
          <w:rFonts w:hint="cs"/>
          <w:rtl/>
        </w:rPr>
      </w:pPr>
      <w:r>
        <w:rPr>
          <w:rFonts w:hint="cs"/>
          <w:u w:val="single"/>
          <w:rtl/>
        </w:rPr>
        <w:t>אתי בנדלר:</w:t>
      </w:r>
    </w:p>
    <w:p w:rsidR="00000000" w:rsidRDefault="00336575">
      <w:pPr>
        <w:jc w:val="both"/>
        <w:rPr>
          <w:rFonts w:hint="cs"/>
          <w:rtl/>
        </w:rPr>
      </w:pPr>
    </w:p>
    <w:p w:rsidR="00000000" w:rsidRDefault="00336575">
      <w:pPr>
        <w:jc w:val="both"/>
        <w:rPr>
          <w:rFonts w:hint="cs"/>
          <w:rtl/>
        </w:rPr>
      </w:pPr>
      <w:r>
        <w:rPr>
          <w:rFonts w:hint="cs"/>
          <w:rtl/>
        </w:rPr>
        <w:tab/>
        <w:t xml:space="preserve"> אם כך, אני חושבת שהנימוקים שלה צודקי</w:t>
      </w:r>
      <w:r>
        <w:rPr>
          <w:rFonts w:hint="cs"/>
          <w:rtl/>
        </w:rPr>
        <w:t>ם. מספיק שיהיה כתוב: "לא ישא באחריות אזרחית, בשל מסירת אותו המידע."</w:t>
      </w:r>
    </w:p>
    <w:p w:rsidR="00000000" w:rsidRDefault="00336575">
      <w:pPr>
        <w:jc w:val="both"/>
        <w:rPr>
          <w:rFonts w:hint="cs"/>
          <w:rtl/>
        </w:rPr>
      </w:pPr>
    </w:p>
    <w:p w:rsidR="00000000" w:rsidRDefault="00336575">
      <w:pPr>
        <w:rPr>
          <w:u w:val="single"/>
          <w:rtl/>
        </w:rPr>
      </w:pPr>
      <w:r>
        <w:rPr>
          <w:u w:val="single"/>
          <w:rtl/>
        </w:rPr>
        <w:t>היו"ר אברהם פורז:</w:t>
      </w:r>
    </w:p>
    <w:p w:rsidR="00000000" w:rsidRDefault="00336575">
      <w:pPr>
        <w:rPr>
          <w:u w:val="single"/>
          <w:rtl/>
        </w:rPr>
      </w:pPr>
    </w:p>
    <w:p w:rsidR="00000000" w:rsidRDefault="00336575">
      <w:pPr>
        <w:jc w:val="both"/>
        <w:rPr>
          <w:rFonts w:hint="cs"/>
          <w:rtl/>
        </w:rPr>
      </w:pPr>
      <w:r>
        <w:rPr>
          <w:rtl/>
        </w:rPr>
        <w:tab/>
      </w:r>
      <w:r>
        <w:rPr>
          <w:rFonts w:hint="cs"/>
          <w:rtl/>
        </w:rPr>
        <w:t xml:space="preserve">בסדר. בדברי ההסבר יהיה כתוב שהאחריות הפלילית ממילא טעונה כוונה לפגוע. </w:t>
      </w:r>
    </w:p>
    <w:p w:rsidR="00000000" w:rsidRDefault="00336575">
      <w:pPr>
        <w:jc w:val="both"/>
        <w:rPr>
          <w:rFonts w:hint="cs"/>
          <w:rtl/>
        </w:rPr>
      </w:pPr>
    </w:p>
    <w:p w:rsidR="00000000" w:rsidRDefault="00336575">
      <w:pPr>
        <w:jc w:val="both"/>
        <w:rPr>
          <w:rFonts w:hint="cs"/>
          <w:rtl/>
        </w:rPr>
      </w:pPr>
      <w:r>
        <w:rPr>
          <w:rFonts w:hint="cs"/>
          <w:u w:val="single"/>
          <w:rtl/>
        </w:rPr>
        <w:t>מיקי טמיר:</w:t>
      </w:r>
    </w:p>
    <w:p w:rsidR="00000000" w:rsidRDefault="00336575">
      <w:pPr>
        <w:jc w:val="both"/>
        <w:rPr>
          <w:rFonts w:hint="cs"/>
          <w:rtl/>
        </w:rPr>
      </w:pPr>
    </w:p>
    <w:p w:rsidR="00000000" w:rsidRDefault="00336575">
      <w:pPr>
        <w:jc w:val="both"/>
        <w:rPr>
          <w:rFonts w:hint="cs"/>
          <w:rtl/>
        </w:rPr>
      </w:pPr>
      <w:r>
        <w:rPr>
          <w:rFonts w:hint="cs"/>
          <w:rtl/>
        </w:rPr>
        <w:tab/>
        <w:t>ומה עם רשלנות?</w:t>
      </w:r>
    </w:p>
    <w:p w:rsidR="00000000" w:rsidRDefault="00336575">
      <w:pPr>
        <w:jc w:val="both"/>
        <w:rPr>
          <w:rFonts w:hint="cs"/>
          <w:rtl/>
        </w:rPr>
      </w:pPr>
    </w:p>
    <w:p w:rsidR="00000000" w:rsidRDefault="00336575">
      <w:pPr>
        <w:rPr>
          <w:u w:val="single"/>
          <w:rtl/>
        </w:rPr>
      </w:pPr>
      <w:r>
        <w:rPr>
          <w:u w:val="single"/>
          <w:rtl/>
        </w:rPr>
        <w:t>היו"ר אברהם פורז:</w:t>
      </w:r>
    </w:p>
    <w:p w:rsidR="00000000" w:rsidRDefault="00336575">
      <w:pPr>
        <w:rPr>
          <w:u w:val="single"/>
          <w:rtl/>
        </w:rPr>
      </w:pPr>
    </w:p>
    <w:p w:rsidR="00000000" w:rsidRDefault="00336575">
      <w:pPr>
        <w:jc w:val="both"/>
        <w:rPr>
          <w:rFonts w:hint="cs"/>
          <w:rtl/>
        </w:rPr>
      </w:pPr>
      <w:r>
        <w:rPr>
          <w:rtl/>
        </w:rPr>
        <w:tab/>
      </w:r>
      <w:r>
        <w:rPr>
          <w:rFonts w:hint="cs"/>
          <w:rtl/>
        </w:rPr>
        <w:t xml:space="preserve">רשלנות איננה כוונה. </w:t>
      </w:r>
    </w:p>
    <w:p w:rsidR="00000000" w:rsidRDefault="00336575">
      <w:pPr>
        <w:jc w:val="both"/>
        <w:rPr>
          <w:rFonts w:hint="cs"/>
          <w:rtl/>
        </w:rPr>
      </w:pPr>
    </w:p>
    <w:p w:rsidR="00000000" w:rsidRDefault="00336575">
      <w:pPr>
        <w:jc w:val="both"/>
        <w:rPr>
          <w:rFonts w:hint="cs"/>
          <w:rtl/>
        </w:rPr>
      </w:pPr>
      <w:r>
        <w:rPr>
          <w:rFonts w:hint="cs"/>
          <w:u w:val="single"/>
          <w:rtl/>
        </w:rPr>
        <w:t>דלית דרור:</w:t>
      </w:r>
    </w:p>
    <w:p w:rsidR="00000000" w:rsidRDefault="00336575">
      <w:pPr>
        <w:jc w:val="both"/>
        <w:rPr>
          <w:rFonts w:hint="cs"/>
          <w:rtl/>
        </w:rPr>
      </w:pPr>
    </w:p>
    <w:p w:rsidR="00000000" w:rsidRDefault="00336575">
      <w:pPr>
        <w:jc w:val="both"/>
        <w:rPr>
          <w:rFonts w:hint="cs"/>
          <w:rtl/>
        </w:rPr>
      </w:pPr>
      <w:r>
        <w:rPr>
          <w:rFonts w:hint="cs"/>
          <w:rtl/>
        </w:rPr>
        <w:tab/>
        <w:t xml:space="preserve"> במילא בריש</w:t>
      </w:r>
      <w:r>
        <w:rPr>
          <w:rFonts w:hint="cs"/>
          <w:rtl/>
        </w:rPr>
        <w:t>א כתוב "נקט...באמצעים סבירים".</w:t>
      </w:r>
    </w:p>
    <w:p w:rsidR="00000000" w:rsidRDefault="00336575">
      <w:pPr>
        <w:jc w:val="both"/>
        <w:rPr>
          <w:rFonts w:hint="cs"/>
          <w:rtl/>
        </w:rPr>
      </w:pPr>
    </w:p>
    <w:p w:rsidR="00000000" w:rsidRDefault="00336575">
      <w:pPr>
        <w:rPr>
          <w:u w:val="single"/>
          <w:rtl/>
        </w:rPr>
      </w:pPr>
      <w:r>
        <w:rPr>
          <w:u w:val="single"/>
          <w:rtl/>
        </w:rPr>
        <w:t>היו"ר אברהם פורז:</w:t>
      </w:r>
    </w:p>
    <w:p w:rsidR="00000000" w:rsidRDefault="00336575">
      <w:pPr>
        <w:rPr>
          <w:u w:val="single"/>
          <w:rtl/>
        </w:rPr>
      </w:pPr>
    </w:p>
    <w:p w:rsidR="00000000" w:rsidRDefault="00336575">
      <w:pPr>
        <w:jc w:val="both"/>
        <w:rPr>
          <w:rFonts w:hint="cs"/>
          <w:rtl/>
        </w:rPr>
      </w:pPr>
      <w:r>
        <w:rPr>
          <w:rtl/>
        </w:rPr>
        <w:tab/>
      </w:r>
      <w:r>
        <w:rPr>
          <w:rFonts w:hint="cs"/>
          <w:rtl/>
        </w:rPr>
        <w:t xml:space="preserve">ניתן לחוק הזה לרוץ כמה שנים, ונראה מה קורה. </w:t>
      </w:r>
    </w:p>
    <w:p w:rsidR="00000000" w:rsidRDefault="00336575">
      <w:pPr>
        <w:jc w:val="both"/>
        <w:rPr>
          <w:rFonts w:hint="cs"/>
          <w:rtl/>
        </w:rPr>
      </w:pPr>
    </w:p>
    <w:p w:rsidR="00000000" w:rsidRDefault="00336575">
      <w:pPr>
        <w:jc w:val="both"/>
        <w:rPr>
          <w:rFonts w:hint="cs"/>
          <w:rtl/>
        </w:rPr>
      </w:pPr>
      <w:r>
        <w:rPr>
          <w:rFonts w:hint="cs"/>
          <w:u w:val="single"/>
          <w:rtl/>
        </w:rPr>
        <w:t>לאה ורון:</w:t>
      </w:r>
    </w:p>
    <w:p w:rsidR="00000000" w:rsidRDefault="00336575">
      <w:pPr>
        <w:jc w:val="both"/>
        <w:rPr>
          <w:rFonts w:hint="cs"/>
          <w:rtl/>
        </w:rPr>
      </w:pPr>
    </w:p>
    <w:p w:rsidR="00000000" w:rsidRDefault="00336575">
      <w:pPr>
        <w:jc w:val="both"/>
        <w:rPr>
          <w:rFonts w:hint="cs"/>
          <w:rtl/>
        </w:rPr>
      </w:pPr>
      <w:r>
        <w:rPr>
          <w:rFonts w:hint="cs"/>
          <w:rtl/>
        </w:rPr>
        <w:tab/>
        <w:t xml:space="preserve"> אבל בכל מקרה תוקן הסעיף. </w:t>
      </w:r>
    </w:p>
    <w:p w:rsidR="00000000" w:rsidRDefault="00336575">
      <w:pPr>
        <w:jc w:val="both"/>
        <w:rPr>
          <w:rFonts w:hint="cs"/>
          <w:rtl/>
        </w:rPr>
      </w:pPr>
    </w:p>
    <w:p w:rsidR="00000000" w:rsidRDefault="00336575">
      <w:pPr>
        <w:jc w:val="both"/>
        <w:rPr>
          <w:rFonts w:hint="cs"/>
          <w:rtl/>
        </w:rPr>
      </w:pPr>
      <w:r>
        <w:rPr>
          <w:rFonts w:hint="cs"/>
          <w:u w:val="single"/>
          <w:rtl/>
        </w:rPr>
        <w:t>ליהי פלדמן:</w:t>
      </w:r>
    </w:p>
    <w:p w:rsidR="00000000" w:rsidRDefault="00336575">
      <w:pPr>
        <w:jc w:val="both"/>
        <w:rPr>
          <w:rFonts w:hint="cs"/>
          <w:rtl/>
        </w:rPr>
      </w:pPr>
    </w:p>
    <w:p w:rsidR="00000000" w:rsidRDefault="00336575">
      <w:pPr>
        <w:jc w:val="both"/>
        <w:rPr>
          <w:rFonts w:hint="cs"/>
          <w:rtl/>
        </w:rPr>
      </w:pPr>
      <w:r>
        <w:rPr>
          <w:rFonts w:hint="cs"/>
          <w:rtl/>
        </w:rPr>
        <w:tab/>
        <w:t xml:space="preserve">"(ב) מסר מקור מידע מידע, בסוברו בתום לב כי המידע מותר למסירה לבעל רשיון </w:t>
      </w:r>
      <w:r>
        <w:rPr>
          <w:rFonts w:hint="cs"/>
          <w:b/>
          <w:bCs/>
          <w:rtl/>
        </w:rPr>
        <w:t>שרות נתוני אשראי</w:t>
      </w:r>
      <w:r>
        <w:rPr>
          <w:rFonts w:hint="cs"/>
          <w:rtl/>
        </w:rPr>
        <w:t xml:space="preserve"> לפי חוק זה </w:t>
      </w:r>
      <w:r>
        <w:rPr>
          <w:rtl/>
        </w:rPr>
        <w:t>–</w:t>
      </w:r>
      <w:r>
        <w:rPr>
          <w:rFonts w:hint="cs"/>
          <w:rtl/>
        </w:rPr>
        <w:t xml:space="preserve"> לא</w:t>
      </w:r>
      <w:r>
        <w:rPr>
          <w:rFonts w:hint="cs"/>
          <w:rtl/>
        </w:rPr>
        <w:t xml:space="preserve"> יישא באחריות פלילית בשל מסירת אותו המידע."</w:t>
      </w:r>
    </w:p>
    <w:p w:rsidR="00000000" w:rsidRDefault="00336575">
      <w:pPr>
        <w:jc w:val="both"/>
        <w:rPr>
          <w:rFonts w:hint="cs"/>
          <w:rtl/>
        </w:rPr>
      </w:pPr>
    </w:p>
    <w:p w:rsidR="00000000" w:rsidRDefault="00336575">
      <w:pPr>
        <w:jc w:val="both"/>
        <w:rPr>
          <w:rFonts w:hint="cs"/>
          <w:rtl/>
        </w:rPr>
      </w:pPr>
      <w:r>
        <w:rPr>
          <w:rFonts w:hint="cs"/>
          <w:rtl/>
        </w:rPr>
        <w:tab/>
        <w:t xml:space="preserve">(ג) מקור מידע שמסר מידע </w:t>
      </w:r>
      <w:r>
        <w:rPr>
          <w:rFonts w:hint="cs"/>
          <w:b/>
          <w:bCs/>
          <w:rtl/>
        </w:rPr>
        <w:t>לבעל רשיון שרות נתוני אשראי</w:t>
      </w:r>
      <w:r>
        <w:rPr>
          <w:rFonts w:hint="cs"/>
          <w:rtl/>
        </w:rPr>
        <w:t xml:space="preserve"> לפי הוראות חוק זה, לא ישא באחריות לפי הוראות חוק הגנת הפרטיות;</w:t>
      </w:r>
    </w:p>
    <w:p w:rsidR="00000000" w:rsidRDefault="00336575">
      <w:pPr>
        <w:jc w:val="both"/>
        <w:rPr>
          <w:rFonts w:hint="cs"/>
          <w:rtl/>
        </w:rPr>
      </w:pPr>
    </w:p>
    <w:p w:rsidR="00000000" w:rsidRDefault="00336575">
      <w:pPr>
        <w:jc w:val="both"/>
        <w:rPr>
          <w:rFonts w:hint="cs"/>
          <w:rtl/>
        </w:rPr>
      </w:pPr>
      <w:r>
        <w:rPr>
          <w:rFonts w:hint="cs"/>
          <w:rtl/>
        </w:rPr>
        <w:tab/>
        <w:t>(ד) מקור המידע אחראי לקיום התנאים להעברת המידע לבעל הרשיון להפעלת שירות נתוני אשראי, בהתאם לס</w:t>
      </w:r>
      <w:r>
        <w:rPr>
          <w:rFonts w:hint="cs"/>
          <w:rtl/>
        </w:rPr>
        <w:t>עיף 15;</w:t>
      </w:r>
    </w:p>
    <w:p w:rsidR="00000000" w:rsidRDefault="00336575">
      <w:pPr>
        <w:jc w:val="both"/>
        <w:rPr>
          <w:rFonts w:hint="cs"/>
          <w:rtl/>
        </w:rPr>
      </w:pPr>
    </w:p>
    <w:p w:rsidR="00000000" w:rsidRDefault="00336575">
      <w:pPr>
        <w:jc w:val="both"/>
        <w:rPr>
          <w:rFonts w:hint="cs"/>
          <w:rtl/>
        </w:rPr>
      </w:pPr>
      <w:r>
        <w:rPr>
          <w:rFonts w:hint="cs"/>
          <w:rtl/>
        </w:rPr>
        <w:tab/>
        <w:t>(ה) מסירת מידע לבעל רשיון להפעלת שירות נתוני אשראי לפי הוראות חוק זה, לא תיחשב הפרה של חובות סודיות ונאמנות או של חובה אחרת לפי כל דין או חוזה, ומי שמסר מידע כאמור, לא ישא באחריות פלילית, אזרחית או משמעתית בשל המעשה."</w:t>
      </w:r>
    </w:p>
    <w:p w:rsidR="00000000" w:rsidRDefault="00336575">
      <w:pPr>
        <w:jc w:val="both"/>
        <w:rPr>
          <w:rFonts w:hint="cs"/>
          <w:rtl/>
        </w:rPr>
      </w:pPr>
    </w:p>
    <w:p w:rsidR="00000000" w:rsidRDefault="00336575">
      <w:pPr>
        <w:jc w:val="both"/>
        <w:rPr>
          <w:rFonts w:hint="cs"/>
          <w:rtl/>
        </w:rPr>
      </w:pPr>
      <w:r>
        <w:rPr>
          <w:rFonts w:hint="cs"/>
          <w:u w:val="single"/>
          <w:rtl/>
        </w:rPr>
        <w:t>משה וילשנסקי:</w:t>
      </w:r>
    </w:p>
    <w:p w:rsidR="00000000" w:rsidRDefault="00336575">
      <w:pPr>
        <w:jc w:val="both"/>
        <w:rPr>
          <w:rFonts w:hint="cs"/>
          <w:rtl/>
        </w:rPr>
      </w:pPr>
    </w:p>
    <w:p w:rsidR="00000000" w:rsidRDefault="00336575">
      <w:pPr>
        <w:jc w:val="both"/>
        <w:rPr>
          <w:rFonts w:hint="cs"/>
          <w:rtl/>
        </w:rPr>
      </w:pPr>
      <w:r>
        <w:rPr>
          <w:rFonts w:hint="cs"/>
          <w:rtl/>
        </w:rPr>
        <w:tab/>
        <w:t>לפנינו הנוס</w:t>
      </w:r>
      <w:r>
        <w:rPr>
          <w:rFonts w:hint="cs"/>
          <w:rtl/>
        </w:rPr>
        <w:t xml:space="preserve">ח הישן. </w:t>
      </w:r>
    </w:p>
    <w:p w:rsidR="00000000" w:rsidRDefault="00336575">
      <w:pPr>
        <w:jc w:val="both"/>
        <w:rPr>
          <w:rFonts w:hint="cs"/>
          <w:rtl/>
        </w:rPr>
      </w:pPr>
    </w:p>
    <w:p w:rsidR="00000000" w:rsidRDefault="00336575">
      <w:pPr>
        <w:jc w:val="both"/>
        <w:rPr>
          <w:rFonts w:hint="cs"/>
          <w:rtl/>
        </w:rPr>
      </w:pPr>
      <w:r>
        <w:rPr>
          <w:rFonts w:hint="cs"/>
          <w:u w:val="single"/>
          <w:rtl/>
        </w:rPr>
        <w:t>טנה שפניץ:</w:t>
      </w:r>
    </w:p>
    <w:p w:rsidR="00000000" w:rsidRDefault="00336575">
      <w:pPr>
        <w:jc w:val="both"/>
        <w:rPr>
          <w:rFonts w:hint="cs"/>
          <w:rtl/>
        </w:rPr>
      </w:pPr>
    </w:p>
    <w:p w:rsidR="00000000" w:rsidRDefault="00336575">
      <w:pPr>
        <w:jc w:val="both"/>
        <w:rPr>
          <w:rFonts w:hint="cs"/>
          <w:rtl/>
        </w:rPr>
      </w:pPr>
      <w:r>
        <w:rPr>
          <w:rFonts w:hint="cs"/>
          <w:rtl/>
        </w:rPr>
        <w:tab/>
        <w:t xml:space="preserve">הוא לא השתנה מהותית. אמרנו עכשיו מה שהשתנה. </w:t>
      </w:r>
    </w:p>
    <w:p w:rsidR="00000000" w:rsidRDefault="00336575">
      <w:pPr>
        <w:jc w:val="both"/>
        <w:rPr>
          <w:rFonts w:hint="cs"/>
          <w:rtl/>
        </w:rPr>
      </w:pPr>
    </w:p>
    <w:p w:rsidR="00000000" w:rsidRDefault="00336575">
      <w:pPr>
        <w:rPr>
          <w:u w:val="single"/>
          <w:rtl/>
        </w:rPr>
      </w:pPr>
      <w:r>
        <w:rPr>
          <w:u w:val="single"/>
          <w:rtl/>
        </w:rPr>
        <w:t>היו"ר אברהם פורז:</w:t>
      </w:r>
    </w:p>
    <w:p w:rsidR="00000000" w:rsidRDefault="00336575">
      <w:pPr>
        <w:rPr>
          <w:u w:val="single"/>
          <w:rtl/>
        </w:rPr>
      </w:pPr>
    </w:p>
    <w:p w:rsidR="00000000" w:rsidRDefault="00336575">
      <w:pPr>
        <w:jc w:val="both"/>
        <w:rPr>
          <w:rFonts w:hint="cs"/>
          <w:rtl/>
        </w:rPr>
      </w:pPr>
      <w:r>
        <w:rPr>
          <w:rtl/>
        </w:rPr>
        <w:tab/>
      </w:r>
      <w:r>
        <w:rPr>
          <w:rFonts w:hint="cs"/>
          <w:rtl/>
        </w:rPr>
        <w:t xml:space="preserve">האם אתה רוצה לשמוע את זה שוב? </w:t>
      </w:r>
    </w:p>
    <w:p w:rsidR="00000000" w:rsidRDefault="00336575">
      <w:pPr>
        <w:jc w:val="both"/>
        <w:rPr>
          <w:rFonts w:hint="cs"/>
          <w:rtl/>
        </w:rPr>
      </w:pPr>
    </w:p>
    <w:p w:rsidR="00000000" w:rsidRDefault="00336575">
      <w:pPr>
        <w:jc w:val="both"/>
        <w:rPr>
          <w:rFonts w:hint="cs"/>
          <w:rtl/>
        </w:rPr>
      </w:pPr>
      <w:r>
        <w:rPr>
          <w:rFonts w:hint="cs"/>
          <w:u w:val="single"/>
          <w:rtl/>
        </w:rPr>
        <w:t>ליהי פלדמן:</w:t>
      </w:r>
    </w:p>
    <w:p w:rsidR="00000000" w:rsidRDefault="00336575">
      <w:pPr>
        <w:jc w:val="both"/>
        <w:rPr>
          <w:rFonts w:hint="cs"/>
          <w:rtl/>
        </w:rPr>
      </w:pPr>
    </w:p>
    <w:p w:rsidR="00000000" w:rsidRDefault="00336575">
      <w:pPr>
        <w:jc w:val="both"/>
        <w:rPr>
          <w:rFonts w:hint="cs"/>
          <w:rtl/>
        </w:rPr>
      </w:pPr>
      <w:r>
        <w:rPr>
          <w:rFonts w:hint="cs"/>
          <w:rtl/>
        </w:rPr>
        <w:tab/>
        <w:t xml:space="preserve">זה אותו דבר. זה סעיף 22 בעמוד 12 בנוסח הישן. </w:t>
      </w:r>
    </w:p>
    <w:p w:rsidR="00000000" w:rsidRDefault="00336575">
      <w:pPr>
        <w:jc w:val="both"/>
        <w:rPr>
          <w:rFonts w:hint="cs"/>
          <w:rtl/>
        </w:rPr>
      </w:pPr>
    </w:p>
    <w:p w:rsidR="00000000" w:rsidRDefault="00336575">
      <w:pPr>
        <w:jc w:val="both"/>
        <w:rPr>
          <w:rFonts w:hint="cs"/>
          <w:rtl/>
        </w:rPr>
      </w:pPr>
      <w:r>
        <w:rPr>
          <w:rFonts w:hint="cs"/>
          <w:u w:val="single"/>
          <w:rtl/>
        </w:rPr>
        <w:t>לאה ורון:</w:t>
      </w:r>
    </w:p>
    <w:p w:rsidR="00000000" w:rsidRDefault="00336575">
      <w:pPr>
        <w:jc w:val="both"/>
        <w:rPr>
          <w:rFonts w:hint="cs"/>
          <w:rtl/>
        </w:rPr>
      </w:pPr>
    </w:p>
    <w:p w:rsidR="00000000" w:rsidRDefault="00336575">
      <w:pPr>
        <w:jc w:val="both"/>
        <w:rPr>
          <w:rFonts w:hint="cs"/>
          <w:rtl/>
        </w:rPr>
      </w:pPr>
      <w:r>
        <w:rPr>
          <w:rFonts w:hint="cs"/>
          <w:rtl/>
        </w:rPr>
        <w:tab/>
        <w:t xml:space="preserve">זה החלק של האחריות במסירת מידע לבעל שירות נתוני אשראי. </w:t>
      </w:r>
    </w:p>
    <w:p w:rsidR="00000000" w:rsidRDefault="00336575">
      <w:pPr>
        <w:jc w:val="both"/>
        <w:rPr>
          <w:rFonts w:hint="cs"/>
          <w:rtl/>
        </w:rPr>
      </w:pPr>
    </w:p>
    <w:p w:rsidR="00000000" w:rsidRDefault="00336575">
      <w:pPr>
        <w:jc w:val="both"/>
        <w:rPr>
          <w:rFonts w:hint="cs"/>
          <w:rtl/>
        </w:rPr>
      </w:pPr>
      <w:r>
        <w:rPr>
          <w:rFonts w:hint="cs"/>
          <w:u w:val="single"/>
          <w:rtl/>
        </w:rPr>
        <w:t xml:space="preserve">ליהי </w:t>
      </w:r>
      <w:r>
        <w:rPr>
          <w:rFonts w:hint="cs"/>
          <w:u w:val="single"/>
          <w:rtl/>
        </w:rPr>
        <w:t>פלדמן:</w:t>
      </w:r>
    </w:p>
    <w:p w:rsidR="00000000" w:rsidRDefault="00336575">
      <w:pPr>
        <w:jc w:val="both"/>
        <w:rPr>
          <w:rFonts w:hint="cs"/>
          <w:rtl/>
        </w:rPr>
      </w:pPr>
    </w:p>
    <w:p w:rsidR="00000000" w:rsidRDefault="00336575">
      <w:pPr>
        <w:jc w:val="both"/>
        <w:rPr>
          <w:rFonts w:hint="cs"/>
          <w:rtl/>
        </w:rPr>
      </w:pPr>
      <w:r>
        <w:rPr>
          <w:rFonts w:hint="cs"/>
          <w:rtl/>
        </w:rPr>
        <w:tab/>
        <w:t xml:space="preserve">בעקבות הדיון הקודם, סעיף 36 יהיה מנוסח כדלהלן: "מסירת מידע לבעל רשיון לפי חוק זה, תהווה עניין ציבורי לעניין סעיף 14 לחוק איסור לשון הרע, התשכ"ה-1965." </w:t>
      </w:r>
    </w:p>
    <w:p w:rsidR="00000000" w:rsidRDefault="00336575">
      <w:pPr>
        <w:jc w:val="both"/>
        <w:rPr>
          <w:rFonts w:hint="cs"/>
          <w:rtl/>
        </w:rPr>
      </w:pPr>
    </w:p>
    <w:p w:rsidR="00000000" w:rsidRDefault="00336575">
      <w:pPr>
        <w:rPr>
          <w:u w:val="single"/>
          <w:rtl/>
        </w:rPr>
      </w:pPr>
      <w:r>
        <w:rPr>
          <w:u w:val="single"/>
          <w:rtl/>
        </w:rPr>
        <w:t>היו"ר אברהם פורז:</w:t>
      </w:r>
    </w:p>
    <w:p w:rsidR="00000000" w:rsidRDefault="00336575">
      <w:pPr>
        <w:rPr>
          <w:u w:val="single"/>
          <w:rtl/>
        </w:rPr>
      </w:pPr>
    </w:p>
    <w:p w:rsidR="00000000" w:rsidRDefault="00336575">
      <w:pPr>
        <w:jc w:val="both"/>
        <w:rPr>
          <w:rFonts w:hint="cs"/>
          <w:rtl/>
        </w:rPr>
      </w:pPr>
      <w:r>
        <w:rPr>
          <w:rtl/>
        </w:rPr>
        <w:tab/>
      </w:r>
      <w:r>
        <w:rPr>
          <w:rFonts w:hint="cs"/>
          <w:rtl/>
        </w:rPr>
        <w:t xml:space="preserve">בסדר גמור. </w:t>
      </w:r>
    </w:p>
    <w:p w:rsidR="00000000" w:rsidRDefault="00336575">
      <w:pPr>
        <w:jc w:val="both"/>
        <w:rPr>
          <w:rFonts w:hint="cs"/>
          <w:rtl/>
        </w:rPr>
      </w:pPr>
    </w:p>
    <w:p w:rsidR="00000000" w:rsidRDefault="00336575">
      <w:pPr>
        <w:jc w:val="both"/>
        <w:rPr>
          <w:rFonts w:hint="cs"/>
          <w:rtl/>
        </w:rPr>
      </w:pPr>
      <w:r>
        <w:rPr>
          <w:rFonts w:hint="cs"/>
          <w:u w:val="single"/>
          <w:rtl/>
        </w:rPr>
        <w:t>ליהי פלדמן:</w:t>
      </w:r>
    </w:p>
    <w:p w:rsidR="00000000" w:rsidRDefault="00336575">
      <w:pPr>
        <w:jc w:val="both"/>
        <w:rPr>
          <w:rFonts w:hint="cs"/>
          <w:rtl/>
        </w:rPr>
      </w:pPr>
    </w:p>
    <w:p w:rsidR="00000000" w:rsidRDefault="00336575">
      <w:pPr>
        <w:jc w:val="both"/>
        <w:rPr>
          <w:rFonts w:hint="cs"/>
          <w:rtl/>
        </w:rPr>
      </w:pPr>
      <w:r>
        <w:rPr>
          <w:rFonts w:hint="cs"/>
          <w:rtl/>
        </w:rPr>
        <w:tab/>
        <w:t>"37. בעל רשיון שפעל בתום לב ולפי הוראות חוק זה,</w:t>
      </w:r>
      <w:r>
        <w:rPr>
          <w:rFonts w:hint="cs"/>
          <w:rtl/>
        </w:rPr>
        <w:t xml:space="preserve"> לא ישא באחריות לפי חוק איסור לשון הרע, התשכ"ה-1965."</w:t>
      </w:r>
    </w:p>
    <w:p w:rsidR="00000000" w:rsidRDefault="00336575">
      <w:pPr>
        <w:jc w:val="both"/>
        <w:rPr>
          <w:rFonts w:hint="cs"/>
          <w:rtl/>
        </w:rPr>
      </w:pPr>
    </w:p>
    <w:p w:rsidR="00000000" w:rsidRDefault="00336575">
      <w:pPr>
        <w:jc w:val="both"/>
        <w:rPr>
          <w:rFonts w:hint="cs"/>
          <w:rtl/>
        </w:rPr>
      </w:pPr>
      <w:r>
        <w:rPr>
          <w:rFonts w:hint="cs"/>
          <w:rtl/>
        </w:rPr>
        <w:tab/>
        <w:t>"38. מעשה או מחדל של בעל רשיון או של מקבל דו"ח אשראי מבעל רשיון, בניגוד להוראות חוק זה, הוא עוולה בנזיקין, והוראות פקודת הנזיקין [נוסח חדש], יחולו עליו, בכפוף להוראות חוק זה."</w:t>
      </w:r>
    </w:p>
    <w:p w:rsidR="00000000" w:rsidRDefault="00336575">
      <w:pPr>
        <w:jc w:val="both"/>
        <w:rPr>
          <w:rFonts w:hint="cs"/>
          <w:rtl/>
        </w:rPr>
      </w:pPr>
    </w:p>
    <w:p w:rsidR="00000000" w:rsidRDefault="00336575">
      <w:pPr>
        <w:jc w:val="both"/>
        <w:rPr>
          <w:rFonts w:hint="cs"/>
          <w:rtl/>
        </w:rPr>
      </w:pPr>
      <w:r>
        <w:rPr>
          <w:rFonts w:hint="cs"/>
          <w:rtl/>
        </w:rPr>
        <w:tab/>
        <w:t xml:space="preserve">אנחנו עוברים לפרק ו': </w:t>
      </w:r>
      <w:r>
        <w:rPr>
          <w:rFonts w:hint="cs"/>
          <w:rtl/>
        </w:rPr>
        <w:t>עיצום כספי ועונשין.</w:t>
      </w:r>
    </w:p>
    <w:p w:rsidR="00000000" w:rsidRDefault="00336575">
      <w:pPr>
        <w:jc w:val="both"/>
        <w:rPr>
          <w:rFonts w:hint="cs"/>
          <w:rtl/>
        </w:rPr>
      </w:pPr>
    </w:p>
    <w:p w:rsidR="00000000" w:rsidRDefault="00336575">
      <w:pPr>
        <w:jc w:val="both"/>
        <w:rPr>
          <w:rFonts w:hint="cs"/>
          <w:rtl/>
        </w:rPr>
      </w:pPr>
      <w:r>
        <w:rPr>
          <w:rFonts w:hint="cs"/>
          <w:rtl/>
        </w:rPr>
        <w:tab/>
        <w:t xml:space="preserve">"39. (א) היה לרשם יסוד סביר להניח כי אדם עשה אחד מאלה, רשאי הוא להטיל עליו עיצום כספי בשיעור הקנס האמור בסעיף 61(א)(1) לחוק העונשין". שיעור הקנס הוא 9,600 שקלים. </w:t>
      </w:r>
    </w:p>
    <w:p w:rsidR="00000000" w:rsidRDefault="00336575">
      <w:pPr>
        <w:jc w:val="both"/>
        <w:rPr>
          <w:rFonts w:hint="cs"/>
          <w:rtl/>
        </w:rPr>
      </w:pPr>
    </w:p>
    <w:p w:rsidR="00000000" w:rsidRDefault="00336575">
      <w:pPr>
        <w:jc w:val="both"/>
        <w:rPr>
          <w:rFonts w:hint="cs"/>
          <w:rtl/>
        </w:rPr>
      </w:pPr>
      <w:r>
        <w:rPr>
          <w:rFonts w:hint="cs"/>
          <w:rtl/>
        </w:rPr>
        <w:tab/>
        <w:t xml:space="preserve">"(1) עסק ללא אישור בעיסוק שאינו שרות נתוני אשראי בניגוד להוראות סעיף </w:t>
      </w:r>
      <w:r>
        <w:rPr>
          <w:rFonts w:hint="cs"/>
          <w:rtl/>
        </w:rPr>
        <w:t xml:space="preserve">14", שזה סעיף ייחוד העיסוק. </w:t>
      </w:r>
    </w:p>
    <w:p w:rsidR="00000000" w:rsidRDefault="00336575">
      <w:pPr>
        <w:jc w:val="both"/>
        <w:rPr>
          <w:rFonts w:hint="cs"/>
          <w:rtl/>
        </w:rPr>
      </w:pPr>
    </w:p>
    <w:p w:rsidR="00000000" w:rsidRDefault="00336575">
      <w:pPr>
        <w:rPr>
          <w:u w:val="single"/>
          <w:rtl/>
        </w:rPr>
      </w:pPr>
      <w:r>
        <w:rPr>
          <w:u w:val="single"/>
          <w:rtl/>
        </w:rPr>
        <w:t>היו"ר אברהם פורז:</w:t>
      </w:r>
    </w:p>
    <w:p w:rsidR="00000000" w:rsidRDefault="00336575">
      <w:pPr>
        <w:rPr>
          <w:u w:val="single"/>
          <w:rtl/>
        </w:rPr>
      </w:pPr>
    </w:p>
    <w:p w:rsidR="00000000" w:rsidRDefault="00336575">
      <w:pPr>
        <w:jc w:val="both"/>
        <w:rPr>
          <w:rFonts w:hint="cs"/>
          <w:rtl/>
        </w:rPr>
      </w:pPr>
      <w:r>
        <w:rPr>
          <w:rtl/>
        </w:rPr>
        <w:tab/>
      </w:r>
      <w:r>
        <w:rPr>
          <w:rFonts w:hint="cs"/>
          <w:rtl/>
        </w:rPr>
        <w:t>זה כל הקנס?</w:t>
      </w:r>
    </w:p>
    <w:p w:rsidR="00000000" w:rsidRDefault="00336575">
      <w:pPr>
        <w:jc w:val="both"/>
        <w:rPr>
          <w:rFonts w:hint="cs"/>
          <w:rtl/>
        </w:rPr>
      </w:pPr>
    </w:p>
    <w:p w:rsidR="00000000" w:rsidRDefault="00336575">
      <w:pPr>
        <w:jc w:val="both"/>
        <w:rPr>
          <w:rFonts w:hint="cs"/>
          <w:rtl/>
        </w:rPr>
      </w:pPr>
      <w:r>
        <w:rPr>
          <w:rFonts w:hint="cs"/>
          <w:u w:val="single"/>
          <w:rtl/>
        </w:rPr>
        <w:t>יצחק קמחי:</w:t>
      </w:r>
    </w:p>
    <w:p w:rsidR="00000000" w:rsidRDefault="00336575">
      <w:pPr>
        <w:jc w:val="both"/>
        <w:rPr>
          <w:rFonts w:hint="cs"/>
          <w:rtl/>
        </w:rPr>
      </w:pPr>
    </w:p>
    <w:p w:rsidR="00000000" w:rsidRDefault="00336575">
      <w:pPr>
        <w:jc w:val="both"/>
        <w:rPr>
          <w:rFonts w:hint="cs"/>
          <w:rtl/>
        </w:rPr>
      </w:pPr>
      <w:r>
        <w:rPr>
          <w:rFonts w:hint="cs"/>
          <w:rtl/>
        </w:rPr>
        <w:tab/>
        <w:t xml:space="preserve"> זה קנס נמוך מאד. </w:t>
      </w:r>
    </w:p>
    <w:p w:rsidR="00000000" w:rsidRDefault="00336575">
      <w:pPr>
        <w:jc w:val="both"/>
        <w:rPr>
          <w:rFonts w:hint="cs"/>
          <w:u w:val="single"/>
          <w:rtl/>
        </w:rPr>
      </w:pPr>
    </w:p>
    <w:p w:rsidR="00000000" w:rsidRDefault="00336575">
      <w:pPr>
        <w:jc w:val="both"/>
        <w:rPr>
          <w:rFonts w:hint="cs"/>
          <w:rtl/>
        </w:rPr>
      </w:pPr>
      <w:r>
        <w:rPr>
          <w:rFonts w:hint="cs"/>
          <w:u w:val="single"/>
          <w:rtl/>
        </w:rPr>
        <w:t>לאה ורון:</w:t>
      </w:r>
    </w:p>
    <w:p w:rsidR="00000000" w:rsidRDefault="00336575">
      <w:pPr>
        <w:jc w:val="both"/>
        <w:rPr>
          <w:rFonts w:hint="cs"/>
          <w:rtl/>
        </w:rPr>
      </w:pPr>
    </w:p>
    <w:p w:rsidR="00000000" w:rsidRDefault="00336575">
      <w:pPr>
        <w:jc w:val="both"/>
        <w:rPr>
          <w:rFonts w:hint="cs"/>
          <w:rtl/>
        </w:rPr>
      </w:pPr>
      <w:r>
        <w:rPr>
          <w:rFonts w:hint="cs"/>
          <w:rtl/>
        </w:rPr>
        <w:tab/>
        <w:t xml:space="preserve"> מדובר ב-9,600 שקל. </w:t>
      </w:r>
    </w:p>
    <w:p w:rsidR="00000000" w:rsidRDefault="00336575">
      <w:pPr>
        <w:jc w:val="both"/>
        <w:rPr>
          <w:rFonts w:hint="cs"/>
          <w:rtl/>
        </w:rPr>
      </w:pPr>
    </w:p>
    <w:p w:rsidR="00000000" w:rsidRDefault="00336575">
      <w:pPr>
        <w:rPr>
          <w:u w:val="single"/>
          <w:rtl/>
        </w:rPr>
      </w:pPr>
      <w:r>
        <w:rPr>
          <w:u w:val="single"/>
          <w:rtl/>
        </w:rPr>
        <w:t>היו"ר אברהם פורז:</w:t>
      </w:r>
    </w:p>
    <w:p w:rsidR="00000000" w:rsidRDefault="00336575">
      <w:pPr>
        <w:rPr>
          <w:u w:val="single"/>
          <w:rtl/>
        </w:rPr>
      </w:pPr>
    </w:p>
    <w:p w:rsidR="00000000" w:rsidRDefault="00336575">
      <w:pPr>
        <w:jc w:val="both"/>
        <w:rPr>
          <w:rFonts w:hint="cs"/>
          <w:rtl/>
        </w:rPr>
      </w:pPr>
      <w:r>
        <w:rPr>
          <w:rtl/>
        </w:rPr>
        <w:tab/>
      </w:r>
      <w:r>
        <w:rPr>
          <w:rFonts w:hint="cs"/>
          <w:rtl/>
        </w:rPr>
        <w:t>האם אדם יכול לאסוף נתונים - -</w:t>
      </w:r>
    </w:p>
    <w:p w:rsidR="00000000" w:rsidRDefault="00336575">
      <w:pPr>
        <w:jc w:val="both"/>
        <w:rPr>
          <w:rFonts w:hint="cs"/>
          <w:rtl/>
        </w:rPr>
      </w:pPr>
    </w:p>
    <w:p w:rsidR="00000000" w:rsidRDefault="00336575">
      <w:pPr>
        <w:jc w:val="both"/>
        <w:rPr>
          <w:rFonts w:hint="cs"/>
          <w:rtl/>
        </w:rPr>
      </w:pPr>
      <w:r>
        <w:rPr>
          <w:rFonts w:hint="cs"/>
          <w:u w:val="single"/>
          <w:rtl/>
        </w:rPr>
        <w:t>ליהי פלדמן:</w:t>
      </w:r>
    </w:p>
    <w:p w:rsidR="00000000" w:rsidRDefault="00336575">
      <w:pPr>
        <w:jc w:val="both"/>
        <w:rPr>
          <w:rFonts w:hint="cs"/>
          <w:rtl/>
        </w:rPr>
      </w:pPr>
    </w:p>
    <w:p w:rsidR="00000000" w:rsidRDefault="00336575">
      <w:pPr>
        <w:jc w:val="both"/>
        <w:rPr>
          <w:rFonts w:hint="cs"/>
          <w:rtl/>
        </w:rPr>
      </w:pPr>
      <w:r>
        <w:rPr>
          <w:rFonts w:hint="cs"/>
          <w:rtl/>
        </w:rPr>
        <w:tab/>
        <w:t xml:space="preserve">לא, מדובר על אדם שיש לו עיסוק נוסף. </w:t>
      </w:r>
    </w:p>
    <w:p w:rsidR="00000000" w:rsidRDefault="00336575">
      <w:pPr>
        <w:jc w:val="both"/>
        <w:rPr>
          <w:rFonts w:hint="cs"/>
          <w:rtl/>
        </w:rPr>
      </w:pPr>
    </w:p>
    <w:p w:rsidR="00000000" w:rsidRDefault="00336575">
      <w:pPr>
        <w:jc w:val="both"/>
        <w:rPr>
          <w:rFonts w:hint="cs"/>
          <w:rtl/>
        </w:rPr>
      </w:pPr>
      <w:r>
        <w:rPr>
          <w:rFonts w:hint="cs"/>
          <w:rtl/>
        </w:rPr>
        <w:tab/>
        <w:t>"(2) לא דיווח לרשם, לפ</w:t>
      </w:r>
      <w:r>
        <w:rPr>
          <w:rFonts w:hint="cs"/>
          <w:rtl/>
        </w:rPr>
        <w:t>י הוראות סעיף 6, על שינוי בפרט שמסר לפי הוראות סעיפים 4 או 5;</w:t>
      </w:r>
    </w:p>
    <w:p w:rsidR="00000000" w:rsidRDefault="00336575">
      <w:pPr>
        <w:jc w:val="both"/>
      </w:pPr>
    </w:p>
    <w:p w:rsidR="00000000" w:rsidRDefault="00336575">
      <w:pPr>
        <w:jc w:val="both"/>
        <w:rPr>
          <w:rFonts w:hint="cs"/>
          <w:rtl/>
        </w:rPr>
      </w:pPr>
      <w:r>
        <w:rPr>
          <w:rFonts w:hint="cs"/>
        </w:rPr>
        <w:tab/>
      </w:r>
      <w:r>
        <w:rPr>
          <w:rFonts w:hint="cs"/>
          <w:rtl/>
        </w:rPr>
        <w:t>(3) הפעיל שירות נתוני אשראי או שירות מידע על עוסקים מבלי שמונה מנהל לשירות, בניגוד להוראות סעיף 10; או שמונה מנהל שלא לפי הוראות סעיף 10(ב);</w:t>
      </w:r>
    </w:p>
    <w:p w:rsidR="00000000" w:rsidRDefault="00336575">
      <w:pPr>
        <w:jc w:val="both"/>
        <w:rPr>
          <w:rFonts w:hint="cs"/>
          <w:rtl/>
        </w:rPr>
      </w:pPr>
    </w:p>
    <w:p w:rsidR="00000000" w:rsidRDefault="00336575">
      <w:pPr>
        <w:jc w:val="both"/>
        <w:rPr>
          <w:rFonts w:hint="cs"/>
          <w:rtl/>
        </w:rPr>
      </w:pPr>
      <w:r>
        <w:rPr>
          <w:rFonts w:hint="cs"/>
          <w:rtl/>
        </w:rPr>
        <w:tab/>
        <w:t>(4) החזיק מידע בניגוד להוראות סעיפים 16 או 31", ה</w:t>
      </w:r>
      <w:r>
        <w:rPr>
          <w:rFonts w:hint="cs"/>
          <w:rtl/>
        </w:rPr>
        <w:t>דנים בהחזקת מידע;</w:t>
      </w:r>
    </w:p>
    <w:p w:rsidR="00000000" w:rsidRDefault="00336575">
      <w:pPr>
        <w:jc w:val="both"/>
        <w:rPr>
          <w:rFonts w:hint="cs"/>
          <w:rtl/>
        </w:rPr>
      </w:pPr>
    </w:p>
    <w:p w:rsidR="00000000" w:rsidRDefault="00336575">
      <w:pPr>
        <w:jc w:val="both"/>
        <w:rPr>
          <w:rFonts w:hint="cs"/>
          <w:rtl/>
        </w:rPr>
      </w:pPr>
      <w:r>
        <w:rPr>
          <w:rFonts w:hint="cs"/>
          <w:rtl/>
        </w:rPr>
        <w:tab/>
        <w:t>"(5) מסר דו"ח אשראי חלקי שלא לפי הוראות סעיף 18".</w:t>
      </w:r>
    </w:p>
    <w:p w:rsidR="00000000" w:rsidRDefault="00336575">
      <w:pPr>
        <w:jc w:val="both"/>
        <w:rPr>
          <w:rFonts w:hint="cs"/>
          <w:rtl/>
        </w:rPr>
      </w:pPr>
    </w:p>
    <w:p w:rsidR="00000000" w:rsidRDefault="00336575">
      <w:pPr>
        <w:jc w:val="both"/>
        <w:rPr>
          <w:rFonts w:hint="cs"/>
          <w:rtl/>
        </w:rPr>
      </w:pPr>
      <w:r>
        <w:rPr>
          <w:rFonts w:hint="cs"/>
          <w:u w:val="single"/>
          <w:rtl/>
        </w:rPr>
        <w:t>אתי בנדלר:</w:t>
      </w:r>
    </w:p>
    <w:p w:rsidR="00000000" w:rsidRDefault="00336575">
      <w:pPr>
        <w:jc w:val="both"/>
        <w:rPr>
          <w:rFonts w:hint="cs"/>
          <w:rtl/>
        </w:rPr>
      </w:pPr>
    </w:p>
    <w:p w:rsidR="00000000" w:rsidRDefault="00336575">
      <w:pPr>
        <w:jc w:val="both"/>
        <w:rPr>
          <w:rFonts w:hint="cs"/>
          <w:rtl/>
        </w:rPr>
      </w:pPr>
      <w:r>
        <w:rPr>
          <w:rFonts w:hint="cs"/>
          <w:rtl/>
        </w:rPr>
        <w:tab/>
        <w:t xml:space="preserve">שיעור הקנס כאן ממש מגוחך. </w:t>
      </w:r>
    </w:p>
    <w:p w:rsidR="00000000" w:rsidRDefault="00336575">
      <w:pPr>
        <w:jc w:val="both"/>
        <w:rPr>
          <w:rFonts w:hint="cs"/>
          <w:rtl/>
        </w:rPr>
      </w:pPr>
    </w:p>
    <w:p w:rsidR="00000000" w:rsidRDefault="00336575">
      <w:pPr>
        <w:rPr>
          <w:u w:val="single"/>
          <w:rtl/>
        </w:rPr>
      </w:pPr>
      <w:r>
        <w:rPr>
          <w:u w:val="single"/>
          <w:rtl/>
        </w:rPr>
        <w:t>היו"ר אברהם פורז:</w:t>
      </w:r>
    </w:p>
    <w:p w:rsidR="00000000" w:rsidRDefault="00336575">
      <w:pPr>
        <w:rPr>
          <w:u w:val="single"/>
          <w:rtl/>
        </w:rPr>
      </w:pPr>
    </w:p>
    <w:p w:rsidR="00000000" w:rsidRDefault="00336575">
      <w:pPr>
        <w:jc w:val="both"/>
        <w:rPr>
          <w:rFonts w:hint="cs"/>
          <w:rtl/>
        </w:rPr>
      </w:pPr>
      <w:r>
        <w:rPr>
          <w:rtl/>
        </w:rPr>
        <w:tab/>
      </w:r>
      <w:r>
        <w:rPr>
          <w:rFonts w:hint="cs"/>
          <w:rtl/>
        </w:rPr>
        <w:t xml:space="preserve">אבל זה עיסוק נוסף. </w:t>
      </w:r>
    </w:p>
    <w:p w:rsidR="00000000" w:rsidRDefault="00336575">
      <w:pPr>
        <w:jc w:val="both"/>
        <w:rPr>
          <w:rFonts w:hint="cs"/>
          <w:rtl/>
        </w:rPr>
      </w:pPr>
    </w:p>
    <w:p w:rsidR="00000000" w:rsidRDefault="00336575">
      <w:pPr>
        <w:jc w:val="both"/>
        <w:rPr>
          <w:rFonts w:hint="cs"/>
          <w:rtl/>
        </w:rPr>
      </w:pPr>
      <w:r>
        <w:rPr>
          <w:u w:val="single"/>
          <w:rtl/>
        </w:rPr>
        <w:br w:type="page"/>
      </w:r>
      <w:r>
        <w:rPr>
          <w:rFonts w:hint="cs"/>
          <w:u w:val="single"/>
          <w:rtl/>
        </w:rPr>
        <w:t>אתי בנדלר:</w:t>
      </w:r>
    </w:p>
    <w:p w:rsidR="00000000" w:rsidRDefault="00336575">
      <w:pPr>
        <w:jc w:val="both"/>
        <w:rPr>
          <w:rFonts w:hint="cs"/>
          <w:rtl/>
        </w:rPr>
      </w:pPr>
    </w:p>
    <w:p w:rsidR="00000000" w:rsidRDefault="00336575">
      <w:pPr>
        <w:jc w:val="both"/>
        <w:rPr>
          <w:rFonts w:hint="cs"/>
          <w:rtl/>
        </w:rPr>
      </w:pPr>
      <w:r>
        <w:rPr>
          <w:rFonts w:hint="cs"/>
          <w:rtl/>
        </w:rPr>
        <w:tab/>
        <w:t>אבל יש כאן דברים די משמעותיים, ועל איזה שיעור קנס אנחנו מדברים כאן?</w:t>
      </w:r>
    </w:p>
    <w:p w:rsidR="00000000" w:rsidRDefault="00336575">
      <w:pPr>
        <w:jc w:val="both"/>
        <w:rPr>
          <w:rFonts w:hint="cs"/>
          <w:rtl/>
        </w:rPr>
      </w:pPr>
    </w:p>
    <w:p w:rsidR="00000000" w:rsidRDefault="00336575">
      <w:pPr>
        <w:rPr>
          <w:u w:val="single"/>
          <w:rtl/>
        </w:rPr>
      </w:pPr>
      <w:r>
        <w:rPr>
          <w:u w:val="single"/>
          <w:rtl/>
        </w:rPr>
        <w:t>היו"ר אברהם פורז:</w:t>
      </w:r>
    </w:p>
    <w:p w:rsidR="00000000" w:rsidRDefault="00336575">
      <w:pPr>
        <w:rPr>
          <w:u w:val="single"/>
          <w:rtl/>
        </w:rPr>
      </w:pPr>
    </w:p>
    <w:p w:rsidR="00000000" w:rsidRDefault="00336575">
      <w:pPr>
        <w:jc w:val="both"/>
        <w:rPr>
          <w:rFonts w:hint="cs"/>
          <w:rtl/>
        </w:rPr>
      </w:pPr>
      <w:r>
        <w:rPr>
          <w:rtl/>
        </w:rPr>
        <w:tab/>
      </w:r>
      <w:r>
        <w:rPr>
          <w:rFonts w:hint="cs"/>
          <w:rtl/>
        </w:rPr>
        <w:t xml:space="preserve">אלה "פאולים" טכניים, זה לא נורא. </w:t>
      </w:r>
    </w:p>
    <w:p w:rsidR="00000000" w:rsidRDefault="00336575">
      <w:pPr>
        <w:jc w:val="both"/>
        <w:rPr>
          <w:rFonts w:hint="cs"/>
          <w:rtl/>
        </w:rPr>
      </w:pPr>
    </w:p>
    <w:p w:rsidR="00000000" w:rsidRDefault="00336575">
      <w:pPr>
        <w:jc w:val="both"/>
        <w:rPr>
          <w:rFonts w:hint="cs"/>
          <w:rtl/>
        </w:rPr>
      </w:pPr>
      <w:r>
        <w:rPr>
          <w:rFonts w:hint="cs"/>
          <w:u w:val="single"/>
          <w:rtl/>
        </w:rPr>
        <w:t>ליהי פלדמן:</w:t>
      </w:r>
    </w:p>
    <w:p w:rsidR="00000000" w:rsidRDefault="00336575">
      <w:pPr>
        <w:jc w:val="both"/>
        <w:rPr>
          <w:rFonts w:hint="cs"/>
          <w:rtl/>
        </w:rPr>
      </w:pPr>
    </w:p>
    <w:p w:rsidR="00000000" w:rsidRDefault="00336575">
      <w:pPr>
        <w:jc w:val="both"/>
        <w:rPr>
          <w:rFonts w:hint="cs"/>
          <w:rtl/>
        </w:rPr>
      </w:pPr>
      <w:r>
        <w:rPr>
          <w:rFonts w:hint="cs"/>
          <w:rtl/>
        </w:rPr>
        <w:tab/>
        <w:t xml:space="preserve">עדיין אלה דברים טכניים, למשל: אם פעם אחת חרג ביום אחד מהתקופה שמותר לו להחזיק מידע. </w:t>
      </w:r>
    </w:p>
    <w:p w:rsidR="00000000" w:rsidRDefault="00336575">
      <w:pPr>
        <w:jc w:val="both"/>
        <w:rPr>
          <w:rFonts w:hint="cs"/>
          <w:rtl/>
        </w:rPr>
      </w:pPr>
    </w:p>
    <w:p w:rsidR="00000000" w:rsidRDefault="00336575">
      <w:pPr>
        <w:jc w:val="both"/>
        <w:rPr>
          <w:rFonts w:hint="cs"/>
          <w:rtl/>
        </w:rPr>
      </w:pPr>
      <w:r>
        <w:rPr>
          <w:rFonts w:hint="cs"/>
          <w:u w:val="single"/>
          <w:rtl/>
        </w:rPr>
        <w:t>אתי בנדלר:</w:t>
      </w:r>
    </w:p>
    <w:p w:rsidR="00000000" w:rsidRDefault="00336575">
      <w:pPr>
        <w:jc w:val="both"/>
        <w:rPr>
          <w:rFonts w:hint="cs"/>
          <w:rtl/>
        </w:rPr>
      </w:pPr>
    </w:p>
    <w:p w:rsidR="00000000" w:rsidRDefault="00336575">
      <w:pPr>
        <w:jc w:val="both"/>
        <w:rPr>
          <w:rFonts w:hint="cs"/>
          <w:rtl/>
        </w:rPr>
      </w:pPr>
      <w:r>
        <w:rPr>
          <w:rFonts w:hint="cs"/>
          <w:rtl/>
        </w:rPr>
        <w:tab/>
        <w:t xml:space="preserve">אז אני מניחה שלא יטילו עליו עיצום כספי. </w:t>
      </w:r>
    </w:p>
    <w:p w:rsidR="00000000" w:rsidRDefault="00336575">
      <w:pPr>
        <w:jc w:val="both"/>
        <w:rPr>
          <w:rFonts w:hint="cs"/>
          <w:rtl/>
        </w:rPr>
      </w:pPr>
    </w:p>
    <w:p w:rsidR="00000000" w:rsidRDefault="00336575">
      <w:pPr>
        <w:rPr>
          <w:u w:val="single"/>
          <w:rtl/>
        </w:rPr>
      </w:pPr>
      <w:r>
        <w:rPr>
          <w:u w:val="single"/>
          <w:rtl/>
        </w:rPr>
        <w:t>היו"ר אברהם פורז:</w:t>
      </w:r>
    </w:p>
    <w:p w:rsidR="00000000" w:rsidRDefault="00336575">
      <w:pPr>
        <w:rPr>
          <w:u w:val="single"/>
          <w:rtl/>
        </w:rPr>
      </w:pPr>
    </w:p>
    <w:p w:rsidR="00000000" w:rsidRDefault="00336575">
      <w:pPr>
        <w:jc w:val="both"/>
        <w:rPr>
          <w:rFonts w:hint="cs"/>
          <w:rtl/>
        </w:rPr>
      </w:pPr>
      <w:r>
        <w:rPr>
          <w:rtl/>
        </w:rPr>
        <w:tab/>
      </w:r>
      <w:r>
        <w:rPr>
          <w:rFonts w:hint="cs"/>
          <w:rtl/>
        </w:rPr>
        <w:t>אפשר תמיד ללכת לבית משפט, אם מדובר במשהו חמור.</w:t>
      </w:r>
      <w:r>
        <w:rPr>
          <w:rFonts w:hint="cs"/>
          <w:rtl/>
        </w:rPr>
        <w:t xml:space="preserve"> </w:t>
      </w:r>
    </w:p>
    <w:p w:rsidR="00000000" w:rsidRDefault="00336575">
      <w:pPr>
        <w:jc w:val="both"/>
        <w:rPr>
          <w:rFonts w:hint="cs"/>
          <w:rtl/>
        </w:rPr>
      </w:pPr>
    </w:p>
    <w:p w:rsidR="00000000" w:rsidRDefault="00336575">
      <w:pPr>
        <w:jc w:val="both"/>
        <w:rPr>
          <w:rFonts w:hint="cs"/>
          <w:rtl/>
        </w:rPr>
      </w:pPr>
      <w:r>
        <w:rPr>
          <w:rFonts w:hint="cs"/>
          <w:u w:val="single"/>
          <w:rtl/>
        </w:rPr>
        <w:t>נחום לנגנטל:</w:t>
      </w:r>
    </w:p>
    <w:p w:rsidR="00000000" w:rsidRDefault="00336575">
      <w:pPr>
        <w:jc w:val="both"/>
        <w:rPr>
          <w:rFonts w:hint="cs"/>
          <w:rtl/>
        </w:rPr>
      </w:pPr>
    </w:p>
    <w:p w:rsidR="00000000" w:rsidRDefault="00336575">
      <w:pPr>
        <w:jc w:val="both"/>
        <w:rPr>
          <w:rFonts w:hint="cs"/>
          <w:rtl/>
        </w:rPr>
      </w:pPr>
      <w:r>
        <w:rPr>
          <w:rFonts w:hint="cs"/>
          <w:rtl/>
        </w:rPr>
        <w:tab/>
        <w:t>מה קורה אם העבירה מתמשכת? האם כל יום הוא יצטרך לשלם 9,600 שקל?</w:t>
      </w:r>
    </w:p>
    <w:p w:rsidR="00000000" w:rsidRDefault="00336575">
      <w:pPr>
        <w:jc w:val="both"/>
        <w:rPr>
          <w:rFonts w:hint="cs"/>
          <w:rtl/>
        </w:rPr>
      </w:pPr>
      <w:r>
        <w:rPr>
          <w:rFonts w:hint="cs"/>
          <w:u w:val="single"/>
          <w:rtl/>
        </w:rPr>
        <w:t>ליהי פלדמן:</w:t>
      </w:r>
    </w:p>
    <w:p w:rsidR="00000000" w:rsidRDefault="00336575">
      <w:pPr>
        <w:jc w:val="both"/>
        <w:rPr>
          <w:rFonts w:hint="cs"/>
          <w:rtl/>
        </w:rPr>
      </w:pPr>
    </w:p>
    <w:p w:rsidR="00000000" w:rsidRDefault="00336575">
      <w:pPr>
        <w:jc w:val="both"/>
        <w:rPr>
          <w:rFonts w:hint="cs"/>
          <w:rtl/>
        </w:rPr>
      </w:pPr>
      <w:r>
        <w:rPr>
          <w:rFonts w:hint="cs"/>
          <w:rtl/>
        </w:rPr>
        <w:tab/>
        <w:t xml:space="preserve"> או שיהיה שיקול דעת להחליט שזה מספיק לעבור למישור הפלילי. </w:t>
      </w:r>
    </w:p>
    <w:p w:rsidR="00000000" w:rsidRDefault="00336575">
      <w:pPr>
        <w:jc w:val="both"/>
        <w:rPr>
          <w:rFonts w:hint="cs"/>
          <w:rtl/>
        </w:rPr>
      </w:pPr>
    </w:p>
    <w:p w:rsidR="00000000" w:rsidRDefault="00336575">
      <w:pPr>
        <w:rPr>
          <w:u w:val="single"/>
          <w:rtl/>
        </w:rPr>
      </w:pPr>
      <w:r>
        <w:rPr>
          <w:u w:val="single"/>
          <w:rtl/>
        </w:rPr>
        <w:t>היו"ר אברהם פורז:</w:t>
      </w:r>
    </w:p>
    <w:p w:rsidR="00000000" w:rsidRDefault="00336575">
      <w:pPr>
        <w:rPr>
          <w:u w:val="single"/>
          <w:rtl/>
        </w:rPr>
      </w:pPr>
    </w:p>
    <w:p w:rsidR="00000000" w:rsidRDefault="00336575">
      <w:pPr>
        <w:jc w:val="both"/>
        <w:rPr>
          <w:rFonts w:hint="cs"/>
          <w:rtl/>
        </w:rPr>
      </w:pPr>
      <w:r>
        <w:rPr>
          <w:rtl/>
        </w:rPr>
        <w:tab/>
      </w:r>
      <w:r>
        <w:rPr>
          <w:rFonts w:hint="cs"/>
          <w:rtl/>
        </w:rPr>
        <w:t xml:space="preserve">יגישו נגדו כתב אישום, אם זה חמור במיוחד. </w:t>
      </w:r>
    </w:p>
    <w:p w:rsidR="00000000" w:rsidRDefault="00336575">
      <w:pPr>
        <w:jc w:val="both"/>
        <w:rPr>
          <w:rFonts w:hint="cs"/>
          <w:rtl/>
        </w:rPr>
      </w:pPr>
    </w:p>
    <w:p w:rsidR="00000000" w:rsidRDefault="00336575">
      <w:pPr>
        <w:jc w:val="both"/>
        <w:rPr>
          <w:rFonts w:hint="cs"/>
          <w:rtl/>
        </w:rPr>
      </w:pPr>
      <w:r>
        <w:rPr>
          <w:rFonts w:hint="cs"/>
          <w:u w:val="single"/>
          <w:rtl/>
        </w:rPr>
        <w:t>נחום לנגנטל:</w:t>
      </w:r>
    </w:p>
    <w:p w:rsidR="00000000" w:rsidRDefault="00336575">
      <w:pPr>
        <w:jc w:val="both"/>
        <w:rPr>
          <w:rFonts w:hint="cs"/>
          <w:rtl/>
        </w:rPr>
      </w:pPr>
    </w:p>
    <w:p w:rsidR="00000000" w:rsidRDefault="00336575">
      <w:pPr>
        <w:jc w:val="both"/>
        <w:rPr>
          <w:rFonts w:hint="cs"/>
          <w:rtl/>
        </w:rPr>
      </w:pPr>
      <w:r>
        <w:rPr>
          <w:rFonts w:hint="cs"/>
          <w:rtl/>
        </w:rPr>
        <w:tab/>
        <w:t xml:space="preserve"> ואז זה יהיה פלילי ולא </w:t>
      </w:r>
      <w:r>
        <w:rPr>
          <w:rFonts w:hint="cs"/>
          <w:rtl/>
        </w:rPr>
        <w:t xml:space="preserve">עונשי. </w:t>
      </w:r>
    </w:p>
    <w:p w:rsidR="00000000" w:rsidRDefault="00336575">
      <w:pPr>
        <w:jc w:val="both"/>
        <w:rPr>
          <w:rFonts w:hint="cs"/>
          <w:rtl/>
        </w:rPr>
      </w:pPr>
    </w:p>
    <w:p w:rsidR="00000000" w:rsidRDefault="00336575">
      <w:pPr>
        <w:rPr>
          <w:u w:val="single"/>
          <w:rtl/>
        </w:rPr>
      </w:pPr>
      <w:r>
        <w:rPr>
          <w:u w:val="single"/>
          <w:rtl/>
        </w:rPr>
        <w:t>היו"ר אברהם פורז:</w:t>
      </w:r>
    </w:p>
    <w:p w:rsidR="00000000" w:rsidRDefault="00336575">
      <w:pPr>
        <w:rPr>
          <w:u w:val="single"/>
          <w:rtl/>
        </w:rPr>
      </w:pPr>
    </w:p>
    <w:p w:rsidR="00000000" w:rsidRDefault="00336575">
      <w:pPr>
        <w:jc w:val="both"/>
        <w:rPr>
          <w:rFonts w:hint="cs"/>
          <w:rtl/>
        </w:rPr>
      </w:pPr>
      <w:r>
        <w:rPr>
          <w:rtl/>
        </w:rPr>
        <w:tab/>
      </w:r>
      <w:r>
        <w:rPr>
          <w:rFonts w:hint="cs"/>
          <w:rtl/>
        </w:rPr>
        <w:t xml:space="preserve">לא, גם ככה זה פלילי, אבל זה פלילי-מנהלי. </w:t>
      </w:r>
    </w:p>
    <w:p w:rsidR="00000000" w:rsidRDefault="00336575">
      <w:pPr>
        <w:jc w:val="both"/>
        <w:rPr>
          <w:rFonts w:hint="cs"/>
          <w:rtl/>
        </w:rPr>
      </w:pPr>
    </w:p>
    <w:p w:rsidR="00000000" w:rsidRDefault="00336575">
      <w:pPr>
        <w:jc w:val="both"/>
        <w:rPr>
          <w:rFonts w:hint="cs"/>
          <w:rtl/>
        </w:rPr>
      </w:pPr>
      <w:r>
        <w:rPr>
          <w:rFonts w:hint="cs"/>
          <w:u w:val="single"/>
          <w:rtl/>
        </w:rPr>
        <w:t>נחום לנגנטל:</w:t>
      </w:r>
    </w:p>
    <w:p w:rsidR="00000000" w:rsidRDefault="00336575">
      <w:pPr>
        <w:jc w:val="both"/>
        <w:rPr>
          <w:rFonts w:hint="cs"/>
          <w:rtl/>
        </w:rPr>
      </w:pPr>
    </w:p>
    <w:p w:rsidR="00000000" w:rsidRDefault="00336575">
      <w:pPr>
        <w:jc w:val="both"/>
        <w:rPr>
          <w:rFonts w:hint="cs"/>
          <w:rtl/>
        </w:rPr>
      </w:pPr>
      <w:r>
        <w:rPr>
          <w:rFonts w:hint="cs"/>
          <w:rtl/>
        </w:rPr>
        <w:tab/>
        <w:t xml:space="preserve"> זה אזרחי. </w:t>
      </w:r>
    </w:p>
    <w:p w:rsidR="00000000" w:rsidRDefault="00336575">
      <w:pPr>
        <w:jc w:val="both"/>
        <w:rPr>
          <w:rFonts w:hint="cs"/>
          <w:rtl/>
        </w:rPr>
      </w:pPr>
    </w:p>
    <w:p w:rsidR="00000000" w:rsidRDefault="00336575">
      <w:pPr>
        <w:rPr>
          <w:u w:val="single"/>
          <w:rtl/>
        </w:rPr>
      </w:pPr>
      <w:r>
        <w:rPr>
          <w:u w:val="single"/>
          <w:rtl/>
        </w:rPr>
        <w:t>היו"ר אברהם פורז:</w:t>
      </w:r>
    </w:p>
    <w:p w:rsidR="00000000" w:rsidRDefault="00336575">
      <w:pPr>
        <w:rPr>
          <w:u w:val="single"/>
          <w:rtl/>
        </w:rPr>
      </w:pPr>
    </w:p>
    <w:p w:rsidR="00000000" w:rsidRDefault="00336575">
      <w:pPr>
        <w:jc w:val="both"/>
        <w:rPr>
          <w:rFonts w:hint="cs"/>
          <w:rtl/>
        </w:rPr>
      </w:pPr>
      <w:r>
        <w:rPr>
          <w:rtl/>
        </w:rPr>
        <w:tab/>
      </w:r>
      <w:r>
        <w:rPr>
          <w:rFonts w:hint="cs"/>
          <w:rtl/>
        </w:rPr>
        <w:t xml:space="preserve">במישור הנורמטיבי זאת סנקציה פלילית. </w:t>
      </w:r>
    </w:p>
    <w:p w:rsidR="00000000" w:rsidRDefault="00336575">
      <w:pPr>
        <w:jc w:val="both"/>
        <w:rPr>
          <w:rFonts w:hint="cs"/>
          <w:rtl/>
        </w:rPr>
      </w:pPr>
    </w:p>
    <w:p w:rsidR="00000000" w:rsidRDefault="00336575">
      <w:pPr>
        <w:jc w:val="both"/>
        <w:rPr>
          <w:rFonts w:hint="cs"/>
          <w:rtl/>
        </w:rPr>
      </w:pPr>
      <w:r>
        <w:rPr>
          <w:rFonts w:hint="cs"/>
          <w:u w:val="single"/>
          <w:rtl/>
        </w:rPr>
        <w:t>נחום לנגנטל:</w:t>
      </w:r>
    </w:p>
    <w:p w:rsidR="00000000" w:rsidRDefault="00336575">
      <w:pPr>
        <w:jc w:val="both"/>
        <w:rPr>
          <w:rFonts w:hint="cs"/>
          <w:rtl/>
        </w:rPr>
      </w:pPr>
    </w:p>
    <w:p w:rsidR="00000000" w:rsidRDefault="00336575">
      <w:pPr>
        <w:jc w:val="both"/>
        <w:rPr>
          <w:rFonts w:hint="cs"/>
          <w:rtl/>
        </w:rPr>
      </w:pPr>
      <w:r>
        <w:rPr>
          <w:rFonts w:hint="cs"/>
          <w:rtl/>
        </w:rPr>
        <w:tab/>
        <w:t>אני אתן דוגמה. כששואלים אדם האם הוא עובד בעבודה נוספת, והוא אומר: נכון, אני עובד בע</w:t>
      </w:r>
      <w:r>
        <w:rPr>
          <w:rFonts w:hint="cs"/>
          <w:rtl/>
        </w:rPr>
        <w:t xml:space="preserve">בודה נוספת, יאמרו לו: תשלם קנס. גם אחרי ששילם קנס של 9,600 שקל, הוא ימשיך לעבוד בעבודה נוספת. מה תעשו אז? </w:t>
      </w:r>
    </w:p>
    <w:p w:rsidR="00000000" w:rsidRDefault="00336575">
      <w:pPr>
        <w:jc w:val="both"/>
        <w:rPr>
          <w:rFonts w:hint="cs"/>
          <w:rtl/>
        </w:rPr>
      </w:pPr>
    </w:p>
    <w:p w:rsidR="00000000" w:rsidRDefault="00336575">
      <w:pPr>
        <w:rPr>
          <w:u w:val="single"/>
          <w:rtl/>
        </w:rPr>
      </w:pPr>
      <w:r>
        <w:rPr>
          <w:u w:val="single"/>
          <w:rtl/>
        </w:rPr>
        <w:t>היו"ר אברהם פורז:</w:t>
      </w:r>
    </w:p>
    <w:p w:rsidR="00000000" w:rsidRDefault="00336575">
      <w:pPr>
        <w:rPr>
          <w:u w:val="single"/>
          <w:rtl/>
        </w:rPr>
      </w:pPr>
    </w:p>
    <w:p w:rsidR="00000000" w:rsidRDefault="00336575">
      <w:pPr>
        <w:jc w:val="both"/>
        <w:rPr>
          <w:rFonts w:hint="cs"/>
          <w:rtl/>
        </w:rPr>
      </w:pPr>
      <w:r>
        <w:rPr>
          <w:rtl/>
        </w:rPr>
        <w:tab/>
      </w:r>
      <w:r>
        <w:rPr>
          <w:rFonts w:hint="cs"/>
          <w:rtl/>
        </w:rPr>
        <w:t xml:space="preserve">לדעתי, אפשר לשלול לו את הרשיון, בגלל עבירה חוזרת ונמשכת. </w:t>
      </w:r>
    </w:p>
    <w:p w:rsidR="00000000" w:rsidRDefault="00336575">
      <w:pPr>
        <w:jc w:val="both"/>
        <w:rPr>
          <w:rFonts w:hint="cs"/>
          <w:rtl/>
        </w:rPr>
      </w:pPr>
    </w:p>
    <w:p w:rsidR="00000000" w:rsidRDefault="00336575">
      <w:pPr>
        <w:jc w:val="both"/>
        <w:rPr>
          <w:rFonts w:hint="cs"/>
          <w:rtl/>
        </w:rPr>
      </w:pPr>
      <w:r>
        <w:rPr>
          <w:rFonts w:hint="cs"/>
          <w:u w:val="single"/>
          <w:rtl/>
        </w:rPr>
        <w:t>טנה שפניץ:</w:t>
      </w:r>
    </w:p>
    <w:p w:rsidR="00000000" w:rsidRDefault="00336575">
      <w:pPr>
        <w:jc w:val="both"/>
        <w:rPr>
          <w:rFonts w:hint="cs"/>
          <w:rtl/>
        </w:rPr>
      </w:pPr>
    </w:p>
    <w:p w:rsidR="00000000" w:rsidRDefault="00336575">
      <w:pPr>
        <w:pStyle w:val="a7"/>
        <w:rPr>
          <w:rFonts w:hint="cs"/>
          <w:rtl/>
        </w:rPr>
      </w:pPr>
      <w:r>
        <w:rPr>
          <w:rFonts w:hint="cs"/>
          <w:rtl/>
        </w:rPr>
        <w:tab/>
        <w:t>אני לא מבינה מה הבעיה. אם הוא רוצה כל יום לשלם 9,600 שקל</w:t>
      </w:r>
      <w:r>
        <w:rPr>
          <w:rFonts w:hint="cs"/>
          <w:rtl/>
        </w:rPr>
        <w:t xml:space="preserve">, הוא יקבל כל יום קנס על סך 9,600 שקל. </w:t>
      </w:r>
    </w:p>
    <w:p w:rsidR="00000000" w:rsidRDefault="00336575">
      <w:pPr>
        <w:jc w:val="both"/>
        <w:rPr>
          <w:rFonts w:hint="cs"/>
          <w:rtl/>
        </w:rPr>
      </w:pPr>
    </w:p>
    <w:p w:rsidR="00000000" w:rsidRDefault="00336575">
      <w:pPr>
        <w:jc w:val="both"/>
        <w:rPr>
          <w:rFonts w:hint="cs"/>
          <w:rtl/>
        </w:rPr>
      </w:pPr>
      <w:r>
        <w:rPr>
          <w:rFonts w:hint="cs"/>
          <w:u w:val="single"/>
          <w:rtl/>
        </w:rPr>
        <w:t>נחום לנגנטל:</w:t>
      </w:r>
    </w:p>
    <w:p w:rsidR="00000000" w:rsidRDefault="00336575">
      <w:pPr>
        <w:jc w:val="both"/>
        <w:rPr>
          <w:rFonts w:hint="cs"/>
          <w:rtl/>
        </w:rPr>
      </w:pPr>
    </w:p>
    <w:p w:rsidR="00000000" w:rsidRDefault="00336575">
      <w:pPr>
        <w:jc w:val="both"/>
        <w:rPr>
          <w:rFonts w:hint="cs"/>
          <w:rtl/>
        </w:rPr>
      </w:pPr>
      <w:r>
        <w:rPr>
          <w:rFonts w:hint="cs"/>
          <w:rtl/>
        </w:rPr>
        <w:tab/>
        <w:t xml:space="preserve">לא תעשו את זה כל יום. </w:t>
      </w:r>
    </w:p>
    <w:p w:rsidR="00000000" w:rsidRDefault="00336575">
      <w:pPr>
        <w:jc w:val="both"/>
        <w:rPr>
          <w:rFonts w:hint="cs"/>
          <w:rtl/>
        </w:rPr>
      </w:pPr>
    </w:p>
    <w:p w:rsidR="00000000" w:rsidRDefault="00336575">
      <w:pPr>
        <w:jc w:val="both"/>
        <w:rPr>
          <w:rtl/>
        </w:rPr>
      </w:pPr>
      <w:r>
        <w:rPr>
          <w:rFonts w:hint="cs"/>
          <w:u w:val="single"/>
          <w:rtl/>
        </w:rPr>
        <w:t>טנה שפניץ:</w:t>
      </w:r>
    </w:p>
    <w:p w:rsidR="00000000" w:rsidRDefault="00336575">
      <w:pPr>
        <w:jc w:val="both"/>
        <w:rPr>
          <w:rFonts w:hint="cs"/>
          <w:rtl/>
        </w:rPr>
      </w:pPr>
    </w:p>
    <w:p w:rsidR="00000000" w:rsidRDefault="00336575">
      <w:pPr>
        <w:jc w:val="both"/>
        <w:rPr>
          <w:rFonts w:hint="cs"/>
          <w:rtl/>
        </w:rPr>
      </w:pPr>
      <w:r>
        <w:rPr>
          <w:rFonts w:hint="cs"/>
          <w:rtl/>
        </w:rPr>
        <w:tab/>
        <w:t xml:space="preserve">אם רואים שמדובר בסרבן, יגישו נגדו הליך פלילי רגיל. העיצום הכספי לא "מוציא" את ההליך הפלילי הרגיל, וזה כתוב פה במפורש. </w:t>
      </w:r>
    </w:p>
    <w:p w:rsidR="00000000" w:rsidRDefault="00336575">
      <w:pPr>
        <w:jc w:val="both"/>
        <w:rPr>
          <w:rFonts w:hint="cs"/>
          <w:rtl/>
        </w:rPr>
      </w:pPr>
    </w:p>
    <w:p w:rsidR="00000000" w:rsidRDefault="00336575">
      <w:pPr>
        <w:jc w:val="both"/>
        <w:rPr>
          <w:rFonts w:hint="cs"/>
          <w:rtl/>
        </w:rPr>
      </w:pPr>
      <w:r>
        <w:rPr>
          <w:rFonts w:hint="cs"/>
          <w:u w:val="single"/>
          <w:rtl/>
        </w:rPr>
        <w:t>ליהי פלדמן:</w:t>
      </w:r>
    </w:p>
    <w:p w:rsidR="00000000" w:rsidRDefault="00336575">
      <w:pPr>
        <w:jc w:val="both"/>
        <w:rPr>
          <w:rFonts w:hint="cs"/>
          <w:rtl/>
        </w:rPr>
      </w:pPr>
    </w:p>
    <w:p w:rsidR="00000000" w:rsidRDefault="00336575">
      <w:pPr>
        <w:jc w:val="both"/>
        <w:rPr>
          <w:rFonts w:hint="cs"/>
          <w:rtl/>
        </w:rPr>
      </w:pPr>
      <w:r>
        <w:rPr>
          <w:rFonts w:hint="cs"/>
          <w:rtl/>
        </w:rPr>
        <w:tab/>
        <w:t xml:space="preserve">"(5) מסר דו"ח אשראי חלקי שלא </w:t>
      </w:r>
      <w:r>
        <w:rPr>
          <w:rFonts w:hint="cs"/>
          <w:rtl/>
        </w:rPr>
        <w:t>לפי הוראות סעיף 18;</w:t>
      </w:r>
    </w:p>
    <w:p w:rsidR="00000000" w:rsidRDefault="00336575">
      <w:pPr>
        <w:jc w:val="both"/>
        <w:rPr>
          <w:rFonts w:hint="cs"/>
          <w:rtl/>
        </w:rPr>
      </w:pPr>
    </w:p>
    <w:p w:rsidR="00000000" w:rsidRDefault="00336575">
      <w:pPr>
        <w:jc w:val="both"/>
        <w:rPr>
          <w:rFonts w:hint="cs"/>
          <w:rtl/>
        </w:rPr>
      </w:pPr>
      <w:r>
        <w:rPr>
          <w:rFonts w:hint="cs"/>
          <w:rtl/>
        </w:rPr>
        <w:tab/>
        <w:t xml:space="preserve">  (6) לא ציין בדו"ח אשראי את מועד קבלת המידע, בניגוד להוראות סעיפים 20 ו-32;</w:t>
      </w:r>
    </w:p>
    <w:p w:rsidR="00000000" w:rsidRDefault="00336575">
      <w:pPr>
        <w:jc w:val="both"/>
        <w:rPr>
          <w:rFonts w:hint="cs"/>
          <w:rtl/>
        </w:rPr>
      </w:pPr>
    </w:p>
    <w:p w:rsidR="00000000" w:rsidRDefault="00336575">
      <w:pPr>
        <w:jc w:val="both"/>
        <w:rPr>
          <w:rFonts w:hint="cs"/>
          <w:rtl/>
        </w:rPr>
      </w:pPr>
      <w:r>
        <w:rPr>
          <w:rFonts w:hint="cs"/>
          <w:rtl/>
        </w:rPr>
        <w:tab/>
        <w:t xml:space="preserve">  (7) לא מסר ללקוח דו"ח אשראי מעודכן, בניגוד להוראות סעיף 23".</w:t>
      </w:r>
    </w:p>
    <w:p w:rsidR="00000000" w:rsidRDefault="00336575">
      <w:pPr>
        <w:jc w:val="both"/>
        <w:rPr>
          <w:rFonts w:hint="cs"/>
          <w:rtl/>
        </w:rPr>
      </w:pPr>
    </w:p>
    <w:p w:rsidR="00000000" w:rsidRDefault="00336575">
      <w:pPr>
        <w:jc w:val="both"/>
        <w:rPr>
          <w:rFonts w:hint="cs"/>
          <w:rtl/>
        </w:rPr>
      </w:pPr>
      <w:r>
        <w:rPr>
          <w:rFonts w:hint="cs"/>
          <w:u w:val="single"/>
          <w:rtl/>
        </w:rPr>
        <w:t>נחום לנגנטל:</w:t>
      </w:r>
    </w:p>
    <w:p w:rsidR="00000000" w:rsidRDefault="00336575">
      <w:pPr>
        <w:jc w:val="both"/>
        <w:rPr>
          <w:rFonts w:hint="cs"/>
          <w:rtl/>
        </w:rPr>
      </w:pPr>
    </w:p>
    <w:p w:rsidR="00000000" w:rsidRDefault="00336575">
      <w:pPr>
        <w:jc w:val="both"/>
        <w:rPr>
          <w:rFonts w:hint="cs"/>
          <w:rtl/>
        </w:rPr>
      </w:pPr>
      <w:r>
        <w:rPr>
          <w:rFonts w:hint="cs"/>
          <w:rtl/>
        </w:rPr>
        <w:tab/>
        <w:t xml:space="preserve"> סעיף (5) הוא בוודאי לא דבר טכני. </w:t>
      </w:r>
    </w:p>
    <w:p w:rsidR="00000000" w:rsidRDefault="00336575">
      <w:pPr>
        <w:jc w:val="both"/>
        <w:rPr>
          <w:rFonts w:hint="cs"/>
          <w:rtl/>
        </w:rPr>
      </w:pPr>
    </w:p>
    <w:p w:rsidR="00000000" w:rsidRDefault="00336575">
      <w:pPr>
        <w:jc w:val="both"/>
        <w:rPr>
          <w:rFonts w:hint="cs"/>
          <w:rtl/>
        </w:rPr>
      </w:pPr>
      <w:r>
        <w:rPr>
          <w:rFonts w:hint="cs"/>
          <w:u w:val="single"/>
          <w:rtl/>
        </w:rPr>
        <w:t>ליהי פלדמן:</w:t>
      </w:r>
    </w:p>
    <w:p w:rsidR="00000000" w:rsidRDefault="00336575">
      <w:pPr>
        <w:jc w:val="both"/>
        <w:rPr>
          <w:rFonts w:hint="cs"/>
          <w:rtl/>
        </w:rPr>
      </w:pPr>
    </w:p>
    <w:p w:rsidR="00000000" w:rsidRDefault="00336575">
      <w:pPr>
        <w:jc w:val="both"/>
        <w:rPr>
          <w:rFonts w:hint="cs"/>
          <w:rtl/>
        </w:rPr>
      </w:pPr>
      <w:r>
        <w:rPr>
          <w:rFonts w:hint="cs"/>
          <w:rtl/>
        </w:rPr>
        <w:tab/>
        <w:t>הוא לא ציין מה הם מקורות ה</w:t>
      </w:r>
      <w:r>
        <w:rPr>
          <w:rFonts w:hint="cs"/>
          <w:rtl/>
        </w:rPr>
        <w:t xml:space="preserve">מידע שבהם הוא עוסק. הלקוח ביקש לקבל דו"ח על חלק מהמקורות, והוא נתן דו"ח על אותו חלק, ולא ציין כמו שנדרש בחוק, מאיזה מקורות. </w:t>
      </w:r>
    </w:p>
    <w:p w:rsidR="00000000" w:rsidRDefault="00336575">
      <w:pPr>
        <w:jc w:val="both"/>
        <w:rPr>
          <w:rFonts w:hint="cs"/>
          <w:rtl/>
        </w:rPr>
      </w:pPr>
    </w:p>
    <w:p w:rsidR="00000000" w:rsidRDefault="00336575">
      <w:pPr>
        <w:jc w:val="both"/>
        <w:rPr>
          <w:rFonts w:hint="cs"/>
          <w:rtl/>
        </w:rPr>
      </w:pPr>
      <w:r>
        <w:rPr>
          <w:rFonts w:hint="cs"/>
          <w:u w:val="single"/>
          <w:rtl/>
        </w:rPr>
        <w:t>טנה שפניץ:</w:t>
      </w:r>
    </w:p>
    <w:p w:rsidR="00000000" w:rsidRDefault="00336575">
      <w:pPr>
        <w:jc w:val="both"/>
        <w:rPr>
          <w:rFonts w:hint="cs"/>
          <w:rtl/>
        </w:rPr>
      </w:pPr>
    </w:p>
    <w:p w:rsidR="00000000" w:rsidRDefault="00336575">
      <w:pPr>
        <w:jc w:val="both"/>
        <w:rPr>
          <w:rFonts w:hint="cs"/>
          <w:rtl/>
        </w:rPr>
      </w:pPr>
      <w:r>
        <w:rPr>
          <w:rFonts w:hint="cs"/>
          <w:rtl/>
        </w:rPr>
        <w:tab/>
        <w:t xml:space="preserve"> הוא לא הציג את זה. </w:t>
      </w:r>
    </w:p>
    <w:p w:rsidR="00000000" w:rsidRDefault="00336575">
      <w:pPr>
        <w:jc w:val="both"/>
        <w:rPr>
          <w:rFonts w:hint="cs"/>
          <w:rtl/>
        </w:rPr>
      </w:pPr>
    </w:p>
    <w:p w:rsidR="00000000" w:rsidRDefault="00336575">
      <w:pPr>
        <w:jc w:val="both"/>
        <w:rPr>
          <w:rFonts w:hint="cs"/>
          <w:rtl/>
        </w:rPr>
      </w:pPr>
      <w:r>
        <w:rPr>
          <w:rFonts w:hint="cs"/>
          <w:u w:val="single"/>
          <w:rtl/>
        </w:rPr>
        <w:t>ליהי פלדמן:</w:t>
      </w:r>
    </w:p>
    <w:p w:rsidR="00000000" w:rsidRDefault="00336575">
      <w:pPr>
        <w:jc w:val="both"/>
        <w:rPr>
          <w:rFonts w:hint="cs"/>
          <w:rtl/>
        </w:rPr>
      </w:pPr>
    </w:p>
    <w:p w:rsidR="00000000" w:rsidRDefault="00336575">
      <w:pPr>
        <w:jc w:val="both"/>
        <w:rPr>
          <w:rFonts w:hint="cs"/>
          <w:rtl/>
        </w:rPr>
      </w:pPr>
      <w:r>
        <w:rPr>
          <w:rFonts w:hint="cs"/>
          <w:rtl/>
        </w:rPr>
        <w:tab/>
        <w:t>"(ב) היה לרשם יסוד סביר להניח כי אדם עשה אחד מאלה, רשאי הוא להטיל עליו עיצום כספי</w:t>
      </w:r>
      <w:r>
        <w:rPr>
          <w:rFonts w:hint="cs"/>
          <w:rtl/>
        </w:rPr>
        <w:t xml:space="preserve"> בשיעור הקנס הקבוע בסעיף 61(א)(3) לחוק העונשין".</w:t>
      </w:r>
    </w:p>
    <w:p w:rsidR="00000000" w:rsidRDefault="00336575">
      <w:pPr>
        <w:jc w:val="both"/>
        <w:rPr>
          <w:rFonts w:hint="cs"/>
          <w:rtl/>
        </w:rPr>
      </w:pPr>
    </w:p>
    <w:p w:rsidR="00000000" w:rsidRDefault="00336575">
      <w:pPr>
        <w:rPr>
          <w:u w:val="single"/>
          <w:rtl/>
        </w:rPr>
      </w:pPr>
      <w:r>
        <w:rPr>
          <w:u w:val="single"/>
          <w:rtl/>
        </w:rPr>
        <w:t>היו"ר אברהם פורז:</w:t>
      </w:r>
    </w:p>
    <w:p w:rsidR="00000000" w:rsidRDefault="00336575">
      <w:pPr>
        <w:rPr>
          <w:u w:val="single"/>
          <w:rtl/>
        </w:rPr>
      </w:pPr>
    </w:p>
    <w:p w:rsidR="00000000" w:rsidRDefault="00336575">
      <w:pPr>
        <w:jc w:val="both"/>
        <w:rPr>
          <w:rFonts w:hint="cs"/>
          <w:rtl/>
        </w:rPr>
      </w:pPr>
      <w:r>
        <w:rPr>
          <w:rtl/>
        </w:rPr>
        <w:tab/>
      </w:r>
      <w:r>
        <w:rPr>
          <w:rFonts w:hint="cs"/>
          <w:rtl/>
        </w:rPr>
        <w:t>מהו גובה הקנס היום?</w:t>
      </w:r>
    </w:p>
    <w:p w:rsidR="00000000" w:rsidRDefault="00336575">
      <w:pPr>
        <w:jc w:val="both"/>
        <w:rPr>
          <w:rFonts w:hint="cs"/>
          <w:rtl/>
        </w:rPr>
      </w:pPr>
    </w:p>
    <w:p w:rsidR="00000000" w:rsidRDefault="00336575">
      <w:pPr>
        <w:jc w:val="both"/>
        <w:rPr>
          <w:rFonts w:hint="cs"/>
          <w:rtl/>
        </w:rPr>
      </w:pPr>
      <w:r>
        <w:rPr>
          <w:rFonts w:hint="cs"/>
          <w:u w:val="single"/>
          <w:rtl/>
        </w:rPr>
        <w:t>אלן זיסבלט:</w:t>
      </w:r>
    </w:p>
    <w:p w:rsidR="00000000" w:rsidRDefault="00336575">
      <w:pPr>
        <w:jc w:val="both"/>
        <w:rPr>
          <w:rFonts w:hint="cs"/>
          <w:rtl/>
        </w:rPr>
      </w:pPr>
    </w:p>
    <w:p w:rsidR="00000000" w:rsidRDefault="00336575">
      <w:pPr>
        <w:jc w:val="both"/>
        <w:rPr>
          <w:rFonts w:hint="cs"/>
          <w:rtl/>
        </w:rPr>
      </w:pPr>
      <w:r>
        <w:rPr>
          <w:rFonts w:hint="cs"/>
          <w:rtl/>
        </w:rPr>
        <w:tab/>
        <w:t xml:space="preserve"> קרוב ל-50,000 שקל. </w:t>
      </w:r>
    </w:p>
    <w:p w:rsidR="00000000" w:rsidRDefault="00336575">
      <w:pPr>
        <w:jc w:val="both"/>
        <w:rPr>
          <w:rFonts w:hint="cs"/>
          <w:rtl/>
        </w:rPr>
      </w:pPr>
    </w:p>
    <w:p w:rsidR="00000000" w:rsidRDefault="00336575">
      <w:pPr>
        <w:jc w:val="both"/>
        <w:rPr>
          <w:rFonts w:hint="cs"/>
          <w:rtl/>
        </w:rPr>
      </w:pPr>
      <w:r>
        <w:rPr>
          <w:rFonts w:hint="cs"/>
          <w:u w:val="single"/>
          <w:rtl/>
        </w:rPr>
        <w:t>ליהי פלדמן:</w:t>
      </w:r>
    </w:p>
    <w:p w:rsidR="00000000" w:rsidRDefault="00336575">
      <w:pPr>
        <w:jc w:val="both"/>
        <w:rPr>
          <w:rFonts w:hint="cs"/>
          <w:rtl/>
        </w:rPr>
      </w:pPr>
    </w:p>
    <w:p w:rsidR="00000000" w:rsidRDefault="00336575">
      <w:pPr>
        <w:jc w:val="both"/>
        <w:rPr>
          <w:rFonts w:hint="cs"/>
          <w:rtl/>
        </w:rPr>
      </w:pPr>
      <w:r>
        <w:rPr>
          <w:rFonts w:hint="cs"/>
          <w:rtl/>
        </w:rPr>
        <w:tab/>
        <w:t>"(1) אסף נתוני אשראי בניגוד להוראות סעיף 15", שזה סעיף האיסוף החדש;</w:t>
      </w:r>
    </w:p>
    <w:p w:rsidR="00000000" w:rsidRDefault="00336575">
      <w:pPr>
        <w:jc w:val="both"/>
        <w:rPr>
          <w:rFonts w:hint="cs"/>
          <w:rtl/>
        </w:rPr>
      </w:pPr>
      <w:r>
        <w:rPr>
          <w:rFonts w:hint="cs"/>
          <w:rtl/>
        </w:rPr>
        <w:tab/>
        <w:t>"(2) כלל מידע בדו"ח אשראי, בניגוד להוראות סעיף</w:t>
      </w:r>
      <w:r>
        <w:rPr>
          <w:rFonts w:hint="cs"/>
          <w:rtl/>
        </w:rPr>
        <w:t xml:space="preserve"> 19".</w:t>
      </w:r>
    </w:p>
    <w:p w:rsidR="00000000" w:rsidRDefault="00336575">
      <w:pPr>
        <w:jc w:val="both"/>
        <w:rPr>
          <w:rFonts w:hint="cs"/>
          <w:rtl/>
        </w:rPr>
      </w:pPr>
    </w:p>
    <w:p w:rsidR="00000000" w:rsidRDefault="00336575">
      <w:pPr>
        <w:jc w:val="both"/>
        <w:rPr>
          <w:rFonts w:hint="cs"/>
          <w:rtl/>
        </w:rPr>
      </w:pPr>
      <w:r>
        <w:rPr>
          <w:rFonts w:hint="cs"/>
          <w:u w:val="single"/>
          <w:rtl/>
        </w:rPr>
        <w:t>אתי בנדלר:</w:t>
      </w:r>
    </w:p>
    <w:p w:rsidR="00000000" w:rsidRDefault="00336575">
      <w:pPr>
        <w:jc w:val="both"/>
        <w:rPr>
          <w:rFonts w:hint="cs"/>
          <w:rtl/>
        </w:rPr>
      </w:pPr>
    </w:p>
    <w:p w:rsidR="00000000" w:rsidRDefault="00336575">
      <w:pPr>
        <w:jc w:val="both"/>
        <w:rPr>
          <w:rFonts w:hint="cs"/>
          <w:rtl/>
        </w:rPr>
      </w:pPr>
      <w:r>
        <w:rPr>
          <w:rFonts w:hint="cs"/>
          <w:rtl/>
        </w:rPr>
        <w:tab/>
        <w:t xml:space="preserve"> העבירה הזאת ממש חמורה בעיניי. </w:t>
      </w:r>
    </w:p>
    <w:p w:rsidR="00000000" w:rsidRDefault="00336575">
      <w:pPr>
        <w:jc w:val="both"/>
        <w:rPr>
          <w:rFonts w:hint="cs"/>
          <w:rtl/>
        </w:rPr>
      </w:pPr>
    </w:p>
    <w:p w:rsidR="00000000" w:rsidRDefault="00336575">
      <w:pPr>
        <w:jc w:val="both"/>
        <w:rPr>
          <w:rFonts w:hint="cs"/>
          <w:rtl/>
        </w:rPr>
      </w:pPr>
      <w:r>
        <w:rPr>
          <w:rFonts w:hint="cs"/>
          <w:u w:val="single"/>
          <w:rtl/>
        </w:rPr>
        <w:t>ליהי פלדמן:</w:t>
      </w:r>
    </w:p>
    <w:p w:rsidR="00000000" w:rsidRDefault="00336575">
      <w:pPr>
        <w:jc w:val="both"/>
        <w:rPr>
          <w:rFonts w:hint="cs"/>
          <w:rtl/>
        </w:rPr>
      </w:pPr>
    </w:p>
    <w:p w:rsidR="00000000" w:rsidRDefault="00336575">
      <w:pPr>
        <w:jc w:val="both"/>
        <w:rPr>
          <w:rFonts w:hint="cs"/>
          <w:rtl/>
        </w:rPr>
      </w:pPr>
      <w:r>
        <w:rPr>
          <w:rFonts w:hint="cs"/>
          <w:rtl/>
        </w:rPr>
        <w:tab/>
        <w:t xml:space="preserve"> סעיף 19 זה הגבלת התקופה. </w:t>
      </w:r>
    </w:p>
    <w:p w:rsidR="00000000" w:rsidRDefault="00336575">
      <w:pPr>
        <w:jc w:val="both"/>
        <w:rPr>
          <w:rFonts w:hint="cs"/>
          <w:rtl/>
        </w:rPr>
      </w:pPr>
    </w:p>
    <w:p w:rsidR="00000000" w:rsidRDefault="00336575">
      <w:pPr>
        <w:jc w:val="both"/>
        <w:rPr>
          <w:rFonts w:hint="cs"/>
          <w:rtl/>
        </w:rPr>
      </w:pPr>
      <w:r>
        <w:rPr>
          <w:rFonts w:hint="cs"/>
          <w:u w:val="single"/>
          <w:rtl/>
        </w:rPr>
        <w:t>אתי בנדלר:</w:t>
      </w:r>
    </w:p>
    <w:p w:rsidR="00000000" w:rsidRDefault="00336575">
      <w:pPr>
        <w:jc w:val="both"/>
        <w:rPr>
          <w:rFonts w:hint="cs"/>
          <w:rtl/>
        </w:rPr>
      </w:pPr>
    </w:p>
    <w:p w:rsidR="00000000" w:rsidRDefault="00336575">
      <w:pPr>
        <w:jc w:val="both"/>
        <w:rPr>
          <w:rFonts w:hint="cs"/>
          <w:rtl/>
        </w:rPr>
      </w:pPr>
      <w:r>
        <w:rPr>
          <w:rFonts w:hint="cs"/>
          <w:rtl/>
        </w:rPr>
        <w:tab/>
        <w:t xml:space="preserve">בסדר. </w:t>
      </w:r>
    </w:p>
    <w:p w:rsidR="00000000" w:rsidRDefault="00336575">
      <w:pPr>
        <w:jc w:val="both"/>
        <w:rPr>
          <w:rFonts w:hint="cs"/>
          <w:rtl/>
        </w:rPr>
      </w:pPr>
    </w:p>
    <w:p w:rsidR="00000000" w:rsidRDefault="00336575">
      <w:pPr>
        <w:jc w:val="both"/>
        <w:rPr>
          <w:rFonts w:hint="cs"/>
          <w:rtl/>
        </w:rPr>
      </w:pPr>
      <w:r>
        <w:rPr>
          <w:rFonts w:hint="cs"/>
          <w:u w:val="single"/>
          <w:rtl/>
        </w:rPr>
        <w:t>ליהי פלדמן:</w:t>
      </w:r>
    </w:p>
    <w:p w:rsidR="00000000" w:rsidRDefault="00336575">
      <w:pPr>
        <w:jc w:val="both"/>
        <w:rPr>
          <w:rFonts w:hint="cs"/>
          <w:rtl/>
        </w:rPr>
      </w:pPr>
    </w:p>
    <w:p w:rsidR="00000000" w:rsidRDefault="00336575">
      <w:pPr>
        <w:jc w:val="both"/>
        <w:rPr>
          <w:rFonts w:hint="cs"/>
          <w:rtl/>
        </w:rPr>
      </w:pPr>
      <w:r>
        <w:rPr>
          <w:rFonts w:hint="cs"/>
          <w:rtl/>
        </w:rPr>
        <w:tab/>
        <w:t>"(3) מסר דו"ח אשראי בניגוד להוראות סעיף 26;</w:t>
      </w:r>
    </w:p>
    <w:p w:rsidR="00000000" w:rsidRDefault="00336575">
      <w:pPr>
        <w:jc w:val="both"/>
        <w:rPr>
          <w:rFonts w:hint="cs"/>
          <w:rtl/>
        </w:rPr>
      </w:pPr>
    </w:p>
    <w:p w:rsidR="00000000" w:rsidRDefault="00336575">
      <w:pPr>
        <w:jc w:val="both"/>
        <w:rPr>
          <w:rFonts w:hint="cs"/>
          <w:rtl/>
        </w:rPr>
      </w:pPr>
      <w:r>
        <w:rPr>
          <w:rFonts w:hint="cs"/>
          <w:rtl/>
        </w:rPr>
        <w:tab/>
        <w:t xml:space="preserve">  (4) לא פעל בהתאם להוראות סעיף 29(ב) עד (ו);</w:t>
      </w:r>
    </w:p>
    <w:p w:rsidR="00000000" w:rsidRDefault="00336575">
      <w:pPr>
        <w:jc w:val="both"/>
        <w:rPr>
          <w:rFonts w:hint="cs"/>
          <w:rtl/>
        </w:rPr>
      </w:pPr>
    </w:p>
    <w:p w:rsidR="00000000" w:rsidRDefault="00336575">
      <w:pPr>
        <w:jc w:val="both"/>
        <w:rPr>
          <w:rFonts w:hint="cs"/>
          <w:rtl/>
        </w:rPr>
      </w:pPr>
      <w:r>
        <w:rPr>
          <w:rFonts w:hint="cs"/>
          <w:rtl/>
        </w:rPr>
        <w:tab/>
        <w:t xml:space="preserve">(ג) היה לרשם יסוד סביר להניח כי </w:t>
      </w:r>
      <w:r>
        <w:rPr>
          <w:rFonts w:hint="cs"/>
          <w:rtl/>
        </w:rPr>
        <w:t>מקור מידע לא מסר מידע לבעל הרשיון להפעלת שירות נתוני אשראי, לפי סעיף 21, רשאי הוא להטיל עליו עיצום כספי בשיעור הקנס האמור בסעיף 61(א)(3) לחוק העונשין."</w:t>
      </w:r>
    </w:p>
    <w:p w:rsidR="00000000" w:rsidRDefault="00336575">
      <w:pPr>
        <w:rPr>
          <w:rFonts w:hint="cs"/>
          <w:u w:val="single"/>
          <w:rtl/>
        </w:rPr>
      </w:pPr>
    </w:p>
    <w:p w:rsidR="00000000" w:rsidRDefault="00336575">
      <w:pPr>
        <w:rPr>
          <w:u w:val="single"/>
          <w:rtl/>
        </w:rPr>
      </w:pPr>
      <w:r>
        <w:rPr>
          <w:u w:val="single"/>
          <w:rtl/>
        </w:rPr>
        <w:t>היו"ר אברהם פורז:</w:t>
      </w:r>
    </w:p>
    <w:p w:rsidR="00000000" w:rsidRDefault="00336575">
      <w:pPr>
        <w:rPr>
          <w:u w:val="single"/>
          <w:rtl/>
        </w:rPr>
      </w:pPr>
    </w:p>
    <w:p w:rsidR="00000000" w:rsidRDefault="00336575">
      <w:pPr>
        <w:jc w:val="both"/>
        <w:rPr>
          <w:rFonts w:hint="cs"/>
          <w:rtl/>
        </w:rPr>
      </w:pPr>
      <w:r>
        <w:rPr>
          <w:rtl/>
        </w:rPr>
        <w:tab/>
      </w:r>
      <w:r>
        <w:rPr>
          <w:rFonts w:hint="cs"/>
          <w:rtl/>
        </w:rPr>
        <w:t>מה גובה הקנס כאן?</w:t>
      </w:r>
    </w:p>
    <w:p w:rsidR="00000000" w:rsidRDefault="00336575">
      <w:pPr>
        <w:jc w:val="both"/>
        <w:rPr>
          <w:rFonts w:hint="cs"/>
          <w:rtl/>
        </w:rPr>
      </w:pPr>
    </w:p>
    <w:p w:rsidR="00000000" w:rsidRDefault="00336575">
      <w:pPr>
        <w:jc w:val="both"/>
        <w:rPr>
          <w:rFonts w:hint="cs"/>
          <w:rtl/>
        </w:rPr>
      </w:pPr>
      <w:r>
        <w:rPr>
          <w:rFonts w:hint="cs"/>
          <w:u w:val="single"/>
          <w:rtl/>
        </w:rPr>
        <w:t>אתי בנדלר:</w:t>
      </w:r>
    </w:p>
    <w:p w:rsidR="00000000" w:rsidRDefault="00336575">
      <w:pPr>
        <w:jc w:val="both"/>
        <w:rPr>
          <w:rFonts w:hint="cs"/>
          <w:rtl/>
        </w:rPr>
      </w:pPr>
    </w:p>
    <w:p w:rsidR="00000000" w:rsidRDefault="00336575">
      <w:pPr>
        <w:jc w:val="both"/>
        <w:rPr>
          <w:rFonts w:hint="cs"/>
          <w:rtl/>
        </w:rPr>
      </w:pPr>
      <w:r>
        <w:rPr>
          <w:rFonts w:hint="cs"/>
          <w:rtl/>
        </w:rPr>
        <w:tab/>
        <w:t xml:space="preserve"> זה אותו סכום של 50,000 שקל. </w:t>
      </w:r>
    </w:p>
    <w:p w:rsidR="00000000" w:rsidRDefault="00336575">
      <w:pPr>
        <w:jc w:val="both"/>
        <w:rPr>
          <w:rFonts w:hint="cs"/>
          <w:u w:val="single"/>
          <w:rtl/>
        </w:rPr>
      </w:pPr>
    </w:p>
    <w:p w:rsidR="00000000" w:rsidRDefault="00336575">
      <w:pPr>
        <w:jc w:val="both"/>
        <w:rPr>
          <w:rFonts w:hint="cs"/>
          <w:rtl/>
        </w:rPr>
      </w:pPr>
      <w:r>
        <w:rPr>
          <w:rFonts w:hint="cs"/>
          <w:u w:val="single"/>
          <w:rtl/>
        </w:rPr>
        <w:t>לאה ורון:</w:t>
      </w:r>
    </w:p>
    <w:p w:rsidR="00000000" w:rsidRDefault="00336575">
      <w:pPr>
        <w:jc w:val="both"/>
        <w:rPr>
          <w:rFonts w:hint="cs"/>
          <w:rtl/>
        </w:rPr>
      </w:pPr>
    </w:p>
    <w:p w:rsidR="00000000" w:rsidRDefault="00336575">
      <w:pPr>
        <w:rPr>
          <w:rFonts w:hint="cs"/>
          <w:rtl/>
        </w:rPr>
      </w:pPr>
      <w:r>
        <w:rPr>
          <w:rFonts w:hint="cs"/>
          <w:rtl/>
        </w:rPr>
        <w:tab/>
        <w:t>מול הנוס</w:t>
      </w:r>
      <w:r>
        <w:rPr>
          <w:rFonts w:hint="cs"/>
          <w:rtl/>
        </w:rPr>
        <w:t>ח שאתם הבאתם לקריאה הראשונה, האם פה יש שינויים בעיצומים הכספיים?</w:t>
      </w:r>
    </w:p>
    <w:p w:rsidR="00000000" w:rsidRDefault="00336575">
      <w:pPr>
        <w:rPr>
          <w:rFonts w:hint="cs"/>
          <w:rtl/>
        </w:rPr>
      </w:pPr>
    </w:p>
    <w:p w:rsidR="00000000" w:rsidRDefault="00336575">
      <w:pPr>
        <w:jc w:val="both"/>
        <w:rPr>
          <w:rFonts w:hint="cs"/>
          <w:rtl/>
        </w:rPr>
      </w:pPr>
      <w:r>
        <w:rPr>
          <w:rFonts w:hint="cs"/>
          <w:u w:val="single"/>
          <w:rtl/>
        </w:rPr>
        <w:t>ליהי פלדמן:</w:t>
      </w:r>
    </w:p>
    <w:p w:rsidR="00000000" w:rsidRDefault="00336575">
      <w:pPr>
        <w:jc w:val="both"/>
        <w:rPr>
          <w:rFonts w:hint="cs"/>
          <w:rtl/>
        </w:rPr>
      </w:pPr>
    </w:p>
    <w:p w:rsidR="00000000" w:rsidRDefault="00336575">
      <w:pPr>
        <w:rPr>
          <w:rFonts w:hint="cs"/>
          <w:rtl/>
        </w:rPr>
      </w:pPr>
      <w:r>
        <w:rPr>
          <w:rFonts w:hint="cs"/>
          <w:rtl/>
        </w:rPr>
        <w:tab/>
        <w:t xml:space="preserve">הוספו מאז סעיפים מהותיים. </w:t>
      </w:r>
    </w:p>
    <w:p w:rsidR="00000000" w:rsidRDefault="00336575">
      <w:pPr>
        <w:rPr>
          <w:rFonts w:hint="cs"/>
          <w:rtl/>
        </w:rPr>
      </w:pPr>
    </w:p>
    <w:p w:rsidR="00000000" w:rsidRDefault="00336575">
      <w:pPr>
        <w:jc w:val="both"/>
        <w:rPr>
          <w:rFonts w:hint="cs"/>
          <w:rtl/>
        </w:rPr>
      </w:pPr>
      <w:r>
        <w:rPr>
          <w:rFonts w:hint="cs"/>
          <w:u w:val="single"/>
          <w:rtl/>
        </w:rPr>
        <w:t>לאה ורון:</w:t>
      </w:r>
    </w:p>
    <w:p w:rsidR="00000000" w:rsidRDefault="00336575">
      <w:pPr>
        <w:jc w:val="both"/>
        <w:rPr>
          <w:rFonts w:hint="cs"/>
          <w:rtl/>
        </w:rPr>
      </w:pPr>
    </w:p>
    <w:p w:rsidR="00000000" w:rsidRDefault="00336575">
      <w:pPr>
        <w:rPr>
          <w:rFonts w:hint="cs"/>
          <w:rtl/>
        </w:rPr>
      </w:pPr>
      <w:r>
        <w:rPr>
          <w:rFonts w:hint="cs"/>
          <w:rtl/>
        </w:rPr>
        <w:tab/>
        <w:t>בסדר, אבל האם יש איזושהי החמרה?</w:t>
      </w:r>
    </w:p>
    <w:p w:rsidR="00000000" w:rsidRDefault="00336575">
      <w:pPr>
        <w:rPr>
          <w:rFonts w:hint="cs"/>
          <w:rtl/>
        </w:rPr>
      </w:pPr>
    </w:p>
    <w:p w:rsidR="00000000" w:rsidRDefault="00336575">
      <w:pPr>
        <w:jc w:val="both"/>
        <w:rPr>
          <w:rFonts w:hint="cs"/>
          <w:rtl/>
        </w:rPr>
      </w:pPr>
      <w:r>
        <w:rPr>
          <w:rFonts w:hint="cs"/>
          <w:u w:val="single"/>
          <w:rtl/>
        </w:rPr>
        <w:t>ליהי פלדמן:</w:t>
      </w:r>
    </w:p>
    <w:p w:rsidR="00000000" w:rsidRDefault="00336575">
      <w:pPr>
        <w:jc w:val="both"/>
        <w:rPr>
          <w:rFonts w:hint="cs"/>
          <w:rtl/>
        </w:rPr>
      </w:pPr>
    </w:p>
    <w:p w:rsidR="00000000" w:rsidRDefault="00336575">
      <w:pPr>
        <w:rPr>
          <w:rFonts w:hint="cs"/>
          <w:rtl/>
        </w:rPr>
      </w:pPr>
      <w:r>
        <w:rPr>
          <w:rFonts w:hint="cs"/>
          <w:rtl/>
        </w:rPr>
        <w:tab/>
        <w:t xml:space="preserve">בוועדות החליטו להחמיר. הרי בוועדה החליטו לעשות את המדרג ולהחמיר. </w:t>
      </w:r>
    </w:p>
    <w:p w:rsidR="00000000" w:rsidRDefault="00336575">
      <w:pPr>
        <w:rPr>
          <w:rFonts w:hint="cs"/>
          <w:rtl/>
        </w:rPr>
      </w:pPr>
    </w:p>
    <w:p w:rsidR="00000000" w:rsidRDefault="00336575">
      <w:pPr>
        <w:jc w:val="both"/>
        <w:rPr>
          <w:rFonts w:hint="cs"/>
          <w:rtl/>
        </w:rPr>
      </w:pPr>
      <w:r>
        <w:rPr>
          <w:rFonts w:hint="cs"/>
          <w:u w:val="single"/>
          <w:rtl/>
        </w:rPr>
        <w:t>טנה שפניץ:</w:t>
      </w:r>
    </w:p>
    <w:p w:rsidR="00000000" w:rsidRDefault="00336575">
      <w:pPr>
        <w:jc w:val="both"/>
        <w:rPr>
          <w:rFonts w:hint="cs"/>
          <w:rtl/>
        </w:rPr>
      </w:pPr>
    </w:p>
    <w:p w:rsidR="00000000" w:rsidRDefault="00336575">
      <w:pPr>
        <w:rPr>
          <w:rFonts w:hint="cs"/>
          <w:rtl/>
        </w:rPr>
      </w:pPr>
      <w:r>
        <w:rPr>
          <w:rFonts w:hint="cs"/>
          <w:rtl/>
        </w:rPr>
        <w:tab/>
        <w:t xml:space="preserve"> בוועדה ג</w:t>
      </w:r>
      <w:r>
        <w:rPr>
          <w:rFonts w:hint="cs"/>
          <w:rtl/>
        </w:rPr>
        <w:t>ם החליטו להקל, לא רק להחמיר.</w:t>
      </w:r>
    </w:p>
    <w:p w:rsidR="00000000" w:rsidRDefault="00336575">
      <w:pPr>
        <w:rPr>
          <w:rFonts w:hint="cs"/>
          <w:rtl/>
        </w:rPr>
      </w:pPr>
    </w:p>
    <w:p w:rsidR="00000000" w:rsidRDefault="00336575">
      <w:pPr>
        <w:jc w:val="both"/>
        <w:rPr>
          <w:rFonts w:hint="cs"/>
          <w:rtl/>
        </w:rPr>
      </w:pPr>
      <w:r>
        <w:rPr>
          <w:rFonts w:hint="cs"/>
          <w:u w:val="single"/>
          <w:rtl/>
        </w:rPr>
        <w:t>ליהי פלדמן:</w:t>
      </w:r>
    </w:p>
    <w:p w:rsidR="00000000" w:rsidRDefault="00336575">
      <w:pPr>
        <w:jc w:val="both"/>
        <w:rPr>
          <w:rFonts w:hint="cs"/>
          <w:rtl/>
        </w:rPr>
      </w:pPr>
    </w:p>
    <w:p w:rsidR="00000000" w:rsidRDefault="00336575">
      <w:pPr>
        <w:ind w:firstLine="567"/>
        <w:jc w:val="both"/>
        <w:rPr>
          <w:rFonts w:hint="cs"/>
          <w:rtl/>
        </w:rPr>
      </w:pPr>
      <w:r>
        <w:rPr>
          <w:rFonts w:hint="cs"/>
          <w:rtl/>
        </w:rPr>
        <w:t xml:space="preserve">"40. העיצום הכספי יהיה לפי סכומו המעודכן ביום הדרישה לתשלומו; ואם הוגש ערעור </w:t>
      </w:r>
    </w:p>
    <w:p w:rsidR="00000000" w:rsidRDefault="00336575">
      <w:pPr>
        <w:jc w:val="both"/>
        <w:rPr>
          <w:rFonts w:hint="cs"/>
          <w:rtl/>
        </w:rPr>
      </w:pPr>
      <w:r>
        <w:rPr>
          <w:rFonts w:hint="cs"/>
          <w:rtl/>
        </w:rPr>
        <w:t xml:space="preserve">                   ובית המשפט הדן בערעור הורה על עיכוב תשלומו </w:t>
      </w:r>
      <w:r>
        <w:rPr>
          <w:rtl/>
        </w:rPr>
        <w:t>–</w:t>
      </w:r>
      <w:r>
        <w:rPr>
          <w:rFonts w:hint="cs"/>
          <w:rtl/>
        </w:rPr>
        <w:t xml:space="preserve"> לפי סכומו המעודכן ביום </w:t>
      </w:r>
    </w:p>
    <w:p w:rsidR="00000000" w:rsidRDefault="00336575">
      <w:pPr>
        <w:ind w:left="567"/>
        <w:jc w:val="both"/>
        <w:rPr>
          <w:rFonts w:hint="cs"/>
          <w:rtl/>
        </w:rPr>
      </w:pPr>
      <w:r>
        <w:rPr>
          <w:rFonts w:hint="cs"/>
          <w:rtl/>
        </w:rPr>
        <w:t xml:space="preserve">        ההחלטה בערעור."</w:t>
      </w:r>
    </w:p>
    <w:p w:rsidR="00000000" w:rsidRDefault="00336575">
      <w:pPr>
        <w:jc w:val="both"/>
        <w:rPr>
          <w:rFonts w:hint="cs"/>
          <w:rtl/>
        </w:rPr>
      </w:pPr>
    </w:p>
    <w:p w:rsidR="00000000" w:rsidRDefault="00336575">
      <w:pPr>
        <w:jc w:val="both"/>
        <w:rPr>
          <w:rFonts w:hint="cs"/>
          <w:rtl/>
        </w:rPr>
      </w:pPr>
      <w:r>
        <w:rPr>
          <w:rFonts w:hint="cs"/>
          <w:rtl/>
        </w:rPr>
        <w:tab/>
        <w:t>"41. עיצום כספי ישולם</w:t>
      </w:r>
      <w:r>
        <w:rPr>
          <w:rFonts w:hint="cs"/>
          <w:rtl/>
        </w:rPr>
        <w:t xml:space="preserve">, לפי דרישת הרשם בכתב, בתוך 30 ימים מיום קבלתה; הדרישה </w:t>
      </w:r>
    </w:p>
    <w:p w:rsidR="00000000" w:rsidRDefault="00336575">
      <w:pPr>
        <w:jc w:val="both"/>
        <w:rPr>
          <w:rFonts w:hint="cs"/>
          <w:rtl/>
        </w:rPr>
      </w:pPr>
      <w:r>
        <w:rPr>
          <w:rFonts w:hint="cs"/>
          <w:rtl/>
        </w:rPr>
        <w:t xml:space="preserve">                   תוצא לאחר שהודע לנדרש לשלם את העצום הכספי על הכוונה להוציאה, וניתנה לו </w:t>
      </w:r>
    </w:p>
    <w:p w:rsidR="00000000" w:rsidRDefault="00336575">
      <w:pPr>
        <w:jc w:val="both"/>
        <w:rPr>
          <w:rFonts w:hint="cs"/>
          <w:rtl/>
        </w:rPr>
      </w:pPr>
      <w:r>
        <w:rPr>
          <w:rFonts w:hint="cs"/>
          <w:rtl/>
        </w:rPr>
        <w:t xml:space="preserve">                   הזדמנות נאותה להשמיע את טענותיו."</w:t>
      </w:r>
    </w:p>
    <w:p w:rsidR="00000000" w:rsidRDefault="00336575">
      <w:pPr>
        <w:jc w:val="both"/>
        <w:rPr>
          <w:rFonts w:hint="cs"/>
          <w:rtl/>
        </w:rPr>
      </w:pPr>
    </w:p>
    <w:p w:rsidR="00000000" w:rsidRDefault="00336575">
      <w:pPr>
        <w:jc w:val="both"/>
        <w:rPr>
          <w:rFonts w:hint="cs"/>
          <w:rtl/>
        </w:rPr>
      </w:pPr>
      <w:r>
        <w:rPr>
          <w:rFonts w:hint="cs"/>
          <w:rtl/>
        </w:rPr>
        <w:tab/>
        <w:t>"42. לא שולם העיצום הכספי במועד, יתווספו עליו, לגבי תק</w:t>
      </w:r>
      <w:r>
        <w:rPr>
          <w:rFonts w:hint="cs"/>
          <w:rtl/>
        </w:rPr>
        <w:t xml:space="preserve">ופת הפיגור, הפרשי הצמדה </w:t>
      </w:r>
    </w:p>
    <w:p w:rsidR="00000000" w:rsidRDefault="00336575">
      <w:pPr>
        <w:jc w:val="both"/>
        <w:rPr>
          <w:rFonts w:hint="cs"/>
          <w:rtl/>
        </w:rPr>
      </w:pPr>
      <w:r>
        <w:rPr>
          <w:rFonts w:hint="cs"/>
          <w:rtl/>
        </w:rPr>
        <w:t xml:space="preserve">                   וריבית לפי חוק פסיקת ריבית והצמדה, התשכ"א-1961...עד תשלומו."</w:t>
      </w:r>
    </w:p>
    <w:p w:rsidR="00000000" w:rsidRDefault="00336575">
      <w:pPr>
        <w:jc w:val="both"/>
        <w:rPr>
          <w:rFonts w:hint="cs"/>
          <w:rtl/>
        </w:rPr>
      </w:pPr>
    </w:p>
    <w:p w:rsidR="00000000" w:rsidRDefault="00336575">
      <w:pPr>
        <w:jc w:val="both"/>
        <w:rPr>
          <w:rFonts w:hint="cs"/>
          <w:rtl/>
        </w:rPr>
      </w:pPr>
      <w:r>
        <w:rPr>
          <w:rFonts w:hint="cs"/>
          <w:rtl/>
        </w:rPr>
        <w:tab/>
        <w:t>"43. העיצום הכספי ייגבה לאוצר המדינה ועל גבייתו תחול פקודת המסים (גביה)."</w:t>
      </w:r>
    </w:p>
    <w:p w:rsidR="00000000" w:rsidRDefault="00336575">
      <w:pPr>
        <w:jc w:val="both"/>
        <w:rPr>
          <w:rFonts w:hint="cs"/>
          <w:rtl/>
        </w:rPr>
      </w:pPr>
    </w:p>
    <w:p w:rsidR="00000000" w:rsidRDefault="00336575">
      <w:pPr>
        <w:jc w:val="both"/>
        <w:rPr>
          <w:rFonts w:hint="cs"/>
          <w:rtl/>
        </w:rPr>
      </w:pPr>
      <w:r>
        <w:rPr>
          <w:rFonts w:hint="cs"/>
          <w:rtl/>
        </w:rPr>
        <w:tab/>
        <w:t>"44.(א) אין בהוראות סעיף 39 כדי לגרוע מסמכותו של תובע להגיש כתב אישום בשל</w:t>
      </w:r>
      <w:r>
        <w:rPr>
          <w:rFonts w:hint="cs"/>
          <w:rtl/>
        </w:rPr>
        <w:t xml:space="preserve"> הפרה </w:t>
      </w:r>
    </w:p>
    <w:p w:rsidR="00000000" w:rsidRDefault="00336575">
      <w:pPr>
        <w:jc w:val="both"/>
        <w:rPr>
          <w:rFonts w:hint="cs"/>
          <w:rtl/>
        </w:rPr>
      </w:pPr>
      <w:r>
        <w:rPr>
          <w:rFonts w:hint="cs"/>
          <w:rtl/>
        </w:rPr>
        <w:t xml:space="preserve">                        לפי סעיף 46(ב) או (ג) או לפי כל דין, אם הוא סבור שהנסיבות מצדיקות זאת </w:t>
      </w:r>
    </w:p>
    <w:p w:rsidR="00000000" w:rsidRDefault="00336575">
      <w:pPr>
        <w:jc w:val="both"/>
        <w:rPr>
          <w:rFonts w:hint="cs"/>
          <w:rtl/>
        </w:rPr>
      </w:pPr>
      <w:r>
        <w:rPr>
          <w:rFonts w:hint="cs"/>
          <w:rtl/>
        </w:rPr>
        <w:t xml:space="preserve">                        מטעמים שיירשמו; לעניין זה: תובע כמשמעותו בסעיף 12 לחוק סדר הדין הפלילי </w:t>
      </w:r>
    </w:p>
    <w:p w:rsidR="00000000" w:rsidRDefault="00336575">
      <w:pPr>
        <w:jc w:val="both"/>
        <w:rPr>
          <w:rFonts w:hint="cs"/>
          <w:rtl/>
        </w:rPr>
      </w:pPr>
      <w:r>
        <w:rPr>
          <w:rFonts w:hint="cs"/>
          <w:rtl/>
        </w:rPr>
        <w:t xml:space="preserve">                        [נוסח משולב] התשמ"ב-1982".</w:t>
      </w:r>
    </w:p>
    <w:p w:rsidR="00000000" w:rsidRDefault="00336575">
      <w:pPr>
        <w:jc w:val="both"/>
        <w:rPr>
          <w:rFonts w:hint="cs"/>
          <w:rtl/>
        </w:rPr>
      </w:pPr>
    </w:p>
    <w:p w:rsidR="00000000" w:rsidRDefault="00336575">
      <w:pPr>
        <w:rPr>
          <w:u w:val="single"/>
          <w:rtl/>
        </w:rPr>
      </w:pPr>
      <w:r>
        <w:rPr>
          <w:u w:val="single"/>
          <w:rtl/>
        </w:rPr>
        <w:t xml:space="preserve">היו"ר </w:t>
      </w:r>
      <w:r>
        <w:rPr>
          <w:u w:val="single"/>
          <w:rtl/>
        </w:rPr>
        <w:t>אברהם פורז:</w:t>
      </w:r>
    </w:p>
    <w:p w:rsidR="00000000" w:rsidRDefault="00336575">
      <w:pPr>
        <w:rPr>
          <w:u w:val="single"/>
          <w:rtl/>
        </w:rPr>
      </w:pPr>
    </w:p>
    <w:p w:rsidR="00000000" w:rsidRDefault="00336575">
      <w:pPr>
        <w:jc w:val="both"/>
        <w:rPr>
          <w:rFonts w:hint="cs"/>
          <w:rtl/>
        </w:rPr>
      </w:pPr>
      <w:r>
        <w:rPr>
          <w:rFonts w:hint="cs"/>
          <w:rtl/>
        </w:rPr>
        <w:tab/>
        <w:t>אגב, דלית דרור, האם את יודעת שהמדינה עכשיו הולכת לצמצם את הייצוג של גופי התכנון על ידי עורכי דין פרטיים? זה לא בסדר. אז מה, רוצים בכל מקום עורך דין פנימי?</w:t>
      </w:r>
    </w:p>
    <w:p w:rsidR="00000000" w:rsidRDefault="00336575">
      <w:pPr>
        <w:jc w:val="both"/>
        <w:rPr>
          <w:rFonts w:hint="cs"/>
          <w:rtl/>
        </w:rPr>
      </w:pPr>
    </w:p>
    <w:p w:rsidR="00000000" w:rsidRDefault="00336575">
      <w:pPr>
        <w:jc w:val="both"/>
        <w:rPr>
          <w:rFonts w:hint="cs"/>
          <w:rtl/>
        </w:rPr>
      </w:pPr>
      <w:r>
        <w:rPr>
          <w:rFonts w:hint="cs"/>
          <w:u w:val="single"/>
          <w:rtl/>
        </w:rPr>
        <w:t>טנה שפניץ:</w:t>
      </w:r>
    </w:p>
    <w:p w:rsidR="00000000" w:rsidRDefault="00336575">
      <w:pPr>
        <w:jc w:val="both"/>
        <w:rPr>
          <w:rFonts w:hint="cs"/>
          <w:rtl/>
        </w:rPr>
      </w:pPr>
    </w:p>
    <w:p w:rsidR="00000000" w:rsidRDefault="00336575">
      <w:pPr>
        <w:jc w:val="both"/>
        <w:rPr>
          <w:rFonts w:hint="cs"/>
          <w:rtl/>
        </w:rPr>
      </w:pPr>
      <w:r>
        <w:rPr>
          <w:rFonts w:hint="cs"/>
          <w:rtl/>
        </w:rPr>
        <w:tab/>
        <w:t xml:space="preserve">זה לא לתכנון והבנייה, אלא לרשויות המקומיות. </w:t>
      </w:r>
    </w:p>
    <w:p w:rsidR="00000000" w:rsidRDefault="00336575">
      <w:pPr>
        <w:jc w:val="both"/>
        <w:rPr>
          <w:rFonts w:hint="cs"/>
          <w:rtl/>
        </w:rPr>
      </w:pPr>
    </w:p>
    <w:p w:rsidR="00000000" w:rsidRDefault="00336575">
      <w:pPr>
        <w:rPr>
          <w:u w:val="single"/>
          <w:rtl/>
        </w:rPr>
      </w:pPr>
      <w:r>
        <w:rPr>
          <w:u w:val="single"/>
          <w:rtl/>
        </w:rPr>
        <w:t>היו"ר אברהם פורז:</w:t>
      </w:r>
    </w:p>
    <w:p w:rsidR="00000000" w:rsidRDefault="00336575">
      <w:pPr>
        <w:rPr>
          <w:u w:val="single"/>
          <w:rtl/>
        </w:rPr>
      </w:pPr>
    </w:p>
    <w:p w:rsidR="00000000" w:rsidRDefault="00336575">
      <w:pPr>
        <w:jc w:val="both"/>
        <w:rPr>
          <w:rFonts w:hint="cs"/>
          <w:rtl/>
        </w:rPr>
      </w:pPr>
      <w:r>
        <w:rPr>
          <w:rtl/>
        </w:rPr>
        <w:tab/>
      </w:r>
      <w:r>
        <w:rPr>
          <w:rFonts w:hint="cs"/>
          <w:rtl/>
        </w:rPr>
        <w:t xml:space="preserve">לא, גם </w:t>
      </w:r>
      <w:r>
        <w:rPr>
          <w:rFonts w:hint="cs"/>
          <w:rtl/>
        </w:rPr>
        <w:t>לתכנון והבנייה.</w:t>
      </w:r>
    </w:p>
    <w:p w:rsidR="00000000" w:rsidRDefault="00336575">
      <w:pPr>
        <w:jc w:val="both"/>
        <w:rPr>
          <w:rFonts w:hint="cs"/>
          <w:rtl/>
        </w:rPr>
      </w:pPr>
    </w:p>
    <w:p w:rsidR="00000000" w:rsidRDefault="00336575">
      <w:pPr>
        <w:jc w:val="both"/>
        <w:rPr>
          <w:rFonts w:hint="cs"/>
          <w:rtl/>
        </w:rPr>
      </w:pPr>
      <w:r>
        <w:rPr>
          <w:rFonts w:hint="cs"/>
          <w:u w:val="single"/>
          <w:rtl/>
        </w:rPr>
        <w:t>דלית דרור:</w:t>
      </w:r>
    </w:p>
    <w:p w:rsidR="00000000" w:rsidRDefault="00336575">
      <w:pPr>
        <w:jc w:val="both"/>
        <w:rPr>
          <w:rFonts w:hint="cs"/>
          <w:rtl/>
        </w:rPr>
      </w:pPr>
    </w:p>
    <w:p w:rsidR="00000000" w:rsidRDefault="00336575">
      <w:pPr>
        <w:jc w:val="both"/>
        <w:rPr>
          <w:rFonts w:hint="cs"/>
          <w:rtl/>
        </w:rPr>
      </w:pPr>
      <w:r>
        <w:rPr>
          <w:rFonts w:hint="cs"/>
          <w:rtl/>
        </w:rPr>
        <w:tab/>
        <w:t xml:space="preserve"> אתה מדבר על משהו אחר, על תיקון בחוק היועץ המשפטי לרשויות המקומיות. </w:t>
      </w:r>
    </w:p>
    <w:p w:rsidR="00000000" w:rsidRDefault="00336575">
      <w:pPr>
        <w:jc w:val="both"/>
        <w:rPr>
          <w:rFonts w:hint="cs"/>
          <w:rtl/>
        </w:rPr>
      </w:pPr>
    </w:p>
    <w:p w:rsidR="00000000" w:rsidRDefault="00336575">
      <w:pPr>
        <w:rPr>
          <w:u w:val="single"/>
          <w:rtl/>
        </w:rPr>
      </w:pPr>
      <w:r>
        <w:rPr>
          <w:u w:val="single"/>
          <w:rtl/>
        </w:rPr>
        <w:t>היו"ר אברהם פורז:</w:t>
      </w:r>
    </w:p>
    <w:p w:rsidR="00000000" w:rsidRDefault="00336575">
      <w:pPr>
        <w:rPr>
          <w:u w:val="single"/>
          <w:rtl/>
        </w:rPr>
      </w:pPr>
    </w:p>
    <w:p w:rsidR="00000000" w:rsidRDefault="00336575">
      <w:pPr>
        <w:jc w:val="both"/>
        <w:rPr>
          <w:rFonts w:hint="cs"/>
          <w:rtl/>
        </w:rPr>
      </w:pPr>
      <w:r>
        <w:rPr>
          <w:rtl/>
        </w:rPr>
        <w:tab/>
      </w:r>
      <w:r>
        <w:rPr>
          <w:rFonts w:hint="cs"/>
          <w:rtl/>
        </w:rPr>
        <w:t>לא, אני מדבר על העובדה שהמגמה של היועץ המשפטי היא לצמצם את הייצוג של גופי השלטון על ידי עורכי דין פרטיים ולבקש ייעוץ משפטי פנימי. אני חו</w:t>
      </w:r>
      <w:r>
        <w:rPr>
          <w:rFonts w:hint="cs"/>
          <w:rtl/>
        </w:rPr>
        <w:t xml:space="preserve">שב שזה דבר לא נכון, אבל לא חשוב. </w:t>
      </w:r>
    </w:p>
    <w:p w:rsidR="00000000" w:rsidRDefault="00336575">
      <w:pPr>
        <w:jc w:val="both"/>
        <w:rPr>
          <w:rFonts w:hint="cs"/>
          <w:rtl/>
        </w:rPr>
      </w:pPr>
    </w:p>
    <w:p w:rsidR="00000000" w:rsidRDefault="00336575">
      <w:pPr>
        <w:jc w:val="both"/>
        <w:rPr>
          <w:rFonts w:hint="cs"/>
          <w:rtl/>
        </w:rPr>
      </w:pPr>
      <w:r>
        <w:rPr>
          <w:rFonts w:hint="cs"/>
          <w:u w:val="single"/>
          <w:rtl/>
        </w:rPr>
        <w:t>טנה שפניץ:</w:t>
      </w:r>
    </w:p>
    <w:p w:rsidR="00000000" w:rsidRDefault="00336575">
      <w:pPr>
        <w:jc w:val="both"/>
        <w:rPr>
          <w:rFonts w:hint="cs"/>
          <w:rtl/>
        </w:rPr>
      </w:pPr>
    </w:p>
    <w:p w:rsidR="00000000" w:rsidRDefault="00336575">
      <w:pPr>
        <w:jc w:val="both"/>
        <w:rPr>
          <w:rFonts w:hint="cs"/>
          <w:rtl/>
        </w:rPr>
      </w:pPr>
      <w:r>
        <w:rPr>
          <w:rFonts w:hint="cs"/>
          <w:rtl/>
        </w:rPr>
        <w:tab/>
        <w:t>אנחנו נשלח לך כל אחד, שבגללו עשו את זה...</w:t>
      </w:r>
    </w:p>
    <w:p w:rsidR="00000000" w:rsidRDefault="00336575">
      <w:pPr>
        <w:jc w:val="both"/>
        <w:rPr>
          <w:rFonts w:hint="cs"/>
          <w:rtl/>
        </w:rPr>
      </w:pPr>
    </w:p>
    <w:p w:rsidR="00000000" w:rsidRDefault="00336575">
      <w:pPr>
        <w:rPr>
          <w:u w:val="single"/>
          <w:rtl/>
        </w:rPr>
      </w:pPr>
      <w:r>
        <w:rPr>
          <w:u w:val="single"/>
          <w:rtl/>
        </w:rPr>
        <w:br w:type="page"/>
        <w:t>היו"ר אברהם פורז:</w:t>
      </w:r>
    </w:p>
    <w:p w:rsidR="00000000" w:rsidRDefault="00336575">
      <w:pPr>
        <w:rPr>
          <w:u w:val="single"/>
          <w:rtl/>
        </w:rPr>
      </w:pPr>
    </w:p>
    <w:p w:rsidR="00000000" w:rsidRDefault="00336575">
      <w:pPr>
        <w:jc w:val="both"/>
        <w:rPr>
          <w:rFonts w:hint="cs"/>
          <w:rtl/>
        </w:rPr>
      </w:pPr>
      <w:r>
        <w:rPr>
          <w:rtl/>
        </w:rPr>
        <w:tab/>
      </w:r>
      <w:r>
        <w:rPr>
          <w:rFonts w:hint="cs"/>
          <w:rtl/>
        </w:rPr>
        <w:t>מאה אחוז, ואני גם אתן לך מקרים בפרקליטות שבגללם "העסק לא דופק".</w:t>
      </w:r>
    </w:p>
    <w:p w:rsidR="00000000" w:rsidRDefault="00336575">
      <w:pPr>
        <w:jc w:val="both"/>
        <w:rPr>
          <w:rFonts w:hint="cs"/>
          <w:rtl/>
        </w:rPr>
      </w:pPr>
    </w:p>
    <w:p w:rsidR="00000000" w:rsidRDefault="00336575">
      <w:pPr>
        <w:jc w:val="both"/>
        <w:rPr>
          <w:rFonts w:hint="cs"/>
          <w:rtl/>
        </w:rPr>
      </w:pPr>
      <w:r>
        <w:rPr>
          <w:rFonts w:hint="cs"/>
          <w:u w:val="single"/>
          <w:rtl/>
        </w:rPr>
        <w:t>ליהי פלדמן:</w:t>
      </w:r>
    </w:p>
    <w:p w:rsidR="00000000" w:rsidRDefault="00336575">
      <w:pPr>
        <w:jc w:val="both"/>
        <w:rPr>
          <w:rFonts w:hint="cs"/>
          <w:rtl/>
        </w:rPr>
      </w:pPr>
    </w:p>
    <w:p w:rsidR="00000000" w:rsidRDefault="00336575">
      <w:pPr>
        <w:jc w:val="both"/>
        <w:rPr>
          <w:rFonts w:hint="cs"/>
          <w:rtl/>
        </w:rPr>
      </w:pPr>
      <w:r>
        <w:rPr>
          <w:rFonts w:hint="cs"/>
          <w:rtl/>
        </w:rPr>
        <w:tab/>
      </w:r>
      <w:r>
        <w:rPr>
          <w:rFonts w:hint="cs"/>
          <w:rtl/>
        </w:rPr>
        <w:tab/>
        <w:t>"(ב) הוגש נגד אדם כתב אישום על עבירה לפי סעיף 46(ב) או (ג), לא י</w:t>
      </w:r>
      <w:r>
        <w:rPr>
          <w:rFonts w:hint="cs"/>
          <w:rtl/>
        </w:rPr>
        <w:t xml:space="preserve">חויב בשלה </w:t>
      </w:r>
    </w:p>
    <w:p w:rsidR="00000000" w:rsidRDefault="00336575">
      <w:pPr>
        <w:ind w:firstLine="567"/>
        <w:jc w:val="both"/>
        <w:rPr>
          <w:rFonts w:hint="cs"/>
          <w:rtl/>
        </w:rPr>
      </w:pPr>
      <w:r>
        <w:rPr>
          <w:rFonts w:hint="cs"/>
          <w:rtl/>
        </w:rPr>
        <w:t xml:space="preserve">                  בתשלום עיצום כספי, ואם שולם יוחזר לו סכום העיצום הכספי בתוספת הפרשי </w:t>
      </w:r>
    </w:p>
    <w:p w:rsidR="00000000" w:rsidRDefault="00336575">
      <w:pPr>
        <w:ind w:firstLine="567"/>
        <w:jc w:val="both"/>
        <w:rPr>
          <w:rFonts w:hint="cs"/>
          <w:rtl/>
        </w:rPr>
      </w:pPr>
      <w:r>
        <w:rPr>
          <w:rFonts w:hint="cs"/>
          <w:rtl/>
        </w:rPr>
        <w:t xml:space="preserve">                  הצמדה וריבית, מיום תשלומו עד יום החזרתו.</w:t>
      </w:r>
    </w:p>
    <w:p w:rsidR="00000000" w:rsidRDefault="00336575">
      <w:pPr>
        <w:jc w:val="both"/>
        <w:rPr>
          <w:rFonts w:hint="cs"/>
          <w:rtl/>
        </w:rPr>
      </w:pPr>
    </w:p>
    <w:p w:rsidR="00000000" w:rsidRDefault="00336575">
      <w:pPr>
        <w:jc w:val="both"/>
        <w:rPr>
          <w:rFonts w:hint="cs"/>
          <w:rtl/>
        </w:rPr>
      </w:pPr>
      <w:r>
        <w:rPr>
          <w:rFonts w:hint="cs"/>
          <w:rtl/>
        </w:rPr>
        <w:t>ערעור על        45. (א) על דרישה לשלם עיצום כספי ניתן לערער לבית משפט השלום.</w:t>
      </w:r>
    </w:p>
    <w:p w:rsidR="00000000" w:rsidRDefault="00336575">
      <w:pPr>
        <w:jc w:val="both"/>
        <w:rPr>
          <w:rFonts w:hint="cs"/>
          <w:rtl/>
        </w:rPr>
      </w:pPr>
      <w:r>
        <w:rPr>
          <w:rFonts w:hint="cs"/>
          <w:rtl/>
        </w:rPr>
        <w:t>עיצום כספי          (</w:t>
      </w:r>
      <w:r>
        <w:rPr>
          <w:rFonts w:hint="cs"/>
          <w:rtl/>
        </w:rPr>
        <w:t>ב) הערעור יוגש בתוך 30 ימים מיום שנודע למערער על הטלת העיצום הכספי.</w:t>
      </w:r>
    </w:p>
    <w:p w:rsidR="00000000" w:rsidRDefault="00336575">
      <w:pPr>
        <w:jc w:val="both"/>
        <w:rPr>
          <w:rFonts w:hint="cs"/>
          <w:rtl/>
        </w:rPr>
      </w:pPr>
      <w:r>
        <w:rPr>
          <w:rFonts w:hint="cs"/>
          <w:rtl/>
        </w:rPr>
        <w:t xml:space="preserve">                             (ג) אין בערעור כדי לעכב את תשלום העיצום הכספי אלא אם כן הורה בית </w:t>
      </w:r>
    </w:p>
    <w:p w:rsidR="00000000" w:rsidRDefault="00336575">
      <w:pPr>
        <w:jc w:val="both"/>
        <w:rPr>
          <w:rFonts w:hint="cs"/>
          <w:rtl/>
        </w:rPr>
      </w:pPr>
      <w:r>
        <w:rPr>
          <w:rFonts w:hint="cs"/>
          <w:rtl/>
        </w:rPr>
        <w:t xml:space="preserve">                                  המשפט אחרת.</w:t>
      </w:r>
    </w:p>
    <w:p w:rsidR="00000000" w:rsidRDefault="00336575">
      <w:pPr>
        <w:jc w:val="both"/>
        <w:rPr>
          <w:rFonts w:hint="cs"/>
          <w:rtl/>
        </w:rPr>
      </w:pPr>
      <w:r>
        <w:rPr>
          <w:rFonts w:hint="cs"/>
          <w:rtl/>
        </w:rPr>
        <w:t xml:space="preserve">                             (ד) התקבל הערעור, </w:t>
      </w:r>
      <w:r>
        <w:rPr>
          <w:rFonts w:hint="cs"/>
          <w:rtl/>
        </w:rPr>
        <w:t xml:space="preserve">יוחזר סכום העיצום הכספי ויתווספו עליו הפרשי הצמדה </w:t>
      </w:r>
    </w:p>
    <w:p w:rsidR="00000000" w:rsidRDefault="00336575">
      <w:pPr>
        <w:jc w:val="both"/>
        <w:rPr>
          <w:rFonts w:hint="cs"/>
          <w:rtl/>
        </w:rPr>
      </w:pPr>
      <w:r>
        <w:rPr>
          <w:rFonts w:hint="cs"/>
          <w:rtl/>
        </w:rPr>
        <w:t xml:space="preserve">                                  וריבית, מיום תשלומו ועד יום החזרתו.</w:t>
      </w:r>
    </w:p>
    <w:p w:rsidR="00000000" w:rsidRDefault="00336575">
      <w:pPr>
        <w:jc w:val="both"/>
        <w:rPr>
          <w:rFonts w:hint="cs"/>
          <w:rtl/>
        </w:rPr>
      </w:pPr>
      <w:r>
        <w:rPr>
          <w:rFonts w:hint="cs"/>
          <w:rtl/>
        </w:rPr>
        <w:t xml:space="preserve">                            (ה) על החלטת בית המשפט בערעור ניתן לערער ברשות לבית המשפט המחוזי, </w:t>
      </w:r>
    </w:p>
    <w:p w:rsidR="00000000" w:rsidRDefault="00336575">
      <w:pPr>
        <w:jc w:val="both"/>
        <w:rPr>
          <w:rFonts w:hint="cs"/>
          <w:rtl/>
        </w:rPr>
      </w:pPr>
      <w:r>
        <w:rPr>
          <w:rFonts w:hint="cs"/>
          <w:rtl/>
        </w:rPr>
        <w:t xml:space="preserve">                                  ובית ה</w:t>
      </w:r>
      <w:r>
        <w:rPr>
          <w:rFonts w:hint="cs"/>
          <w:rtl/>
        </w:rPr>
        <w:t>משפט ידון בערעור בשופט אחד."</w:t>
      </w:r>
    </w:p>
    <w:p w:rsidR="00000000" w:rsidRDefault="00336575">
      <w:pPr>
        <w:jc w:val="both"/>
        <w:rPr>
          <w:rFonts w:hint="cs"/>
          <w:rtl/>
        </w:rPr>
      </w:pPr>
    </w:p>
    <w:p w:rsidR="00000000" w:rsidRDefault="00336575">
      <w:pPr>
        <w:jc w:val="both"/>
        <w:rPr>
          <w:rFonts w:hint="cs"/>
          <w:rtl/>
        </w:rPr>
      </w:pPr>
      <w:r>
        <w:rPr>
          <w:rFonts w:hint="cs"/>
          <w:u w:val="single"/>
          <w:rtl/>
        </w:rPr>
        <w:t>דן אבנון:</w:t>
      </w:r>
    </w:p>
    <w:p w:rsidR="00000000" w:rsidRDefault="00336575">
      <w:pPr>
        <w:jc w:val="both"/>
        <w:rPr>
          <w:rFonts w:hint="cs"/>
          <w:rtl/>
        </w:rPr>
      </w:pPr>
    </w:p>
    <w:p w:rsidR="00000000" w:rsidRDefault="00336575">
      <w:pPr>
        <w:jc w:val="both"/>
        <w:rPr>
          <w:rFonts w:hint="cs"/>
          <w:rtl/>
        </w:rPr>
      </w:pPr>
      <w:r>
        <w:rPr>
          <w:rFonts w:hint="cs"/>
          <w:rtl/>
        </w:rPr>
        <w:tab/>
        <w:t>האם לא צריך לקרוא לזה ערר?</w:t>
      </w:r>
    </w:p>
    <w:p w:rsidR="00000000" w:rsidRDefault="00336575">
      <w:pPr>
        <w:jc w:val="both"/>
        <w:rPr>
          <w:rFonts w:hint="cs"/>
          <w:rtl/>
        </w:rPr>
      </w:pPr>
    </w:p>
    <w:p w:rsidR="00000000" w:rsidRDefault="00336575">
      <w:pPr>
        <w:jc w:val="both"/>
        <w:rPr>
          <w:rFonts w:hint="cs"/>
          <w:rtl/>
        </w:rPr>
      </w:pPr>
      <w:r>
        <w:rPr>
          <w:rFonts w:hint="cs"/>
          <w:u w:val="single"/>
          <w:rtl/>
        </w:rPr>
        <w:t>אתי בנדלר:</w:t>
      </w:r>
    </w:p>
    <w:p w:rsidR="00000000" w:rsidRDefault="00336575">
      <w:pPr>
        <w:jc w:val="both"/>
        <w:rPr>
          <w:rFonts w:hint="cs"/>
          <w:rtl/>
        </w:rPr>
      </w:pPr>
    </w:p>
    <w:p w:rsidR="00000000" w:rsidRDefault="00336575">
      <w:pPr>
        <w:jc w:val="both"/>
        <w:rPr>
          <w:rFonts w:hint="cs"/>
          <w:rtl/>
        </w:rPr>
      </w:pPr>
      <w:r>
        <w:rPr>
          <w:rFonts w:hint="cs"/>
          <w:rtl/>
        </w:rPr>
        <w:tab/>
        <w:t xml:space="preserve">כל מה שמוגש לבית משפט זה ערעור. </w:t>
      </w:r>
    </w:p>
    <w:p w:rsidR="00000000" w:rsidRDefault="00336575">
      <w:pPr>
        <w:jc w:val="both"/>
        <w:rPr>
          <w:rFonts w:hint="cs"/>
          <w:rtl/>
        </w:rPr>
      </w:pPr>
    </w:p>
    <w:p w:rsidR="00000000" w:rsidRDefault="00336575">
      <w:pPr>
        <w:jc w:val="both"/>
        <w:rPr>
          <w:rFonts w:hint="cs"/>
          <w:rtl/>
        </w:rPr>
      </w:pPr>
      <w:r>
        <w:rPr>
          <w:rFonts w:hint="cs"/>
          <w:u w:val="single"/>
          <w:rtl/>
        </w:rPr>
        <w:t>טנה שפניץ:</w:t>
      </w:r>
    </w:p>
    <w:p w:rsidR="00000000" w:rsidRDefault="00336575">
      <w:pPr>
        <w:jc w:val="both"/>
        <w:rPr>
          <w:rFonts w:hint="cs"/>
          <w:rtl/>
        </w:rPr>
      </w:pPr>
    </w:p>
    <w:p w:rsidR="00000000" w:rsidRDefault="00336575">
      <w:pPr>
        <w:jc w:val="both"/>
        <w:rPr>
          <w:rFonts w:hint="cs"/>
          <w:rtl/>
        </w:rPr>
      </w:pPr>
      <w:r>
        <w:rPr>
          <w:rFonts w:hint="cs"/>
          <w:rtl/>
        </w:rPr>
        <w:tab/>
        <w:t xml:space="preserve">נבדוק את זה שוב, כי זה הרי מרשות מנהלית. </w:t>
      </w:r>
    </w:p>
    <w:p w:rsidR="00000000" w:rsidRDefault="00336575">
      <w:pPr>
        <w:jc w:val="both"/>
        <w:rPr>
          <w:rFonts w:hint="cs"/>
          <w:rtl/>
        </w:rPr>
      </w:pPr>
    </w:p>
    <w:p w:rsidR="00000000" w:rsidRDefault="00336575">
      <w:pPr>
        <w:jc w:val="both"/>
        <w:rPr>
          <w:rFonts w:hint="cs"/>
          <w:rtl/>
        </w:rPr>
      </w:pPr>
      <w:r>
        <w:rPr>
          <w:rFonts w:hint="cs"/>
          <w:u w:val="single"/>
          <w:rtl/>
        </w:rPr>
        <w:t>אתי בנדלר:</w:t>
      </w:r>
    </w:p>
    <w:p w:rsidR="00000000" w:rsidRDefault="00336575">
      <w:pPr>
        <w:jc w:val="both"/>
        <w:rPr>
          <w:rFonts w:hint="cs"/>
          <w:rtl/>
        </w:rPr>
      </w:pPr>
    </w:p>
    <w:p w:rsidR="00000000" w:rsidRDefault="00336575">
      <w:pPr>
        <w:jc w:val="both"/>
        <w:rPr>
          <w:rFonts w:hint="cs"/>
          <w:rtl/>
        </w:rPr>
      </w:pPr>
      <w:r>
        <w:rPr>
          <w:rFonts w:hint="cs"/>
          <w:rtl/>
        </w:rPr>
        <w:tab/>
        <w:t xml:space="preserve">נדמה לי שמה שקובע זה לא ממי, אלא למי. </w:t>
      </w:r>
    </w:p>
    <w:p w:rsidR="00000000" w:rsidRDefault="00336575">
      <w:pPr>
        <w:jc w:val="both"/>
        <w:rPr>
          <w:rFonts w:hint="cs"/>
          <w:rtl/>
        </w:rPr>
      </w:pPr>
    </w:p>
    <w:p w:rsidR="00000000" w:rsidRDefault="00336575">
      <w:pPr>
        <w:jc w:val="both"/>
        <w:rPr>
          <w:rFonts w:hint="cs"/>
          <w:rtl/>
        </w:rPr>
      </w:pPr>
      <w:r>
        <w:rPr>
          <w:rFonts w:hint="cs"/>
          <w:u w:val="single"/>
          <w:rtl/>
        </w:rPr>
        <w:t>טנה שפניץ:</w:t>
      </w:r>
    </w:p>
    <w:p w:rsidR="00000000" w:rsidRDefault="00336575">
      <w:pPr>
        <w:jc w:val="both"/>
        <w:rPr>
          <w:rFonts w:hint="cs"/>
          <w:rtl/>
        </w:rPr>
      </w:pPr>
    </w:p>
    <w:p w:rsidR="00000000" w:rsidRDefault="00336575">
      <w:pPr>
        <w:jc w:val="both"/>
        <w:rPr>
          <w:rFonts w:hint="cs"/>
          <w:rtl/>
        </w:rPr>
      </w:pPr>
      <w:r>
        <w:rPr>
          <w:rFonts w:hint="cs"/>
          <w:rtl/>
        </w:rPr>
        <w:tab/>
        <w:t>אני חושבת שזה בסד</w:t>
      </w:r>
      <w:r>
        <w:rPr>
          <w:rFonts w:hint="cs"/>
          <w:rtl/>
        </w:rPr>
        <w:t xml:space="preserve">ר, אבל אנחנו נבדוק את זה. </w:t>
      </w:r>
    </w:p>
    <w:p w:rsidR="00000000" w:rsidRDefault="00336575">
      <w:pPr>
        <w:jc w:val="both"/>
        <w:rPr>
          <w:rFonts w:hint="cs"/>
          <w:rtl/>
        </w:rPr>
      </w:pPr>
    </w:p>
    <w:p w:rsidR="00000000" w:rsidRDefault="00336575">
      <w:pPr>
        <w:jc w:val="both"/>
        <w:rPr>
          <w:rFonts w:hint="cs"/>
          <w:rtl/>
        </w:rPr>
      </w:pPr>
      <w:r>
        <w:rPr>
          <w:rFonts w:hint="cs"/>
          <w:u w:val="single"/>
          <w:rtl/>
        </w:rPr>
        <w:t>ליהי פלדמן:</w:t>
      </w:r>
    </w:p>
    <w:p w:rsidR="00000000" w:rsidRDefault="00336575">
      <w:pPr>
        <w:jc w:val="both"/>
        <w:rPr>
          <w:rFonts w:hint="cs"/>
          <w:rtl/>
        </w:rPr>
      </w:pPr>
    </w:p>
    <w:p w:rsidR="00000000" w:rsidRDefault="00336575">
      <w:pPr>
        <w:ind w:left="567" w:hanging="567"/>
        <w:jc w:val="both"/>
        <w:rPr>
          <w:rFonts w:hint="cs"/>
          <w:rtl/>
        </w:rPr>
      </w:pPr>
      <w:r>
        <w:rPr>
          <w:rFonts w:hint="cs"/>
          <w:rtl/>
        </w:rPr>
        <w:t>"עונשין</w:t>
      </w:r>
      <w:r>
        <w:rPr>
          <w:rFonts w:hint="cs"/>
          <w:rtl/>
        </w:rPr>
        <w:tab/>
        <w:t xml:space="preserve">46. (א) מי שעשה אחד מאלה, דינו </w:t>
      </w:r>
      <w:r>
        <w:rPr>
          <w:rtl/>
        </w:rPr>
        <w:t>–</w:t>
      </w:r>
      <w:r>
        <w:rPr>
          <w:rFonts w:hint="cs"/>
          <w:rtl/>
        </w:rPr>
        <w:t xml:space="preserve"> מאסר שלוש שנים או קנס הגבוה פי עשרה מן</w:t>
      </w:r>
    </w:p>
    <w:p w:rsidR="00000000" w:rsidRDefault="00336575">
      <w:pPr>
        <w:ind w:left="567" w:hanging="567"/>
        <w:jc w:val="both"/>
        <w:rPr>
          <w:rFonts w:hint="cs"/>
          <w:rtl/>
        </w:rPr>
      </w:pPr>
      <w:r>
        <w:rPr>
          <w:rFonts w:hint="cs"/>
          <w:rtl/>
        </w:rPr>
        <w:t xml:space="preserve">                                  האמור בסעיף 61(א)(4) לחוק העונשין:</w:t>
      </w:r>
    </w:p>
    <w:p w:rsidR="00000000" w:rsidRDefault="00336575">
      <w:pPr>
        <w:numPr>
          <w:ilvl w:val="0"/>
          <w:numId w:val="9"/>
        </w:numPr>
        <w:ind w:right="0"/>
        <w:jc w:val="both"/>
        <w:rPr>
          <w:rFonts w:hint="cs"/>
          <w:rtl/>
        </w:rPr>
      </w:pPr>
      <w:r>
        <w:rPr>
          <w:rFonts w:hint="cs"/>
          <w:rtl/>
        </w:rPr>
        <w:t xml:space="preserve">הפעיל שירות נתוני אשראי או שרות מידע על עוסקים ללא רשיון בניגוד </w:t>
      </w:r>
    </w:p>
    <w:p w:rsidR="00000000" w:rsidRDefault="00336575">
      <w:pPr>
        <w:ind w:left="1815"/>
        <w:jc w:val="both"/>
        <w:rPr>
          <w:rFonts w:hint="cs"/>
          <w:rtl/>
        </w:rPr>
      </w:pPr>
      <w:r>
        <w:rPr>
          <w:rFonts w:hint="cs"/>
          <w:rtl/>
        </w:rPr>
        <w:t xml:space="preserve"> </w:t>
      </w:r>
      <w:r>
        <w:rPr>
          <w:rFonts w:hint="cs"/>
          <w:rtl/>
        </w:rPr>
        <w:t xml:space="preserve">      להוראות סעיף 2".</w:t>
      </w:r>
    </w:p>
    <w:p w:rsidR="00000000" w:rsidRDefault="00336575">
      <w:pPr>
        <w:jc w:val="both"/>
        <w:rPr>
          <w:rFonts w:hint="cs"/>
          <w:rtl/>
        </w:rPr>
      </w:pPr>
    </w:p>
    <w:p w:rsidR="00000000" w:rsidRDefault="00336575">
      <w:pPr>
        <w:rPr>
          <w:u w:val="single"/>
          <w:rtl/>
        </w:rPr>
      </w:pPr>
      <w:r>
        <w:rPr>
          <w:u w:val="single"/>
          <w:rtl/>
        </w:rPr>
        <w:t>היו"ר אברהם פורז:</w:t>
      </w:r>
    </w:p>
    <w:p w:rsidR="00000000" w:rsidRDefault="00336575">
      <w:pPr>
        <w:rPr>
          <w:u w:val="single"/>
          <w:rtl/>
        </w:rPr>
      </w:pPr>
    </w:p>
    <w:p w:rsidR="00000000" w:rsidRDefault="00336575">
      <w:pPr>
        <w:jc w:val="both"/>
        <w:rPr>
          <w:rFonts w:hint="cs"/>
          <w:rtl/>
        </w:rPr>
      </w:pPr>
      <w:r>
        <w:rPr>
          <w:rtl/>
        </w:rPr>
        <w:tab/>
      </w:r>
      <w:r>
        <w:rPr>
          <w:rFonts w:hint="cs"/>
          <w:rtl/>
        </w:rPr>
        <w:t xml:space="preserve">אגב, בעיניי במקרים כאלה צריך להעמיד לדין פלילי ולתת עליהם מאסרים. כאן מדובר בהפרה בוטה.  </w:t>
      </w:r>
    </w:p>
    <w:p w:rsidR="00000000" w:rsidRDefault="00336575">
      <w:pPr>
        <w:jc w:val="both"/>
        <w:rPr>
          <w:rFonts w:hint="cs"/>
          <w:rtl/>
        </w:rPr>
      </w:pPr>
    </w:p>
    <w:p w:rsidR="00000000" w:rsidRDefault="00336575">
      <w:pPr>
        <w:jc w:val="both"/>
        <w:rPr>
          <w:rFonts w:hint="cs"/>
          <w:rtl/>
        </w:rPr>
      </w:pPr>
      <w:r>
        <w:rPr>
          <w:u w:val="single"/>
          <w:rtl/>
        </w:rPr>
        <w:br w:type="page"/>
      </w:r>
      <w:r>
        <w:rPr>
          <w:rFonts w:hint="cs"/>
          <w:u w:val="single"/>
          <w:rtl/>
        </w:rPr>
        <w:t>אתי בנדלר:</w:t>
      </w:r>
    </w:p>
    <w:p w:rsidR="00000000" w:rsidRDefault="00336575">
      <w:pPr>
        <w:jc w:val="both"/>
        <w:rPr>
          <w:rFonts w:hint="cs"/>
          <w:rtl/>
        </w:rPr>
      </w:pPr>
      <w:r>
        <w:rPr>
          <w:rFonts w:hint="cs"/>
          <w:rtl/>
        </w:rPr>
        <w:tab/>
        <w:t xml:space="preserve"> זה באמת כתב אישום.</w:t>
      </w:r>
    </w:p>
    <w:p w:rsidR="00000000" w:rsidRDefault="00336575">
      <w:pPr>
        <w:jc w:val="both"/>
        <w:rPr>
          <w:rFonts w:hint="cs"/>
          <w:rtl/>
        </w:rPr>
      </w:pPr>
    </w:p>
    <w:p w:rsidR="00000000" w:rsidRDefault="00336575">
      <w:pPr>
        <w:rPr>
          <w:u w:val="single"/>
          <w:rtl/>
        </w:rPr>
      </w:pPr>
      <w:r>
        <w:rPr>
          <w:u w:val="single"/>
          <w:rtl/>
        </w:rPr>
        <w:t>היו"ר אברהם פורז:</w:t>
      </w:r>
    </w:p>
    <w:p w:rsidR="00000000" w:rsidRDefault="00336575">
      <w:pPr>
        <w:rPr>
          <w:u w:val="single"/>
          <w:rtl/>
        </w:rPr>
      </w:pPr>
    </w:p>
    <w:p w:rsidR="00000000" w:rsidRDefault="00336575">
      <w:pPr>
        <w:jc w:val="both"/>
        <w:rPr>
          <w:rFonts w:hint="cs"/>
          <w:rtl/>
        </w:rPr>
      </w:pPr>
      <w:r>
        <w:rPr>
          <w:rtl/>
        </w:rPr>
        <w:tab/>
      </w:r>
      <w:r>
        <w:rPr>
          <w:rFonts w:hint="cs"/>
          <w:rtl/>
        </w:rPr>
        <w:t xml:space="preserve">אני לא הייתי מסתפק פה בקנס הזה. </w:t>
      </w:r>
    </w:p>
    <w:p w:rsidR="00000000" w:rsidRDefault="00336575">
      <w:pPr>
        <w:jc w:val="both"/>
        <w:rPr>
          <w:rFonts w:hint="cs"/>
          <w:rtl/>
        </w:rPr>
      </w:pPr>
    </w:p>
    <w:p w:rsidR="00000000" w:rsidRDefault="00336575">
      <w:pPr>
        <w:jc w:val="both"/>
        <w:rPr>
          <w:rFonts w:hint="cs"/>
          <w:rtl/>
        </w:rPr>
      </w:pPr>
      <w:r>
        <w:rPr>
          <w:rFonts w:hint="cs"/>
          <w:u w:val="single"/>
          <w:rtl/>
        </w:rPr>
        <w:t>אתי בנדלר:</w:t>
      </w:r>
    </w:p>
    <w:p w:rsidR="00000000" w:rsidRDefault="00336575">
      <w:pPr>
        <w:jc w:val="both"/>
        <w:rPr>
          <w:rFonts w:hint="cs"/>
          <w:rtl/>
        </w:rPr>
      </w:pPr>
    </w:p>
    <w:p w:rsidR="00000000" w:rsidRDefault="00336575">
      <w:pPr>
        <w:jc w:val="both"/>
        <w:rPr>
          <w:rFonts w:hint="cs"/>
          <w:rtl/>
        </w:rPr>
      </w:pPr>
      <w:r>
        <w:rPr>
          <w:rFonts w:hint="cs"/>
          <w:rtl/>
        </w:rPr>
        <w:tab/>
        <w:t xml:space="preserve"> אבל זה בית המשפט מכ</w:t>
      </w:r>
      <w:r>
        <w:rPr>
          <w:rFonts w:hint="cs"/>
          <w:rtl/>
        </w:rPr>
        <w:t xml:space="preserve">ריע. </w:t>
      </w:r>
    </w:p>
    <w:p w:rsidR="00000000" w:rsidRDefault="00336575">
      <w:pPr>
        <w:jc w:val="both"/>
        <w:rPr>
          <w:rFonts w:hint="cs"/>
          <w:rtl/>
        </w:rPr>
      </w:pPr>
    </w:p>
    <w:p w:rsidR="00000000" w:rsidRDefault="00336575">
      <w:pPr>
        <w:rPr>
          <w:u w:val="single"/>
          <w:rtl/>
        </w:rPr>
      </w:pPr>
      <w:r>
        <w:rPr>
          <w:u w:val="single"/>
          <w:rtl/>
        </w:rPr>
        <w:t>היו"ר אברהם פורז:</w:t>
      </w:r>
    </w:p>
    <w:p w:rsidR="00000000" w:rsidRDefault="00336575">
      <w:pPr>
        <w:rPr>
          <w:u w:val="single"/>
          <w:rtl/>
        </w:rPr>
      </w:pPr>
    </w:p>
    <w:p w:rsidR="00000000" w:rsidRDefault="00336575">
      <w:pPr>
        <w:jc w:val="both"/>
        <w:rPr>
          <w:rFonts w:hint="cs"/>
          <w:rtl/>
        </w:rPr>
      </w:pPr>
      <w:r>
        <w:rPr>
          <w:rtl/>
        </w:rPr>
        <w:tab/>
      </w:r>
      <w:r>
        <w:rPr>
          <w:rFonts w:hint="cs"/>
          <w:rtl/>
        </w:rPr>
        <w:t xml:space="preserve">אני רוצה להגיד בנאום שלי, שאני מצפה מבתי המשפט שבמקרים כאלה ייתנו עונשי מאסר בפועל. אני נגד עונשי מינימום, אבל אני יכול להגיד שצריך להתייחס בחומרה רבה לעבירות צווארון לבן, ולכן צריך לתת עליהן מאסרים בפועל. </w:t>
      </w:r>
    </w:p>
    <w:p w:rsidR="00000000" w:rsidRDefault="00336575">
      <w:pPr>
        <w:jc w:val="both"/>
        <w:rPr>
          <w:rFonts w:hint="cs"/>
          <w:rtl/>
        </w:rPr>
      </w:pPr>
    </w:p>
    <w:p w:rsidR="00000000" w:rsidRDefault="00336575">
      <w:pPr>
        <w:jc w:val="both"/>
        <w:rPr>
          <w:rFonts w:hint="cs"/>
          <w:rtl/>
        </w:rPr>
      </w:pPr>
      <w:r>
        <w:rPr>
          <w:rFonts w:hint="cs"/>
          <w:u w:val="single"/>
          <w:rtl/>
        </w:rPr>
        <w:t>טנה שפניץ:</w:t>
      </w:r>
    </w:p>
    <w:p w:rsidR="00000000" w:rsidRDefault="00336575">
      <w:pPr>
        <w:jc w:val="both"/>
        <w:rPr>
          <w:rFonts w:hint="cs"/>
          <w:rtl/>
        </w:rPr>
      </w:pPr>
    </w:p>
    <w:p w:rsidR="00000000" w:rsidRDefault="00336575">
      <w:pPr>
        <w:jc w:val="both"/>
        <w:rPr>
          <w:rFonts w:hint="cs"/>
          <w:rtl/>
        </w:rPr>
      </w:pPr>
      <w:r>
        <w:rPr>
          <w:rFonts w:hint="cs"/>
          <w:rtl/>
        </w:rPr>
        <w:tab/>
        <w:t xml:space="preserve"> למנהלים</w:t>
      </w:r>
      <w:r>
        <w:rPr>
          <w:rFonts w:hint="cs"/>
          <w:rtl/>
        </w:rPr>
        <w:t>?</w:t>
      </w:r>
    </w:p>
    <w:p w:rsidR="00000000" w:rsidRDefault="00336575">
      <w:pPr>
        <w:jc w:val="both"/>
        <w:rPr>
          <w:rFonts w:hint="cs"/>
          <w:rtl/>
        </w:rPr>
      </w:pPr>
    </w:p>
    <w:p w:rsidR="00000000" w:rsidRDefault="00336575">
      <w:pPr>
        <w:rPr>
          <w:u w:val="single"/>
          <w:rtl/>
        </w:rPr>
      </w:pPr>
      <w:r>
        <w:rPr>
          <w:u w:val="single"/>
          <w:rtl/>
        </w:rPr>
        <w:t>היו"ר אברהם פורז:</w:t>
      </w:r>
    </w:p>
    <w:p w:rsidR="00000000" w:rsidRDefault="00336575">
      <w:pPr>
        <w:rPr>
          <w:u w:val="single"/>
          <w:rtl/>
        </w:rPr>
      </w:pPr>
    </w:p>
    <w:p w:rsidR="00000000" w:rsidRDefault="00336575">
      <w:pPr>
        <w:jc w:val="both"/>
        <w:rPr>
          <w:rFonts w:hint="cs"/>
          <w:rtl/>
        </w:rPr>
      </w:pPr>
      <w:r>
        <w:rPr>
          <w:rtl/>
        </w:rPr>
        <w:tab/>
      </w:r>
      <w:r>
        <w:rPr>
          <w:rFonts w:hint="cs"/>
          <w:rtl/>
        </w:rPr>
        <w:t xml:space="preserve">למי שמבצע אותן. </w:t>
      </w:r>
    </w:p>
    <w:p w:rsidR="00000000" w:rsidRDefault="00336575">
      <w:pPr>
        <w:jc w:val="both"/>
        <w:rPr>
          <w:rFonts w:hint="cs"/>
          <w:rtl/>
        </w:rPr>
      </w:pPr>
    </w:p>
    <w:p w:rsidR="00000000" w:rsidRDefault="00336575">
      <w:pPr>
        <w:jc w:val="both"/>
        <w:rPr>
          <w:rFonts w:hint="cs"/>
          <w:rtl/>
        </w:rPr>
      </w:pPr>
      <w:r>
        <w:rPr>
          <w:rFonts w:hint="cs"/>
          <w:u w:val="single"/>
          <w:rtl/>
        </w:rPr>
        <w:t>ליהי פלדמן:</w:t>
      </w:r>
    </w:p>
    <w:p w:rsidR="00000000" w:rsidRDefault="00336575">
      <w:pPr>
        <w:jc w:val="both"/>
        <w:rPr>
          <w:rFonts w:hint="cs"/>
          <w:rtl/>
        </w:rPr>
      </w:pPr>
    </w:p>
    <w:p w:rsidR="00000000" w:rsidRDefault="00336575">
      <w:pPr>
        <w:ind w:left="1815"/>
        <w:jc w:val="both"/>
        <w:rPr>
          <w:rFonts w:hint="cs"/>
          <w:rtl/>
        </w:rPr>
      </w:pPr>
      <w:r>
        <w:rPr>
          <w:rFonts w:hint="cs"/>
          <w:rtl/>
        </w:rPr>
        <w:t>"(2) פעל בניגוד לתנאי הרשיון כאמור בסעיף 3(ב) ו-4(א);</w:t>
      </w:r>
    </w:p>
    <w:p w:rsidR="00000000" w:rsidRDefault="00336575">
      <w:pPr>
        <w:numPr>
          <w:ilvl w:val="0"/>
          <w:numId w:val="10"/>
        </w:numPr>
        <w:ind w:right="0"/>
        <w:jc w:val="both"/>
        <w:rPr>
          <w:rFonts w:hint="cs"/>
        </w:rPr>
      </w:pPr>
      <w:r>
        <w:rPr>
          <w:rFonts w:hint="cs"/>
          <w:rtl/>
        </w:rPr>
        <w:t>גילה מידע בניגוד להוראות סעיף 12;</w:t>
      </w:r>
    </w:p>
    <w:p w:rsidR="00000000" w:rsidRDefault="00336575">
      <w:pPr>
        <w:numPr>
          <w:ilvl w:val="0"/>
          <w:numId w:val="10"/>
        </w:numPr>
        <w:ind w:right="0"/>
        <w:jc w:val="both"/>
        <w:rPr>
          <w:rFonts w:hint="cs"/>
        </w:rPr>
      </w:pPr>
      <w:r>
        <w:rPr>
          <w:rFonts w:hint="cs"/>
          <w:rtl/>
        </w:rPr>
        <w:t>מסר מידע בניגוד להוראות סעיף 17;</w:t>
      </w:r>
    </w:p>
    <w:p w:rsidR="00000000" w:rsidRDefault="00336575">
      <w:pPr>
        <w:numPr>
          <w:ilvl w:val="0"/>
          <w:numId w:val="10"/>
        </w:numPr>
        <w:ind w:right="0"/>
        <w:jc w:val="both"/>
        <w:rPr>
          <w:rFonts w:hint="cs"/>
        </w:rPr>
      </w:pPr>
      <w:r>
        <w:rPr>
          <w:rFonts w:hint="cs"/>
          <w:rtl/>
        </w:rPr>
        <w:t>הפעיל שירות מידע על עוסקים בניגוד להוראות סעיף 30;</w:t>
      </w:r>
    </w:p>
    <w:p w:rsidR="00000000" w:rsidRDefault="00336575">
      <w:pPr>
        <w:numPr>
          <w:ilvl w:val="0"/>
          <w:numId w:val="10"/>
        </w:numPr>
        <w:ind w:right="0"/>
        <w:jc w:val="both"/>
        <w:rPr>
          <w:rFonts w:hint="cs"/>
        </w:rPr>
      </w:pPr>
      <w:r>
        <w:rPr>
          <w:rFonts w:hint="cs"/>
          <w:rtl/>
        </w:rPr>
        <w:t xml:space="preserve">פרסם מידע בניגוד להוראות סעיף </w:t>
      </w:r>
      <w:r>
        <w:rPr>
          <w:rFonts w:hint="cs"/>
          <w:rtl/>
        </w:rPr>
        <w:t>25.</w:t>
      </w:r>
    </w:p>
    <w:p w:rsidR="00000000" w:rsidRDefault="00336575">
      <w:pPr>
        <w:jc w:val="both"/>
        <w:rPr>
          <w:rFonts w:hint="cs"/>
          <w:rtl/>
        </w:rPr>
      </w:pPr>
    </w:p>
    <w:p w:rsidR="00000000" w:rsidRDefault="00336575">
      <w:pPr>
        <w:ind w:left="1134" w:firstLine="567"/>
        <w:jc w:val="both"/>
        <w:rPr>
          <w:rFonts w:hint="cs"/>
          <w:rtl/>
        </w:rPr>
      </w:pPr>
      <w:r>
        <w:rPr>
          <w:rFonts w:hint="cs"/>
          <w:rtl/>
        </w:rPr>
        <w:t xml:space="preserve">(ב) מי שעשה אחד המעשים המפורטים בסעיף 39(א), דינו </w:t>
      </w:r>
      <w:r>
        <w:rPr>
          <w:rtl/>
        </w:rPr>
        <w:t>–</w:t>
      </w:r>
      <w:r>
        <w:rPr>
          <w:rFonts w:hint="cs"/>
          <w:rtl/>
        </w:rPr>
        <w:t xml:space="preserve"> קנס כאמור </w:t>
      </w:r>
    </w:p>
    <w:p w:rsidR="00000000" w:rsidRDefault="00336575">
      <w:pPr>
        <w:ind w:left="1134" w:firstLine="567"/>
        <w:jc w:val="both"/>
        <w:rPr>
          <w:rFonts w:hint="cs"/>
          <w:rtl/>
        </w:rPr>
      </w:pPr>
      <w:r>
        <w:rPr>
          <w:rFonts w:hint="cs"/>
          <w:rtl/>
        </w:rPr>
        <w:t xml:space="preserve">בסעיף 61(א)(3) לחוק העונשין." זה העיצום הכספי. </w:t>
      </w:r>
    </w:p>
    <w:p w:rsidR="00000000" w:rsidRDefault="00336575">
      <w:pPr>
        <w:ind w:left="1134"/>
        <w:jc w:val="both"/>
        <w:rPr>
          <w:rFonts w:hint="cs"/>
          <w:rtl/>
        </w:rPr>
      </w:pPr>
    </w:p>
    <w:p w:rsidR="00000000" w:rsidRDefault="00336575">
      <w:pPr>
        <w:ind w:left="1134" w:firstLine="567"/>
        <w:jc w:val="both"/>
        <w:rPr>
          <w:rFonts w:hint="cs"/>
          <w:rtl/>
        </w:rPr>
      </w:pPr>
      <w:r>
        <w:rPr>
          <w:rFonts w:hint="cs"/>
          <w:rtl/>
        </w:rPr>
        <w:t xml:space="preserve">"(ג) מי שעשה אחד המעשים המפורטים בסעיף 39(ב), דינו </w:t>
      </w:r>
      <w:r>
        <w:rPr>
          <w:rtl/>
        </w:rPr>
        <w:t>–</w:t>
      </w:r>
      <w:r>
        <w:rPr>
          <w:rFonts w:hint="cs"/>
          <w:rtl/>
        </w:rPr>
        <w:t xml:space="preserve"> קנס כאמור </w:t>
      </w:r>
    </w:p>
    <w:p w:rsidR="00000000" w:rsidRDefault="00336575">
      <w:pPr>
        <w:ind w:left="1701"/>
        <w:jc w:val="both"/>
        <w:rPr>
          <w:rFonts w:hint="cs"/>
          <w:rtl/>
        </w:rPr>
      </w:pPr>
      <w:r>
        <w:rPr>
          <w:rFonts w:hint="cs"/>
          <w:rtl/>
        </w:rPr>
        <w:t>בסעיף 61(א)(4) לחוק העונשין.</w:t>
      </w:r>
    </w:p>
    <w:p w:rsidR="00000000" w:rsidRDefault="00336575">
      <w:pPr>
        <w:jc w:val="both"/>
        <w:rPr>
          <w:rFonts w:hint="cs"/>
          <w:rtl/>
        </w:rPr>
      </w:pPr>
    </w:p>
    <w:p w:rsidR="00000000" w:rsidRDefault="00336575">
      <w:pPr>
        <w:jc w:val="both"/>
        <w:rPr>
          <w:rFonts w:hint="cs"/>
          <w:rtl/>
        </w:rPr>
      </w:pPr>
      <w:r>
        <w:rPr>
          <w:rFonts w:hint="cs"/>
          <w:rtl/>
        </w:rPr>
        <w:t xml:space="preserve">אחריות בעל </w:t>
      </w:r>
      <w:r>
        <w:rPr>
          <w:rFonts w:hint="cs"/>
          <w:rtl/>
        </w:rPr>
        <w:tab/>
      </w:r>
      <w:r>
        <w:rPr>
          <w:rFonts w:hint="cs"/>
          <w:rtl/>
        </w:rPr>
        <w:tab/>
        <w:t xml:space="preserve">47. (א) בעל הרשיון ומנהל השירות </w:t>
      </w:r>
      <w:r>
        <w:rPr>
          <w:rFonts w:hint="cs"/>
          <w:rtl/>
        </w:rPr>
        <w:t>יפקחו על עובדיהם או מורשיהם, לשם</w:t>
      </w:r>
    </w:p>
    <w:p w:rsidR="00000000" w:rsidRDefault="00336575">
      <w:pPr>
        <w:jc w:val="both"/>
        <w:rPr>
          <w:rFonts w:hint="cs"/>
          <w:rtl/>
        </w:rPr>
      </w:pPr>
      <w:r>
        <w:rPr>
          <w:rFonts w:hint="cs"/>
          <w:rtl/>
        </w:rPr>
        <w:t xml:space="preserve">הרשיון ומנהל </w:t>
      </w:r>
      <w:r>
        <w:rPr>
          <w:rFonts w:hint="cs"/>
          <w:rtl/>
        </w:rPr>
        <w:tab/>
        <w:t xml:space="preserve">      מניעת ביצוע עבירות לפי סעיף 46.</w:t>
      </w:r>
    </w:p>
    <w:p w:rsidR="00000000" w:rsidRDefault="00336575">
      <w:pPr>
        <w:jc w:val="both"/>
        <w:rPr>
          <w:rFonts w:hint="cs"/>
          <w:rtl/>
        </w:rPr>
      </w:pPr>
      <w:r>
        <w:rPr>
          <w:rFonts w:hint="cs"/>
          <w:rtl/>
        </w:rPr>
        <w:t>השירות</w:t>
      </w:r>
      <w:r>
        <w:rPr>
          <w:rFonts w:hint="cs"/>
          <w:rtl/>
        </w:rPr>
        <w:tab/>
      </w:r>
      <w:r>
        <w:rPr>
          <w:rFonts w:hint="cs"/>
          <w:rtl/>
        </w:rPr>
        <w:tab/>
        <w:t xml:space="preserve">      (ב) לא קיים בעל הרשיון או מנהל השירות (להלן </w:t>
      </w:r>
      <w:r>
        <w:rPr>
          <w:rtl/>
        </w:rPr>
        <w:t>–</w:t>
      </w:r>
      <w:r>
        <w:rPr>
          <w:rFonts w:hint="cs"/>
          <w:rtl/>
        </w:rPr>
        <w:t xml:space="preserve"> האחראי) את חובתו </w:t>
      </w:r>
    </w:p>
    <w:p w:rsidR="00000000" w:rsidRDefault="00336575">
      <w:pPr>
        <w:jc w:val="both"/>
        <w:rPr>
          <w:rFonts w:hint="cs"/>
          <w:rtl/>
        </w:rPr>
      </w:pPr>
      <w:r>
        <w:rPr>
          <w:rFonts w:hint="cs"/>
          <w:rtl/>
        </w:rPr>
        <w:tab/>
      </w:r>
      <w:r>
        <w:rPr>
          <w:rFonts w:hint="cs"/>
          <w:rtl/>
        </w:rPr>
        <w:tab/>
      </w:r>
      <w:r>
        <w:rPr>
          <w:rFonts w:hint="cs"/>
          <w:rtl/>
        </w:rPr>
        <w:tab/>
        <w:t xml:space="preserve">      לפי סעיף קטן (א), דינו </w:t>
      </w:r>
      <w:r>
        <w:rPr>
          <w:rtl/>
        </w:rPr>
        <w:t>–</w:t>
      </w:r>
      <w:r>
        <w:rPr>
          <w:rFonts w:hint="cs"/>
          <w:rtl/>
        </w:rPr>
        <w:t xml:space="preserve"> קנס כאמור בסעיף 61(א)(2) לחוק העונשין.</w:t>
      </w:r>
    </w:p>
    <w:p w:rsidR="00000000" w:rsidRDefault="00336575">
      <w:pPr>
        <w:jc w:val="both"/>
        <w:rPr>
          <w:rFonts w:hint="cs"/>
          <w:rtl/>
        </w:rPr>
      </w:pPr>
      <w:r>
        <w:rPr>
          <w:rFonts w:hint="cs"/>
          <w:rtl/>
        </w:rPr>
        <w:tab/>
      </w:r>
      <w:r>
        <w:rPr>
          <w:rFonts w:hint="cs"/>
          <w:rtl/>
        </w:rPr>
        <w:tab/>
      </w:r>
      <w:r>
        <w:rPr>
          <w:rFonts w:hint="cs"/>
          <w:rtl/>
        </w:rPr>
        <w:tab/>
        <w:t xml:space="preserve">      (ג) נעברה ע</w:t>
      </w:r>
      <w:r>
        <w:rPr>
          <w:rFonts w:hint="cs"/>
          <w:rtl/>
        </w:rPr>
        <w:t xml:space="preserve">בירה לפי סעיף 46 על ידי עובד או מורשה של אחראי, חזקה, כי </w:t>
      </w:r>
    </w:p>
    <w:p w:rsidR="00000000" w:rsidRDefault="00336575">
      <w:pPr>
        <w:jc w:val="both"/>
        <w:rPr>
          <w:rFonts w:hint="cs"/>
          <w:rtl/>
        </w:rPr>
      </w:pPr>
      <w:r>
        <w:rPr>
          <w:rFonts w:hint="cs"/>
          <w:rtl/>
        </w:rPr>
        <w:t xml:space="preserve">                                      האחראי הפר את חובתו לפי סעיף קטן (א), אלא אם כן הוכיח, כי עשה כל </w:t>
      </w:r>
    </w:p>
    <w:p w:rsidR="00000000" w:rsidRDefault="00336575">
      <w:pPr>
        <w:jc w:val="both"/>
        <w:rPr>
          <w:rFonts w:hint="cs"/>
          <w:rtl/>
        </w:rPr>
      </w:pPr>
      <w:r>
        <w:rPr>
          <w:rFonts w:hint="cs"/>
          <w:rtl/>
        </w:rPr>
        <w:t xml:space="preserve">                                      שניתן כדי למלא את חובתו.</w:t>
      </w:r>
    </w:p>
    <w:p w:rsidR="00000000" w:rsidRDefault="00336575">
      <w:pPr>
        <w:jc w:val="both"/>
        <w:rPr>
          <w:rFonts w:hint="cs"/>
          <w:rtl/>
        </w:rPr>
      </w:pPr>
    </w:p>
    <w:p w:rsidR="00000000" w:rsidRDefault="00336575">
      <w:pPr>
        <w:pStyle w:val="30"/>
        <w:rPr>
          <w:rFonts w:hint="cs"/>
          <w:rtl/>
        </w:rPr>
      </w:pPr>
      <w:r>
        <w:rPr>
          <w:rFonts w:hint="cs"/>
          <w:rtl/>
        </w:rPr>
        <w:t>פרק ז': שונות</w:t>
      </w:r>
    </w:p>
    <w:p w:rsidR="00000000" w:rsidRDefault="00336575">
      <w:pPr>
        <w:jc w:val="both"/>
        <w:rPr>
          <w:rFonts w:hint="cs"/>
          <w:rtl/>
        </w:rPr>
      </w:pPr>
    </w:p>
    <w:p w:rsidR="00000000" w:rsidRDefault="00336575">
      <w:pPr>
        <w:jc w:val="both"/>
        <w:rPr>
          <w:rFonts w:hint="cs"/>
          <w:rtl/>
        </w:rPr>
      </w:pPr>
      <w:r>
        <w:rPr>
          <w:rFonts w:hint="cs"/>
          <w:rtl/>
        </w:rPr>
        <w:t xml:space="preserve">הודעה על </w:t>
      </w:r>
      <w:r>
        <w:rPr>
          <w:rFonts w:hint="cs"/>
          <w:rtl/>
        </w:rPr>
        <w:tab/>
      </w:r>
      <w:r>
        <w:rPr>
          <w:rFonts w:hint="cs"/>
          <w:rtl/>
        </w:rPr>
        <w:tab/>
        <w:t xml:space="preserve">48. </w:t>
      </w:r>
      <w:r>
        <w:rPr>
          <w:rFonts w:hint="cs"/>
          <w:rtl/>
        </w:rPr>
        <w:t xml:space="preserve">הורשע בעל רשיון או מנהל השירות בעבירה או שבית המשפט דחה </w:t>
      </w:r>
    </w:p>
    <w:p w:rsidR="00000000" w:rsidRDefault="00336575">
      <w:pPr>
        <w:jc w:val="both"/>
        <w:rPr>
          <w:rFonts w:hint="cs"/>
          <w:rtl/>
        </w:rPr>
      </w:pPr>
      <w:r>
        <w:rPr>
          <w:rFonts w:hint="cs"/>
          <w:rtl/>
        </w:rPr>
        <w:t>הרשעה</w:t>
      </w:r>
      <w:r>
        <w:rPr>
          <w:rFonts w:hint="cs"/>
          <w:rtl/>
        </w:rPr>
        <w:tab/>
      </w:r>
      <w:r>
        <w:rPr>
          <w:rFonts w:hint="cs"/>
          <w:rtl/>
        </w:rPr>
        <w:tab/>
        <w:t xml:space="preserve">      ערעור על הרשעה כאמור, ימציא התובע לרשם העתק פסק הדין." </w:t>
      </w:r>
    </w:p>
    <w:p w:rsidR="00000000" w:rsidRDefault="00336575">
      <w:pPr>
        <w:jc w:val="both"/>
        <w:rPr>
          <w:rFonts w:hint="cs"/>
          <w:rtl/>
        </w:rPr>
      </w:pPr>
      <w:r>
        <w:rPr>
          <w:rFonts w:hint="cs"/>
          <w:rtl/>
        </w:rPr>
        <w:t>בפלילים</w:t>
      </w:r>
      <w:r>
        <w:rPr>
          <w:rFonts w:hint="cs"/>
          <w:rtl/>
        </w:rPr>
        <w:tab/>
      </w:r>
      <w:r>
        <w:rPr>
          <w:rFonts w:hint="cs"/>
          <w:rtl/>
        </w:rPr>
        <w:tab/>
        <w:t xml:space="preserve">   </w:t>
      </w:r>
    </w:p>
    <w:p w:rsidR="00000000" w:rsidRDefault="00336575">
      <w:pPr>
        <w:jc w:val="both"/>
        <w:rPr>
          <w:rFonts w:hint="cs"/>
          <w:rtl/>
        </w:rPr>
      </w:pPr>
    </w:p>
    <w:p w:rsidR="00000000" w:rsidRDefault="00336575">
      <w:pPr>
        <w:jc w:val="both"/>
        <w:rPr>
          <w:rFonts w:hint="cs"/>
          <w:rtl/>
        </w:rPr>
      </w:pPr>
      <w:r>
        <w:rPr>
          <w:rFonts w:hint="cs"/>
          <w:u w:val="single"/>
          <w:rtl/>
        </w:rPr>
        <w:t>לאה ורון:</w:t>
      </w:r>
    </w:p>
    <w:p w:rsidR="00000000" w:rsidRDefault="00336575">
      <w:pPr>
        <w:jc w:val="both"/>
        <w:rPr>
          <w:rFonts w:hint="cs"/>
          <w:rtl/>
        </w:rPr>
      </w:pPr>
    </w:p>
    <w:p w:rsidR="00000000" w:rsidRDefault="00336575">
      <w:pPr>
        <w:jc w:val="both"/>
        <w:rPr>
          <w:rFonts w:hint="cs"/>
          <w:rtl/>
        </w:rPr>
      </w:pPr>
      <w:r>
        <w:rPr>
          <w:rFonts w:hint="cs"/>
          <w:rtl/>
        </w:rPr>
        <w:tab/>
        <w:t xml:space="preserve">בסעיף 47(ב) מדובר על "קנס כאמור בסעיף 61(א)(2)". מה גובה הקנס לפי סעיף 61(א)(2)? </w:t>
      </w:r>
    </w:p>
    <w:p w:rsidR="00000000" w:rsidRDefault="00336575">
      <w:pPr>
        <w:jc w:val="both"/>
        <w:rPr>
          <w:rFonts w:hint="cs"/>
          <w:rtl/>
        </w:rPr>
      </w:pPr>
    </w:p>
    <w:p w:rsidR="00000000" w:rsidRDefault="00336575">
      <w:pPr>
        <w:jc w:val="both"/>
        <w:rPr>
          <w:rFonts w:hint="cs"/>
          <w:rtl/>
        </w:rPr>
      </w:pPr>
      <w:r>
        <w:rPr>
          <w:rFonts w:hint="cs"/>
          <w:u w:val="single"/>
          <w:rtl/>
        </w:rPr>
        <w:t>ליהי פלדמן:</w:t>
      </w:r>
    </w:p>
    <w:p w:rsidR="00000000" w:rsidRDefault="00336575">
      <w:pPr>
        <w:jc w:val="both"/>
        <w:rPr>
          <w:rFonts w:hint="cs"/>
          <w:rtl/>
        </w:rPr>
      </w:pPr>
    </w:p>
    <w:p w:rsidR="00000000" w:rsidRDefault="00336575">
      <w:pPr>
        <w:jc w:val="both"/>
        <w:rPr>
          <w:rFonts w:hint="cs"/>
          <w:rtl/>
        </w:rPr>
      </w:pPr>
      <w:r>
        <w:rPr>
          <w:rFonts w:hint="cs"/>
          <w:rtl/>
        </w:rPr>
        <w:tab/>
        <w:t xml:space="preserve">19,300 </w:t>
      </w:r>
      <w:r>
        <w:rPr>
          <w:rFonts w:hint="cs"/>
          <w:rtl/>
        </w:rPr>
        <w:t xml:space="preserve">שקל. </w:t>
      </w:r>
    </w:p>
    <w:p w:rsidR="00000000" w:rsidRDefault="00336575">
      <w:pPr>
        <w:jc w:val="both"/>
        <w:rPr>
          <w:rFonts w:hint="cs"/>
          <w:rtl/>
        </w:rPr>
      </w:pPr>
    </w:p>
    <w:p w:rsidR="00000000" w:rsidRDefault="00336575">
      <w:pPr>
        <w:jc w:val="both"/>
        <w:rPr>
          <w:rFonts w:hint="cs"/>
          <w:rtl/>
        </w:rPr>
      </w:pPr>
      <w:r>
        <w:rPr>
          <w:rFonts w:hint="cs"/>
          <w:u w:val="single"/>
          <w:rtl/>
        </w:rPr>
        <w:t>אתי בנדלר:</w:t>
      </w:r>
    </w:p>
    <w:p w:rsidR="00000000" w:rsidRDefault="00336575">
      <w:pPr>
        <w:jc w:val="both"/>
        <w:rPr>
          <w:rFonts w:hint="cs"/>
          <w:rtl/>
        </w:rPr>
      </w:pPr>
    </w:p>
    <w:p w:rsidR="00000000" w:rsidRDefault="00336575">
      <w:pPr>
        <w:jc w:val="both"/>
        <w:rPr>
          <w:rFonts w:hint="cs"/>
          <w:rtl/>
        </w:rPr>
      </w:pPr>
      <w:r>
        <w:rPr>
          <w:rFonts w:hint="cs"/>
          <w:rtl/>
        </w:rPr>
        <w:tab/>
        <w:t xml:space="preserve">זה פחות מ-20,000 שקל, ופה מדובר על פיקוח על עובדים שיש להם מידע מאד מאד רגיש. </w:t>
      </w:r>
    </w:p>
    <w:p w:rsidR="00000000" w:rsidRDefault="00336575">
      <w:pPr>
        <w:jc w:val="both"/>
        <w:rPr>
          <w:rFonts w:hint="cs"/>
          <w:rtl/>
        </w:rPr>
      </w:pPr>
    </w:p>
    <w:p w:rsidR="00000000" w:rsidRDefault="00336575">
      <w:pPr>
        <w:rPr>
          <w:u w:val="single"/>
          <w:rtl/>
        </w:rPr>
      </w:pPr>
      <w:r>
        <w:rPr>
          <w:u w:val="single"/>
          <w:rtl/>
        </w:rPr>
        <w:t>היו"ר אברהם פורז:</w:t>
      </w:r>
    </w:p>
    <w:p w:rsidR="00000000" w:rsidRDefault="00336575">
      <w:pPr>
        <w:rPr>
          <w:u w:val="single"/>
          <w:rtl/>
        </w:rPr>
      </w:pPr>
    </w:p>
    <w:p w:rsidR="00000000" w:rsidRDefault="00336575">
      <w:pPr>
        <w:jc w:val="both"/>
        <w:rPr>
          <w:rFonts w:hint="cs"/>
          <w:rtl/>
        </w:rPr>
      </w:pPr>
      <w:r>
        <w:rPr>
          <w:rtl/>
        </w:rPr>
        <w:tab/>
      </w:r>
      <w:r>
        <w:rPr>
          <w:rFonts w:hint="cs"/>
          <w:rtl/>
        </w:rPr>
        <w:t xml:space="preserve">אז תגדילו את הסכום ל-50,000 שקל. </w:t>
      </w:r>
    </w:p>
    <w:p w:rsidR="00000000" w:rsidRDefault="00336575">
      <w:pPr>
        <w:jc w:val="both"/>
        <w:rPr>
          <w:rFonts w:hint="cs"/>
          <w:rtl/>
        </w:rPr>
      </w:pPr>
    </w:p>
    <w:p w:rsidR="00000000" w:rsidRDefault="00336575">
      <w:pPr>
        <w:jc w:val="both"/>
        <w:rPr>
          <w:rFonts w:hint="cs"/>
          <w:rtl/>
        </w:rPr>
      </w:pPr>
      <w:r>
        <w:rPr>
          <w:rFonts w:hint="cs"/>
          <w:u w:val="single"/>
          <w:rtl/>
        </w:rPr>
        <w:t>אתי בנדלר:</w:t>
      </w:r>
    </w:p>
    <w:p w:rsidR="00000000" w:rsidRDefault="00336575">
      <w:pPr>
        <w:jc w:val="both"/>
        <w:rPr>
          <w:rFonts w:hint="cs"/>
          <w:rtl/>
        </w:rPr>
      </w:pPr>
    </w:p>
    <w:p w:rsidR="00000000" w:rsidRDefault="00336575">
      <w:pPr>
        <w:jc w:val="both"/>
        <w:rPr>
          <w:rFonts w:hint="cs"/>
          <w:rtl/>
        </w:rPr>
      </w:pPr>
      <w:r>
        <w:rPr>
          <w:rFonts w:hint="cs"/>
          <w:rtl/>
        </w:rPr>
        <w:tab/>
        <w:t>אז נשנה את זה לסעיף 61(א)(3).</w:t>
      </w:r>
    </w:p>
    <w:p w:rsidR="00000000" w:rsidRDefault="00336575">
      <w:pPr>
        <w:jc w:val="both"/>
        <w:rPr>
          <w:rFonts w:hint="cs"/>
          <w:rtl/>
        </w:rPr>
      </w:pPr>
    </w:p>
    <w:p w:rsidR="00000000" w:rsidRDefault="00336575">
      <w:pPr>
        <w:jc w:val="both"/>
        <w:rPr>
          <w:rFonts w:hint="cs"/>
          <w:rtl/>
        </w:rPr>
      </w:pPr>
      <w:r>
        <w:rPr>
          <w:rFonts w:hint="cs"/>
          <w:u w:val="single"/>
          <w:rtl/>
        </w:rPr>
        <w:t>ליהי פלדמן:</w:t>
      </w:r>
    </w:p>
    <w:p w:rsidR="00000000" w:rsidRDefault="00336575">
      <w:pPr>
        <w:jc w:val="both"/>
        <w:rPr>
          <w:rFonts w:hint="cs"/>
          <w:rtl/>
        </w:rPr>
      </w:pPr>
    </w:p>
    <w:p w:rsidR="00000000" w:rsidRDefault="00336575">
      <w:pPr>
        <w:jc w:val="both"/>
        <w:rPr>
          <w:rFonts w:hint="cs"/>
          <w:rtl/>
        </w:rPr>
      </w:pPr>
      <w:r>
        <w:rPr>
          <w:rFonts w:hint="cs"/>
          <w:rtl/>
        </w:rPr>
        <w:tab/>
        <w:t xml:space="preserve">הקנס כאמור בסעיף 61(א)(3) הוא 49,800 שקל. </w:t>
      </w:r>
    </w:p>
    <w:p w:rsidR="00000000" w:rsidRDefault="00336575">
      <w:pPr>
        <w:jc w:val="both"/>
        <w:rPr>
          <w:rFonts w:hint="cs"/>
          <w:rtl/>
        </w:rPr>
      </w:pPr>
    </w:p>
    <w:p w:rsidR="00000000" w:rsidRDefault="00336575">
      <w:pPr>
        <w:rPr>
          <w:u w:val="single"/>
          <w:rtl/>
        </w:rPr>
      </w:pPr>
      <w:r>
        <w:rPr>
          <w:u w:val="single"/>
          <w:rtl/>
        </w:rPr>
        <w:t>היו"ר אברהם פורז:</w:t>
      </w:r>
    </w:p>
    <w:p w:rsidR="00000000" w:rsidRDefault="00336575">
      <w:pPr>
        <w:rPr>
          <w:u w:val="single"/>
          <w:rtl/>
        </w:rPr>
      </w:pPr>
    </w:p>
    <w:p w:rsidR="00000000" w:rsidRDefault="00336575">
      <w:pPr>
        <w:jc w:val="both"/>
        <w:rPr>
          <w:rFonts w:hint="cs"/>
          <w:rtl/>
        </w:rPr>
      </w:pPr>
      <w:r>
        <w:rPr>
          <w:rtl/>
        </w:rPr>
        <w:tab/>
      </w:r>
      <w:r>
        <w:rPr>
          <w:rFonts w:hint="cs"/>
          <w:rtl/>
        </w:rPr>
        <w:t xml:space="preserve">בסדר.  </w:t>
      </w:r>
    </w:p>
    <w:p w:rsidR="00000000" w:rsidRDefault="00336575">
      <w:pPr>
        <w:jc w:val="both"/>
        <w:rPr>
          <w:rFonts w:hint="cs"/>
          <w:rtl/>
        </w:rPr>
      </w:pPr>
    </w:p>
    <w:p w:rsidR="00000000" w:rsidRDefault="00336575">
      <w:pPr>
        <w:jc w:val="both"/>
        <w:rPr>
          <w:rFonts w:hint="cs"/>
          <w:rtl/>
        </w:rPr>
      </w:pPr>
      <w:r>
        <w:rPr>
          <w:rFonts w:hint="cs"/>
          <w:u w:val="single"/>
          <w:rtl/>
        </w:rPr>
        <w:t>ליהי פלדמן:</w:t>
      </w:r>
    </w:p>
    <w:p w:rsidR="00000000" w:rsidRDefault="00336575">
      <w:pPr>
        <w:jc w:val="both"/>
        <w:rPr>
          <w:rFonts w:hint="cs"/>
          <w:rtl/>
        </w:rPr>
      </w:pPr>
    </w:p>
    <w:p w:rsidR="00000000" w:rsidRDefault="00336575">
      <w:pPr>
        <w:jc w:val="both"/>
        <w:rPr>
          <w:rFonts w:hint="cs"/>
          <w:rtl/>
        </w:rPr>
      </w:pPr>
      <w:r>
        <w:rPr>
          <w:rFonts w:hint="cs"/>
          <w:rtl/>
        </w:rPr>
        <w:tab/>
        <w:t>אני ממשיכה לקרוא את סעיף 48:</w:t>
      </w:r>
    </w:p>
    <w:p w:rsidR="00000000" w:rsidRDefault="00336575">
      <w:pPr>
        <w:jc w:val="both"/>
        <w:rPr>
          <w:rFonts w:hint="cs"/>
          <w:rtl/>
        </w:rPr>
      </w:pPr>
    </w:p>
    <w:p w:rsidR="00000000" w:rsidRDefault="00336575">
      <w:pPr>
        <w:jc w:val="both"/>
        <w:rPr>
          <w:rFonts w:hint="cs"/>
          <w:rtl/>
        </w:rPr>
      </w:pPr>
      <w:r>
        <w:rPr>
          <w:rFonts w:hint="cs"/>
          <w:rtl/>
        </w:rPr>
        <w:tab/>
        <w:t xml:space="preserve">"לעניין סעיף זה </w:t>
      </w:r>
      <w:r>
        <w:rPr>
          <w:rtl/>
        </w:rPr>
        <w:t>–</w:t>
      </w:r>
      <w:r>
        <w:rPr>
          <w:rFonts w:hint="cs"/>
          <w:rtl/>
        </w:rPr>
        <w:t xml:space="preserve"> "עבירה" </w:t>
      </w:r>
      <w:r>
        <w:rPr>
          <w:rtl/>
        </w:rPr>
        <w:t>–</w:t>
      </w:r>
      <w:r>
        <w:rPr>
          <w:rFonts w:hint="cs"/>
          <w:rtl/>
        </w:rPr>
        <w:t xml:space="preserve"> </w:t>
      </w:r>
    </w:p>
    <w:p w:rsidR="00000000" w:rsidRDefault="00336575">
      <w:pPr>
        <w:jc w:val="both"/>
        <w:rPr>
          <w:rFonts w:hint="cs"/>
          <w:rtl/>
        </w:rPr>
      </w:pPr>
    </w:p>
    <w:p w:rsidR="00000000" w:rsidRDefault="00336575">
      <w:pPr>
        <w:numPr>
          <w:ilvl w:val="0"/>
          <w:numId w:val="11"/>
        </w:numPr>
        <w:ind w:right="0"/>
        <w:jc w:val="both"/>
        <w:rPr>
          <w:rFonts w:hint="cs"/>
          <w:rtl/>
        </w:rPr>
      </w:pPr>
      <w:r>
        <w:rPr>
          <w:rFonts w:hint="cs"/>
          <w:rtl/>
        </w:rPr>
        <w:t>עבירה לפי חוק הגנת הפרטיות;</w:t>
      </w:r>
    </w:p>
    <w:p w:rsidR="00000000" w:rsidRDefault="00336575">
      <w:pPr>
        <w:numPr>
          <w:ilvl w:val="0"/>
          <w:numId w:val="11"/>
        </w:numPr>
        <w:ind w:right="0"/>
        <w:jc w:val="both"/>
        <w:rPr>
          <w:rFonts w:hint="cs"/>
        </w:rPr>
      </w:pPr>
      <w:r>
        <w:rPr>
          <w:rFonts w:hint="cs"/>
          <w:rtl/>
        </w:rPr>
        <w:t>עבירה לפי חוק זה;</w:t>
      </w:r>
    </w:p>
    <w:p w:rsidR="00000000" w:rsidRDefault="00336575">
      <w:pPr>
        <w:numPr>
          <w:ilvl w:val="0"/>
          <w:numId w:val="11"/>
        </w:numPr>
        <w:ind w:right="0"/>
        <w:jc w:val="both"/>
        <w:rPr>
          <w:rFonts w:hint="cs"/>
        </w:rPr>
      </w:pPr>
      <w:r>
        <w:rPr>
          <w:rFonts w:hint="cs"/>
          <w:rtl/>
        </w:rPr>
        <w:t>עבירה לפי סעיפים 236-253, 297-290, 446-414 לחוק העונשין, התשל"ז-1977."</w:t>
      </w:r>
    </w:p>
    <w:p w:rsidR="00000000" w:rsidRDefault="00336575">
      <w:pPr>
        <w:jc w:val="both"/>
        <w:rPr>
          <w:rFonts w:hint="cs"/>
          <w:rtl/>
        </w:rPr>
      </w:pPr>
      <w:r>
        <w:rPr>
          <w:rFonts w:hint="cs"/>
          <w:rtl/>
        </w:rPr>
        <w:t>זאת פגיעה בסדרי שלטון המשפט. יש פה</w:t>
      </w:r>
      <w:r>
        <w:rPr>
          <w:rFonts w:hint="cs"/>
          <w:rtl/>
        </w:rPr>
        <w:t xml:space="preserve"> עדות שקר, שבועת שקר, עבירות מרמה, סחיטה ועושק ושורה ארוכה של עבירות. </w:t>
      </w:r>
    </w:p>
    <w:p w:rsidR="00000000" w:rsidRDefault="00336575">
      <w:pPr>
        <w:jc w:val="both"/>
        <w:rPr>
          <w:rFonts w:hint="cs"/>
          <w:rtl/>
        </w:rPr>
      </w:pPr>
    </w:p>
    <w:p w:rsidR="00000000" w:rsidRDefault="00336575">
      <w:pPr>
        <w:rPr>
          <w:u w:val="single"/>
          <w:rtl/>
        </w:rPr>
      </w:pPr>
      <w:r>
        <w:rPr>
          <w:u w:val="single"/>
          <w:rtl/>
        </w:rPr>
        <w:t>היו"ר אברהם פורז:</w:t>
      </w:r>
    </w:p>
    <w:p w:rsidR="00000000" w:rsidRDefault="00336575">
      <w:pPr>
        <w:rPr>
          <w:u w:val="single"/>
          <w:rtl/>
        </w:rPr>
      </w:pPr>
    </w:p>
    <w:p w:rsidR="00000000" w:rsidRDefault="00336575">
      <w:pPr>
        <w:jc w:val="both"/>
        <w:rPr>
          <w:rFonts w:hint="cs"/>
          <w:rtl/>
        </w:rPr>
      </w:pPr>
      <w:r>
        <w:rPr>
          <w:rtl/>
        </w:rPr>
        <w:tab/>
      </w:r>
      <w:r>
        <w:rPr>
          <w:rFonts w:hint="cs"/>
          <w:rtl/>
        </w:rPr>
        <w:t>האם התובעים יידעו את זה? האם יש היום מערכת שאומרת אוטומטית לתובעים מה הם צריכים לעשות?</w:t>
      </w:r>
    </w:p>
    <w:p w:rsidR="00000000" w:rsidRDefault="00336575">
      <w:pPr>
        <w:jc w:val="both"/>
        <w:rPr>
          <w:rFonts w:hint="cs"/>
          <w:rtl/>
        </w:rPr>
      </w:pPr>
    </w:p>
    <w:p w:rsidR="00000000" w:rsidRDefault="00336575">
      <w:pPr>
        <w:jc w:val="both"/>
        <w:rPr>
          <w:rFonts w:hint="cs"/>
          <w:rtl/>
        </w:rPr>
      </w:pPr>
      <w:r>
        <w:rPr>
          <w:rFonts w:hint="cs"/>
          <w:u w:val="single"/>
          <w:rtl/>
        </w:rPr>
        <w:t>טנה שפניץ:</w:t>
      </w:r>
    </w:p>
    <w:p w:rsidR="00000000" w:rsidRDefault="00336575">
      <w:pPr>
        <w:jc w:val="both"/>
        <w:rPr>
          <w:rFonts w:hint="cs"/>
          <w:rtl/>
        </w:rPr>
      </w:pPr>
    </w:p>
    <w:p w:rsidR="00000000" w:rsidRDefault="00336575">
      <w:pPr>
        <w:jc w:val="both"/>
        <w:rPr>
          <w:rFonts w:hint="cs"/>
          <w:rtl/>
        </w:rPr>
      </w:pPr>
      <w:r>
        <w:rPr>
          <w:rFonts w:hint="cs"/>
          <w:rtl/>
        </w:rPr>
        <w:tab/>
        <w:t xml:space="preserve"> לא אוטומטית, אבל הם אמורים לקרוא את החוק. </w:t>
      </w:r>
    </w:p>
    <w:p w:rsidR="00000000" w:rsidRDefault="00336575">
      <w:pPr>
        <w:jc w:val="both"/>
        <w:rPr>
          <w:rFonts w:hint="cs"/>
          <w:rtl/>
        </w:rPr>
      </w:pPr>
    </w:p>
    <w:p w:rsidR="00000000" w:rsidRDefault="00336575">
      <w:pPr>
        <w:rPr>
          <w:u w:val="single"/>
          <w:rtl/>
        </w:rPr>
      </w:pPr>
      <w:r>
        <w:rPr>
          <w:u w:val="single"/>
          <w:rtl/>
        </w:rPr>
        <w:br w:type="page"/>
        <w:t>היו"ר אברהם פורז:</w:t>
      </w:r>
    </w:p>
    <w:p w:rsidR="00000000" w:rsidRDefault="00336575">
      <w:pPr>
        <w:rPr>
          <w:u w:val="single"/>
          <w:rtl/>
        </w:rPr>
      </w:pPr>
    </w:p>
    <w:p w:rsidR="00000000" w:rsidRDefault="00336575">
      <w:pPr>
        <w:jc w:val="both"/>
        <w:rPr>
          <w:rFonts w:hint="cs"/>
          <w:rtl/>
        </w:rPr>
      </w:pPr>
      <w:r>
        <w:rPr>
          <w:rtl/>
        </w:rPr>
        <w:tab/>
      </w:r>
      <w:r>
        <w:rPr>
          <w:rFonts w:hint="cs"/>
          <w:rtl/>
        </w:rPr>
        <w:t xml:space="preserve">אם לא תהיה איזו מערכת בפרקליטות, שלפיה התובע צריך להביא את פסק הדין ולשים אותו באיזושהי מזכירות ששם יהיה מישהו שיודע להודיע לכל מיני גופים על הרשעות - - </w:t>
      </w:r>
    </w:p>
    <w:p w:rsidR="00000000" w:rsidRDefault="00336575">
      <w:pPr>
        <w:jc w:val="both"/>
        <w:rPr>
          <w:rFonts w:hint="cs"/>
          <w:rtl/>
        </w:rPr>
      </w:pPr>
    </w:p>
    <w:p w:rsidR="00000000" w:rsidRDefault="00336575">
      <w:pPr>
        <w:jc w:val="both"/>
        <w:rPr>
          <w:rFonts w:hint="cs"/>
          <w:rtl/>
        </w:rPr>
      </w:pPr>
      <w:r>
        <w:rPr>
          <w:rFonts w:hint="cs"/>
          <w:u w:val="single"/>
          <w:rtl/>
        </w:rPr>
        <w:t>טנה שפניץ:</w:t>
      </w:r>
    </w:p>
    <w:p w:rsidR="00000000" w:rsidRDefault="00336575">
      <w:pPr>
        <w:jc w:val="both"/>
        <w:rPr>
          <w:rFonts w:hint="cs"/>
          <w:rtl/>
        </w:rPr>
      </w:pPr>
    </w:p>
    <w:p w:rsidR="00000000" w:rsidRDefault="00336575">
      <w:pPr>
        <w:jc w:val="both"/>
        <w:rPr>
          <w:rFonts w:hint="cs"/>
          <w:rtl/>
        </w:rPr>
      </w:pPr>
      <w:r>
        <w:rPr>
          <w:rFonts w:hint="cs"/>
          <w:rtl/>
        </w:rPr>
        <w:tab/>
        <w:t xml:space="preserve"> זה נמצא בכמה מקומות. </w:t>
      </w:r>
    </w:p>
    <w:p w:rsidR="00000000" w:rsidRDefault="00336575">
      <w:pPr>
        <w:jc w:val="both"/>
        <w:rPr>
          <w:rFonts w:hint="cs"/>
          <w:rtl/>
        </w:rPr>
      </w:pPr>
    </w:p>
    <w:p w:rsidR="00000000" w:rsidRDefault="00336575">
      <w:pPr>
        <w:rPr>
          <w:u w:val="single"/>
          <w:rtl/>
        </w:rPr>
      </w:pPr>
      <w:r>
        <w:rPr>
          <w:u w:val="single"/>
          <w:rtl/>
        </w:rPr>
        <w:t>היו"ר אברהם פורז:</w:t>
      </w:r>
    </w:p>
    <w:p w:rsidR="00000000" w:rsidRDefault="00336575">
      <w:pPr>
        <w:rPr>
          <w:u w:val="single"/>
          <w:rtl/>
        </w:rPr>
      </w:pPr>
    </w:p>
    <w:p w:rsidR="00000000" w:rsidRDefault="00336575">
      <w:pPr>
        <w:jc w:val="both"/>
        <w:rPr>
          <w:rFonts w:hint="cs"/>
          <w:rtl/>
        </w:rPr>
      </w:pPr>
      <w:r>
        <w:rPr>
          <w:rtl/>
        </w:rPr>
        <w:tab/>
      </w:r>
      <w:r>
        <w:rPr>
          <w:rFonts w:hint="cs"/>
          <w:rtl/>
        </w:rPr>
        <w:t>האם תובע שעוסק בפלילים יידע על החוק הזה?</w:t>
      </w:r>
    </w:p>
    <w:p w:rsidR="00000000" w:rsidRDefault="00336575">
      <w:pPr>
        <w:jc w:val="both"/>
        <w:rPr>
          <w:rFonts w:hint="cs"/>
          <w:rtl/>
        </w:rPr>
      </w:pPr>
    </w:p>
    <w:p w:rsidR="00000000" w:rsidRDefault="00336575">
      <w:pPr>
        <w:jc w:val="both"/>
        <w:rPr>
          <w:rFonts w:hint="cs"/>
          <w:rtl/>
        </w:rPr>
      </w:pPr>
      <w:r>
        <w:rPr>
          <w:rFonts w:hint="cs"/>
          <w:u w:val="single"/>
          <w:rtl/>
        </w:rPr>
        <w:t>טנה שפניץ:</w:t>
      </w:r>
    </w:p>
    <w:p w:rsidR="00000000" w:rsidRDefault="00336575">
      <w:pPr>
        <w:jc w:val="both"/>
        <w:rPr>
          <w:rFonts w:hint="cs"/>
          <w:rtl/>
        </w:rPr>
      </w:pPr>
    </w:p>
    <w:p w:rsidR="00000000" w:rsidRDefault="00336575">
      <w:pPr>
        <w:jc w:val="both"/>
        <w:rPr>
          <w:rFonts w:hint="cs"/>
          <w:rtl/>
        </w:rPr>
      </w:pPr>
      <w:r>
        <w:rPr>
          <w:rFonts w:hint="cs"/>
          <w:rtl/>
        </w:rPr>
        <w:tab/>
        <w:t xml:space="preserve"> הוא תובע לפי החוק הזה. </w:t>
      </w:r>
    </w:p>
    <w:p w:rsidR="00000000" w:rsidRDefault="00336575">
      <w:pPr>
        <w:jc w:val="both"/>
        <w:rPr>
          <w:rFonts w:hint="cs"/>
          <w:rtl/>
        </w:rPr>
      </w:pPr>
    </w:p>
    <w:p w:rsidR="00000000" w:rsidRDefault="00336575">
      <w:pPr>
        <w:rPr>
          <w:u w:val="single"/>
          <w:rtl/>
        </w:rPr>
      </w:pPr>
      <w:r>
        <w:rPr>
          <w:u w:val="single"/>
          <w:rtl/>
        </w:rPr>
        <w:t>היו"ר אברהם פורז:</w:t>
      </w:r>
    </w:p>
    <w:p w:rsidR="00000000" w:rsidRDefault="00336575">
      <w:pPr>
        <w:rPr>
          <w:u w:val="single"/>
          <w:rtl/>
        </w:rPr>
      </w:pPr>
    </w:p>
    <w:p w:rsidR="00000000" w:rsidRDefault="00336575">
      <w:pPr>
        <w:jc w:val="both"/>
        <w:rPr>
          <w:rFonts w:hint="cs"/>
          <w:rtl/>
        </w:rPr>
      </w:pPr>
      <w:r>
        <w:rPr>
          <w:rtl/>
        </w:rPr>
        <w:tab/>
      </w:r>
      <w:r>
        <w:rPr>
          <w:rFonts w:hint="cs"/>
          <w:rtl/>
        </w:rPr>
        <w:t>כן, אבל הוא לא יידע. הרי רוב העבירות שם הן פריצה וכו', ועד שהוא יגיע לחוק הזה...</w:t>
      </w:r>
    </w:p>
    <w:p w:rsidR="00000000" w:rsidRDefault="00336575">
      <w:pPr>
        <w:jc w:val="both"/>
        <w:rPr>
          <w:rFonts w:hint="cs"/>
          <w:rtl/>
        </w:rPr>
      </w:pPr>
    </w:p>
    <w:p w:rsidR="00000000" w:rsidRDefault="00336575">
      <w:pPr>
        <w:jc w:val="both"/>
        <w:rPr>
          <w:rFonts w:hint="cs"/>
          <w:rtl/>
        </w:rPr>
      </w:pPr>
      <w:r>
        <w:rPr>
          <w:rFonts w:hint="cs"/>
          <w:rtl/>
        </w:rPr>
        <w:tab/>
        <w:t xml:space="preserve">בכל פרקליטות צריך להיות מישהו במזכירות, שכל פסקי הדין שניתנים באותה פרקליטות מגיעים אליו, והוא יודע על כל החוקים </w:t>
      </w:r>
      <w:r>
        <w:rPr>
          <w:rFonts w:hint="cs"/>
          <w:rtl/>
        </w:rPr>
        <w:t xml:space="preserve">ודואג להעביר העתקים לכל מיני מוסדות, שצריכים לדעת על הרשעות. זה מה שצריך להיות באופן תיאורטי. </w:t>
      </w:r>
    </w:p>
    <w:p w:rsidR="00000000" w:rsidRDefault="00336575">
      <w:pPr>
        <w:jc w:val="both"/>
        <w:rPr>
          <w:rFonts w:hint="cs"/>
          <w:rtl/>
        </w:rPr>
      </w:pPr>
    </w:p>
    <w:p w:rsidR="00000000" w:rsidRDefault="00336575">
      <w:pPr>
        <w:jc w:val="both"/>
        <w:rPr>
          <w:rFonts w:hint="cs"/>
          <w:rtl/>
        </w:rPr>
      </w:pPr>
      <w:r>
        <w:rPr>
          <w:rFonts w:hint="cs"/>
          <w:u w:val="single"/>
          <w:rtl/>
        </w:rPr>
        <w:t>אתי בנדלר:</w:t>
      </w:r>
    </w:p>
    <w:p w:rsidR="00000000" w:rsidRDefault="00336575">
      <w:pPr>
        <w:jc w:val="both"/>
        <w:rPr>
          <w:rFonts w:hint="cs"/>
          <w:rtl/>
        </w:rPr>
      </w:pPr>
    </w:p>
    <w:p w:rsidR="00000000" w:rsidRDefault="00336575">
      <w:pPr>
        <w:jc w:val="both"/>
        <w:rPr>
          <w:rFonts w:hint="cs"/>
          <w:rtl/>
        </w:rPr>
      </w:pPr>
      <w:r>
        <w:rPr>
          <w:rFonts w:hint="cs"/>
          <w:rtl/>
        </w:rPr>
        <w:tab/>
        <w:t xml:space="preserve">לפתח איזושהי תוכנה. </w:t>
      </w:r>
    </w:p>
    <w:p w:rsidR="00000000" w:rsidRDefault="00336575">
      <w:pPr>
        <w:jc w:val="both"/>
        <w:rPr>
          <w:rFonts w:hint="cs"/>
          <w:rtl/>
        </w:rPr>
      </w:pPr>
    </w:p>
    <w:p w:rsidR="00000000" w:rsidRDefault="00336575">
      <w:pPr>
        <w:rPr>
          <w:u w:val="single"/>
          <w:rtl/>
        </w:rPr>
      </w:pPr>
      <w:r>
        <w:rPr>
          <w:u w:val="single"/>
          <w:rtl/>
        </w:rPr>
        <w:t>היו"ר אברהם פורז:</w:t>
      </w:r>
    </w:p>
    <w:p w:rsidR="00000000" w:rsidRDefault="00336575">
      <w:pPr>
        <w:rPr>
          <w:u w:val="single"/>
          <w:rtl/>
        </w:rPr>
      </w:pPr>
    </w:p>
    <w:p w:rsidR="00000000" w:rsidRDefault="00336575">
      <w:pPr>
        <w:jc w:val="both"/>
        <w:rPr>
          <w:rFonts w:hint="cs"/>
          <w:rtl/>
        </w:rPr>
      </w:pPr>
      <w:r>
        <w:rPr>
          <w:rtl/>
        </w:rPr>
        <w:tab/>
      </w:r>
      <w:r>
        <w:rPr>
          <w:rFonts w:hint="cs"/>
          <w:rtl/>
        </w:rPr>
        <w:t>הסיכוי הוא אפסי שהתובע שמע על החוק הזה ויודע אותו. אני מוכן לעשות בחינה לתובעים חודש אחרי שהחוק יעבור, ונ</w:t>
      </w:r>
      <w:r>
        <w:rPr>
          <w:rFonts w:hint="cs"/>
          <w:rtl/>
        </w:rPr>
        <w:t xml:space="preserve">ראה מי מכיר את החוק הזה. לדעתי, בגדול היה צריך לרכז את כל העניין הזה באיזשהו מקום. במשטרה זה עובד יפה מאד. </w:t>
      </w:r>
    </w:p>
    <w:p w:rsidR="00000000" w:rsidRDefault="00336575">
      <w:pPr>
        <w:jc w:val="both"/>
        <w:rPr>
          <w:rFonts w:hint="cs"/>
          <w:rtl/>
        </w:rPr>
      </w:pPr>
    </w:p>
    <w:p w:rsidR="00000000" w:rsidRDefault="00336575">
      <w:pPr>
        <w:jc w:val="both"/>
        <w:rPr>
          <w:rFonts w:hint="cs"/>
          <w:rtl/>
        </w:rPr>
      </w:pPr>
      <w:r>
        <w:rPr>
          <w:rFonts w:hint="cs"/>
          <w:rtl/>
        </w:rPr>
        <w:tab/>
        <w:t>כשהייתי תובע בענייני תכנון ובנייה, גיליתי שאין מאגר נתונים על עבירות תכנון ובנייה. קבלן יכול להיות עבריין, ואם הוא מגיע לבית המשפט, אין בכלל ידיעה</w:t>
      </w:r>
      <w:r>
        <w:rPr>
          <w:rFonts w:hint="cs"/>
          <w:rtl/>
        </w:rPr>
        <w:t xml:space="preserve"> עליו, אם הוא לא ביצע את העבירה באותה עיר </w:t>
      </w:r>
      <w:r>
        <w:rPr>
          <w:rtl/>
        </w:rPr>
        <w:t>–</w:t>
      </w:r>
      <w:r>
        <w:rPr>
          <w:rFonts w:hint="cs"/>
          <w:rtl/>
        </w:rPr>
        <w:t xml:space="preserve"> וגם את זה לפעמים לא יודעים. הוא יכול לעשות חריגות בנייה אדירות ולעשות דברים מטורפים בעיר אחת, וכשהוא יגיע לעיר אחרת, מתחילים מההתחלה. </w:t>
      </w:r>
    </w:p>
    <w:p w:rsidR="00000000" w:rsidRDefault="00336575">
      <w:pPr>
        <w:jc w:val="both"/>
        <w:rPr>
          <w:rFonts w:hint="cs"/>
          <w:rtl/>
        </w:rPr>
      </w:pPr>
    </w:p>
    <w:p w:rsidR="00000000" w:rsidRDefault="00336575">
      <w:pPr>
        <w:jc w:val="both"/>
        <w:rPr>
          <w:rFonts w:hint="cs"/>
          <w:rtl/>
        </w:rPr>
      </w:pPr>
      <w:r>
        <w:rPr>
          <w:rFonts w:hint="cs"/>
          <w:u w:val="single"/>
          <w:rtl/>
        </w:rPr>
        <w:t>ליהי פלדמן:</w:t>
      </w:r>
    </w:p>
    <w:p w:rsidR="00000000" w:rsidRDefault="00336575">
      <w:pPr>
        <w:jc w:val="both"/>
        <w:rPr>
          <w:rFonts w:hint="cs"/>
          <w:rtl/>
        </w:rPr>
      </w:pPr>
    </w:p>
    <w:p w:rsidR="00000000" w:rsidRDefault="00336575">
      <w:pPr>
        <w:jc w:val="both"/>
        <w:rPr>
          <w:rFonts w:hint="cs"/>
          <w:rtl/>
        </w:rPr>
      </w:pPr>
      <w:r>
        <w:rPr>
          <w:rFonts w:hint="cs"/>
          <w:rtl/>
        </w:rPr>
        <w:t>"ביצוע ותקנות</w:t>
      </w:r>
      <w:r>
        <w:rPr>
          <w:rFonts w:hint="cs"/>
          <w:rtl/>
        </w:rPr>
        <w:tab/>
        <w:t>49. (א) שר המשפטים ממונה על ביצוע חוק זה והוא רשא</w:t>
      </w:r>
      <w:r>
        <w:rPr>
          <w:rFonts w:hint="cs"/>
          <w:rtl/>
        </w:rPr>
        <w:t xml:space="preserve">י להתקין תקנות </w:t>
      </w:r>
    </w:p>
    <w:p w:rsidR="00000000" w:rsidRDefault="00336575">
      <w:pPr>
        <w:jc w:val="both"/>
        <w:rPr>
          <w:rFonts w:hint="cs"/>
          <w:rtl/>
        </w:rPr>
      </w:pPr>
      <w:r>
        <w:rPr>
          <w:rFonts w:hint="cs"/>
          <w:rtl/>
        </w:rPr>
        <w:tab/>
      </w:r>
      <w:r>
        <w:rPr>
          <w:rFonts w:hint="cs"/>
          <w:rtl/>
        </w:rPr>
        <w:tab/>
        <w:t xml:space="preserve">                 לביצועו, ובין השאר לקבוע את </w:t>
      </w:r>
      <w:r>
        <w:rPr>
          <w:rtl/>
        </w:rPr>
        <w:t>–</w:t>
      </w:r>
    </w:p>
    <w:p w:rsidR="00000000" w:rsidRDefault="00336575">
      <w:pPr>
        <w:numPr>
          <w:ilvl w:val="0"/>
          <w:numId w:val="12"/>
        </w:numPr>
        <w:ind w:right="0"/>
        <w:jc w:val="both"/>
        <w:rPr>
          <w:rFonts w:hint="cs"/>
          <w:rtl/>
        </w:rPr>
      </w:pPr>
      <w:r>
        <w:rPr>
          <w:rFonts w:hint="cs"/>
          <w:rtl/>
        </w:rPr>
        <w:t xml:space="preserve">הפרטים בדבר אופן החזקת מידע וצורת שמירתו במאגר המידע של </w:t>
      </w:r>
    </w:p>
    <w:p w:rsidR="00000000" w:rsidRDefault="00336575">
      <w:pPr>
        <w:ind w:left="2025"/>
        <w:jc w:val="both"/>
        <w:rPr>
          <w:rFonts w:hint="cs"/>
          <w:rtl/>
        </w:rPr>
      </w:pPr>
      <w:r>
        <w:rPr>
          <w:rFonts w:hint="cs"/>
          <w:rtl/>
        </w:rPr>
        <w:t>בעל רשיון ופרטים בדבר ביעורו או מחיקתו מהמאגר של מידע זה;</w:t>
      </w:r>
    </w:p>
    <w:p w:rsidR="00000000" w:rsidRDefault="00336575">
      <w:pPr>
        <w:numPr>
          <w:ilvl w:val="0"/>
          <w:numId w:val="12"/>
        </w:numPr>
        <w:ind w:right="0"/>
        <w:jc w:val="both"/>
        <w:rPr>
          <w:rFonts w:hint="cs"/>
          <w:rtl/>
        </w:rPr>
      </w:pPr>
      <w:r>
        <w:rPr>
          <w:rFonts w:hint="cs"/>
          <w:rtl/>
        </w:rPr>
        <w:t>הפרטים שעל מבקש מידע מבעל רשיון למסור;</w:t>
      </w:r>
    </w:p>
    <w:p w:rsidR="00000000" w:rsidRDefault="00336575">
      <w:pPr>
        <w:numPr>
          <w:ilvl w:val="0"/>
          <w:numId w:val="12"/>
        </w:numPr>
        <w:ind w:right="0"/>
        <w:jc w:val="both"/>
        <w:rPr>
          <w:rFonts w:hint="cs"/>
        </w:rPr>
      </w:pPr>
      <w:r>
        <w:rPr>
          <w:rFonts w:hint="cs"/>
          <w:rtl/>
        </w:rPr>
        <w:t>דרך בה על הרשם לפרסם הודעה לפי סעיף 7</w:t>
      </w:r>
      <w:r>
        <w:rPr>
          <w:rFonts w:hint="cs"/>
          <w:rtl/>
        </w:rPr>
        <w:t>;</w:t>
      </w:r>
    </w:p>
    <w:p w:rsidR="00000000" w:rsidRDefault="00336575">
      <w:pPr>
        <w:numPr>
          <w:ilvl w:val="0"/>
          <w:numId w:val="12"/>
        </w:numPr>
        <w:ind w:right="0"/>
        <w:jc w:val="both"/>
        <w:rPr>
          <w:rFonts w:hint="cs"/>
        </w:rPr>
      </w:pPr>
      <w:r>
        <w:rPr>
          <w:rFonts w:hint="cs"/>
          <w:rtl/>
        </w:rPr>
        <w:t>סדרי הדין בערעור על החלטות הרשם או בעל רשיון מכוח סעיפים 13 ו-45;</w:t>
      </w:r>
    </w:p>
    <w:p w:rsidR="00000000" w:rsidRDefault="00336575">
      <w:pPr>
        <w:numPr>
          <w:ilvl w:val="0"/>
          <w:numId w:val="12"/>
        </w:numPr>
        <w:ind w:right="0"/>
        <w:jc w:val="both"/>
        <w:rPr>
          <w:rFonts w:hint="cs"/>
        </w:rPr>
      </w:pPr>
      <w:r>
        <w:rPr>
          <w:rFonts w:hint="cs"/>
          <w:rtl/>
        </w:rPr>
        <w:t>דרך הבירור והמקרים שבהם יירשמו הערות לפי סעיף 29".</w:t>
      </w:r>
    </w:p>
    <w:p w:rsidR="00000000" w:rsidRDefault="00336575">
      <w:pPr>
        <w:jc w:val="both"/>
        <w:rPr>
          <w:rFonts w:hint="cs"/>
          <w:rtl/>
        </w:rPr>
      </w:pPr>
    </w:p>
    <w:p w:rsidR="00000000" w:rsidRDefault="00336575">
      <w:pPr>
        <w:jc w:val="both"/>
        <w:rPr>
          <w:rFonts w:hint="cs"/>
          <w:rtl/>
        </w:rPr>
      </w:pPr>
      <w:r>
        <w:rPr>
          <w:rFonts w:hint="cs"/>
          <w:u w:val="single"/>
          <w:rtl/>
        </w:rPr>
        <w:t>אתי בנדלר:</w:t>
      </w:r>
    </w:p>
    <w:p w:rsidR="00000000" w:rsidRDefault="00336575">
      <w:pPr>
        <w:jc w:val="both"/>
        <w:rPr>
          <w:rFonts w:hint="cs"/>
          <w:rtl/>
        </w:rPr>
      </w:pPr>
    </w:p>
    <w:p w:rsidR="00000000" w:rsidRDefault="00336575">
      <w:pPr>
        <w:jc w:val="both"/>
        <w:rPr>
          <w:rFonts w:hint="cs"/>
          <w:rtl/>
        </w:rPr>
      </w:pPr>
      <w:r>
        <w:rPr>
          <w:rFonts w:hint="cs"/>
          <w:rtl/>
        </w:rPr>
        <w:tab/>
        <w:t xml:space="preserve"> ההבדל בין סעיף (א) ל-(ב) הוא שהתקנות לפי סעיף (ב) טעונות אישור ועדת הכלכלה. יש שורה של החלטות מתחילת הדיונים. </w:t>
      </w:r>
    </w:p>
    <w:p w:rsidR="00000000" w:rsidRDefault="00336575">
      <w:pPr>
        <w:jc w:val="both"/>
        <w:rPr>
          <w:rFonts w:hint="cs"/>
          <w:rtl/>
        </w:rPr>
      </w:pPr>
    </w:p>
    <w:p w:rsidR="00000000" w:rsidRDefault="00336575">
      <w:pPr>
        <w:rPr>
          <w:u w:val="single"/>
          <w:rtl/>
        </w:rPr>
      </w:pPr>
      <w:r>
        <w:rPr>
          <w:u w:val="single"/>
          <w:rtl/>
        </w:rPr>
        <w:t>היו"ר אברה</w:t>
      </w:r>
      <w:r>
        <w:rPr>
          <w:u w:val="single"/>
          <w:rtl/>
        </w:rPr>
        <w:t>ם פורז:</w:t>
      </w:r>
    </w:p>
    <w:p w:rsidR="00000000" w:rsidRDefault="00336575">
      <w:pPr>
        <w:rPr>
          <w:u w:val="single"/>
          <w:rtl/>
        </w:rPr>
      </w:pPr>
    </w:p>
    <w:p w:rsidR="00000000" w:rsidRDefault="00336575">
      <w:pPr>
        <w:jc w:val="both"/>
        <w:rPr>
          <w:rFonts w:hint="cs"/>
          <w:rtl/>
        </w:rPr>
      </w:pPr>
      <w:r>
        <w:rPr>
          <w:rtl/>
        </w:rPr>
        <w:tab/>
      </w:r>
      <w:r>
        <w:rPr>
          <w:rFonts w:hint="cs"/>
          <w:rtl/>
        </w:rPr>
        <w:t>האם את מדברת על ועדת הכלכלה, או "הוועדה"?</w:t>
      </w:r>
    </w:p>
    <w:p w:rsidR="00000000" w:rsidRDefault="00336575">
      <w:pPr>
        <w:jc w:val="both"/>
        <w:rPr>
          <w:rFonts w:hint="cs"/>
          <w:rtl/>
        </w:rPr>
      </w:pPr>
    </w:p>
    <w:p w:rsidR="00000000" w:rsidRDefault="00336575">
      <w:pPr>
        <w:jc w:val="both"/>
        <w:rPr>
          <w:rFonts w:hint="cs"/>
          <w:rtl/>
        </w:rPr>
      </w:pPr>
      <w:r>
        <w:rPr>
          <w:rFonts w:hint="cs"/>
          <w:u w:val="single"/>
          <w:rtl/>
        </w:rPr>
        <w:t>אתי בנדלר:</w:t>
      </w:r>
    </w:p>
    <w:p w:rsidR="00000000" w:rsidRDefault="00336575">
      <w:pPr>
        <w:jc w:val="both"/>
        <w:rPr>
          <w:rFonts w:hint="cs"/>
          <w:rtl/>
        </w:rPr>
      </w:pPr>
    </w:p>
    <w:p w:rsidR="00000000" w:rsidRDefault="00336575">
      <w:pPr>
        <w:jc w:val="both"/>
        <w:rPr>
          <w:rFonts w:hint="cs"/>
          <w:rtl/>
        </w:rPr>
      </w:pPr>
      <w:r>
        <w:rPr>
          <w:rFonts w:hint="cs"/>
          <w:rtl/>
        </w:rPr>
        <w:tab/>
        <w:t xml:space="preserve"> הוועדה, כהגדרתה בהצעת החוק הזאת. אני כמובן שומרת על זכותי </w:t>
      </w:r>
      <w:r>
        <w:rPr>
          <w:rtl/>
        </w:rPr>
        <w:t>–</w:t>
      </w:r>
      <w:r>
        <w:rPr>
          <w:rFonts w:hint="cs"/>
          <w:rtl/>
        </w:rPr>
        <w:t xml:space="preserve"> למרות האישור של הוועדה לסעיף הזה כרגע </w:t>
      </w:r>
      <w:r>
        <w:rPr>
          <w:rtl/>
        </w:rPr>
        <w:t>–</w:t>
      </w:r>
      <w:r>
        <w:rPr>
          <w:rFonts w:hint="cs"/>
          <w:rtl/>
        </w:rPr>
        <w:t xml:space="preserve"> לבדוק, האם אכן כל הנושאים שבהם נדרש אישור הוועדה, נכנסים לסעיף (ב) ולא ל-(א). </w:t>
      </w:r>
    </w:p>
    <w:p w:rsidR="00000000" w:rsidRDefault="00336575">
      <w:pPr>
        <w:jc w:val="both"/>
        <w:rPr>
          <w:rFonts w:hint="cs"/>
          <w:rtl/>
        </w:rPr>
      </w:pPr>
    </w:p>
    <w:p w:rsidR="00000000" w:rsidRDefault="00336575">
      <w:pPr>
        <w:jc w:val="both"/>
        <w:rPr>
          <w:rFonts w:hint="cs"/>
          <w:rtl/>
        </w:rPr>
      </w:pPr>
      <w:r>
        <w:rPr>
          <w:rFonts w:hint="cs"/>
          <w:u w:val="single"/>
          <w:rtl/>
        </w:rPr>
        <w:t>טנה שפניץ</w:t>
      </w:r>
      <w:r>
        <w:rPr>
          <w:rFonts w:hint="cs"/>
          <w:u w:val="single"/>
          <w:rtl/>
        </w:rPr>
        <w:t>:</w:t>
      </w:r>
    </w:p>
    <w:p w:rsidR="00000000" w:rsidRDefault="00336575">
      <w:pPr>
        <w:jc w:val="both"/>
        <w:rPr>
          <w:rFonts w:hint="cs"/>
          <w:rtl/>
        </w:rPr>
      </w:pPr>
    </w:p>
    <w:p w:rsidR="00000000" w:rsidRDefault="00336575">
      <w:pPr>
        <w:jc w:val="both"/>
        <w:rPr>
          <w:rFonts w:hint="cs"/>
          <w:rtl/>
        </w:rPr>
      </w:pPr>
      <w:r>
        <w:rPr>
          <w:rFonts w:hint="cs"/>
          <w:rtl/>
        </w:rPr>
        <w:tab/>
        <w:t xml:space="preserve">אולי גם להפך. </w:t>
      </w:r>
    </w:p>
    <w:p w:rsidR="00000000" w:rsidRDefault="00336575">
      <w:pPr>
        <w:jc w:val="both"/>
        <w:rPr>
          <w:rFonts w:hint="cs"/>
          <w:rtl/>
        </w:rPr>
      </w:pPr>
    </w:p>
    <w:p w:rsidR="00000000" w:rsidRDefault="00336575">
      <w:pPr>
        <w:jc w:val="both"/>
        <w:rPr>
          <w:rFonts w:hint="cs"/>
          <w:rtl/>
        </w:rPr>
      </w:pPr>
      <w:r>
        <w:rPr>
          <w:rFonts w:hint="cs"/>
          <w:u w:val="single"/>
          <w:rtl/>
        </w:rPr>
        <w:t>אתי בנדלר:</w:t>
      </w:r>
    </w:p>
    <w:p w:rsidR="00000000" w:rsidRDefault="00336575">
      <w:pPr>
        <w:jc w:val="both"/>
        <w:rPr>
          <w:rFonts w:hint="cs"/>
          <w:rtl/>
        </w:rPr>
      </w:pPr>
    </w:p>
    <w:p w:rsidR="00000000" w:rsidRDefault="00336575">
      <w:pPr>
        <w:jc w:val="both"/>
        <w:rPr>
          <w:rFonts w:hint="cs"/>
          <w:rtl/>
        </w:rPr>
      </w:pPr>
      <w:r>
        <w:rPr>
          <w:rFonts w:hint="cs"/>
          <w:rtl/>
        </w:rPr>
        <w:tab/>
        <w:t xml:space="preserve">זה מחייב החלטה של הוועדה לא לקבל את אישור הוועדה. </w:t>
      </w:r>
    </w:p>
    <w:p w:rsidR="00000000" w:rsidRDefault="00336575">
      <w:pPr>
        <w:jc w:val="both"/>
        <w:rPr>
          <w:rFonts w:hint="cs"/>
          <w:rtl/>
        </w:rPr>
      </w:pPr>
    </w:p>
    <w:p w:rsidR="00000000" w:rsidRDefault="00336575">
      <w:pPr>
        <w:jc w:val="both"/>
        <w:rPr>
          <w:rFonts w:hint="cs"/>
          <w:rtl/>
        </w:rPr>
      </w:pPr>
      <w:r>
        <w:rPr>
          <w:rFonts w:hint="cs"/>
          <w:u w:val="single"/>
          <w:rtl/>
        </w:rPr>
        <w:t>נחום לנגנטל:</w:t>
      </w:r>
    </w:p>
    <w:p w:rsidR="00000000" w:rsidRDefault="00336575">
      <w:pPr>
        <w:jc w:val="both"/>
        <w:rPr>
          <w:rFonts w:hint="cs"/>
          <w:rtl/>
        </w:rPr>
      </w:pPr>
    </w:p>
    <w:p w:rsidR="00000000" w:rsidRDefault="00336575">
      <w:pPr>
        <w:jc w:val="both"/>
        <w:rPr>
          <w:rFonts w:hint="cs"/>
          <w:rtl/>
        </w:rPr>
      </w:pPr>
      <w:r>
        <w:rPr>
          <w:rFonts w:hint="cs"/>
          <w:rtl/>
        </w:rPr>
        <w:tab/>
        <w:t>מה זאת "הוועדה"?</w:t>
      </w:r>
    </w:p>
    <w:p w:rsidR="00000000" w:rsidRDefault="00336575">
      <w:pPr>
        <w:jc w:val="both"/>
        <w:rPr>
          <w:rFonts w:hint="cs"/>
          <w:rtl/>
        </w:rPr>
      </w:pPr>
    </w:p>
    <w:p w:rsidR="00000000" w:rsidRDefault="00336575">
      <w:pPr>
        <w:jc w:val="both"/>
        <w:rPr>
          <w:rFonts w:hint="cs"/>
          <w:rtl/>
        </w:rPr>
      </w:pPr>
      <w:r>
        <w:rPr>
          <w:rFonts w:hint="cs"/>
          <w:u w:val="single"/>
          <w:rtl/>
        </w:rPr>
        <w:t>אתי בנדלר:</w:t>
      </w:r>
    </w:p>
    <w:p w:rsidR="00000000" w:rsidRDefault="00336575">
      <w:pPr>
        <w:jc w:val="both"/>
        <w:rPr>
          <w:rFonts w:hint="cs"/>
          <w:rtl/>
        </w:rPr>
      </w:pPr>
    </w:p>
    <w:p w:rsidR="00000000" w:rsidRDefault="00336575">
      <w:pPr>
        <w:jc w:val="both"/>
        <w:rPr>
          <w:rFonts w:hint="cs"/>
          <w:rtl/>
        </w:rPr>
      </w:pPr>
      <w:r>
        <w:rPr>
          <w:rFonts w:hint="cs"/>
          <w:rtl/>
        </w:rPr>
        <w:tab/>
        <w:t xml:space="preserve">הוועדה המשותפת של ועדת הכלכלה וועדת החוקה, חוק ומשפט של הכנסת, אלא אם כן קבעה ועדת הכנסת ועדה אחרת. </w:t>
      </w:r>
    </w:p>
    <w:p w:rsidR="00000000" w:rsidRDefault="00336575">
      <w:pPr>
        <w:jc w:val="both"/>
        <w:rPr>
          <w:rFonts w:hint="cs"/>
          <w:rtl/>
        </w:rPr>
      </w:pPr>
    </w:p>
    <w:p w:rsidR="00000000" w:rsidRDefault="00336575">
      <w:pPr>
        <w:rPr>
          <w:u w:val="single"/>
          <w:rtl/>
        </w:rPr>
      </w:pPr>
      <w:r>
        <w:rPr>
          <w:u w:val="single"/>
          <w:rtl/>
        </w:rPr>
        <w:t>היו"ר אברהם פורז:</w:t>
      </w:r>
    </w:p>
    <w:p w:rsidR="00000000" w:rsidRDefault="00336575">
      <w:pPr>
        <w:rPr>
          <w:u w:val="single"/>
          <w:rtl/>
        </w:rPr>
      </w:pPr>
    </w:p>
    <w:p w:rsidR="00000000" w:rsidRDefault="00336575">
      <w:pPr>
        <w:jc w:val="both"/>
        <w:rPr>
          <w:rFonts w:hint="cs"/>
          <w:rtl/>
        </w:rPr>
      </w:pPr>
      <w:r>
        <w:rPr>
          <w:rtl/>
        </w:rPr>
        <w:tab/>
      </w:r>
      <w:r>
        <w:rPr>
          <w:rFonts w:hint="cs"/>
          <w:rtl/>
        </w:rPr>
        <w:t>יכו</w:t>
      </w:r>
      <w:r>
        <w:rPr>
          <w:rFonts w:hint="cs"/>
          <w:rtl/>
        </w:rPr>
        <w:t xml:space="preserve">ל להיות שלא ירצו להקים ועדה משותפת בכנסות הבאות, אז יעבירו את זה לוועדת החוקה, חוק ומשפט. </w:t>
      </w:r>
    </w:p>
    <w:p w:rsidR="00000000" w:rsidRDefault="00336575">
      <w:pPr>
        <w:jc w:val="both"/>
        <w:rPr>
          <w:rFonts w:hint="cs"/>
          <w:rtl/>
        </w:rPr>
      </w:pPr>
    </w:p>
    <w:p w:rsidR="00000000" w:rsidRDefault="00336575">
      <w:pPr>
        <w:jc w:val="both"/>
        <w:rPr>
          <w:rFonts w:hint="cs"/>
          <w:rtl/>
        </w:rPr>
      </w:pPr>
      <w:r>
        <w:rPr>
          <w:rFonts w:hint="cs"/>
          <w:u w:val="single"/>
          <w:rtl/>
        </w:rPr>
        <w:t>אתי בנדלר:</w:t>
      </w:r>
    </w:p>
    <w:p w:rsidR="00000000" w:rsidRDefault="00336575">
      <w:pPr>
        <w:jc w:val="both"/>
        <w:rPr>
          <w:rFonts w:hint="cs"/>
          <w:rtl/>
        </w:rPr>
      </w:pPr>
    </w:p>
    <w:p w:rsidR="00000000" w:rsidRDefault="00336575">
      <w:pPr>
        <w:jc w:val="both"/>
        <w:rPr>
          <w:rFonts w:hint="cs"/>
          <w:rtl/>
        </w:rPr>
      </w:pPr>
      <w:r>
        <w:rPr>
          <w:rFonts w:hint="cs"/>
          <w:rtl/>
        </w:rPr>
        <w:tab/>
        <w:t xml:space="preserve"> רק לוועדת הכלכלה. </w:t>
      </w:r>
    </w:p>
    <w:p w:rsidR="00000000" w:rsidRDefault="00336575">
      <w:pPr>
        <w:jc w:val="both"/>
        <w:rPr>
          <w:rFonts w:hint="cs"/>
          <w:rtl/>
        </w:rPr>
      </w:pPr>
    </w:p>
    <w:p w:rsidR="00000000" w:rsidRDefault="00336575">
      <w:pPr>
        <w:jc w:val="both"/>
        <w:rPr>
          <w:rFonts w:hint="cs"/>
          <w:rtl/>
        </w:rPr>
      </w:pPr>
      <w:r>
        <w:rPr>
          <w:rFonts w:hint="cs"/>
          <w:u w:val="single"/>
          <w:rtl/>
        </w:rPr>
        <w:t>ליהי פלדמן:</w:t>
      </w:r>
    </w:p>
    <w:p w:rsidR="00000000" w:rsidRDefault="00336575">
      <w:pPr>
        <w:jc w:val="both"/>
        <w:rPr>
          <w:rFonts w:hint="cs"/>
          <w:rtl/>
        </w:rPr>
      </w:pPr>
    </w:p>
    <w:p w:rsidR="00000000" w:rsidRDefault="00336575">
      <w:pPr>
        <w:jc w:val="both"/>
        <w:rPr>
          <w:rFonts w:hint="cs"/>
          <w:rtl/>
        </w:rPr>
      </w:pPr>
      <w:r>
        <w:rPr>
          <w:rFonts w:hint="cs"/>
          <w:rtl/>
        </w:rPr>
        <w:tab/>
        <w:t xml:space="preserve">"(ב) שר המשפטים ממונה על ביצוע חוק זה והוא רשאי להתקין תקנות לביצועו, באישור </w:t>
      </w:r>
    </w:p>
    <w:p w:rsidR="00000000" w:rsidRDefault="00336575">
      <w:pPr>
        <w:jc w:val="both"/>
        <w:rPr>
          <w:rFonts w:hint="cs"/>
          <w:rtl/>
        </w:rPr>
      </w:pPr>
      <w:r>
        <w:rPr>
          <w:rFonts w:hint="cs"/>
          <w:rtl/>
        </w:rPr>
        <w:t xml:space="preserve">             הוועדה ובין השאר לקבוע את</w:t>
      </w:r>
      <w:r>
        <w:rPr>
          <w:rFonts w:hint="cs"/>
          <w:rtl/>
        </w:rPr>
        <w:t xml:space="preserve"> </w:t>
      </w:r>
      <w:r>
        <w:rPr>
          <w:rtl/>
        </w:rPr>
        <w:t>–</w:t>
      </w:r>
    </w:p>
    <w:p w:rsidR="00000000" w:rsidRDefault="00336575">
      <w:pPr>
        <w:jc w:val="both"/>
        <w:rPr>
          <w:rFonts w:hint="cs"/>
          <w:rtl/>
        </w:rPr>
      </w:pPr>
    </w:p>
    <w:p w:rsidR="00000000" w:rsidRDefault="00336575">
      <w:pPr>
        <w:numPr>
          <w:ilvl w:val="0"/>
          <w:numId w:val="13"/>
        </w:numPr>
        <w:ind w:right="0"/>
        <w:jc w:val="both"/>
        <w:rPr>
          <w:rFonts w:hint="cs"/>
          <w:rtl/>
        </w:rPr>
      </w:pPr>
      <w:r>
        <w:rPr>
          <w:rFonts w:hint="cs"/>
          <w:rtl/>
        </w:rPr>
        <w:t>מקורות המידע ואופן מסירת המידע בידי בעל רשיון לפי סעיף 17;</w:t>
      </w:r>
    </w:p>
    <w:p w:rsidR="00000000" w:rsidRDefault="00336575">
      <w:pPr>
        <w:numPr>
          <w:ilvl w:val="0"/>
          <w:numId w:val="13"/>
        </w:numPr>
        <w:ind w:right="0"/>
        <w:jc w:val="both"/>
        <w:rPr>
          <w:rFonts w:hint="cs"/>
        </w:rPr>
      </w:pPr>
      <w:r>
        <w:rPr>
          <w:rFonts w:hint="cs"/>
          <w:rtl/>
        </w:rPr>
        <w:t>האופן והתנאים למימושה של זכות העיון שבסעיף 28 והתנייתה בתשלום, במקרים חריגים;</w:t>
      </w:r>
    </w:p>
    <w:p w:rsidR="00000000" w:rsidRDefault="00336575">
      <w:pPr>
        <w:numPr>
          <w:ilvl w:val="0"/>
          <w:numId w:val="13"/>
        </w:numPr>
        <w:ind w:right="0"/>
        <w:jc w:val="both"/>
        <w:rPr>
          <w:rFonts w:hint="cs"/>
        </w:rPr>
      </w:pPr>
      <w:r>
        <w:rPr>
          <w:rFonts w:hint="cs"/>
          <w:rtl/>
        </w:rPr>
        <w:t xml:space="preserve">סוג הערובות לעניין סעיף 9, סכומן, התנאים לשינוין, המטרות לשמן מותר להשתמש בהן, אופן מימושן, אופן השבתן, דרך חילוטן </w:t>
      </w:r>
      <w:r>
        <w:rPr>
          <w:rFonts w:hint="cs"/>
          <w:rtl/>
        </w:rPr>
        <w:t>ומיהות הניזוקים הזכאים לפיצוי;</w:t>
      </w:r>
    </w:p>
    <w:p w:rsidR="00000000" w:rsidRDefault="00336575">
      <w:pPr>
        <w:numPr>
          <w:ilvl w:val="0"/>
          <w:numId w:val="13"/>
        </w:numPr>
        <w:ind w:right="0"/>
        <w:jc w:val="both"/>
        <w:rPr>
          <w:rFonts w:hint="cs"/>
        </w:rPr>
      </w:pPr>
      <w:r>
        <w:rPr>
          <w:rFonts w:hint="cs"/>
          <w:rtl/>
        </w:rPr>
        <w:t>האופן והתנאים לקבלת דו"ח אשראי לפי סעיף 23, והתנייתו בתשלום במקרים מסוימים;</w:t>
      </w:r>
    </w:p>
    <w:p w:rsidR="00000000" w:rsidRDefault="00336575">
      <w:pPr>
        <w:numPr>
          <w:ilvl w:val="0"/>
          <w:numId w:val="13"/>
        </w:numPr>
        <w:ind w:right="0"/>
        <w:jc w:val="both"/>
        <w:rPr>
          <w:rFonts w:hint="cs"/>
        </w:rPr>
      </w:pPr>
      <w:r>
        <w:rPr>
          <w:rFonts w:hint="cs"/>
          <w:rtl/>
        </w:rPr>
        <w:t>כללי התנהגות וכללי אתיקה שיחולו על בעל רשיון, מנהל השירות ועל כל מי שמפעיל שירות נתוני אשראי מטעמו של בעל רשיון;</w:t>
      </w:r>
    </w:p>
    <w:p w:rsidR="00000000" w:rsidRDefault="00336575">
      <w:pPr>
        <w:ind w:left="690"/>
        <w:jc w:val="both"/>
        <w:rPr>
          <w:rFonts w:hint="cs"/>
          <w:rtl/>
        </w:rPr>
      </w:pPr>
    </w:p>
    <w:p w:rsidR="00000000" w:rsidRDefault="00336575">
      <w:pPr>
        <w:ind w:left="690"/>
        <w:jc w:val="both"/>
        <w:rPr>
          <w:rFonts w:hint="cs"/>
          <w:rtl/>
        </w:rPr>
      </w:pPr>
      <w:r>
        <w:rPr>
          <w:rFonts w:hint="cs"/>
          <w:rtl/>
        </w:rPr>
        <w:t>(ג) השר באישור ועדת הכלכלה רשאי לשנ</w:t>
      </w:r>
      <w:r>
        <w:rPr>
          <w:rFonts w:hint="cs"/>
          <w:rtl/>
        </w:rPr>
        <w:t>ות את סכום מחזור עסקיו השנתי של מקור מוסמך כאמור בפסקה (2) להגדרה.</w:t>
      </w:r>
    </w:p>
    <w:p w:rsidR="00000000" w:rsidRDefault="00336575">
      <w:pPr>
        <w:ind w:left="690"/>
        <w:jc w:val="both"/>
        <w:rPr>
          <w:rFonts w:hint="cs"/>
          <w:rtl/>
        </w:rPr>
      </w:pPr>
    </w:p>
    <w:p w:rsidR="00000000" w:rsidRDefault="00336575">
      <w:pPr>
        <w:ind w:left="690"/>
        <w:jc w:val="both"/>
        <w:rPr>
          <w:rFonts w:hint="cs"/>
          <w:rtl/>
        </w:rPr>
      </w:pPr>
      <w:r>
        <w:rPr>
          <w:rFonts w:hint="cs"/>
          <w:rtl/>
        </w:rPr>
        <w:t>(ד) התקנות הדרושות להפעלת חוק זה, לפי סעיף קטן (ב), יועברו לאישור הוועדה, עד ליום _______."</w:t>
      </w:r>
    </w:p>
    <w:p w:rsidR="00000000" w:rsidRDefault="00336575">
      <w:pPr>
        <w:ind w:left="690"/>
        <w:jc w:val="both"/>
        <w:rPr>
          <w:rFonts w:hint="cs"/>
          <w:rtl/>
        </w:rPr>
      </w:pPr>
    </w:p>
    <w:p w:rsidR="00000000" w:rsidRDefault="00336575">
      <w:pPr>
        <w:rPr>
          <w:u w:val="single"/>
          <w:rtl/>
        </w:rPr>
      </w:pPr>
      <w:r>
        <w:rPr>
          <w:u w:val="single"/>
          <w:rtl/>
        </w:rPr>
        <w:t>היו"ר אברהם פורז:</w:t>
      </w:r>
    </w:p>
    <w:p w:rsidR="00000000" w:rsidRDefault="00336575">
      <w:pPr>
        <w:rPr>
          <w:u w:val="single"/>
          <w:rtl/>
        </w:rPr>
      </w:pPr>
    </w:p>
    <w:p w:rsidR="00000000" w:rsidRDefault="00336575">
      <w:pPr>
        <w:ind w:left="690"/>
        <w:jc w:val="both"/>
        <w:rPr>
          <w:rFonts w:hint="cs"/>
          <w:rtl/>
        </w:rPr>
      </w:pPr>
      <w:r>
        <w:rPr>
          <w:rFonts w:hint="cs"/>
          <w:rtl/>
        </w:rPr>
        <w:t>כמה זמן אתם צריכים?</w:t>
      </w:r>
    </w:p>
    <w:p w:rsidR="00000000" w:rsidRDefault="00336575">
      <w:pPr>
        <w:ind w:left="690"/>
        <w:jc w:val="both"/>
        <w:rPr>
          <w:rFonts w:hint="cs"/>
          <w:rtl/>
        </w:rPr>
      </w:pPr>
    </w:p>
    <w:p w:rsidR="00000000" w:rsidRDefault="00336575">
      <w:pPr>
        <w:jc w:val="both"/>
        <w:rPr>
          <w:rFonts w:hint="cs"/>
          <w:rtl/>
        </w:rPr>
      </w:pPr>
      <w:r>
        <w:rPr>
          <w:rFonts w:hint="cs"/>
          <w:u w:val="single"/>
          <w:rtl/>
        </w:rPr>
        <w:t>טנה שפניץ:</w:t>
      </w:r>
    </w:p>
    <w:p w:rsidR="00000000" w:rsidRDefault="00336575">
      <w:pPr>
        <w:jc w:val="both"/>
        <w:rPr>
          <w:rFonts w:hint="cs"/>
          <w:rtl/>
        </w:rPr>
      </w:pPr>
    </w:p>
    <w:p w:rsidR="00000000" w:rsidRDefault="00336575">
      <w:pPr>
        <w:ind w:left="690"/>
        <w:jc w:val="both"/>
        <w:rPr>
          <w:rFonts w:hint="cs"/>
          <w:rtl/>
        </w:rPr>
      </w:pPr>
      <w:r>
        <w:rPr>
          <w:rFonts w:hint="cs"/>
          <w:rtl/>
        </w:rPr>
        <w:t xml:space="preserve">שמונה חודשים. </w:t>
      </w:r>
    </w:p>
    <w:p w:rsidR="00000000" w:rsidRDefault="00336575">
      <w:pPr>
        <w:ind w:left="690"/>
        <w:jc w:val="both"/>
        <w:rPr>
          <w:rFonts w:hint="cs"/>
          <w:rtl/>
        </w:rPr>
      </w:pPr>
    </w:p>
    <w:p w:rsidR="00000000" w:rsidRDefault="00336575">
      <w:pPr>
        <w:rPr>
          <w:u w:val="single"/>
          <w:rtl/>
        </w:rPr>
      </w:pPr>
      <w:r>
        <w:rPr>
          <w:u w:val="single"/>
          <w:rtl/>
        </w:rPr>
        <w:t>היו"ר אברהם פורז:</w:t>
      </w:r>
    </w:p>
    <w:p w:rsidR="00000000" w:rsidRDefault="00336575">
      <w:pPr>
        <w:rPr>
          <w:u w:val="single"/>
          <w:rtl/>
        </w:rPr>
      </w:pPr>
    </w:p>
    <w:p w:rsidR="00000000" w:rsidRDefault="00336575">
      <w:pPr>
        <w:ind w:left="690"/>
        <w:jc w:val="both"/>
        <w:rPr>
          <w:rFonts w:hint="cs"/>
          <w:rtl/>
        </w:rPr>
      </w:pPr>
      <w:r>
        <w:rPr>
          <w:rFonts w:hint="cs"/>
          <w:rtl/>
        </w:rPr>
        <w:t>ועד אז ל</w:t>
      </w:r>
      <w:r>
        <w:rPr>
          <w:rFonts w:hint="cs"/>
          <w:rtl/>
        </w:rPr>
        <w:t>א תביאו את החוק?</w:t>
      </w:r>
    </w:p>
    <w:p w:rsidR="00000000" w:rsidRDefault="00336575">
      <w:pPr>
        <w:ind w:left="690"/>
        <w:jc w:val="both"/>
        <w:rPr>
          <w:rFonts w:hint="cs"/>
          <w:rtl/>
        </w:rPr>
      </w:pPr>
    </w:p>
    <w:p w:rsidR="00000000" w:rsidRDefault="00336575">
      <w:pPr>
        <w:jc w:val="both"/>
        <w:rPr>
          <w:rFonts w:hint="cs"/>
          <w:rtl/>
        </w:rPr>
      </w:pPr>
      <w:r>
        <w:rPr>
          <w:rFonts w:hint="cs"/>
          <w:u w:val="single"/>
          <w:rtl/>
        </w:rPr>
        <w:t>טנה שפניץ:</w:t>
      </w:r>
    </w:p>
    <w:p w:rsidR="00000000" w:rsidRDefault="00336575">
      <w:pPr>
        <w:jc w:val="both"/>
        <w:rPr>
          <w:rFonts w:hint="cs"/>
          <w:rtl/>
        </w:rPr>
      </w:pPr>
    </w:p>
    <w:p w:rsidR="00000000" w:rsidRDefault="00336575">
      <w:pPr>
        <w:ind w:left="690"/>
        <w:jc w:val="both"/>
        <w:rPr>
          <w:rFonts w:hint="cs"/>
          <w:rtl/>
        </w:rPr>
      </w:pPr>
      <w:r>
        <w:rPr>
          <w:rFonts w:hint="cs"/>
          <w:rtl/>
        </w:rPr>
        <w:t xml:space="preserve">הרי הוא ייכנס באחד ביוני בעוד שנה. </w:t>
      </w:r>
    </w:p>
    <w:p w:rsidR="00000000" w:rsidRDefault="00336575">
      <w:pPr>
        <w:ind w:left="690"/>
        <w:jc w:val="both"/>
        <w:rPr>
          <w:rFonts w:hint="cs"/>
          <w:rtl/>
        </w:rPr>
      </w:pPr>
    </w:p>
    <w:p w:rsidR="00000000" w:rsidRDefault="00336575">
      <w:pPr>
        <w:rPr>
          <w:u w:val="single"/>
          <w:rtl/>
        </w:rPr>
      </w:pPr>
      <w:r>
        <w:rPr>
          <w:u w:val="single"/>
          <w:rtl/>
        </w:rPr>
        <w:t>היו"ר אברהם פורז:</w:t>
      </w:r>
    </w:p>
    <w:p w:rsidR="00000000" w:rsidRDefault="00336575">
      <w:pPr>
        <w:rPr>
          <w:u w:val="single"/>
          <w:rtl/>
        </w:rPr>
      </w:pPr>
    </w:p>
    <w:p w:rsidR="00000000" w:rsidRDefault="00336575">
      <w:pPr>
        <w:ind w:left="690"/>
        <w:jc w:val="both"/>
        <w:rPr>
          <w:rFonts w:hint="cs"/>
        </w:rPr>
      </w:pPr>
      <w:r>
        <w:rPr>
          <w:rFonts w:hint="cs"/>
          <w:rtl/>
        </w:rPr>
        <w:t>למה שלא נכניס אותו לתוקף יותר מוקדם?</w:t>
      </w:r>
    </w:p>
    <w:p w:rsidR="00000000" w:rsidRDefault="00336575">
      <w:pPr>
        <w:ind w:left="690"/>
        <w:jc w:val="both"/>
        <w:rPr>
          <w:rFonts w:hint="cs"/>
          <w:rtl/>
        </w:rPr>
      </w:pPr>
    </w:p>
    <w:p w:rsidR="00000000" w:rsidRDefault="00336575">
      <w:pPr>
        <w:jc w:val="both"/>
        <w:rPr>
          <w:rFonts w:hint="cs"/>
          <w:rtl/>
        </w:rPr>
      </w:pPr>
      <w:r>
        <w:rPr>
          <w:rFonts w:hint="cs"/>
          <w:u w:val="single"/>
          <w:rtl/>
        </w:rPr>
        <w:t>טנה שפניץ:</w:t>
      </w:r>
    </w:p>
    <w:p w:rsidR="00000000" w:rsidRDefault="00336575">
      <w:pPr>
        <w:jc w:val="both"/>
        <w:rPr>
          <w:rFonts w:hint="cs"/>
          <w:rtl/>
        </w:rPr>
      </w:pPr>
    </w:p>
    <w:p w:rsidR="00000000" w:rsidRDefault="00336575">
      <w:pPr>
        <w:jc w:val="both"/>
        <w:rPr>
          <w:rFonts w:hint="cs"/>
          <w:rtl/>
        </w:rPr>
      </w:pPr>
      <w:r>
        <w:rPr>
          <w:rFonts w:hint="cs"/>
          <w:rtl/>
        </w:rPr>
        <w:tab/>
        <w:t xml:space="preserve"> אי אפשר להיערך לזה </w:t>
      </w:r>
      <w:r>
        <w:rPr>
          <w:rtl/>
        </w:rPr>
        <w:t>–</w:t>
      </w:r>
      <w:r>
        <w:rPr>
          <w:rFonts w:hint="cs"/>
          <w:rtl/>
        </w:rPr>
        <w:t xml:space="preserve"> לא הגורמים שצריכים להפעיל את זה ולא אנחנו. זה דורש היערכות מאד מאד מקיפה. </w:t>
      </w:r>
    </w:p>
    <w:p w:rsidR="00000000" w:rsidRDefault="00336575">
      <w:pPr>
        <w:jc w:val="both"/>
        <w:rPr>
          <w:rFonts w:hint="cs"/>
          <w:rtl/>
        </w:rPr>
      </w:pPr>
    </w:p>
    <w:p w:rsidR="00000000" w:rsidRDefault="00336575">
      <w:pPr>
        <w:rPr>
          <w:u w:val="single"/>
          <w:rtl/>
        </w:rPr>
      </w:pPr>
      <w:r>
        <w:rPr>
          <w:u w:val="single"/>
          <w:rtl/>
        </w:rPr>
        <w:t>היו"ר אברהם פורז:</w:t>
      </w:r>
    </w:p>
    <w:p w:rsidR="00000000" w:rsidRDefault="00336575">
      <w:pPr>
        <w:rPr>
          <w:u w:val="single"/>
          <w:rtl/>
        </w:rPr>
      </w:pPr>
    </w:p>
    <w:p w:rsidR="00000000" w:rsidRDefault="00336575">
      <w:pPr>
        <w:jc w:val="both"/>
        <w:rPr>
          <w:rFonts w:hint="cs"/>
          <w:rtl/>
        </w:rPr>
      </w:pPr>
      <w:r>
        <w:rPr>
          <w:rtl/>
        </w:rPr>
        <w:tab/>
      </w:r>
      <w:r>
        <w:rPr>
          <w:rFonts w:hint="cs"/>
          <w:rtl/>
        </w:rPr>
        <w:t>ב</w:t>
      </w:r>
      <w:r>
        <w:rPr>
          <w:rFonts w:hint="cs"/>
          <w:rtl/>
        </w:rPr>
        <w:t xml:space="preserve">סדר, אבל אתם תכניסו את החוק באחד בינואר 2002. </w:t>
      </w:r>
    </w:p>
    <w:p w:rsidR="00000000" w:rsidRDefault="00336575">
      <w:pPr>
        <w:jc w:val="both"/>
        <w:rPr>
          <w:rFonts w:hint="cs"/>
          <w:rtl/>
        </w:rPr>
      </w:pPr>
    </w:p>
    <w:p w:rsidR="00000000" w:rsidRDefault="00336575">
      <w:pPr>
        <w:jc w:val="both"/>
        <w:rPr>
          <w:rFonts w:hint="cs"/>
          <w:rtl/>
        </w:rPr>
      </w:pPr>
      <w:r>
        <w:rPr>
          <w:rFonts w:hint="cs"/>
          <w:u w:val="single"/>
          <w:rtl/>
        </w:rPr>
        <w:t>טנה שפניץ:</w:t>
      </w:r>
    </w:p>
    <w:p w:rsidR="00000000" w:rsidRDefault="00336575">
      <w:pPr>
        <w:jc w:val="both"/>
        <w:rPr>
          <w:rFonts w:hint="cs"/>
          <w:rtl/>
        </w:rPr>
      </w:pPr>
    </w:p>
    <w:p w:rsidR="00000000" w:rsidRDefault="00336575">
      <w:pPr>
        <w:jc w:val="both"/>
        <w:rPr>
          <w:rFonts w:hint="cs"/>
          <w:rtl/>
        </w:rPr>
      </w:pPr>
      <w:r>
        <w:rPr>
          <w:rFonts w:hint="cs"/>
          <w:rtl/>
        </w:rPr>
        <w:tab/>
        <w:t xml:space="preserve"> בשום אופן לא, ההוצאה לפועל לא תהיה ערוכה ואף אחד לא יוכל להיות ערוך. מי כמוני רוצה שהחוק הזה כבר יפעל, אבל אין טעם לעשות את זה בבהילות, צריך זמן. </w:t>
      </w:r>
    </w:p>
    <w:p w:rsidR="00000000" w:rsidRDefault="00336575">
      <w:pPr>
        <w:jc w:val="both"/>
        <w:rPr>
          <w:rFonts w:hint="cs"/>
          <w:rtl/>
        </w:rPr>
      </w:pPr>
    </w:p>
    <w:p w:rsidR="00000000" w:rsidRDefault="00336575">
      <w:pPr>
        <w:rPr>
          <w:u w:val="single"/>
          <w:rtl/>
        </w:rPr>
      </w:pPr>
      <w:r>
        <w:rPr>
          <w:u w:val="single"/>
          <w:rtl/>
        </w:rPr>
        <w:t>היו"ר אברהם פורז:</w:t>
      </w:r>
    </w:p>
    <w:p w:rsidR="00000000" w:rsidRDefault="00336575">
      <w:pPr>
        <w:rPr>
          <w:u w:val="single"/>
          <w:rtl/>
        </w:rPr>
      </w:pPr>
    </w:p>
    <w:p w:rsidR="00000000" w:rsidRDefault="00336575">
      <w:pPr>
        <w:jc w:val="both"/>
        <w:rPr>
          <w:rFonts w:hint="cs"/>
          <w:rtl/>
        </w:rPr>
      </w:pPr>
      <w:r>
        <w:rPr>
          <w:rtl/>
        </w:rPr>
        <w:tab/>
      </w:r>
      <w:r>
        <w:rPr>
          <w:rFonts w:hint="cs"/>
          <w:rtl/>
        </w:rPr>
        <w:t>בבהילות?!</w:t>
      </w:r>
    </w:p>
    <w:p w:rsidR="00000000" w:rsidRDefault="00336575">
      <w:pPr>
        <w:jc w:val="both"/>
        <w:rPr>
          <w:rFonts w:hint="cs"/>
          <w:rtl/>
        </w:rPr>
      </w:pPr>
    </w:p>
    <w:p w:rsidR="00000000" w:rsidRDefault="00336575">
      <w:pPr>
        <w:jc w:val="both"/>
        <w:rPr>
          <w:rFonts w:hint="cs"/>
          <w:rtl/>
        </w:rPr>
      </w:pPr>
      <w:r>
        <w:rPr>
          <w:rFonts w:hint="cs"/>
          <w:u w:val="single"/>
          <w:rtl/>
        </w:rPr>
        <w:t>טנה שפניץ:</w:t>
      </w:r>
    </w:p>
    <w:p w:rsidR="00000000" w:rsidRDefault="00336575">
      <w:pPr>
        <w:jc w:val="both"/>
        <w:rPr>
          <w:rFonts w:hint="cs"/>
          <w:rtl/>
        </w:rPr>
      </w:pPr>
    </w:p>
    <w:p w:rsidR="00000000" w:rsidRDefault="00336575">
      <w:pPr>
        <w:jc w:val="both"/>
        <w:rPr>
          <w:rFonts w:hint="cs"/>
          <w:rtl/>
        </w:rPr>
      </w:pPr>
      <w:r>
        <w:rPr>
          <w:rFonts w:hint="cs"/>
          <w:rtl/>
        </w:rPr>
        <w:tab/>
        <w:t xml:space="preserve"> ז</w:t>
      </w:r>
      <w:r>
        <w:rPr>
          <w:rFonts w:hint="cs"/>
          <w:rtl/>
        </w:rPr>
        <w:t xml:space="preserve">ה בבהילות, כשמדובר במערכות כאלה רגישות ומורכבות. </w:t>
      </w:r>
    </w:p>
    <w:p w:rsidR="00000000" w:rsidRDefault="00336575">
      <w:pPr>
        <w:jc w:val="both"/>
        <w:rPr>
          <w:rFonts w:hint="cs"/>
          <w:rtl/>
        </w:rPr>
      </w:pPr>
    </w:p>
    <w:p w:rsidR="00000000" w:rsidRDefault="00336575">
      <w:pPr>
        <w:jc w:val="both"/>
        <w:rPr>
          <w:rFonts w:hint="cs"/>
          <w:rtl/>
        </w:rPr>
      </w:pPr>
      <w:r>
        <w:rPr>
          <w:rFonts w:hint="cs"/>
          <w:u w:val="single"/>
          <w:rtl/>
        </w:rPr>
        <w:t>דלית דרור:</w:t>
      </w:r>
    </w:p>
    <w:p w:rsidR="00000000" w:rsidRDefault="00336575">
      <w:pPr>
        <w:jc w:val="both"/>
        <w:rPr>
          <w:rFonts w:hint="cs"/>
          <w:rtl/>
        </w:rPr>
      </w:pPr>
    </w:p>
    <w:p w:rsidR="00000000" w:rsidRDefault="00336575">
      <w:pPr>
        <w:rPr>
          <w:rFonts w:hint="cs"/>
          <w:rtl/>
        </w:rPr>
      </w:pPr>
      <w:r>
        <w:rPr>
          <w:rFonts w:hint="cs"/>
          <w:rtl/>
        </w:rPr>
        <w:tab/>
        <w:t xml:space="preserve"> אנחנו צריכים להקים יחידה. </w:t>
      </w:r>
    </w:p>
    <w:p w:rsidR="00000000" w:rsidRDefault="00336575">
      <w:pPr>
        <w:rPr>
          <w:rFonts w:hint="cs"/>
          <w:rtl/>
        </w:rPr>
      </w:pPr>
    </w:p>
    <w:p w:rsidR="00000000" w:rsidRDefault="00336575">
      <w:pPr>
        <w:rPr>
          <w:u w:val="single"/>
          <w:rtl/>
        </w:rPr>
      </w:pPr>
      <w:r>
        <w:rPr>
          <w:u w:val="single"/>
          <w:rtl/>
        </w:rPr>
        <w:t>היו"ר אברהם פורז:</w:t>
      </w:r>
    </w:p>
    <w:p w:rsidR="00000000" w:rsidRDefault="00336575">
      <w:pPr>
        <w:rPr>
          <w:u w:val="single"/>
          <w:rtl/>
        </w:rPr>
      </w:pPr>
    </w:p>
    <w:p w:rsidR="00000000" w:rsidRDefault="00336575">
      <w:pPr>
        <w:jc w:val="both"/>
        <w:rPr>
          <w:rFonts w:hint="cs"/>
          <w:rtl/>
        </w:rPr>
      </w:pPr>
      <w:r>
        <w:rPr>
          <w:rtl/>
        </w:rPr>
        <w:tab/>
      </w:r>
      <w:r>
        <w:rPr>
          <w:rFonts w:hint="cs"/>
          <w:rtl/>
        </w:rPr>
        <w:t>אנחנו נקבע שהמועד הוא אחד בינואר 2002, אבל השר באישור הוועדה רשאי יהיה להאריך את זה לתקופות נוספות. מקסימום בינואר תספרו לנו למה אתם לא מצליחים</w:t>
      </w:r>
      <w:r>
        <w:rPr>
          <w:rFonts w:hint="cs"/>
          <w:rtl/>
        </w:rPr>
        <w:t xml:space="preserve"> לעשות זאת, אחרת זה ייקח זמן רב. אם יעבדו על זה במרץ, זה יהיה מוכן יותר מוקדם. התקנות צריכות להיות שישה חודשים מיום - -</w:t>
      </w:r>
    </w:p>
    <w:p w:rsidR="00000000" w:rsidRDefault="00336575">
      <w:pPr>
        <w:jc w:val="both"/>
        <w:rPr>
          <w:rFonts w:hint="cs"/>
          <w:rtl/>
        </w:rPr>
      </w:pPr>
    </w:p>
    <w:p w:rsidR="00000000" w:rsidRDefault="00336575">
      <w:pPr>
        <w:jc w:val="both"/>
        <w:rPr>
          <w:rFonts w:hint="cs"/>
          <w:rtl/>
        </w:rPr>
      </w:pPr>
      <w:r>
        <w:rPr>
          <w:rFonts w:hint="cs"/>
          <w:u w:val="single"/>
          <w:rtl/>
        </w:rPr>
        <w:t>אתי בנדלר:</w:t>
      </w:r>
    </w:p>
    <w:p w:rsidR="00000000" w:rsidRDefault="00336575">
      <w:pPr>
        <w:jc w:val="both"/>
        <w:rPr>
          <w:rFonts w:hint="cs"/>
          <w:rtl/>
        </w:rPr>
      </w:pPr>
    </w:p>
    <w:p w:rsidR="00000000" w:rsidRDefault="00336575">
      <w:pPr>
        <w:jc w:val="both"/>
        <w:rPr>
          <w:rFonts w:hint="cs"/>
          <w:rtl/>
        </w:rPr>
      </w:pPr>
      <w:r>
        <w:rPr>
          <w:rFonts w:hint="cs"/>
          <w:rtl/>
        </w:rPr>
        <w:tab/>
        <w:t xml:space="preserve">- - מיום שהוא ייכנס לתוקף? הרי התחילה שלו מאוחרת. אתה רוצה שיהיו תקנות ביום תחילתו של החוק. </w:t>
      </w:r>
    </w:p>
    <w:p w:rsidR="00000000" w:rsidRDefault="00336575">
      <w:pPr>
        <w:jc w:val="both"/>
        <w:rPr>
          <w:rFonts w:hint="cs"/>
          <w:rtl/>
        </w:rPr>
      </w:pPr>
    </w:p>
    <w:p w:rsidR="00000000" w:rsidRDefault="00336575">
      <w:pPr>
        <w:rPr>
          <w:u w:val="single"/>
          <w:rtl/>
        </w:rPr>
      </w:pPr>
      <w:r>
        <w:rPr>
          <w:u w:val="single"/>
          <w:rtl/>
        </w:rPr>
        <w:t>היו"ר אברהם פורז:</w:t>
      </w:r>
    </w:p>
    <w:p w:rsidR="00000000" w:rsidRDefault="00336575">
      <w:pPr>
        <w:rPr>
          <w:u w:val="single"/>
          <w:rtl/>
        </w:rPr>
      </w:pPr>
    </w:p>
    <w:p w:rsidR="00000000" w:rsidRDefault="00336575">
      <w:pPr>
        <w:jc w:val="both"/>
        <w:rPr>
          <w:rFonts w:hint="cs"/>
          <w:rtl/>
        </w:rPr>
      </w:pPr>
      <w:r>
        <w:rPr>
          <w:rtl/>
        </w:rPr>
        <w:tab/>
      </w:r>
      <w:r>
        <w:rPr>
          <w:rFonts w:hint="cs"/>
          <w:rtl/>
        </w:rPr>
        <w:t>נכון, אז</w:t>
      </w:r>
      <w:r>
        <w:rPr>
          <w:rFonts w:hint="cs"/>
          <w:rtl/>
        </w:rPr>
        <w:t xml:space="preserve"> בואו נסכם שזה יהיה חודש דצמבר. גם לפני שהחוק נכנס לתוקף, החוק נכנס לתוקף עם תקנות, כשאתה יודע שבעוד כמה חודשים אלה התקנות. </w:t>
      </w:r>
    </w:p>
    <w:p w:rsidR="00000000" w:rsidRDefault="00336575">
      <w:pPr>
        <w:jc w:val="both"/>
        <w:rPr>
          <w:rFonts w:hint="cs"/>
          <w:rtl/>
        </w:rPr>
      </w:pPr>
    </w:p>
    <w:p w:rsidR="00000000" w:rsidRDefault="00336575">
      <w:pPr>
        <w:jc w:val="both"/>
        <w:rPr>
          <w:rFonts w:hint="cs"/>
          <w:rtl/>
        </w:rPr>
      </w:pPr>
      <w:r>
        <w:rPr>
          <w:rFonts w:hint="cs"/>
          <w:u w:val="single"/>
          <w:rtl/>
        </w:rPr>
        <w:t>טנה שפניץ:</w:t>
      </w:r>
    </w:p>
    <w:p w:rsidR="00000000" w:rsidRDefault="00336575">
      <w:pPr>
        <w:jc w:val="both"/>
        <w:rPr>
          <w:rFonts w:hint="cs"/>
          <w:rtl/>
        </w:rPr>
      </w:pPr>
    </w:p>
    <w:p w:rsidR="00000000" w:rsidRDefault="00336575">
      <w:pPr>
        <w:jc w:val="both"/>
        <w:rPr>
          <w:rFonts w:hint="cs"/>
          <w:rtl/>
        </w:rPr>
      </w:pPr>
      <w:r>
        <w:rPr>
          <w:rFonts w:hint="cs"/>
          <w:rtl/>
        </w:rPr>
        <w:tab/>
        <w:t xml:space="preserve">שמונה חודשים מיום הפרסום. </w:t>
      </w:r>
    </w:p>
    <w:p w:rsidR="00000000" w:rsidRDefault="00336575">
      <w:pPr>
        <w:jc w:val="both"/>
        <w:rPr>
          <w:rFonts w:hint="cs"/>
          <w:rtl/>
        </w:rPr>
      </w:pPr>
    </w:p>
    <w:p w:rsidR="00000000" w:rsidRDefault="00336575">
      <w:pPr>
        <w:rPr>
          <w:u w:val="single"/>
          <w:rtl/>
        </w:rPr>
      </w:pPr>
      <w:r>
        <w:rPr>
          <w:u w:val="single"/>
          <w:rtl/>
        </w:rPr>
        <w:t>היו"ר אברהם פורז:</w:t>
      </w:r>
    </w:p>
    <w:p w:rsidR="00000000" w:rsidRDefault="00336575">
      <w:pPr>
        <w:rPr>
          <w:u w:val="single"/>
          <w:rtl/>
        </w:rPr>
      </w:pPr>
    </w:p>
    <w:p w:rsidR="00000000" w:rsidRDefault="00336575">
      <w:pPr>
        <w:jc w:val="both"/>
        <w:rPr>
          <w:rFonts w:hint="cs"/>
          <w:rtl/>
        </w:rPr>
      </w:pPr>
      <w:r>
        <w:rPr>
          <w:rtl/>
        </w:rPr>
        <w:tab/>
      </w:r>
      <w:r>
        <w:rPr>
          <w:rFonts w:hint="cs"/>
          <w:rtl/>
        </w:rPr>
        <w:t xml:space="preserve">מה ההבדל? </w:t>
      </w:r>
    </w:p>
    <w:p w:rsidR="00000000" w:rsidRDefault="00336575">
      <w:pPr>
        <w:jc w:val="both"/>
        <w:rPr>
          <w:rFonts w:hint="cs"/>
          <w:rtl/>
        </w:rPr>
      </w:pPr>
    </w:p>
    <w:p w:rsidR="00000000" w:rsidRDefault="00336575">
      <w:pPr>
        <w:jc w:val="both"/>
        <w:rPr>
          <w:rFonts w:hint="cs"/>
          <w:rtl/>
        </w:rPr>
      </w:pPr>
      <w:r>
        <w:rPr>
          <w:rFonts w:hint="cs"/>
          <w:u w:val="single"/>
          <w:rtl/>
        </w:rPr>
        <w:t>טנה שפניץ:</w:t>
      </w:r>
    </w:p>
    <w:p w:rsidR="00000000" w:rsidRDefault="00336575">
      <w:pPr>
        <w:jc w:val="both"/>
        <w:rPr>
          <w:rFonts w:hint="cs"/>
          <w:rtl/>
        </w:rPr>
      </w:pPr>
    </w:p>
    <w:p w:rsidR="00000000" w:rsidRDefault="00336575">
      <w:pPr>
        <w:jc w:val="both"/>
        <w:rPr>
          <w:rFonts w:hint="cs"/>
          <w:rtl/>
        </w:rPr>
      </w:pPr>
      <w:r>
        <w:rPr>
          <w:rFonts w:hint="cs"/>
          <w:rtl/>
        </w:rPr>
        <w:tab/>
        <w:t xml:space="preserve">כי זאת המון עבודה. </w:t>
      </w:r>
    </w:p>
    <w:p w:rsidR="00000000" w:rsidRDefault="00336575">
      <w:pPr>
        <w:jc w:val="both"/>
        <w:rPr>
          <w:rFonts w:hint="cs"/>
          <w:rtl/>
        </w:rPr>
      </w:pPr>
    </w:p>
    <w:p w:rsidR="00000000" w:rsidRDefault="00336575">
      <w:pPr>
        <w:rPr>
          <w:u w:val="single"/>
          <w:rtl/>
        </w:rPr>
      </w:pPr>
      <w:r>
        <w:rPr>
          <w:u w:val="single"/>
          <w:rtl/>
        </w:rPr>
        <w:t>היו"ר אברהם פורז:</w:t>
      </w:r>
    </w:p>
    <w:p w:rsidR="00000000" w:rsidRDefault="00336575">
      <w:pPr>
        <w:rPr>
          <w:u w:val="single"/>
          <w:rtl/>
        </w:rPr>
      </w:pPr>
    </w:p>
    <w:p w:rsidR="00000000" w:rsidRDefault="00336575">
      <w:pPr>
        <w:jc w:val="both"/>
        <w:rPr>
          <w:rFonts w:hint="cs"/>
          <w:rtl/>
        </w:rPr>
      </w:pPr>
      <w:r>
        <w:rPr>
          <w:rtl/>
        </w:rPr>
        <w:tab/>
      </w:r>
      <w:r>
        <w:rPr>
          <w:rFonts w:hint="cs"/>
          <w:rtl/>
        </w:rPr>
        <w:t>האם</w:t>
      </w:r>
      <w:r>
        <w:rPr>
          <w:rFonts w:hint="cs"/>
          <w:rtl/>
        </w:rPr>
        <w:t xml:space="preserve"> זה לא מספיק זמן עד ה-31 בדצמבר, בהנחה שהחוק יעבור בשבוע הבא?</w:t>
      </w:r>
    </w:p>
    <w:p w:rsidR="00000000" w:rsidRDefault="00336575">
      <w:pPr>
        <w:jc w:val="both"/>
        <w:rPr>
          <w:rFonts w:hint="cs"/>
          <w:rtl/>
        </w:rPr>
      </w:pPr>
    </w:p>
    <w:p w:rsidR="00000000" w:rsidRDefault="00336575">
      <w:pPr>
        <w:jc w:val="both"/>
        <w:rPr>
          <w:rFonts w:hint="cs"/>
          <w:rtl/>
        </w:rPr>
      </w:pPr>
      <w:r>
        <w:rPr>
          <w:rFonts w:hint="cs"/>
          <w:u w:val="single"/>
          <w:rtl/>
        </w:rPr>
        <w:t>אתי בנדלר:</w:t>
      </w:r>
    </w:p>
    <w:p w:rsidR="00000000" w:rsidRDefault="00336575">
      <w:pPr>
        <w:jc w:val="both"/>
        <w:rPr>
          <w:rFonts w:hint="cs"/>
          <w:rtl/>
        </w:rPr>
      </w:pPr>
    </w:p>
    <w:p w:rsidR="00000000" w:rsidRDefault="00336575">
      <w:pPr>
        <w:jc w:val="both"/>
        <w:rPr>
          <w:rFonts w:hint="cs"/>
          <w:rtl/>
        </w:rPr>
      </w:pPr>
      <w:r>
        <w:rPr>
          <w:rFonts w:hint="cs"/>
          <w:rtl/>
        </w:rPr>
        <w:tab/>
        <w:t xml:space="preserve">סוף פברואר. </w:t>
      </w:r>
    </w:p>
    <w:p w:rsidR="00000000" w:rsidRDefault="00336575">
      <w:pPr>
        <w:jc w:val="both"/>
        <w:rPr>
          <w:rFonts w:hint="cs"/>
          <w:rtl/>
        </w:rPr>
      </w:pPr>
    </w:p>
    <w:p w:rsidR="00000000" w:rsidRDefault="00336575">
      <w:pPr>
        <w:rPr>
          <w:u w:val="single"/>
          <w:rtl/>
        </w:rPr>
      </w:pPr>
      <w:r>
        <w:rPr>
          <w:u w:val="single"/>
          <w:rtl/>
        </w:rPr>
        <w:t>היו"ר אברהם פורז:</w:t>
      </w:r>
    </w:p>
    <w:p w:rsidR="00000000" w:rsidRDefault="00336575">
      <w:pPr>
        <w:rPr>
          <w:u w:val="single"/>
          <w:rtl/>
        </w:rPr>
      </w:pPr>
    </w:p>
    <w:p w:rsidR="00000000" w:rsidRDefault="00336575">
      <w:pPr>
        <w:jc w:val="both"/>
        <w:rPr>
          <w:rFonts w:hint="cs"/>
          <w:rtl/>
        </w:rPr>
      </w:pPr>
      <w:r>
        <w:rPr>
          <w:rtl/>
        </w:rPr>
        <w:tab/>
      </w:r>
      <w:r>
        <w:rPr>
          <w:rFonts w:hint="cs"/>
          <w:rtl/>
        </w:rPr>
        <w:t xml:space="preserve">טוב, אז עד ליום ה-28 בפברואר 2002. </w:t>
      </w:r>
    </w:p>
    <w:p w:rsidR="00000000" w:rsidRDefault="00336575">
      <w:pPr>
        <w:jc w:val="both"/>
        <w:rPr>
          <w:rFonts w:hint="cs"/>
          <w:rtl/>
        </w:rPr>
      </w:pPr>
    </w:p>
    <w:p w:rsidR="00000000" w:rsidRDefault="00336575">
      <w:pPr>
        <w:jc w:val="both"/>
        <w:rPr>
          <w:rFonts w:hint="cs"/>
          <w:rtl/>
        </w:rPr>
      </w:pPr>
      <w:r>
        <w:rPr>
          <w:rFonts w:hint="cs"/>
          <w:u w:val="single"/>
          <w:rtl/>
        </w:rPr>
        <w:t>מיקי טמיר:</w:t>
      </w:r>
    </w:p>
    <w:p w:rsidR="00000000" w:rsidRDefault="00336575">
      <w:pPr>
        <w:jc w:val="both"/>
        <w:rPr>
          <w:rFonts w:hint="cs"/>
          <w:rtl/>
        </w:rPr>
      </w:pPr>
    </w:p>
    <w:p w:rsidR="00000000" w:rsidRDefault="00336575">
      <w:pPr>
        <w:jc w:val="both"/>
        <w:rPr>
          <w:rFonts w:hint="cs"/>
          <w:rtl/>
        </w:rPr>
      </w:pPr>
      <w:r>
        <w:rPr>
          <w:rFonts w:hint="cs"/>
          <w:rtl/>
        </w:rPr>
        <w:tab/>
        <w:t>סעיף 21 מדבר על כך שחובה על הבנקים למסור את המידע. כתוב שם "בתנאים ובמועדים שיקבע השר". בתקנות א</w:t>
      </w:r>
      <w:r>
        <w:rPr>
          <w:rFonts w:hint="cs"/>
          <w:rtl/>
        </w:rPr>
        <w:t xml:space="preserve">ני לא רואה שיש ממש תקנה ספציפית, שצריכה להיות באישור הוועדה לנושא הזה. אנחנו רוצים שגם הדברים האלה יהיו בתקנות באישור הוועדה. </w:t>
      </w:r>
    </w:p>
    <w:p w:rsidR="00000000" w:rsidRDefault="00336575">
      <w:pPr>
        <w:jc w:val="both"/>
        <w:rPr>
          <w:rFonts w:hint="cs"/>
          <w:rtl/>
        </w:rPr>
      </w:pPr>
    </w:p>
    <w:p w:rsidR="00000000" w:rsidRDefault="00336575">
      <w:pPr>
        <w:jc w:val="both"/>
        <w:rPr>
          <w:rFonts w:hint="cs"/>
          <w:rtl/>
        </w:rPr>
      </w:pPr>
      <w:r>
        <w:rPr>
          <w:u w:val="single"/>
          <w:rtl/>
        </w:rPr>
        <w:br w:type="page"/>
      </w:r>
      <w:r>
        <w:rPr>
          <w:rFonts w:hint="cs"/>
          <w:u w:val="single"/>
          <w:rtl/>
        </w:rPr>
        <w:t>טנה שפניץ:</w:t>
      </w:r>
    </w:p>
    <w:p w:rsidR="00000000" w:rsidRDefault="00336575">
      <w:pPr>
        <w:jc w:val="both"/>
        <w:rPr>
          <w:rFonts w:hint="cs"/>
          <w:rtl/>
        </w:rPr>
      </w:pPr>
    </w:p>
    <w:p w:rsidR="00000000" w:rsidRDefault="00336575">
      <w:pPr>
        <w:jc w:val="both"/>
        <w:rPr>
          <w:rFonts w:hint="cs"/>
          <w:rtl/>
        </w:rPr>
      </w:pPr>
      <w:r>
        <w:rPr>
          <w:rFonts w:hint="cs"/>
          <w:rtl/>
        </w:rPr>
        <w:tab/>
        <w:t xml:space="preserve"> אם כתוב "יקבע השר", זה תקנות.  </w:t>
      </w:r>
    </w:p>
    <w:p w:rsidR="00000000" w:rsidRDefault="00336575">
      <w:pPr>
        <w:jc w:val="both"/>
        <w:rPr>
          <w:rFonts w:hint="cs"/>
          <w:rtl/>
        </w:rPr>
      </w:pPr>
    </w:p>
    <w:p w:rsidR="00000000" w:rsidRDefault="00336575">
      <w:pPr>
        <w:rPr>
          <w:u w:val="single"/>
          <w:rtl/>
        </w:rPr>
      </w:pPr>
      <w:r>
        <w:rPr>
          <w:u w:val="single"/>
          <w:rtl/>
        </w:rPr>
        <w:t>היו"ר אברהם פורז:</w:t>
      </w:r>
    </w:p>
    <w:p w:rsidR="00000000" w:rsidRDefault="00336575">
      <w:pPr>
        <w:rPr>
          <w:u w:val="single"/>
          <w:rtl/>
        </w:rPr>
      </w:pPr>
    </w:p>
    <w:p w:rsidR="00000000" w:rsidRDefault="00336575">
      <w:pPr>
        <w:jc w:val="both"/>
        <w:rPr>
          <w:rFonts w:hint="cs"/>
          <w:rtl/>
        </w:rPr>
      </w:pPr>
      <w:r>
        <w:rPr>
          <w:rtl/>
        </w:rPr>
        <w:tab/>
      </w:r>
      <w:r>
        <w:rPr>
          <w:rFonts w:hint="cs"/>
          <w:rtl/>
        </w:rPr>
        <w:t>מקובל עליי שגם זה יהיה "באישור הוועדה".</w:t>
      </w:r>
    </w:p>
    <w:p w:rsidR="00000000" w:rsidRDefault="00336575">
      <w:pPr>
        <w:jc w:val="both"/>
        <w:rPr>
          <w:rFonts w:hint="cs"/>
          <w:rtl/>
        </w:rPr>
      </w:pPr>
    </w:p>
    <w:p w:rsidR="00000000" w:rsidRDefault="00336575">
      <w:pPr>
        <w:jc w:val="both"/>
        <w:rPr>
          <w:rFonts w:hint="cs"/>
          <w:rtl/>
        </w:rPr>
      </w:pPr>
      <w:r>
        <w:rPr>
          <w:rFonts w:hint="cs"/>
          <w:u w:val="single"/>
          <w:rtl/>
        </w:rPr>
        <w:t>אתי בנדלר:</w:t>
      </w:r>
    </w:p>
    <w:p w:rsidR="00000000" w:rsidRDefault="00336575">
      <w:pPr>
        <w:jc w:val="both"/>
        <w:rPr>
          <w:rFonts w:hint="cs"/>
          <w:rtl/>
        </w:rPr>
      </w:pPr>
    </w:p>
    <w:p w:rsidR="00000000" w:rsidRDefault="00336575">
      <w:pPr>
        <w:jc w:val="both"/>
        <w:rPr>
          <w:rFonts w:hint="cs"/>
          <w:rtl/>
        </w:rPr>
      </w:pPr>
      <w:r>
        <w:rPr>
          <w:rFonts w:hint="cs"/>
          <w:rtl/>
        </w:rPr>
        <w:tab/>
        <w:t xml:space="preserve"> אם כך</w:t>
      </w:r>
      <w:r>
        <w:rPr>
          <w:rFonts w:hint="cs"/>
          <w:rtl/>
        </w:rPr>
        <w:t>, אתה רוצה שגם סעיף 21(א) יהיה באישור הוועדה?</w:t>
      </w:r>
    </w:p>
    <w:p w:rsidR="00000000" w:rsidRDefault="00336575">
      <w:pPr>
        <w:jc w:val="both"/>
        <w:rPr>
          <w:rFonts w:hint="cs"/>
          <w:rtl/>
        </w:rPr>
      </w:pPr>
    </w:p>
    <w:p w:rsidR="00000000" w:rsidRDefault="00336575">
      <w:pPr>
        <w:rPr>
          <w:u w:val="single"/>
          <w:rtl/>
        </w:rPr>
      </w:pPr>
      <w:r>
        <w:rPr>
          <w:u w:val="single"/>
          <w:rtl/>
        </w:rPr>
        <w:t>היו"ר אברהם פורז:</w:t>
      </w:r>
    </w:p>
    <w:p w:rsidR="00000000" w:rsidRDefault="00336575">
      <w:pPr>
        <w:rPr>
          <w:u w:val="single"/>
          <w:rtl/>
        </w:rPr>
      </w:pPr>
    </w:p>
    <w:p w:rsidR="00000000" w:rsidRDefault="00336575">
      <w:pPr>
        <w:jc w:val="both"/>
        <w:rPr>
          <w:rFonts w:hint="cs"/>
          <w:rtl/>
        </w:rPr>
      </w:pPr>
      <w:r>
        <w:rPr>
          <w:rtl/>
        </w:rPr>
        <w:tab/>
      </w:r>
      <w:r>
        <w:rPr>
          <w:rFonts w:hint="cs"/>
          <w:rtl/>
        </w:rPr>
        <w:t xml:space="preserve">כן. </w:t>
      </w:r>
    </w:p>
    <w:p w:rsidR="00000000" w:rsidRDefault="00336575">
      <w:pPr>
        <w:jc w:val="both"/>
        <w:rPr>
          <w:rFonts w:hint="cs"/>
          <w:rtl/>
        </w:rPr>
      </w:pPr>
    </w:p>
    <w:p w:rsidR="00000000" w:rsidRDefault="00336575">
      <w:pPr>
        <w:jc w:val="both"/>
        <w:rPr>
          <w:rFonts w:hint="cs"/>
          <w:rtl/>
        </w:rPr>
      </w:pPr>
      <w:r>
        <w:rPr>
          <w:rFonts w:hint="cs"/>
          <w:u w:val="single"/>
          <w:rtl/>
        </w:rPr>
        <w:t>ליהי פלדמן:</w:t>
      </w:r>
    </w:p>
    <w:p w:rsidR="00000000" w:rsidRDefault="00336575">
      <w:pPr>
        <w:jc w:val="both"/>
        <w:rPr>
          <w:rFonts w:hint="cs"/>
          <w:rtl/>
        </w:rPr>
      </w:pPr>
    </w:p>
    <w:p w:rsidR="00000000" w:rsidRDefault="00336575">
      <w:pPr>
        <w:jc w:val="both"/>
        <w:rPr>
          <w:rFonts w:hint="cs"/>
          <w:rtl/>
        </w:rPr>
      </w:pPr>
      <w:r>
        <w:rPr>
          <w:rFonts w:hint="cs"/>
          <w:rtl/>
        </w:rPr>
        <w:t>"איסור התניה</w:t>
      </w:r>
      <w:r>
        <w:rPr>
          <w:rFonts w:hint="cs"/>
          <w:rtl/>
        </w:rPr>
        <w:tab/>
        <w:t>50. אין להתנות על הוראות חוק זה."</w:t>
      </w:r>
    </w:p>
    <w:p w:rsidR="00000000" w:rsidRDefault="00336575">
      <w:pPr>
        <w:jc w:val="both"/>
        <w:rPr>
          <w:rFonts w:hint="cs"/>
          <w:rtl/>
        </w:rPr>
      </w:pPr>
    </w:p>
    <w:p w:rsidR="00000000" w:rsidRDefault="00336575">
      <w:pPr>
        <w:rPr>
          <w:u w:val="single"/>
          <w:rtl/>
        </w:rPr>
      </w:pPr>
      <w:r>
        <w:rPr>
          <w:u w:val="single"/>
          <w:rtl/>
        </w:rPr>
        <w:t>היו"ר אברהם פורז:</w:t>
      </w:r>
    </w:p>
    <w:p w:rsidR="00000000" w:rsidRDefault="00336575">
      <w:pPr>
        <w:rPr>
          <w:u w:val="single"/>
          <w:rtl/>
        </w:rPr>
      </w:pPr>
    </w:p>
    <w:p w:rsidR="00000000" w:rsidRDefault="00336575">
      <w:pPr>
        <w:jc w:val="both"/>
        <w:rPr>
          <w:rFonts w:hint="cs"/>
          <w:rtl/>
        </w:rPr>
      </w:pPr>
      <w:r>
        <w:rPr>
          <w:rtl/>
        </w:rPr>
        <w:tab/>
      </w:r>
      <w:r>
        <w:rPr>
          <w:rFonts w:hint="cs"/>
          <w:rtl/>
        </w:rPr>
        <w:t>אם לא כותבים את זה, האם אפרש להתנות את החוק?</w:t>
      </w:r>
    </w:p>
    <w:p w:rsidR="00000000" w:rsidRDefault="00336575">
      <w:pPr>
        <w:jc w:val="both"/>
        <w:rPr>
          <w:rFonts w:hint="cs"/>
          <w:rtl/>
        </w:rPr>
      </w:pPr>
    </w:p>
    <w:p w:rsidR="00000000" w:rsidRDefault="00336575">
      <w:pPr>
        <w:jc w:val="both"/>
        <w:rPr>
          <w:rFonts w:hint="cs"/>
          <w:rtl/>
        </w:rPr>
      </w:pPr>
      <w:r>
        <w:rPr>
          <w:rFonts w:hint="cs"/>
          <w:u w:val="single"/>
          <w:rtl/>
        </w:rPr>
        <w:t>טנה שפניץ:</w:t>
      </w:r>
    </w:p>
    <w:p w:rsidR="00000000" w:rsidRDefault="00336575">
      <w:pPr>
        <w:jc w:val="both"/>
        <w:rPr>
          <w:rFonts w:hint="cs"/>
          <w:rtl/>
        </w:rPr>
      </w:pPr>
    </w:p>
    <w:p w:rsidR="00000000" w:rsidRDefault="00336575">
      <w:pPr>
        <w:jc w:val="both"/>
        <w:rPr>
          <w:rFonts w:hint="cs"/>
          <w:rtl/>
        </w:rPr>
      </w:pPr>
      <w:r>
        <w:rPr>
          <w:rFonts w:hint="cs"/>
          <w:rtl/>
        </w:rPr>
        <w:tab/>
        <w:t xml:space="preserve"> בוודאי. </w:t>
      </w:r>
    </w:p>
    <w:p w:rsidR="00000000" w:rsidRDefault="00336575">
      <w:pPr>
        <w:jc w:val="both"/>
        <w:rPr>
          <w:rFonts w:hint="cs"/>
          <w:rtl/>
        </w:rPr>
      </w:pPr>
    </w:p>
    <w:p w:rsidR="00000000" w:rsidRDefault="00336575">
      <w:pPr>
        <w:rPr>
          <w:u w:val="single"/>
          <w:rtl/>
        </w:rPr>
      </w:pPr>
      <w:r>
        <w:rPr>
          <w:u w:val="single"/>
          <w:rtl/>
        </w:rPr>
        <w:t>היו"ר אברהם פורז:</w:t>
      </w:r>
    </w:p>
    <w:p w:rsidR="00000000" w:rsidRDefault="00336575">
      <w:pPr>
        <w:rPr>
          <w:u w:val="single"/>
          <w:rtl/>
        </w:rPr>
      </w:pPr>
    </w:p>
    <w:p w:rsidR="00000000" w:rsidRDefault="00336575">
      <w:pPr>
        <w:jc w:val="both"/>
        <w:rPr>
          <w:rFonts w:hint="cs"/>
          <w:rtl/>
        </w:rPr>
      </w:pPr>
      <w:r>
        <w:rPr>
          <w:rtl/>
        </w:rPr>
        <w:tab/>
      </w:r>
      <w:r>
        <w:rPr>
          <w:rFonts w:hint="cs"/>
          <w:rtl/>
        </w:rPr>
        <w:t>האם בכל חוקי</w:t>
      </w:r>
      <w:r>
        <w:rPr>
          <w:rFonts w:hint="cs"/>
          <w:rtl/>
        </w:rPr>
        <w:t xml:space="preserve"> העבודה כתוב שאין להתנות על החוק, למשל: בחוק פיצויי פיטורים בחוק הגנת הצרכן?</w:t>
      </w:r>
    </w:p>
    <w:p w:rsidR="00000000" w:rsidRDefault="00336575">
      <w:pPr>
        <w:jc w:val="both"/>
        <w:rPr>
          <w:rFonts w:hint="cs"/>
          <w:rtl/>
        </w:rPr>
      </w:pPr>
    </w:p>
    <w:p w:rsidR="00000000" w:rsidRDefault="00336575">
      <w:pPr>
        <w:jc w:val="both"/>
        <w:rPr>
          <w:rFonts w:hint="cs"/>
          <w:rtl/>
        </w:rPr>
      </w:pPr>
      <w:r>
        <w:rPr>
          <w:rFonts w:hint="cs"/>
          <w:u w:val="single"/>
          <w:rtl/>
        </w:rPr>
        <w:t>אתי בנדלר:</w:t>
      </w:r>
    </w:p>
    <w:p w:rsidR="00000000" w:rsidRDefault="00336575">
      <w:pPr>
        <w:jc w:val="both"/>
        <w:rPr>
          <w:rFonts w:hint="cs"/>
          <w:rtl/>
        </w:rPr>
      </w:pPr>
    </w:p>
    <w:p w:rsidR="00000000" w:rsidRDefault="00336575">
      <w:pPr>
        <w:jc w:val="both"/>
        <w:rPr>
          <w:rFonts w:hint="cs"/>
          <w:rtl/>
        </w:rPr>
      </w:pPr>
      <w:r>
        <w:rPr>
          <w:rFonts w:hint="cs"/>
          <w:rtl/>
        </w:rPr>
        <w:tab/>
        <w:t xml:space="preserve"> בוודאי, למרות שחלק מהם </w:t>
      </w:r>
      <w:r>
        <w:rPr>
          <w:rtl/>
        </w:rPr>
        <w:t>–</w:t>
      </w:r>
      <w:r>
        <w:rPr>
          <w:rFonts w:hint="cs"/>
          <w:rtl/>
        </w:rPr>
        <w:t xml:space="preserve"> מקורם בפסיקה של בית הדין, כי בהתחלה העניין הזה לא היה כל כך ברור. </w:t>
      </w:r>
    </w:p>
    <w:p w:rsidR="00000000" w:rsidRDefault="00336575">
      <w:pPr>
        <w:jc w:val="both"/>
        <w:rPr>
          <w:rFonts w:hint="cs"/>
          <w:rtl/>
        </w:rPr>
      </w:pPr>
    </w:p>
    <w:p w:rsidR="00000000" w:rsidRDefault="00336575">
      <w:pPr>
        <w:jc w:val="both"/>
        <w:rPr>
          <w:rFonts w:hint="cs"/>
          <w:rtl/>
        </w:rPr>
      </w:pPr>
      <w:r>
        <w:rPr>
          <w:rFonts w:hint="cs"/>
          <w:u w:val="single"/>
          <w:rtl/>
        </w:rPr>
        <w:t>ליהי פלדמן:</w:t>
      </w:r>
    </w:p>
    <w:p w:rsidR="00000000" w:rsidRDefault="00336575">
      <w:pPr>
        <w:jc w:val="both"/>
        <w:rPr>
          <w:rFonts w:hint="cs"/>
          <w:rtl/>
        </w:rPr>
      </w:pPr>
    </w:p>
    <w:p w:rsidR="00000000" w:rsidRDefault="00336575">
      <w:pPr>
        <w:jc w:val="both"/>
        <w:rPr>
          <w:rFonts w:hint="cs"/>
          <w:rtl/>
        </w:rPr>
      </w:pPr>
      <w:r>
        <w:rPr>
          <w:rFonts w:hint="cs"/>
          <w:rtl/>
        </w:rPr>
        <w:t>"אגרות -</w:t>
      </w:r>
      <w:r>
        <w:rPr>
          <w:rFonts w:hint="cs"/>
          <w:rtl/>
        </w:rPr>
        <w:tab/>
      </w:r>
      <w:r>
        <w:rPr>
          <w:rFonts w:hint="cs"/>
          <w:rtl/>
        </w:rPr>
        <w:tab/>
        <w:t xml:space="preserve">51. (א) השר, באישור הוועדה, רשאי לקבוע אגרות או </w:t>
      </w:r>
      <w:r>
        <w:rPr>
          <w:rFonts w:hint="cs"/>
          <w:rtl/>
        </w:rPr>
        <w:t>תשלומים עבור -</w:t>
      </w:r>
    </w:p>
    <w:p w:rsidR="00000000" w:rsidRDefault="00336575">
      <w:pPr>
        <w:numPr>
          <w:ilvl w:val="0"/>
          <w:numId w:val="14"/>
        </w:numPr>
        <w:ind w:right="0"/>
        <w:jc w:val="both"/>
        <w:rPr>
          <w:rFonts w:hint="cs"/>
        </w:rPr>
      </w:pPr>
      <w:r>
        <w:rPr>
          <w:rFonts w:hint="cs"/>
          <w:rtl/>
        </w:rPr>
        <w:t>מסירת מידע מהמדינה ומבנק ישראל לבעל רשיון;</w:t>
      </w:r>
    </w:p>
    <w:p w:rsidR="00000000" w:rsidRDefault="00336575">
      <w:pPr>
        <w:numPr>
          <w:ilvl w:val="0"/>
          <w:numId w:val="14"/>
        </w:numPr>
        <w:ind w:right="0"/>
        <w:jc w:val="both"/>
        <w:rPr>
          <w:rFonts w:hint="cs"/>
        </w:rPr>
      </w:pPr>
      <w:r>
        <w:rPr>
          <w:rFonts w:hint="cs"/>
          <w:rtl/>
        </w:rPr>
        <w:t>בקשה לרשיון;</w:t>
      </w:r>
    </w:p>
    <w:p w:rsidR="00000000" w:rsidRDefault="00336575">
      <w:pPr>
        <w:numPr>
          <w:ilvl w:val="0"/>
          <w:numId w:val="14"/>
        </w:numPr>
        <w:ind w:right="0"/>
        <w:jc w:val="both"/>
        <w:rPr>
          <w:rFonts w:hint="cs"/>
        </w:rPr>
      </w:pPr>
      <w:r>
        <w:rPr>
          <w:rFonts w:hint="cs"/>
          <w:rtl/>
        </w:rPr>
        <w:t>אגרה שנתית שתוטל על בעל רשיון.</w:t>
      </w:r>
    </w:p>
    <w:p w:rsidR="00000000" w:rsidRDefault="00336575">
      <w:pPr>
        <w:ind w:left="1470"/>
        <w:jc w:val="both"/>
        <w:rPr>
          <w:rFonts w:hint="cs"/>
          <w:rtl/>
        </w:rPr>
      </w:pPr>
      <w:r>
        <w:rPr>
          <w:rFonts w:hint="cs"/>
          <w:rtl/>
        </w:rPr>
        <w:t>(ב)השר, בהתייעצות עם שר האוצר ובאישור הוועדה, יקבע תשלומים אותם רשאים לגבות תאגיד בנקאי, תאגיד עזר המנפיק כרטיסי חיוב, וכל מי שיקבע השר לפי סעיף 18(ב), עב</w:t>
      </w:r>
      <w:r>
        <w:rPr>
          <w:rFonts w:hint="cs"/>
          <w:rtl/>
        </w:rPr>
        <w:t>ור מסירת מידע לבעל רשיון.</w:t>
      </w:r>
    </w:p>
    <w:p w:rsidR="00000000" w:rsidRDefault="00336575">
      <w:pPr>
        <w:jc w:val="both"/>
        <w:rPr>
          <w:rFonts w:hint="cs"/>
          <w:rtl/>
        </w:rPr>
      </w:pPr>
    </w:p>
    <w:p w:rsidR="00000000" w:rsidRDefault="00336575">
      <w:pPr>
        <w:jc w:val="both"/>
        <w:rPr>
          <w:rFonts w:hint="cs"/>
          <w:rtl/>
        </w:rPr>
      </w:pPr>
      <w:r>
        <w:rPr>
          <w:rFonts w:hint="cs"/>
          <w:rtl/>
        </w:rPr>
        <w:t>שמירת דינים</w:t>
      </w:r>
      <w:r>
        <w:rPr>
          <w:rFonts w:hint="cs"/>
          <w:rtl/>
        </w:rPr>
        <w:tab/>
        <w:t xml:space="preserve">52. אין בהוראות חוק זה כדי לגרוע מהוראות כל דין אלא אם כן נקבע </w:t>
      </w:r>
    </w:p>
    <w:p w:rsidR="00000000" w:rsidRDefault="00336575">
      <w:pPr>
        <w:jc w:val="both"/>
        <w:rPr>
          <w:rtl/>
        </w:rPr>
      </w:pPr>
      <w:r>
        <w:rPr>
          <w:rFonts w:hint="cs"/>
          <w:rtl/>
        </w:rPr>
        <w:t xml:space="preserve">                                      במפורש אחרת. </w:t>
      </w:r>
      <w:r>
        <w:rPr>
          <w:rFonts w:hint="cs"/>
          <w:rtl/>
        </w:rPr>
        <w:br/>
      </w:r>
      <w:r>
        <w:rPr>
          <w:rtl/>
        </w:rPr>
        <w:br/>
      </w:r>
    </w:p>
    <w:p w:rsidR="00000000" w:rsidRDefault="00336575">
      <w:pPr>
        <w:jc w:val="both"/>
        <w:rPr>
          <w:rFonts w:hint="cs"/>
          <w:b/>
          <w:bCs/>
          <w:rtl/>
        </w:rPr>
      </w:pPr>
      <w:r>
        <w:rPr>
          <w:rtl/>
        </w:rPr>
        <w:br w:type="page"/>
      </w:r>
      <w:r>
        <w:rPr>
          <w:rFonts w:hint="cs"/>
          <w:b/>
          <w:bCs/>
          <w:rtl/>
        </w:rPr>
        <w:t>תיקון חוק בתי</w:t>
      </w:r>
      <w:r>
        <w:rPr>
          <w:rFonts w:hint="cs"/>
          <w:b/>
          <w:bCs/>
          <w:rtl/>
        </w:rPr>
        <w:tab/>
        <w:t>53. בחוק בתי משפט לעניינים מנהליים, התש"ס-2000, בתוספת הראשונה,</w:t>
      </w:r>
    </w:p>
    <w:p w:rsidR="00000000" w:rsidRDefault="00336575">
      <w:pPr>
        <w:jc w:val="both"/>
        <w:rPr>
          <w:rFonts w:hint="cs"/>
          <w:b/>
          <w:bCs/>
          <w:rtl/>
        </w:rPr>
      </w:pPr>
      <w:r>
        <w:rPr>
          <w:rFonts w:hint="cs"/>
          <w:b/>
          <w:bCs/>
          <w:rtl/>
        </w:rPr>
        <w:t xml:space="preserve">משפט                </w:t>
      </w:r>
      <w:r>
        <w:rPr>
          <w:rFonts w:hint="cs"/>
          <w:b/>
          <w:bCs/>
          <w:rtl/>
        </w:rPr>
        <w:t xml:space="preserve">            אחרי פרט 10, יבוא-"11. החלטה לפי חוק שירות נתוני אשראי, </w:t>
      </w:r>
    </w:p>
    <w:p w:rsidR="00000000" w:rsidRDefault="00336575">
      <w:pPr>
        <w:jc w:val="both"/>
        <w:rPr>
          <w:rFonts w:hint="cs"/>
          <w:b/>
          <w:bCs/>
          <w:rtl/>
        </w:rPr>
      </w:pPr>
      <w:r>
        <w:rPr>
          <w:rFonts w:hint="cs"/>
          <w:b/>
          <w:bCs/>
          <w:rtl/>
        </w:rPr>
        <w:t>לעניינים                        התשס"א-2001".</w:t>
      </w:r>
    </w:p>
    <w:p w:rsidR="00000000" w:rsidRDefault="00336575">
      <w:pPr>
        <w:jc w:val="both"/>
        <w:rPr>
          <w:rFonts w:hint="cs"/>
          <w:b/>
          <w:bCs/>
          <w:rtl/>
        </w:rPr>
      </w:pPr>
      <w:r>
        <w:rPr>
          <w:rFonts w:hint="cs"/>
          <w:b/>
          <w:bCs/>
          <w:rtl/>
        </w:rPr>
        <w:t>מנהליים</w:t>
      </w:r>
    </w:p>
    <w:p w:rsidR="00000000" w:rsidRDefault="00336575">
      <w:pPr>
        <w:jc w:val="both"/>
        <w:rPr>
          <w:rFonts w:hint="cs"/>
          <w:rtl/>
        </w:rPr>
      </w:pPr>
    </w:p>
    <w:p w:rsidR="00000000" w:rsidRDefault="00336575">
      <w:pPr>
        <w:jc w:val="both"/>
        <w:rPr>
          <w:rFonts w:hint="cs"/>
          <w:rtl/>
        </w:rPr>
      </w:pPr>
      <w:r>
        <w:rPr>
          <w:rFonts w:hint="cs"/>
          <w:rtl/>
        </w:rPr>
        <w:t>תיקון חוק</w:t>
      </w:r>
      <w:r>
        <w:rPr>
          <w:rFonts w:hint="cs"/>
          <w:rtl/>
        </w:rPr>
        <w:tab/>
      </w:r>
      <w:r>
        <w:rPr>
          <w:rFonts w:hint="cs"/>
          <w:rtl/>
        </w:rPr>
        <w:tab/>
        <w:t>54. בחוק חוקרים פרטיים ושירותי שמירה, התשל"ב-1972, בסעיף 1, בהגדרת</w:t>
      </w:r>
    </w:p>
    <w:p w:rsidR="00000000" w:rsidRDefault="00336575">
      <w:pPr>
        <w:jc w:val="both"/>
        <w:rPr>
          <w:rFonts w:hint="cs"/>
          <w:rtl/>
        </w:rPr>
      </w:pPr>
      <w:r>
        <w:rPr>
          <w:rFonts w:hint="cs"/>
          <w:rtl/>
        </w:rPr>
        <w:t>חוקרים                          "חוקר פרטי", בסופה יבו</w:t>
      </w:r>
      <w:r>
        <w:rPr>
          <w:rFonts w:hint="cs"/>
          <w:rtl/>
        </w:rPr>
        <w:t xml:space="preserve">א "או לצורך מסירת ידיעות לבעל רשיון לפי </w:t>
      </w:r>
    </w:p>
    <w:p w:rsidR="00000000" w:rsidRDefault="00336575">
      <w:pPr>
        <w:jc w:val="both"/>
        <w:rPr>
          <w:rFonts w:hint="cs"/>
          <w:rtl/>
        </w:rPr>
      </w:pPr>
      <w:r>
        <w:rPr>
          <w:rFonts w:hint="cs"/>
          <w:rtl/>
        </w:rPr>
        <w:t>פרטיים                          חוק שרות נתוני אשראי, התשס"א-2001".</w:t>
      </w:r>
    </w:p>
    <w:p w:rsidR="00000000" w:rsidRDefault="00336575">
      <w:pPr>
        <w:jc w:val="both"/>
        <w:rPr>
          <w:rFonts w:hint="cs"/>
          <w:rtl/>
        </w:rPr>
      </w:pPr>
      <w:r>
        <w:rPr>
          <w:rFonts w:hint="cs"/>
          <w:rtl/>
        </w:rPr>
        <w:t>ושירותי</w:t>
      </w:r>
    </w:p>
    <w:p w:rsidR="00000000" w:rsidRDefault="00336575">
      <w:pPr>
        <w:jc w:val="both"/>
        <w:rPr>
          <w:rFonts w:hint="cs"/>
          <w:rtl/>
        </w:rPr>
      </w:pPr>
      <w:r>
        <w:rPr>
          <w:rFonts w:hint="cs"/>
          <w:rtl/>
        </w:rPr>
        <w:t>שמירה</w:t>
      </w:r>
    </w:p>
    <w:p w:rsidR="00000000" w:rsidRDefault="00336575">
      <w:pPr>
        <w:jc w:val="both"/>
        <w:rPr>
          <w:rFonts w:hint="cs"/>
          <w:rtl/>
        </w:rPr>
      </w:pPr>
    </w:p>
    <w:p w:rsidR="00000000" w:rsidRDefault="00336575">
      <w:pPr>
        <w:jc w:val="both"/>
        <w:rPr>
          <w:rFonts w:hint="cs"/>
          <w:rtl/>
        </w:rPr>
      </w:pPr>
      <w:r>
        <w:rPr>
          <w:rFonts w:hint="cs"/>
          <w:rtl/>
        </w:rPr>
        <w:tab/>
        <w:t>זאת אומרת שהוא לא צריך להיות חוקר פרטי כדי - -</w:t>
      </w:r>
    </w:p>
    <w:p w:rsidR="00000000" w:rsidRDefault="00336575">
      <w:pPr>
        <w:jc w:val="both"/>
        <w:rPr>
          <w:rFonts w:hint="cs"/>
          <w:rtl/>
        </w:rPr>
      </w:pPr>
    </w:p>
    <w:p w:rsidR="00000000" w:rsidRDefault="00336575">
      <w:pPr>
        <w:jc w:val="both"/>
        <w:rPr>
          <w:rFonts w:hint="cs"/>
          <w:rtl/>
        </w:rPr>
      </w:pPr>
      <w:r>
        <w:rPr>
          <w:rFonts w:hint="cs"/>
          <w:rtl/>
        </w:rPr>
        <w:t>"תיקון חוק</w:t>
      </w:r>
      <w:r>
        <w:rPr>
          <w:rFonts w:hint="cs"/>
          <w:rtl/>
        </w:rPr>
        <w:tab/>
      </w:r>
      <w:r>
        <w:rPr>
          <w:rFonts w:hint="cs"/>
          <w:rtl/>
        </w:rPr>
        <w:tab/>
        <w:t>55. בחוק שיקים ללא כיסוי, בסעיף 15, בסופו יבוא "או לצורך ביצוע חוק</w:t>
      </w:r>
    </w:p>
    <w:p w:rsidR="00000000" w:rsidRDefault="00336575">
      <w:pPr>
        <w:jc w:val="both"/>
        <w:rPr>
          <w:rFonts w:hint="cs"/>
          <w:rtl/>
        </w:rPr>
      </w:pPr>
      <w:r>
        <w:rPr>
          <w:rFonts w:hint="cs"/>
          <w:rtl/>
        </w:rPr>
        <w:t>שיקי</w:t>
      </w:r>
      <w:r>
        <w:rPr>
          <w:rFonts w:hint="cs"/>
          <w:rtl/>
        </w:rPr>
        <w:t>ם ללא                    שירות נתוני אשראי, התשס"א-2001".</w:t>
      </w:r>
    </w:p>
    <w:p w:rsidR="00000000" w:rsidRDefault="00336575">
      <w:pPr>
        <w:jc w:val="both"/>
        <w:rPr>
          <w:rFonts w:hint="cs"/>
          <w:rtl/>
        </w:rPr>
      </w:pPr>
      <w:r>
        <w:rPr>
          <w:rFonts w:hint="cs"/>
          <w:rtl/>
        </w:rPr>
        <w:t>כיסוי</w:t>
      </w:r>
    </w:p>
    <w:p w:rsidR="00000000" w:rsidRDefault="00336575">
      <w:pPr>
        <w:jc w:val="both"/>
        <w:rPr>
          <w:rFonts w:hint="cs"/>
          <w:rtl/>
        </w:rPr>
      </w:pPr>
    </w:p>
    <w:p w:rsidR="00000000" w:rsidRDefault="00336575">
      <w:pPr>
        <w:jc w:val="both"/>
        <w:rPr>
          <w:rFonts w:hint="cs"/>
          <w:rtl/>
        </w:rPr>
      </w:pPr>
      <w:r>
        <w:rPr>
          <w:rFonts w:hint="cs"/>
          <w:u w:val="single"/>
          <w:rtl/>
        </w:rPr>
        <w:t>טנה שפניץ:</w:t>
      </w:r>
    </w:p>
    <w:p w:rsidR="00000000" w:rsidRDefault="00336575">
      <w:pPr>
        <w:jc w:val="both"/>
        <w:rPr>
          <w:rFonts w:hint="cs"/>
          <w:rtl/>
        </w:rPr>
      </w:pPr>
    </w:p>
    <w:p w:rsidR="00000000" w:rsidRDefault="00336575">
      <w:pPr>
        <w:jc w:val="both"/>
        <w:rPr>
          <w:rFonts w:hint="cs"/>
          <w:rtl/>
        </w:rPr>
      </w:pPr>
      <w:r>
        <w:rPr>
          <w:rFonts w:hint="cs"/>
          <w:rtl/>
        </w:rPr>
        <w:tab/>
        <w:t>סעיף 15 דן בשחרור מסודיות.</w:t>
      </w:r>
    </w:p>
    <w:p w:rsidR="00000000" w:rsidRDefault="00336575">
      <w:pPr>
        <w:jc w:val="both"/>
        <w:rPr>
          <w:rFonts w:hint="cs"/>
          <w:rtl/>
        </w:rPr>
      </w:pPr>
    </w:p>
    <w:p w:rsidR="00000000" w:rsidRDefault="00336575">
      <w:pPr>
        <w:jc w:val="both"/>
        <w:rPr>
          <w:rFonts w:hint="cs"/>
          <w:rtl/>
        </w:rPr>
      </w:pPr>
      <w:r>
        <w:rPr>
          <w:rFonts w:hint="cs"/>
          <w:u w:val="single"/>
          <w:rtl/>
        </w:rPr>
        <w:t>ליהי פלדמן:</w:t>
      </w:r>
    </w:p>
    <w:p w:rsidR="00000000" w:rsidRDefault="00336575">
      <w:pPr>
        <w:jc w:val="both"/>
        <w:rPr>
          <w:rFonts w:hint="cs"/>
          <w:rtl/>
        </w:rPr>
      </w:pPr>
    </w:p>
    <w:p w:rsidR="00000000" w:rsidRDefault="00336575">
      <w:pPr>
        <w:jc w:val="both"/>
        <w:rPr>
          <w:rFonts w:hint="cs"/>
          <w:rtl/>
        </w:rPr>
      </w:pPr>
      <w:r>
        <w:rPr>
          <w:rFonts w:hint="cs"/>
          <w:rtl/>
        </w:rPr>
        <w:t>"הוראת מעבר</w:t>
      </w:r>
      <w:r>
        <w:rPr>
          <w:rFonts w:hint="cs"/>
          <w:rtl/>
        </w:rPr>
        <w:tab/>
        <w:t xml:space="preserve">56. מי שמסר כדין נתוני אשראי ערב כניסת חוק זה לתוקף, רשאי להמשיך </w:t>
      </w:r>
    </w:p>
    <w:p w:rsidR="00000000" w:rsidRDefault="00336575">
      <w:pPr>
        <w:jc w:val="both"/>
        <w:rPr>
          <w:rFonts w:hint="cs"/>
          <w:rtl/>
        </w:rPr>
      </w:pPr>
      <w:r>
        <w:rPr>
          <w:rFonts w:hint="cs"/>
          <w:rtl/>
        </w:rPr>
        <w:t xml:space="preserve">                                      למסור נתונים גם ללא ק</w:t>
      </w:r>
      <w:r>
        <w:rPr>
          <w:rFonts w:hint="cs"/>
          <w:rtl/>
        </w:rPr>
        <w:t xml:space="preserve">בלת רשיון לפי חוק זה, במשך חצי שנה מיום </w:t>
      </w:r>
    </w:p>
    <w:p w:rsidR="00000000" w:rsidRDefault="00336575">
      <w:pPr>
        <w:jc w:val="both"/>
        <w:rPr>
          <w:rFonts w:hint="cs"/>
          <w:rtl/>
        </w:rPr>
      </w:pPr>
      <w:r>
        <w:rPr>
          <w:rFonts w:hint="cs"/>
          <w:rtl/>
        </w:rPr>
        <w:t xml:space="preserve">                                      תחילת החוק."</w:t>
      </w:r>
    </w:p>
    <w:p w:rsidR="00000000" w:rsidRDefault="00336575">
      <w:pPr>
        <w:jc w:val="both"/>
        <w:rPr>
          <w:rFonts w:hint="cs"/>
          <w:rtl/>
        </w:rPr>
      </w:pPr>
    </w:p>
    <w:p w:rsidR="00000000" w:rsidRDefault="00336575">
      <w:pPr>
        <w:rPr>
          <w:u w:val="single"/>
          <w:rtl/>
        </w:rPr>
      </w:pPr>
      <w:r>
        <w:rPr>
          <w:u w:val="single"/>
          <w:rtl/>
        </w:rPr>
        <w:t>היו"ר אברהם פורז:</w:t>
      </w:r>
    </w:p>
    <w:p w:rsidR="00000000" w:rsidRDefault="00336575">
      <w:pPr>
        <w:rPr>
          <w:u w:val="single"/>
          <w:rtl/>
        </w:rPr>
      </w:pPr>
    </w:p>
    <w:p w:rsidR="00000000" w:rsidRDefault="00336575">
      <w:pPr>
        <w:jc w:val="both"/>
        <w:rPr>
          <w:rFonts w:hint="cs"/>
          <w:rtl/>
        </w:rPr>
      </w:pPr>
      <w:r>
        <w:rPr>
          <w:rtl/>
        </w:rPr>
        <w:tab/>
      </w:r>
      <w:r>
        <w:rPr>
          <w:rFonts w:hint="cs"/>
          <w:rtl/>
        </w:rPr>
        <w:t>האם תספיקו לתת לו רשיון תוך חצי שנה מיום תחילת החוק?</w:t>
      </w:r>
    </w:p>
    <w:p w:rsidR="00000000" w:rsidRDefault="00336575">
      <w:pPr>
        <w:jc w:val="both"/>
        <w:rPr>
          <w:rFonts w:hint="cs"/>
          <w:rtl/>
        </w:rPr>
      </w:pPr>
    </w:p>
    <w:p w:rsidR="00000000" w:rsidRDefault="00336575">
      <w:pPr>
        <w:jc w:val="both"/>
        <w:rPr>
          <w:rFonts w:hint="cs"/>
          <w:rtl/>
        </w:rPr>
      </w:pPr>
      <w:r>
        <w:rPr>
          <w:rFonts w:hint="cs"/>
          <w:u w:val="single"/>
          <w:rtl/>
        </w:rPr>
        <w:t>טנה שפניץ:</w:t>
      </w:r>
    </w:p>
    <w:p w:rsidR="00000000" w:rsidRDefault="00336575">
      <w:pPr>
        <w:jc w:val="both"/>
        <w:rPr>
          <w:rFonts w:hint="cs"/>
          <w:rtl/>
        </w:rPr>
      </w:pPr>
    </w:p>
    <w:p w:rsidR="00000000" w:rsidRDefault="00336575">
      <w:pPr>
        <w:jc w:val="both"/>
        <w:rPr>
          <w:rFonts w:hint="cs"/>
          <w:rtl/>
        </w:rPr>
      </w:pPr>
      <w:r>
        <w:rPr>
          <w:rFonts w:hint="cs"/>
          <w:rtl/>
        </w:rPr>
        <w:tab/>
        <w:t xml:space="preserve"> לא, זה יוצא מיום כניסת - - </w:t>
      </w:r>
    </w:p>
    <w:p w:rsidR="00000000" w:rsidRDefault="00336575">
      <w:pPr>
        <w:jc w:val="both"/>
        <w:rPr>
          <w:rFonts w:hint="cs"/>
          <w:rtl/>
        </w:rPr>
      </w:pPr>
    </w:p>
    <w:p w:rsidR="00000000" w:rsidRDefault="00336575">
      <w:pPr>
        <w:jc w:val="both"/>
        <w:rPr>
          <w:rFonts w:hint="cs"/>
          <w:rtl/>
        </w:rPr>
      </w:pPr>
      <w:r>
        <w:rPr>
          <w:rFonts w:hint="cs"/>
          <w:u w:val="single"/>
          <w:rtl/>
        </w:rPr>
        <w:t>ליהי פלדמן:</w:t>
      </w:r>
    </w:p>
    <w:p w:rsidR="00000000" w:rsidRDefault="00336575">
      <w:pPr>
        <w:jc w:val="both"/>
        <w:rPr>
          <w:rFonts w:hint="cs"/>
          <w:rtl/>
        </w:rPr>
      </w:pPr>
    </w:p>
    <w:p w:rsidR="00000000" w:rsidRDefault="00336575">
      <w:pPr>
        <w:jc w:val="both"/>
        <w:rPr>
          <w:rFonts w:hint="cs"/>
          <w:rtl/>
        </w:rPr>
      </w:pPr>
      <w:r>
        <w:rPr>
          <w:rFonts w:hint="cs"/>
          <w:rtl/>
        </w:rPr>
        <w:tab/>
        <w:t>"57. (א) תחילתו של חוק זה ביום -</w:t>
      </w:r>
      <w:r>
        <w:rPr>
          <w:rFonts w:hint="cs"/>
          <w:rtl/>
        </w:rPr>
        <w:t xml:space="preserve"> -</w:t>
      </w:r>
    </w:p>
    <w:p w:rsidR="00000000" w:rsidRDefault="00336575">
      <w:pPr>
        <w:jc w:val="both"/>
        <w:rPr>
          <w:rFonts w:hint="cs"/>
          <w:rtl/>
        </w:rPr>
      </w:pPr>
    </w:p>
    <w:p w:rsidR="00000000" w:rsidRDefault="00336575">
      <w:pPr>
        <w:rPr>
          <w:u w:val="single"/>
          <w:rtl/>
        </w:rPr>
      </w:pPr>
      <w:r>
        <w:rPr>
          <w:u w:val="single"/>
          <w:rtl/>
        </w:rPr>
        <w:t>היו"ר אברהם פורז:</w:t>
      </w:r>
    </w:p>
    <w:p w:rsidR="00000000" w:rsidRDefault="00336575">
      <w:pPr>
        <w:rPr>
          <w:u w:val="single"/>
          <w:rtl/>
        </w:rPr>
      </w:pPr>
    </w:p>
    <w:p w:rsidR="00000000" w:rsidRDefault="00336575">
      <w:pPr>
        <w:jc w:val="both"/>
        <w:rPr>
          <w:rFonts w:hint="cs"/>
          <w:rtl/>
        </w:rPr>
      </w:pPr>
      <w:r>
        <w:rPr>
          <w:rtl/>
        </w:rPr>
        <w:tab/>
      </w:r>
      <w:r>
        <w:rPr>
          <w:rFonts w:hint="cs"/>
          <w:rtl/>
        </w:rPr>
        <w:t xml:space="preserve">אנחנו לא נתווכח אתכם, בסדר. </w:t>
      </w:r>
    </w:p>
    <w:p w:rsidR="00000000" w:rsidRDefault="00336575">
      <w:pPr>
        <w:jc w:val="both"/>
        <w:rPr>
          <w:rFonts w:hint="cs"/>
          <w:rtl/>
        </w:rPr>
      </w:pPr>
    </w:p>
    <w:p w:rsidR="00000000" w:rsidRDefault="00336575">
      <w:pPr>
        <w:jc w:val="both"/>
        <w:rPr>
          <w:rFonts w:hint="cs"/>
          <w:rtl/>
        </w:rPr>
      </w:pPr>
      <w:r>
        <w:rPr>
          <w:rFonts w:hint="cs"/>
          <w:u w:val="single"/>
          <w:rtl/>
        </w:rPr>
        <w:t>יצחק בראון:</w:t>
      </w:r>
    </w:p>
    <w:p w:rsidR="00000000" w:rsidRDefault="00336575">
      <w:pPr>
        <w:jc w:val="both"/>
        <w:rPr>
          <w:rtl/>
        </w:rPr>
      </w:pPr>
    </w:p>
    <w:p w:rsidR="00000000" w:rsidRDefault="00336575">
      <w:pPr>
        <w:jc w:val="both"/>
        <w:rPr>
          <w:rFonts w:hint="cs"/>
          <w:rtl/>
        </w:rPr>
      </w:pPr>
      <w:r>
        <w:rPr>
          <w:rFonts w:hint="cs"/>
          <w:rtl/>
        </w:rPr>
        <w:tab/>
        <w:t xml:space="preserve">אבל יש לנו בעיה, אם מדובר עד סוף פברואר. אני מדבר על תקופת ההיערכות. אחרי זה אנחנו צריכים לרוץ על כל המערכות ולתת מידע נכון ואמין. </w:t>
      </w:r>
    </w:p>
    <w:p w:rsidR="00000000" w:rsidRDefault="00336575">
      <w:pPr>
        <w:jc w:val="both"/>
        <w:rPr>
          <w:rFonts w:hint="cs"/>
          <w:rtl/>
        </w:rPr>
      </w:pPr>
    </w:p>
    <w:p w:rsidR="00000000" w:rsidRDefault="00336575">
      <w:pPr>
        <w:rPr>
          <w:u w:val="single"/>
          <w:rtl/>
        </w:rPr>
      </w:pPr>
      <w:r>
        <w:rPr>
          <w:u w:val="single"/>
          <w:rtl/>
        </w:rPr>
        <w:t>היו"ר אברהם פורז:</w:t>
      </w:r>
    </w:p>
    <w:p w:rsidR="00000000" w:rsidRDefault="00336575">
      <w:pPr>
        <w:rPr>
          <w:u w:val="single"/>
          <w:rtl/>
        </w:rPr>
      </w:pPr>
    </w:p>
    <w:p w:rsidR="00000000" w:rsidRDefault="00336575">
      <w:pPr>
        <w:jc w:val="both"/>
        <w:rPr>
          <w:rFonts w:hint="cs"/>
          <w:rtl/>
        </w:rPr>
      </w:pPr>
      <w:r>
        <w:rPr>
          <w:rtl/>
        </w:rPr>
        <w:tab/>
      </w:r>
      <w:r>
        <w:rPr>
          <w:rFonts w:hint="cs"/>
          <w:rtl/>
        </w:rPr>
        <w:t xml:space="preserve">אתם יכולים כבר להתחיל, שהרי התקנות </w:t>
      </w:r>
      <w:r>
        <w:rPr>
          <w:rFonts w:hint="cs"/>
          <w:rtl/>
        </w:rPr>
        <w:t xml:space="preserve">לא ישנו דבר. </w:t>
      </w:r>
    </w:p>
    <w:p w:rsidR="00000000" w:rsidRDefault="00336575">
      <w:pPr>
        <w:jc w:val="both"/>
        <w:rPr>
          <w:rFonts w:hint="cs"/>
          <w:rtl/>
        </w:rPr>
      </w:pPr>
    </w:p>
    <w:p w:rsidR="00000000" w:rsidRDefault="00336575">
      <w:pPr>
        <w:jc w:val="both"/>
        <w:rPr>
          <w:rFonts w:hint="cs"/>
          <w:rtl/>
        </w:rPr>
      </w:pPr>
      <w:r>
        <w:rPr>
          <w:u w:val="single"/>
          <w:rtl/>
        </w:rPr>
        <w:br w:type="page"/>
      </w:r>
      <w:r>
        <w:rPr>
          <w:rFonts w:hint="cs"/>
          <w:u w:val="single"/>
          <w:rtl/>
        </w:rPr>
        <w:t>פרדי וידר:</w:t>
      </w:r>
    </w:p>
    <w:p w:rsidR="00000000" w:rsidRDefault="00336575">
      <w:pPr>
        <w:jc w:val="both"/>
        <w:rPr>
          <w:rFonts w:hint="cs"/>
          <w:rtl/>
        </w:rPr>
      </w:pPr>
    </w:p>
    <w:p w:rsidR="00000000" w:rsidRDefault="00336575">
      <w:pPr>
        <w:jc w:val="both"/>
        <w:rPr>
          <w:rFonts w:hint="cs"/>
          <w:rtl/>
        </w:rPr>
      </w:pPr>
      <w:r>
        <w:rPr>
          <w:rFonts w:hint="cs"/>
          <w:rtl/>
        </w:rPr>
        <w:tab/>
        <w:t xml:space="preserve"> לא, עד שאין תקנות ויודעים מה צריך לעשות, אי אפשר לרוץ. יש פה כרונולוגיה של עבודה. </w:t>
      </w:r>
    </w:p>
    <w:p w:rsidR="00000000" w:rsidRDefault="00336575">
      <w:pPr>
        <w:jc w:val="both"/>
        <w:rPr>
          <w:rFonts w:hint="cs"/>
          <w:rtl/>
        </w:rPr>
      </w:pPr>
      <w:r>
        <w:rPr>
          <w:rFonts w:hint="cs"/>
          <w:rtl/>
        </w:rPr>
        <w:t xml:space="preserve"> </w:t>
      </w:r>
    </w:p>
    <w:p w:rsidR="00000000" w:rsidRDefault="00336575">
      <w:pPr>
        <w:jc w:val="both"/>
        <w:rPr>
          <w:rFonts w:hint="cs"/>
          <w:rtl/>
        </w:rPr>
      </w:pPr>
      <w:r>
        <w:rPr>
          <w:rFonts w:hint="cs"/>
          <w:u w:val="single"/>
          <w:rtl/>
        </w:rPr>
        <w:t>טנה שפניץ:</w:t>
      </w:r>
    </w:p>
    <w:p w:rsidR="00000000" w:rsidRDefault="00336575">
      <w:pPr>
        <w:jc w:val="both"/>
        <w:rPr>
          <w:rFonts w:hint="cs"/>
          <w:rtl/>
        </w:rPr>
      </w:pPr>
    </w:p>
    <w:p w:rsidR="00000000" w:rsidRDefault="00336575">
      <w:pPr>
        <w:jc w:val="both"/>
        <w:rPr>
          <w:rFonts w:hint="cs"/>
          <w:rtl/>
        </w:rPr>
      </w:pPr>
      <w:r>
        <w:rPr>
          <w:rFonts w:hint="cs"/>
          <w:rtl/>
        </w:rPr>
        <w:tab/>
        <w:t xml:space="preserve">הוצאתי מכתב, וגם קיבלתי כבר תשובה מאיגוד הבנקים. ביקשתי שיעשו מדרג של התקנות הכי דחופות </w:t>
      </w:r>
      <w:r>
        <w:rPr>
          <w:rtl/>
        </w:rPr>
        <w:t>–</w:t>
      </w:r>
      <w:r>
        <w:rPr>
          <w:rFonts w:hint="cs"/>
          <w:rtl/>
        </w:rPr>
        <w:t xml:space="preserve"> זה בוודאי דבר ראשון. </w:t>
      </w:r>
    </w:p>
    <w:p w:rsidR="00000000" w:rsidRDefault="00336575">
      <w:pPr>
        <w:jc w:val="both"/>
        <w:rPr>
          <w:rFonts w:hint="cs"/>
          <w:rtl/>
        </w:rPr>
      </w:pPr>
    </w:p>
    <w:p w:rsidR="00000000" w:rsidRDefault="00336575">
      <w:pPr>
        <w:rPr>
          <w:u w:val="single"/>
          <w:rtl/>
        </w:rPr>
      </w:pPr>
      <w:r>
        <w:rPr>
          <w:u w:val="single"/>
          <w:rtl/>
        </w:rPr>
        <w:t>היו"ר אברהם פור</w:t>
      </w:r>
      <w:r>
        <w:rPr>
          <w:u w:val="single"/>
          <w:rtl/>
        </w:rPr>
        <w:t>ז:</w:t>
      </w:r>
    </w:p>
    <w:p w:rsidR="00000000" w:rsidRDefault="00336575">
      <w:pPr>
        <w:rPr>
          <w:u w:val="single"/>
          <w:rtl/>
        </w:rPr>
      </w:pPr>
    </w:p>
    <w:p w:rsidR="00000000" w:rsidRDefault="00336575">
      <w:pPr>
        <w:jc w:val="both"/>
        <w:rPr>
          <w:rFonts w:hint="cs"/>
          <w:rtl/>
        </w:rPr>
      </w:pPr>
      <w:r>
        <w:rPr>
          <w:rtl/>
        </w:rPr>
        <w:tab/>
      </w:r>
      <w:r>
        <w:rPr>
          <w:rFonts w:hint="cs"/>
          <w:rtl/>
        </w:rPr>
        <w:t xml:space="preserve">אז אולי נקדים את התקנות שלכם. </w:t>
      </w:r>
    </w:p>
    <w:p w:rsidR="00000000" w:rsidRDefault="00336575">
      <w:pPr>
        <w:jc w:val="both"/>
        <w:rPr>
          <w:rFonts w:hint="cs"/>
          <w:rtl/>
        </w:rPr>
      </w:pPr>
    </w:p>
    <w:p w:rsidR="00000000" w:rsidRDefault="00336575">
      <w:pPr>
        <w:jc w:val="both"/>
        <w:rPr>
          <w:rFonts w:hint="cs"/>
          <w:rtl/>
        </w:rPr>
      </w:pPr>
      <w:r>
        <w:rPr>
          <w:rFonts w:hint="cs"/>
          <w:u w:val="single"/>
          <w:rtl/>
        </w:rPr>
        <w:t>יצחק בראון:</w:t>
      </w:r>
    </w:p>
    <w:p w:rsidR="00000000" w:rsidRDefault="00336575">
      <w:pPr>
        <w:jc w:val="both"/>
        <w:rPr>
          <w:rFonts w:hint="cs"/>
          <w:rtl/>
        </w:rPr>
      </w:pPr>
    </w:p>
    <w:p w:rsidR="00000000" w:rsidRDefault="00336575">
      <w:pPr>
        <w:jc w:val="both"/>
        <w:rPr>
          <w:rFonts w:hint="cs"/>
          <w:rtl/>
        </w:rPr>
      </w:pPr>
      <w:r>
        <w:rPr>
          <w:rFonts w:hint="cs"/>
          <w:rtl/>
        </w:rPr>
        <w:tab/>
        <w:t xml:space="preserve"> הרי כמו שאמרת, התהליך מגיע בסוף. מדובר בכל כך הרבה שנים, אז מה זה משנה אם זה ייקבע לסוף השנה?</w:t>
      </w:r>
    </w:p>
    <w:p w:rsidR="00000000" w:rsidRDefault="00336575">
      <w:pPr>
        <w:jc w:val="both"/>
        <w:rPr>
          <w:rFonts w:hint="cs"/>
          <w:rtl/>
        </w:rPr>
      </w:pPr>
    </w:p>
    <w:p w:rsidR="00000000" w:rsidRDefault="00336575">
      <w:pPr>
        <w:jc w:val="both"/>
        <w:rPr>
          <w:rFonts w:hint="cs"/>
          <w:rtl/>
        </w:rPr>
      </w:pPr>
      <w:r>
        <w:rPr>
          <w:rFonts w:hint="cs"/>
          <w:u w:val="single"/>
          <w:rtl/>
        </w:rPr>
        <w:t>טנה שפניץ:</w:t>
      </w:r>
    </w:p>
    <w:p w:rsidR="00000000" w:rsidRDefault="00336575">
      <w:pPr>
        <w:jc w:val="both"/>
        <w:rPr>
          <w:rFonts w:hint="cs"/>
          <w:rtl/>
        </w:rPr>
      </w:pPr>
    </w:p>
    <w:p w:rsidR="00000000" w:rsidRDefault="00336575">
      <w:pPr>
        <w:jc w:val="both"/>
        <w:rPr>
          <w:rFonts w:hint="cs"/>
          <w:rtl/>
        </w:rPr>
      </w:pPr>
      <w:r>
        <w:rPr>
          <w:rFonts w:hint="cs"/>
          <w:rtl/>
        </w:rPr>
        <w:tab/>
        <w:t xml:space="preserve"> אני חושבת שהבעיה תהיה במידה רבה שלכם </w:t>
      </w:r>
      <w:r>
        <w:rPr>
          <w:rtl/>
        </w:rPr>
        <w:t>–</w:t>
      </w:r>
      <w:r>
        <w:rPr>
          <w:rFonts w:hint="cs"/>
          <w:rtl/>
        </w:rPr>
        <w:t xml:space="preserve"> מה אתם תרצו שנקבע. מצדנו, אנחנו נעשה את זה כמה שיותר מהר</w:t>
      </w:r>
      <w:r>
        <w:rPr>
          <w:rFonts w:hint="cs"/>
          <w:rtl/>
        </w:rPr>
        <w:t xml:space="preserve">. </w:t>
      </w:r>
    </w:p>
    <w:p w:rsidR="00000000" w:rsidRDefault="00336575">
      <w:pPr>
        <w:jc w:val="both"/>
        <w:rPr>
          <w:rFonts w:hint="cs"/>
          <w:rtl/>
        </w:rPr>
      </w:pPr>
    </w:p>
    <w:p w:rsidR="00000000" w:rsidRDefault="00336575">
      <w:pPr>
        <w:jc w:val="both"/>
        <w:rPr>
          <w:rFonts w:hint="cs"/>
          <w:rtl/>
        </w:rPr>
      </w:pPr>
      <w:r>
        <w:rPr>
          <w:rFonts w:hint="cs"/>
          <w:u w:val="single"/>
          <w:rtl/>
        </w:rPr>
        <w:t>יצחק בראון:</w:t>
      </w:r>
    </w:p>
    <w:p w:rsidR="00000000" w:rsidRDefault="00336575">
      <w:pPr>
        <w:jc w:val="both"/>
        <w:rPr>
          <w:rFonts w:hint="cs"/>
          <w:rtl/>
        </w:rPr>
      </w:pPr>
    </w:p>
    <w:p w:rsidR="00000000" w:rsidRDefault="00336575">
      <w:pPr>
        <w:jc w:val="both"/>
        <w:rPr>
          <w:rFonts w:hint="cs"/>
          <w:rtl/>
        </w:rPr>
      </w:pPr>
      <w:r>
        <w:rPr>
          <w:rFonts w:hint="cs"/>
          <w:rtl/>
        </w:rPr>
        <w:tab/>
        <w:t xml:space="preserve">זה לא רק מה שאתם תקבעו. יש נתונים, ועל פי החוק הזה אנחנו צריכים לפתח מערכות. לא מדובר רק סתם בשליפת מידע. </w:t>
      </w:r>
    </w:p>
    <w:p w:rsidR="00000000" w:rsidRDefault="00336575">
      <w:pPr>
        <w:jc w:val="both"/>
        <w:rPr>
          <w:rFonts w:hint="cs"/>
          <w:rtl/>
        </w:rPr>
      </w:pPr>
    </w:p>
    <w:p w:rsidR="00000000" w:rsidRDefault="00336575">
      <w:pPr>
        <w:jc w:val="both"/>
        <w:rPr>
          <w:rFonts w:hint="cs"/>
          <w:rtl/>
        </w:rPr>
      </w:pPr>
      <w:r>
        <w:rPr>
          <w:rFonts w:hint="cs"/>
          <w:u w:val="single"/>
          <w:rtl/>
        </w:rPr>
        <w:t>טנה שפניץ:</w:t>
      </w:r>
    </w:p>
    <w:p w:rsidR="00000000" w:rsidRDefault="00336575">
      <w:pPr>
        <w:jc w:val="both"/>
        <w:rPr>
          <w:rFonts w:hint="cs"/>
          <w:rtl/>
        </w:rPr>
      </w:pPr>
    </w:p>
    <w:p w:rsidR="00000000" w:rsidRDefault="00336575">
      <w:pPr>
        <w:jc w:val="both"/>
        <w:rPr>
          <w:rFonts w:hint="cs"/>
          <w:rtl/>
        </w:rPr>
      </w:pPr>
      <w:r>
        <w:rPr>
          <w:rFonts w:hint="cs"/>
          <w:rtl/>
        </w:rPr>
        <w:tab/>
        <w:t xml:space="preserve"> אבל אנחנו לא חייבים לחכות שמונה חודשים. כל דבר שיהיה מוכן, אנחנו יכולים להביא לוועדה. </w:t>
      </w:r>
    </w:p>
    <w:p w:rsidR="00000000" w:rsidRDefault="00336575">
      <w:pPr>
        <w:jc w:val="both"/>
        <w:rPr>
          <w:rFonts w:hint="cs"/>
          <w:rtl/>
        </w:rPr>
      </w:pPr>
    </w:p>
    <w:p w:rsidR="00000000" w:rsidRDefault="00336575">
      <w:pPr>
        <w:jc w:val="both"/>
        <w:rPr>
          <w:rFonts w:hint="cs"/>
          <w:rtl/>
        </w:rPr>
      </w:pPr>
      <w:r>
        <w:rPr>
          <w:rFonts w:hint="cs"/>
          <w:u w:val="single"/>
          <w:rtl/>
        </w:rPr>
        <w:t>יצחק בראון:</w:t>
      </w:r>
    </w:p>
    <w:p w:rsidR="00000000" w:rsidRDefault="00336575">
      <w:pPr>
        <w:jc w:val="both"/>
        <w:rPr>
          <w:rFonts w:hint="cs"/>
          <w:rtl/>
        </w:rPr>
      </w:pPr>
    </w:p>
    <w:p w:rsidR="00000000" w:rsidRDefault="00336575">
      <w:pPr>
        <w:jc w:val="both"/>
        <w:rPr>
          <w:rFonts w:hint="cs"/>
          <w:rtl/>
        </w:rPr>
      </w:pPr>
      <w:r>
        <w:rPr>
          <w:rFonts w:hint="cs"/>
          <w:rtl/>
        </w:rPr>
        <w:tab/>
        <w:t xml:space="preserve"> אבל אנחנו לא </w:t>
      </w:r>
      <w:r>
        <w:rPr>
          <w:rFonts w:hint="cs"/>
          <w:rtl/>
        </w:rPr>
        <w:t>יכולים לעבוד ככה. מדובר במערכות שלמות. צריך להיכנס לכל הנושא במכה אחת. מה הבעיה לקבוע לסוף השנה?</w:t>
      </w:r>
    </w:p>
    <w:p w:rsidR="00000000" w:rsidRDefault="00336575">
      <w:pPr>
        <w:jc w:val="both"/>
        <w:rPr>
          <w:rFonts w:hint="cs"/>
          <w:rtl/>
        </w:rPr>
      </w:pPr>
    </w:p>
    <w:p w:rsidR="00000000" w:rsidRDefault="00336575">
      <w:pPr>
        <w:jc w:val="both"/>
        <w:rPr>
          <w:rFonts w:hint="cs"/>
          <w:rtl/>
        </w:rPr>
      </w:pPr>
      <w:r>
        <w:rPr>
          <w:rFonts w:hint="cs"/>
          <w:u w:val="single"/>
          <w:rtl/>
        </w:rPr>
        <w:t>טנה שפניץ:</w:t>
      </w:r>
    </w:p>
    <w:p w:rsidR="00000000" w:rsidRDefault="00336575">
      <w:pPr>
        <w:jc w:val="both"/>
        <w:rPr>
          <w:rFonts w:hint="cs"/>
          <w:rtl/>
        </w:rPr>
      </w:pPr>
    </w:p>
    <w:p w:rsidR="00000000" w:rsidRDefault="00336575">
      <w:pPr>
        <w:rPr>
          <w:rFonts w:hint="cs"/>
          <w:rtl/>
        </w:rPr>
      </w:pPr>
      <w:r>
        <w:rPr>
          <w:rFonts w:hint="cs"/>
          <w:rtl/>
        </w:rPr>
        <w:tab/>
        <w:t xml:space="preserve">אתה לא תהיה מוכן. </w:t>
      </w:r>
    </w:p>
    <w:p w:rsidR="00000000" w:rsidRDefault="00336575">
      <w:pPr>
        <w:rPr>
          <w:rFonts w:hint="cs"/>
          <w:rtl/>
        </w:rPr>
      </w:pPr>
    </w:p>
    <w:p w:rsidR="00000000" w:rsidRDefault="00336575">
      <w:pPr>
        <w:jc w:val="both"/>
        <w:rPr>
          <w:rFonts w:hint="cs"/>
          <w:rtl/>
        </w:rPr>
      </w:pPr>
      <w:r>
        <w:rPr>
          <w:rFonts w:hint="cs"/>
          <w:u w:val="single"/>
          <w:rtl/>
        </w:rPr>
        <w:t>יצחק בראון:</w:t>
      </w:r>
    </w:p>
    <w:p w:rsidR="00000000" w:rsidRDefault="00336575">
      <w:pPr>
        <w:jc w:val="both"/>
        <w:rPr>
          <w:rFonts w:hint="cs"/>
          <w:rtl/>
        </w:rPr>
      </w:pPr>
    </w:p>
    <w:p w:rsidR="00000000" w:rsidRDefault="00336575">
      <w:pPr>
        <w:rPr>
          <w:rFonts w:hint="cs"/>
          <w:rtl/>
        </w:rPr>
      </w:pPr>
      <w:r>
        <w:rPr>
          <w:rFonts w:hint="cs"/>
          <w:rtl/>
        </w:rPr>
        <w:tab/>
        <w:t xml:space="preserve">בסוף השנה הבאה, בסוף 2002. </w:t>
      </w:r>
    </w:p>
    <w:p w:rsidR="00000000" w:rsidRDefault="00336575">
      <w:pPr>
        <w:rPr>
          <w:rFonts w:hint="cs"/>
          <w:rtl/>
        </w:rPr>
      </w:pPr>
    </w:p>
    <w:p w:rsidR="00000000" w:rsidRDefault="00336575">
      <w:pPr>
        <w:rPr>
          <w:u w:val="single"/>
          <w:rtl/>
        </w:rPr>
      </w:pPr>
      <w:r>
        <w:rPr>
          <w:u w:val="single"/>
          <w:rtl/>
        </w:rPr>
        <w:t>היו"ר אברהם פורז:</w:t>
      </w:r>
    </w:p>
    <w:p w:rsidR="00000000" w:rsidRDefault="00336575">
      <w:pPr>
        <w:rPr>
          <w:u w:val="single"/>
          <w:rtl/>
        </w:rPr>
      </w:pPr>
    </w:p>
    <w:p w:rsidR="00000000" w:rsidRDefault="00336575">
      <w:pPr>
        <w:jc w:val="both"/>
        <w:rPr>
          <w:rFonts w:hint="cs"/>
          <w:rtl/>
        </w:rPr>
      </w:pPr>
      <w:r>
        <w:rPr>
          <w:rtl/>
        </w:rPr>
        <w:tab/>
      </w:r>
      <w:r>
        <w:rPr>
          <w:rFonts w:hint="cs"/>
          <w:rtl/>
        </w:rPr>
        <w:t>אנחנו נקבע את הדבר הבא: התקנות יהיו עד ה-31 בינואר, ולכם אנחנו</w:t>
      </w:r>
      <w:r>
        <w:rPr>
          <w:rFonts w:hint="cs"/>
          <w:rtl/>
        </w:rPr>
        <w:t xml:space="preserve"> נדחה את כניסת החוק לתוקף עד ה-30 ביוני. יהיה לכם זמן להיערך מהאחד בפברואר עד ה-30 ביוני. </w:t>
      </w:r>
      <w:r>
        <w:rPr>
          <w:rFonts w:hint="cs"/>
        </w:rPr>
        <w:tab/>
      </w:r>
    </w:p>
    <w:p w:rsidR="00000000" w:rsidRDefault="00336575">
      <w:pPr>
        <w:jc w:val="both"/>
        <w:rPr>
          <w:rFonts w:hint="cs"/>
          <w:u w:val="single"/>
          <w:rtl/>
        </w:rPr>
      </w:pPr>
    </w:p>
    <w:p w:rsidR="00000000" w:rsidRDefault="00336575">
      <w:pPr>
        <w:jc w:val="both"/>
        <w:rPr>
          <w:rFonts w:hint="cs"/>
          <w:rtl/>
        </w:rPr>
      </w:pPr>
      <w:r>
        <w:rPr>
          <w:u w:val="single"/>
          <w:rtl/>
        </w:rPr>
        <w:br w:type="page"/>
      </w:r>
      <w:r>
        <w:rPr>
          <w:rFonts w:hint="cs"/>
          <w:u w:val="single"/>
          <w:rtl/>
        </w:rPr>
        <w:t>טנה שפניץ:</w:t>
      </w:r>
    </w:p>
    <w:p w:rsidR="00000000" w:rsidRDefault="00336575">
      <w:pPr>
        <w:jc w:val="both"/>
        <w:rPr>
          <w:rFonts w:hint="cs"/>
          <w:rtl/>
        </w:rPr>
      </w:pPr>
    </w:p>
    <w:p w:rsidR="00000000" w:rsidRDefault="00336575">
      <w:pPr>
        <w:jc w:val="both"/>
        <w:rPr>
          <w:rFonts w:hint="cs"/>
          <w:rtl/>
        </w:rPr>
      </w:pPr>
      <w:r>
        <w:rPr>
          <w:rFonts w:hint="cs"/>
          <w:rtl/>
        </w:rPr>
        <w:tab/>
        <w:t xml:space="preserve">אני לא מבינה מה עשית עכשיו. </w:t>
      </w:r>
    </w:p>
    <w:p w:rsidR="00000000" w:rsidRDefault="00336575">
      <w:pPr>
        <w:jc w:val="both"/>
        <w:rPr>
          <w:rFonts w:hint="cs"/>
          <w:rtl/>
        </w:rPr>
      </w:pPr>
    </w:p>
    <w:p w:rsidR="00000000" w:rsidRDefault="00336575">
      <w:pPr>
        <w:rPr>
          <w:u w:val="single"/>
          <w:rtl/>
        </w:rPr>
      </w:pPr>
      <w:r>
        <w:rPr>
          <w:u w:val="single"/>
          <w:rtl/>
        </w:rPr>
        <w:t>היו"ר אברהם פורז:</w:t>
      </w:r>
    </w:p>
    <w:p w:rsidR="00000000" w:rsidRDefault="00336575">
      <w:pPr>
        <w:rPr>
          <w:u w:val="single"/>
          <w:rtl/>
        </w:rPr>
      </w:pPr>
    </w:p>
    <w:p w:rsidR="00000000" w:rsidRDefault="00336575">
      <w:pPr>
        <w:jc w:val="both"/>
        <w:rPr>
          <w:rFonts w:hint="cs"/>
          <w:rtl/>
        </w:rPr>
      </w:pPr>
      <w:r>
        <w:rPr>
          <w:rtl/>
        </w:rPr>
        <w:tab/>
      </w:r>
      <w:r>
        <w:rPr>
          <w:rFonts w:hint="cs"/>
          <w:rtl/>
        </w:rPr>
        <w:t xml:space="preserve">הקדמתי את מועד התקנות ואיחרתי את החוק, כדי לתת להם יותר אוויר לנשימה. </w:t>
      </w:r>
    </w:p>
    <w:p w:rsidR="00000000" w:rsidRDefault="00336575">
      <w:pPr>
        <w:jc w:val="both"/>
        <w:rPr>
          <w:rFonts w:hint="cs"/>
          <w:rtl/>
        </w:rPr>
      </w:pPr>
    </w:p>
    <w:p w:rsidR="00000000" w:rsidRDefault="00336575">
      <w:pPr>
        <w:jc w:val="both"/>
        <w:rPr>
          <w:rFonts w:hint="cs"/>
          <w:rtl/>
        </w:rPr>
      </w:pPr>
      <w:r>
        <w:rPr>
          <w:rFonts w:hint="cs"/>
          <w:u w:val="single"/>
          <w:rtl/>
        </w:rPr>
        <w:t>טנה שפניץ:</w:t>
      </w:r>
    </w:p>
    <w:p w:rsidR="00000000" w:rsidRDefault="00336575">
      <w:pPr>
        <w:jc w:val="both"/>
        <w:rPr>
          <w:rFonts w:hint="cs"/>
          <w:rtl/>
        </w:rPr>
      </w:pPr>
    </w:p>
    <w:p w:rsidR="00000000" w:rsidRDefault="00336575">
      <w:pPr>
        <w:jc w:val="both"/>
        <w:rPr>
          <w:rFonts w:hint="cs"/>
          <w:rtl/>
        </w:rPr>
      </w:pPr>
      <w:r>
        <w:rPr>
          <w:rFonts w:hint="cs"/>
          <w:rtl/>
        </w:rPr>
        <w:tab/>
        <w:t>אבל זה בלתי אפ</w:t>
      </w:r>
      <w:r>
        <w:rPr>
          <w:rFonts w:hint="cs"/>
          <w:rtl/>
        </w:rPr>
        <w:t xml:space="preserve">שרי. </w:t>
      </w:r>
    </w:p>
    <w:p w:rsidR="00000000" w:rsidRDefault="00336575">
      <w:pPr>
        <w:jc w:val="both"/>
        <w:rPr>
          <w:rFonts w:hint="cs"/>
          <w:rtl/>
        </w:rPr>
      </w:pPr>
    </w:p>
    <w:p w:rsidR="00000000" w:rsidRDefault="00336575">
      <w:pPr>
        <w:rPr>
          <w:u w:val="single"/>
          <w:rtl/>
        </w:rPr>
      </w:pPr>
      <w:r>
        <w:rPr>
          <w:u w:val="single"/>
          <w:rtl/>
        </w:rPr>
        <w:t>היו"ר אברהם פורז:</w:t>
      </w:r>
    </w:p>
    <w:p w:rsidR="00000000" w:rsidRDefault="00336575">
      <w:pPr>
        <w:rPr>
          <w:u w:val="single"/>
          <w:rtl/>
        </w:rPr>
      </w:pPr>
    </w:p>
    <w:p w:rsidR="00000000" w:rsidRDefault="00336575">
      <w:pPr>
        <w:jc w:val="both"/>
        <w:rPr>
          <w:rFonts w:hint="cs"/>
          <w:rtl/>
        </w:rPr>
      </w:pPr>
      <w:r>
        <w:rPr>
          <w:rtl/>
        </w:rPr>
        <w:tab/>
      </w:r>
      <w:r>
        <w:rPr>
          <w:rFonts w:hint="cs"/>
          <w:rtl/>
        </w:rPr>
        <w:t xml:space="preserve">החוק ייכנס לתוקף ב-30 ביוני. </w:t>
      </w:r>
    </w:p>
    <w:p w:rsidR="00000000" w:rsidRDefault="00336575">
      <w:pPr>
        <w:jc w:val="both"/>
        <w:rPr>
          <w:rFonts w:hint="cs"/>
          <w:rtl/>
        </w:rPr>
      </w:pPr>
    </w:p>
    <w:p w:rsidR="00000000" w:rsidRDefault="00336575">
      <w:pPr>
        <w:jc w:val="both"/>
        <w:rPr>
          <w:rFonts w:hint="cs"/>
          <w:rtl/>
        </w:rPr>
      </w:pPr>
      <w:r>
        <w:rPr>
          <w:rFonts w:hint="cs"/>
          <w:u w:val="single"/>
          <w:rtl/>
        </w:rPr>
        <w:t>טנה שפניץ:</w:t>
      </w:r>
    </w:p>
    <w:p w:rsidR="00000000" w:rsidRDefault="00336575">
      <w:pPr>
        <w:jc w:val="both"/>
        <w:rPr>
          <w:rFonts w:hint="cs"/>
          <w:rtl/>
        </w:rPr>
      </w:pPr>
    </w:p>
    <w:p w:rsidR="00000000" w:rsidRDefault="00336575">
      <w:pPr>
        <w:jc w:val="both"/>
        <w:rPr>
          <w:rFonts w:hint="cs"/>
          <w:rtl/>
        </w:rPr>
      </w:pPr>
      <w:r>
        <w:rPr>
          <w:rFonts w:hint="cs"/>
          <w:rtl/>
        </w:rPr>
        <w:tab/>
        <w:t xml:space="preserve">אה, כל החוק. </w:t>
      </w:r>
    </w:p>
    <w:p w:rsidR="00000000" w:rsidRDefault="00336575">
      <w:pPr>
        <w:jc w:val="both"/>
        <w:rPr>
          <w:rFonts w:hint="cs"/>
          <w:rtl/>
        </w:rPr>
      </w:pPr>
    </w:p>
    <w:p w:rsidR="00000000" w:rsidRDefault="00336575">
      <w:pPr>
        <w:rPr>
          <w:u w:val="single"/>
          <w:rtl/>
        </w:rPr>
      </w:pPr>
      <w:r>
        <w:rPr>
          <w:u w:val="single"/>
          <w:rtl/>
        </w:rPr>
        <w:t>היו"ר אברהם פורז:</w:t>
      </w:r>
    </w:p>
    <w:p w:rsidR="00000000" w:rsidRDefault="00336575">
      <w:pPr>
        <w:rPr>
          <w:u w:val="single"/>
          <w:rtl/>
        </w:rPr>
      </w:pPr>
    </w:p>
    <w:p w:rsidR="00000000" w:rsidRDefault="00336575">
      <w:pPr>
        <w:jc w:val="both"/>
        <w:rPr>
          <w:rFonts w:hint="cs"/>
          <w:rtl/>
        </w:rPr>
      </w:pPr>
      <w:r>
        <w:rPr>
          <w:rtl/>
        </w:rPr>
        <w:tab/>
      </w:r>
      <w:r>
        <w:rPr>
          <w:rFonts w:hint="cs"/>
          <w:rtl/>
        </w:rPr>
        <w:t xml:space="preserve">נתתי להם עוד חודשיים. </w:t>
      </w:r>
    </w:p>
    <w:p w:rsidR="00000000" w:rsidRDefault="00336575">
      <w:pPr>
        <w:jc w:val="both"/>
        <w:rPr>
          <w:rFonts w:hint="cs"/>
          <w:rtl/>
        </w:rPr>
      </w:pPr>
    </w:p>
    <w:p w:rsidR="00000000" w:rsidRDefault="00336575">
      <w:pPr>
        <w:jc w:val="both"/>
        <w:rPr>
          <w:rFonts w:hint="cs"/>
          <w:rtl/>
        </w:rPr>
      </w:pPr>
      <w:r>
        <w:rPr>
          <w:rFonts w:hint="cs"/>
          <w:u w:val="single"/>
          <w:rtl/>
        </w:rPr>
        <w:t>יצחק בראון:</w:t>
      </w:r>
    </w:p>
    <w:p w:rsidR="00000000" w:rsidRDefault="00336575">
      <w:pPr>
        <w:jc w:val="both"/>
        <w:rPr>
          <w:rFonts w:hint="cs"/>
          <w:rtl/>
        </w:rPr>
      </w:pPr>
    </w:p>
    <w:p w:rsidR="00000000" w:rsidRDefault="00336575">
      <w:pPr>
        <w:jc w:val="both"/>
        <w:rPr>
          <w:rFonts w:hint="cs"/>
          <w:rtl/>
        </w:rPr>
      </w:pPr>
      <w:r>
        <w:rPr>
          <w:rFonts w:hint="cs"/>
          <w:rtl/>
        </w:rPr>
        <w:tab/>
        <w:t xml:space="preserve">אנחנו רוצים ליישם נכון את החוק, בלי לפגוע באף אחד ובלי להעלים מידע מאף אחד. חמישה חודשים זה לא מספיק. </w:t>
      </w:r>
    </w:p>
    <w:p w:rsidR="00000000" w:rsidRDefault="00336575">
      <w:pPr>
        <w:jc w:val="both"/>
        <w:rPr>
          <w:rFonts w:hint="cs"/>
          <w:rtl/>
        </w:rPr>
      </w:pPr>
    </w:p>
    <w:p w:rsidR="00000000" w:rsidRDefault="00336575">
      <w:pPr>
        <w:rPr>
          <w:u w:val="single"/>
          <w:rtl/>
        </w:rPr>
      </w:pPr>
      <w:r>
        <w:rPr>
          <w:u w:val="single"/>
          <w:rtl/>
        </w:rPr>
        <w:t>היו"ר אב</w:t>
      </w:r>
      <w:r>
        <w:rPr>
          <w:u w:val="single"/>
          <w:rtl/>
        </w:rPr>
        <w:t>רהם פורז:</w:t>
      </w:r>
    </w:p>
    <w:p w:rsidR="00000000" w:rsidRDefault="00336575">
      <w:pPr>
        <w:rPr>
          <w:u w:val="single"/>
          <w:rtl/>
        </w:rPr>
      </w:pPr>
    </w:p>
    <w:p w:rsidR="00000000" w:rsidRDefault="00336575">
      <w:pPr>
        <w:jc w:val="both"/>
        <w:rPr>
          <w:rFonts w:hint="cs"/>
          <w:rtl/>
        </w:rPr>
      </w:pPr>
      <w:r>
        <w:rPr>
          <w:rtl/>
        </w:rPr>
        <w:tab/>
      </w:r>
      <w:r>
        <w:rPr>
          <w:rFonts w:hint="cs"/>
          <w:rtl/>
        </w:rPr>
        <w:t xml:space="preserve">מאה אחוז, יש לך זמן מהאחד בפברואר עד ה-30 ביוני. </w:t>
      </w:r>
    </w:p>
    <w:p w:rsidR="00000000" w:rsidRDefault="00336575">
      <w:pPr>
        <w:jc w:val="both"/>
        <w:rPr>
          <w:rFonts w:hint="cs"/>
          <w:rtl/>
        </w:rPr>
      </w:pPr>
    </w:p>
    <w:p w:rsidR="00000000" w:rsidRDefault="00336575">
      <w:pPr>
        <w:jc w:val="both"/>
        <w:rPr>
          <w:rFonts w:hint="cs"/>
          <w:rtl/>
        </w:rPr>
      </w:pPr>
      <w:r>
        <w:rPr>
          <w:rFonts w:hint="cs"/>
          <w:u w:val="single"/>
          <w:rtl/>
        </w:rPr>
        <w:t>יצחק בראון:</w:t>
      </w:r>
    </w:p>
    <w:p w:rsidR="00000000" w:rsidRDefault="00336575">
      <w:pPr>
        <w:jc w:val="both"/>
        <w:rPr>
          <w:rFonts w:hint="cs"/>
          <w:rtl/>
        </w:rPr>
      </w:pPr>
    </w:p>
    <w:p w:rsidR="00000000" w:rsidRDefault="00336575">
      <w:pPr>
        <w:jc w:val="both"/>
        <w:rPr>
          <w:rFonts w:hint="cs"/>
          <w:rtl/>
        </w:rPr>
      </w:pPr>
      <w:r>
        <w:rPr>
          <w:rFonts w:hint="cs"/>
          <w:rtl/>
        </w:rPr>
        <w:tab/>
        <w:t xml:space="preserve"> חמישה חודשים לא יספיקו אפילו לדברים פשוטים. </w:t>
      </w:r>
    </w:p>
    <w:p w:rsidR="00000000" w:rsidRDefault="00336575">
      <w:pPr>
        <w:jc w:val="both"/>
        <w:rPr>
          <w:rFonts w:hint="cs"/>
          <w:rtl/>
        </w:rPr>
      </w:pPr>
    </w:p>
    <w:p w:rsidR="00000000" w:rsidRDefault="00336575">
      <w:pPr>
        <w:rPr>
          <w:u w:val="single"/>
          <w:rtl/>
        </w:rPr>
      </w:pPr>
      <w:r>
        <w:rPr>
          <w:u w:val="single"/>
          <w:rtl/>
        </w:rPr>
        <w:t>היו"ר אברהם פורז:</w:t>
      </w:r>
    </w:p>
    <w:p w:rsidR="00000000" w:rsidRDefault="00336575">
      <w:pPr>
        <w:rPr>
          <w:u w:val="single"/>
          <w:rtl/>
        </w:rPr>
      </w:pPr>
    </w:p>
    <w:p w:rsidR="00000000" w:rsidRDefault="00336575">
      <w:pPr>
        <w:jc w:val="both"/>
        <w:rPr>
          <w:rFonts w:hint="cs"/>
          <w:rtl/>
        </w:rPr>
      </w:pPr>
      <w:r>
        <w:rPr>
          <w:rtl/>
        </w:rPr>
        <w:tab/>
      </w:r>
      <w:r>
        <w:rPr>
          <w:rFonts w:hint="cs"/>
          <w:rtl/>
        </w:rPr>
        <w:t>אתה לא צריך לעשות שום דבר חדש. אתם רק צריכים להתאים את מערכות המחשוב שלכם למסירת המידע. הרי המידע קיים.</w:t>
      </w:r>
    </w:p>
    <w:p w:rsidR="00000000" w:rsidRDefault="00336575">
      <w:pPr>
        <w:jc w:val="both"/>
        <w:rPr>
          <w:rFonts w:hint="cs"/>
          <w:rtl/>
        </w:rPr>
      </w:pPr>
    </w:p>
    <w:p w:rsidR="00000000" w:rsidRDefault="00336575">
      <w:pPr>
        <w:jc w:val="both"/>
        <w:rPr>
          <w:rFonts w:hint="cs"/>
          <w:rtl/>
        </w:rPr>
      </w:pPr>
      <w:r>
        <w:rPr>
          <w:rFonts w:hint="cs"/>
          <w:u w:val="single"/>
          <w:rtl/>
        </w:rPr>
        <w:t>יצחק בר</w:t>
      </w:r>
      <w:r>
        <w:rPr>
          <w:rFonts w:hint="cs"/>
          <w:u w:val="single"/>
          <w:rtl/>
        </w:rPr>
        <w:t>און:</w:t>
      </w:r>
    </w:p>
    <w:p w:rsidR="00000000" w:rsidRDefault="00336575">
      <w:pPr>
        <w:jc w:val="both"/>
        <w:rPr>
          <w:rFonts w:hint="cs"/>
          <w:rtl/>
        </w:rPr>
      </w:pPr>
    </w:p>
    <w:p w:rsidR="00000000" w:rsidRDefault="00336575">
      <w:pPr>
        <w:jc w:val="both"/>
        <w:rPr>
          <w:rFonts w:hint="cs"/>
          <w:rtl/>
        </w:rPr>
      </w:pPr>
      <w:r>
        <w:rPr>
          <w:rFonts w:hint="cs"/>
          <w:rtl/>
        </w:rPr>
        <w:tab/>
        <w:t xml:space="preserve"> זה אומר לרוץ על כל המערכות. </w:t>
      </w:r>
    </w:p>
    <w:p w:rsidR="00000000" w:rsidRDefault="00336575">
      <w:pPr>
        <w:jc w:val="both"/>
        <w:rPr>
          <w:rFonts w:hint="cs"/>
          <w:rtl/>
        </w:rPr>
      </w:pPr>
    </w:p>
    <w:p w:rsidR="00000000" w:rsidRDefault="00336575">
      <w:pPr>
        <w:rPr>
          <w:u w:val="single"/>
          <w:rtl/>
        </w:rPr>
      </w:pPr>
      <w:r>
        <w:rPr>
          <w:u w:val="single"/>
          <w:rtl/>
        </w:rPr>
        <w:t>היו"ר אברהם פורז:</w:t>
      </w:r>
    </w:p>
    <w:p w:rsidR="00000000" w:rsidRDefault="00336575">
      <w:pPr>
        <w:rPr>
          <w:u w:val="single"/>
          <w:rtl/>
        </w:rPr>
      </w:pPr>
    </w:p>
    <w:p w:rsidR="00000000" w:rsidRDefault="00336575">
      <w:pPr>
        <w:jc w:val="both"/>
        <w:rPr>
          <w:rtl/>
        </w:rPr>
      </w:pPr>
      <w:r>
        <w:rPr>
          <w:rtl/>
        </w:rPr>
        <w:tab/>
      </w:r>
      <w:r>
        <w:rPr>
          <w:rFonts w:hint="cs"/>
          <w:rtl/>
        </w:rPr>
        <w:t xml:space="preserve">אחרי שהחוק יעבור </w:t>
      </w:r>
      <w:r>
        <w:rPr>
          <w:rtl/>
        </w:rPr>
        <w:t>–</w:t>
      </w:r>
      <w:r>
        <w:rPr>
          <w:rFonts w:hint="cs"/>
          <w:rtl/>
        </w:rPr>
        <w:t xml:space="preserve"> אם לא תצליחו להכשיל אותו </w:t>
      </w:r>
      <w:r>
        <w:rPr>
          <w:rtl/>
        </w:rPr>
        <w:t>–</w:t>
      </w:r>
      <w:r>
        <w:rPr>
          <w:rFonts w:hint="cs"/>
          <w:rtl/>
        </w:rPr>
        <w:t xml:space="preserve"> אתם יכולים כבר להתקשר עם איזו חברה. תנו לה את ה-</w:t>
      </w:r>
      <w:r>
        <w:rPr>
          <w:rFonts w:hint="cs"/>
        </w:rPr>
        <w:t>REFERENCES</w:t>
      </w:r>
      <w:r>
        <w:rPr>
          <w:rFonts w:hint="cs"/>
          <w:rtl/>
        </w:rPr>
        <w:t xml:space="preserve">, כדי שתתחיל לעבוד. התקנות לא יכולות לשנות שום דבר באופן דרמטי. </w:t>
      </w:r>
    </w:p>
    <w:p w:rsidR="00000000" w:rsidRDefault="00336575">
      <w:pPr>
        <w:jc w:val="both"/>
        <w:rPr>
          <w:rFonts w:hint="cs"/>
          <w:rtl/>
        </w:rPr>
      </w:pPr>
    </w:p>
    <w:p w:rsidR="00000000" w:rsidRDefault="00336575">
      <w:pPr>
        <w:jc w:val="both"/>
        <w:rPr>
          <w:rFonts w:hint="cs"/>
          <w:rtl/>
        </w:rPr>
      </w:pPr>
      <w:r>
        <w:rPr>
          <w:u w:val="single"/>
          <w:rtl/>
        </w:rPr>
        <w:br w:type="page"/>
      </w:r>
      <w:r>
        <w:rPr>
          <w:rFonts w:hint="cs"/>
          <w:u w:val="single"/>
          <w:rtl/>
        </w:rPr>
        <w:t>יצחק בראון:</w:t>
      </w:r>
    </w:p>
    <w:p w:rsidR="00000000" w:rsidRDefault="00336575">
      <w:pPr>
        <w:jc w:val="both"/>
        <w:rPr>
          <w:rFonts w:hint="cs"/>
          <w:rtl/>
        </w:rPr>
      </w:pPr>
    </w:p>
    <w:p w:rsidR="00000000" w:rsidRDefault="00336575">
      <w:pPr>
        <w:jc w:val="both"/>
        <w:rPr>
          <w:rFonts w:hint="cs"/>
          <w:rtl/>
        </w:rPr>
      </w:pPr>
      <w:r>
        <w:rPr>
          <w:rFonts w:hint="cs"/>
          <w:rtl/>
        </w:rPr>
        <w:tab/>
        <w:t>אם נתקשר לחבר</w:t>
      </w:r>
      <w:r>
        <w:rPr>
          <w:rFonts w:hint="cs"/>
          <w:rtl/>
        </w:rPr>
        <w:t xml:space="preserve">ה, לא יהיה מדובר בחצי שנה, אלא בחמש שנים. אנחנו עושים את זה במערכות שאנשים מכירים אותן לפחות חצי שנה. זה לא הגיוני. </w:t>
      </w:r>
    </w:p>
    <w:p w:rsidR="00000000" w:rsidRDefault="00336575">
      <w:pPr>
        <w:jc w:val="both"/>
        <w:rPr>
          <w:rFonts w:hint="cs"/>
          <w:rtl/>
        </w:rPr>
      </w:pPr>
    </w:p>
    <w:p w:rsidR="00000000" w:rsidRDefault="00336575">
      <w:pPr>
        <w:rPr>
          <w:u w:val="single"/>
          <w:rtl/>
        </w:rPr>
      </w:pPr>
      <w:r>
        <w:rPr>
          <w:u w:val="single"/>
          <w:rtl/>
        </w:rPr>
        <w:t>היו"ר אברהם פורז:</w:t>
      </w:r>
    </w:p>
    <w:p w:rsidR="00000000" w:rsidRDefault="00336575">
      <w:pPr>
        <w:rPr>
          <w:u w:val="single"/>
          <w:rtl/>
        </w:rPr>
      </w:pPr>
    </w:p>
    <w:p w:rsidR="00000000" w:rsidRDefault="00336575">
      <w:pPr>
        <w:jc w:val="both"/>
        <w:rPr>
          <w:rFonts w:hint="cs"/>
          <w:rtl/>
        </w:rPr>
      </w:pPr>
      <w:r>
        <w:rPr>
          <w:rtl/>
        </w:rPr>
        <w:tab/>
      </w:r>
      <w:r>
        <w:rPr>
          <w:rFonts w:hint="cs"/>
          <w:rtl/>
        </w:rPr>
        <w:t>כל מועד שנקבע הוא שרירותי. מאחר שבסך הכל מדובר בהתאמת מערכות מחשוב ובתוכנות, תיערכו. אתם יכולים מחר בבוקר להתחיל להיער</w:t>
      </w:r>
      <w:r>
        <w:rPr>
          <w:rFonts w:hint="cs"/>
          <w:rtl/>
        </w:rPr>
        <w:t xml:space="preserve">ך. </w:t>
      </w:r>
    </w:p>
    <w:p w:rsidR="00000000" w:rsidRDefault="00336575">
      <w:pPr>
        <w:jc w:val="both"/>
        <w:rPr>
          <w:rFonts w:hint="cs"/>
          <w:rtl/>
        </w:rPr>
      </w:pPr>
    </w:p>
    <w:p w:rsidR="00000000" w:rsidRDefault="00336575">
      <w:pPr>
        <w:jc w:val="both"/>
        <w:rPr>
          <w:rFonts w:hint="cs"/>
          <w:rtl/>
        </w:rPr>
      </w:pPr>
      <w:r>
        <w:rPr>
          <w:rFonts w:hint="cs"/>
          <w:u w:val="single"/>
          <w:rtl/>
        </w:rPr>
        <w:t>יצחק בראון:</w:t>
      </w:r>
    </w:p>
    <w:p w:rsidR="00000000" w:rsidRDefault="00336575">
      <w:pPr>
        <w:jc w:val="both"/>
        <w:rPr>
          <w:rFonts w:hint="cs"/>
          <w:rtl/>
        </w:rPr>
      </w:pPr>
    </w:p>
    <w:p w:rsidR="00000000" w:rsidRDefault="00336575">
      <w:pPr>
        <w:jc w:val="both"/>
        <w:rPr>
          <w:rFonts w:hint="cs"/>
          <w:rtl/>
        </w:rPr>
      </w:pPr>
      <w:r>
        <w:rPr>
          <w:rFonts w:hint="cs"/>
          <w:rtl/>
        </w:rPr>
        <w:tab/>
        <w:t xml:space="preserve">חבל לקבוע תקנה שאי אפשר יהיה לעמוד בה. </w:t>
      </w:r>
    </w:p>
    <w:p w:rsidR="00000000" w:rsidRDefault="00336575">
      <w:pPr>
        <w:jc w:val="both"/>
        <w:rPr>
          <w:rFonts w:hint="cs"/>
          <w:rtl/>
        </w:rPr>
      </w:pPr>
    </w:p>
    <w:p w:rsidR="00000000" w:rsidRDefault="00336575">
      <w:pPr>
        <w:rPr>
          <w:u w:val="single"/>
          <w:rtl/>
        </w:rPr>
      </w:pPr>
      <w:r>
        <w:rPr>
          <w:u w:val="single"/>
          <w:rtl/>
        </w:rPr>
        <w:t>היו"ר אברהם פורז:</w:t>
      </w:r>
    </w:p>
    <w:p w:rsidR="00000000" w:rsidRDefault="00336575">
      <w:pPr>
        <w:rPr>
          <w:u w:val="single"/>
          <w:rtl/>
        </w:rPr>
      </w:pPr>
    </w:p>
    <w:p w:rsidR="00000000" w:rsidRDefault="00336575">
      <w:pPr>
        <w:jc w:val="both"/>
        <w:rPr>
          <w:rFonts w:hint="cs"/>
          <w:rtl/>
        </w:rPr>
      </w:pPr>
      <w:r>
        <w:rPr>
          <w:rtl/>
        </w:rPr>
        <w:tab/>
      </w:r>
      <w:r>
        <w:rPr>
          <w:rFonts w:hint="cs"/>
          <w:rtl/>
        </w:rPr>
        <w:t xml:space="preserve">אתם יכולים לעשות דברים עוד יותר חשובים מזה. </w:t>
      </w:r>
    </w:p>
    <w:p w:rsidR="00000000" w:rsidRDefault="00336575">
      <w:pPr>
        <w:jc w:val="both"/>
        <w:rPr>
          <w:rFonts w:hint="cs"/>
          <w:rtl/>
        </w:rPr>
      </w:pPr>
    </w:p>
    <w:p w:rsidR="00000000" w:rsidRDefault="00336575">
      <w:pPr>
        <w:jc w:val="both"/>
        <w:rPr>
          <w:rFonts w:hint="cs"/>
          <w:rtl/>
        </w:rPr>
      </w:pPr>
      <w:r>
        <w:rPr>
          <w:rFonts w:hint="cs"/>
          <w:u w:val="single"/>
          <w:rtl/>
        </w:rPr>
        <w:t>פרדי וידר:</w:t>
      </w:r>
    </w:p>
    <w:p w:rsidR="00000000" w:rsidRDefault="00336575">
      <w:pPr>
        <w:jc w:val="both"/>
        <w:rPr>
          <w:rFonts w:hint="cs"/>
          <w:rtl/>
        </w:rPr>
      </w:pPr>
    </w:p>
    <w:p w:rsidR="00000000" w:rsidRDefault="00336575">
      <w:pPr>
        <w:jc w:val="both"/>
        <w:rPr>
          <w:rFonts w:hint="cs"/>
          <w:rtl/>
        </w:rPr>
      </w:pPr>
      <w:r>
        <w:rPr>
          <w:rFonts w:hint="cs"/>
          <w:rtl/>
        </w:rPr>
        <w:tab/>
        <w:t xml:space="preserve"> קודם כל, יש לי ספק האם גם המשרדים האלה יהיו מוכנים. יש לנו ניסיון בתחום חוק איסור הלבנת הון, כשגם בעניין הזה המערכות</w:t>
      </w:r>
      <w:r>
        <w:rPr>
          <w:rFonts w:hint="cs"/>
          <w:rtl/>
        </w:rPr>
        <w:t xml:space="preserve"> בבנקים עובדות מאד קשה, ומסתבר שגם לא ברור אם יוכלו להתחבר בינתיים במשרד המשפטים. הרי לא כדאי לכתוב דברים רק כדי שנאמר שכתבנו, אלא כפי שנאמר, כי רוצים שזה יעבוד. </w:t>
      </w:r>
    </w:p>
    <w:p w:rsidR="00000000" w:rsidRDefault="00336575">
      <w:pPr>
        <w:jc w:val="both"/>
        <w:rPr>
          <w:rFonts w:hint="cs"/>
          <w:rtl/>
        </w:rPr>
      </w:pPr>
    </w:p>
    <w:p w:rsidR="00000000" w:rsidRDefault="00336575">
      <w:pPr>
        <w:ind w:firstLine="567"/>
        <w:jc w:val="both"/>
        <w:rPr>
          <w:rFonts w:hint="cs"/>
          <w:rtl/>
        </w:rPr>
      </w:pPr>
      <w:r>
        <w:rPr>
          <w:rFonts w:hint="cs"/>
          <w:rtl/>
        </w:rPr>
        <w:t>יש לך טעות מר פורז, הכנת עיבוד והכנת תוכנות ומערכות מידע זה סיפור כבד, זאת לא לחיצה על כפתור</w:t>
      </w:r>
      <w:r>
        <w:rPr>
          <w:rFonts w:hint="cs"/>
          <w:rtl/>
        </w:rPr>
        <w:t xml:space="preserve">. אנשים חושבים שאם הם הולכים לאיזה מסוף, ושזה עניין פשוט. </w:t>
      </w:r>
    </w:p>
    <w:p w:rsidR="00000000" w:rsidRDefault="00336575">
      <w:pPr>
        <w:ind w:firstLine="567"/>
        <w:jc w:val="both"/>
        <w:rPr>
          <w:rFonts w:hint="cs"/>
          <w:rtl/>
        </w:rPr>
      </w:pPr>
    </w:p>
    <w:p w:rsidR="00000000" w:rsidRDefault="00336575">
      <w:pPr>
        <w:rPr>
          <w:u w:val="single"/>
          <w:rtl/>
        </w:rPr>
      </w:pPr>
      <w:r>
        <w:rPr>
          <w:u w:val="single"/>
          <w:rtl/>
        </w:rPr>
        <w:t>היו"ר אברהם פורז:</w:t>
      </w:r>
    </w:p>
    <w:p w:rsidR="00000000" w:rsidRDefault="00336575">
      <w:pPr>
        <w:rPr>
          <w:u w:val="single"/>
          <w:rtl/>
        </w:rPr>
      </w:pPr>
    </w:p>
    <w:p w:rsidR="00000000" w:rsidRDefault="00336575">
      <w:pPr>
        <w:ind w:firstLine="567"/>
        <w:jc w:val="both"/>
        <w:rPr>
          <w:rFonts w:hint="cs"/>
          <w:rtl/>
        </w:rPr>
      </w:pPr>
      <w:r>
        <w:rPr>
          <w:rFonts w:hint="cs"/>
          <w:rtl/>
        </w:rPr>
        <w:t xml:space="preserve">לא חשבתי כך. </w:t>
      </w:r>
    </w:p>
    <w:p w:rsidR="00000000" w:rsidRDefault="00336575">
      <w:pPr>
        <w:ind w:firstLine="567"/>
        <w:jc w:val="both"/>
        <w:rPr>
          <w:rFonts w:hint="cs"/>
          <w:rtl/>
        </w:rPr>
      </w:pPr>
    </w:p>
    <w:p w:rsidR="00000000" w:rsidRDefault="00336575">
      <w:pPr>
        <w:jc w:val="both"/>
        <w:rPr>
          <w:rFonts w:hint="cs"/>
          <w:rtl/>
        </w:rPr>
      </w:pPr>
      <w:r>
        <w:rPr>
          <w:rFonts w:hint="cs"/>
          <w:u w:val="single"/>
          <w:rtl/>
        </w:rPr>
        <w:t>פרדי וידר:</w:t>
      </w:r>
    </w:p>
    <w:p w:rsidR="00000000" w:rsidRDefault="00336575">
      <w:pPr>
        <w:jc w:val="both"/>
        <w:rPr>
          <w:rFonts w:hint="cs"/>
          <w:rtl/>
        </w:rPr>
      </w:pPr>
    </w:p>
    <w:p w:rsidR="00000000" w:rsidRDefault="00336575">
      <w:pPr>
        <w:ind w:firstLine="567"/>
        <w:jc w:val="both"/>
        <w:rPr>
          <w:rFonts w:hint="cs"/>
          <w:rtl/>
        </w:rPr>
      </w:pPr>
      <w:r>
        <w:rPr>
          <w:rFonts w:hint="cs"/>
          <w:rtl/>
        </w:rPr>
        <w:t xml:space="preserve">זה לא יהיה פשוט, ואחר כך במרץ-אפריל בשנה הבאה תצטרכו להתכנס, וזה חבל. לא ייתכן שאלף דברים אחרים, לרבות הלבנת הון, יידחו כדי לגמור את זה. יש סדר מסוים </w:t>
      </w:r>
      <w:r>
        <w:rPr>
          <w:rFonts w:hint="cs"/>
          <w:rtl/>
        </w:rPr>
        <w:t xml:space="preserve">של עשיית דברים. </w:t>
      </w:r>
    </w:p>
    <w:p w:rsidR="00000000" w:rsidRDefault="00336575">
      <w:pPr>
        <w:ind w:firstLine="567"/>
        <w:jc w:val="both"/>
        <w:rPr>
          <w:rFonts w:hint="cs"/>
          <w:rtl/>
        </w:rPr>
      </w:pPr>
    </w:p>
    <w:p w:rsidR="00000000" w:rsidRDefault="00336575">
      <w:pPr>
        <w:rPr>
          <w:u w:val="single"/>
          <w:rtl/>
        </w:rPr>
      </w:pPr>
      <w:r>
        <w:rPr>
          <w:u w:val="single"/>
          <w:rtl/>
        </w:rPr>
        <w:t>היו"ר אברהם פורז:</w:t>
      </w:r>
    </w:p>
    <w:p w:rsidR="00000000" w:rsidRDefault="00336575">
      <w:pPr>
        <w:jc w:val="both"/>
        <w:rPr>
          <w:rFonts w:hint="cs"/>
          <w:u w:val="single"/>
          <w:rtl/>
        </w:rPr>
      </w:pPr>
    </w:p>
    <w:p w:rsidR="00000000" w:rsidRDefault="00336575">
      <w:pPr>
        <w:jc w:val="both"/>
        <w:rPr>
          <w:rFonts w:hint="cs"/>
          <w:rtl/>
        </w:rPr>
      </w:pPr>
      <w:r>
        <w:rPr>
          <w:rFonts w:hint="cs"/>
          <w:rtl/>
        </w:rPr>
        <w:tab/>
        <w:t xml:space="preserve">מר וידר, אני יכול להגיד לך את עמדתי. לדעתי, גם בלי התקנות אתם יודעים במה מדובר. </w:t>
      </w:r>
    </w:p>
    <w:p w:rsidR="00000000" w:rsidRDefault="00336575">
      <w:pPr>
        <w:jc w:val="both"/>
        <w:rPr>
          <w:rFonts w:hint="cs"/>
          <w:rtl/>
        </w:rPr>
      </w:pPr>
    </w:p>
    <w:p w:rsidR="00000000" w:rsidRDefault="00336575">
      <w:pPr>
        <w:jc w:val="both"/>
        <w:rPr>
          <w:rFonts w:hint="cs"/>
          <w:rtl/>
        </w:rPr>
      </w:pPr>
      <w:r>
        <w:rPr>
          <w:rFonts w:hint="cs"/>
          <w:u w:val="single"/>
          <w:rtl/>
        </w:rPr>
        <w:t>פרדי וידר:</w:t>
      </w:r>
    </w:p>
    <w:p w:rsidR="00000000" w:rsidRDefault="00336575">
      <w:pPr>
        <w:jc w:val="both"/>
        <w:rPr>
          <w:rFonts w:hint="cs"/>
          <w:rtl/>
        </w:rPr>
      </w:pPr>
    </w:p>
    <w:p w:rsidR="00000000" w:rsidRDefault="00336575">
      <w:pPr>
        <w:jc w:val="both"/>
        <w:rPr>
          <w:rFonts w:hint="cs"/>
          <w:rtl/>
        </w:rPr>
      </w:pPr>
      <w:r>
        <w:rPr>
          <w:rFonts w:hint="cs"/>
          <w:rtl/>
        </w:rPr>
        <w:tab/>
        <w:t xml:space="preserve">לא. </w:t>
      </w:r>
    </w:p>
    <w:p w:rsidR="00000000" w:rsidRDefault="00336575">
      <w:pPr>
        <w:jc w:val="both"/>
        <w:rPr>
          <w:rFonts w:hint="cs"/>
          <w:rtl/>
        </w:rPr>
      </w:pPr>
    </w:p>
    <w:p w:rsidR="00000000" w:rsidRDefault="00336575">
      <w:pPr>
        <w:rPr>
          <w:u w:val="single"/>
          <w:rtl/>
        </w:rPr>
      </w:pPr>
      <w:r>
        <w:rPr>
          <w:u w:val="single"/>
          <w:rtl/>
        </w:rPr>
        <w:t>היו"ר אברהם פורז:</w:t>
      </w:r>
    </w:p>
    <w:p w:rsidR="00000000" w:rsidRDefault="00336575">
      <w:pPr>
        <w:rPr>
          <w:u w:val="single"/>
          <w:rtl/>
        </w:rPr>
      </w:pPr>
    </w:p>
    <w:p w:rsidR="00000000" w:rsidRDefault="00336575">
      <w:pPr>
        <w:jc w:val="both"/>
        <w:rPr>
          <w:rFonts w:hint="cs"/>
          <w:rtl/>
        </w:rPr>
      </w:pPr>
      <w:r>
        <w:rPr>
          <w:rtl/>
        </w:rPr>
        <w:tab/>
      </w:r>
      <w:r>
        <w:rPr>
          <w:rFonts w:hint="cs"/>
          <w:rtl/>
        </w:rPr>
        <w:t xml:space="preserve">בוודאי שאתם יודעים במה מדובר. </w:t>
      </w:r>
    </w:p>
    <w:p w:rsidR="00000000" w:rsidRDefault="00336575">
      <w:pPr>
        <w:jc w:val="both"/>
        <w:rPr>
          <w:rFonts w:hint="cs"/>
          <w:rtl/>
        </w:rPr>
      </w:pPr>
    </w:p>
    <w:p w:rsidR="00000000" w:rsidRDefault="00336575">
      <w:pPr>
        <w:jc w:val="both"/>
        <w:rPr>
          <w:rFonts w:hint="cs"/>
          <w:rtl/>
        </w:rPr>
      </w:pPr>
      <w:r>
        <w:rPr>
          <w:rFonts w:hint="cs"/>
          <w:u w:val="single"/>
          <w:rtl/>
        </w:rPr>
        <w:t>פרדי וידר:</w:t>
      </w:r>
    </w:p>
    <w:p w:rsidR="00000000" w:rsidRDefault="00336575">
      <w:pPr>
        <w:jc w:val="both"/>
        <w:rPr>
          <w:rFonts w:hint="cs"/>
          <w:rtl/>
        </w:rPr>
      </w:pPr>
    </w:p>
    <w:p w:rsidR="00000000" w:rsidRDefault="00336575">
      <w:pPr>
        <w:jc w:val="both"/>
        <w:rPr>
          <w:rFonts w:hint="cs"/>
          <w:rtl/>
        </w:rPr>
      </w:pPr>
      <w:r>
        <w:rPr>
          <w:rFonts w:hint="cs"/>
          <w:rtl/>
        </w:rPr>
        <w:tab/>
        <w:t xml:space="preserve">לא כדי לעשות את העבודה הזאת. </w:t>
      </w:r>
    </w:p>
    <w:p w:rsidR="00000000" w:rsidRDefault="00336575">
      <w:pPr>
        <w:jc w:val="both"/>
        <w:rPr>
          <w:rFonts w:hint="cs"/>
          <w:rtl/>
        </w:rPr>
      </w:pPr>
    </w:p>
    <w:p w:rsidR="00000000" w:rsidRDefault="00336575">
      <w:pPr>
        <w:rPr>
          <w:u w:val="single"/>
          <w:rtl/>
        </w:rPr>
      </w:pPr>
      <w:r>
        <w:rPr>
          <w:u w:val="single"/>
          <w:rtl/>
        </w:rPr>
        <w:t>היו"ר אברהם פורז:</w:t>
      </w:r>
    </w:p>
    <w:p w:rsidR="00000000" w:rsidRDefault="00336575">
      <w:pPr>
        <w:rPr>
          <w:u w:val="single"/>
          <w:rtl/>
        </w:rPr>
      </w:pPr>
    </w:p>
    <w:p w:rsidR="00000000" w:rsidRDefault="00336575">
      <w:pPr>
        <w:jc w:val="both"/>
        <w:rPr>
          <w:rFonts w:hint="cs"/>
          <w:rtl/>
        </w:rPr>
      </w:pPr>
      <w:r>
        <w:rPr>
          <w:rtl/>
        </w:rPr>
        <w:tab/>
      </w:r>
      <w:r>
        <w:rPr>
          <w:rFonts w:hint="cs"/>
          <w:rtl/>
        </w:rPr>
        <w:t>ה</w:t>
      </w:r>
      <w:r>
        <w:rPr>
          <w:rFonts w:hint="cs"/>
          <w:rtl/>
        </w:rPr>
        <w:t xml:space="preserve">תקנות רק קצת יחזקו את מה שידעתם ממילא. אתם צריכים להיערך למערכת, שיש לה אפשרות לספק את הנתונים האלה. אתם יכולים לעשות 80% מהעבודה עד לתקנות, ואת ה-20% האחרונים אחרי שיפורסמו התקנות. </w:t>
      </w:r>
    </w:p>
    <w:p w:rsidR="00000000" w:rsidRDefault="00336575">
      <w:pPr>
        <w:jc w:val="both"/>
        <w:rPr>
          <w:rFonts w:hint="cs"/>
          <w:rtl/>
        </w:rPr>
      </w:pPr>
    </w:p>
    <w:p w:rsidR="00000000" w:rsidRDefault="00336575">
      <w:pPr>
        <w:jc w:val="both"/>
        <w:rPr>
          <w:rFonts w:hint="cs"/>
          <w:rtl/>
        </w:rPr>
      </w:pPr>
      <w:r>
        <w:rPr>
          <w:rFonts w:hint="cs"/>
          <w:u w:val="single"/>
          <w:rtl/>
        </w:rPr>
        <w:t>פרדי וידר:</w:t>
      </w:r>
    </w:p>
    <w:p w:rsidR="00000000" w:rsidRDefault="00336575">
      <w:pPr>
        <w:jc w:val="both"/>
        <w:rPr>
          <w:rFonts w:hint="cs"/>
          <w:rtl/>
        </w:rPr>
      </w:pPr>
    </w:p>
    <w:p w:rsidR="00000000" w:rsidRDefault="00336575">
      <w:pPr>
        <w:jc w:val="both"/>
        <w:rPr>
          <w:rFonts w:hint="cs"/>
          <w:rtl/>
        </w:rPr>
      </w:pPr>
      <w:r>
        <w:rPr>
          <w:rFonts w:hint="cs"/>
          <w:rtl/>
        </w:rPr>
        <w:tab/>
        <w:t xml:space="preserve"> אז לך יש ניסיון שלי אין...</w:t>
      </w:r>
    </w:p>
    <w:p w:rsidR="00000000" w:rsidRDefault="00336575">
      <w:pPr>
        <w:jc w:val="both"/>
        <w:rPr>
          <w:rFonts w:hint="cs"/>
          <w:rtl/>
        </w:rPr>
      </w:pPr>
    </w:p>
    <w:p w:rsidR="00000000" w:rsidRDefault="00336575">
      <w:pPr>
        <w:rPr>
          <w:u w:val="single"/>
          <w:rtl/>
        </w:rPr>
      </w:pPr>
      <w:r>
        <w:rPr>
          <w:u w:val="single"/>
          <w:rtl/>
        </w:rPr>
        <w:t>היו"ר אברהם פורז:</w:t>
      </w:r>
    </w:p>
    <w:p w:rsidR="00000000" w:rsidRDefault="00336575">
      <w:pPr>
        <w:rPr>
          <w:u w:val="single"/>
          <w:rtl/>
        </w:rPr>
      </w:pPr>
    </w:p>
    <w:p w:rsidR="00000000" w:rsidRDefault="00336575">
      <w:pPr>
        <w:jc w:val="both"/>
        <w:rPr>
          <w:rFonts w:hint="cs"/>
          <w:rtl/>
        </w:rPr>
      </w:pPr>
      <w:r>
        <w:rPr>
          <w:rtl/>
        </w:rPr>
        <w:tab/>
      </w:r>
      <w:r>
        <w:rPr>
          <w:rFonts w:hint="cs"/>
          <w:rtl/>
        </w:rPr>
        <w:t>אין לי ניס</w:t>
      </w:r>
      <w:r>
        <w:rPr>
          <w:rFonts w:hint="cs"/>
          <w:rtl/>
        </w:rPr>
        <w:t xml:space="preserve">יון, אלא </w:t>
      </w:r>
      <w:r>
        <w:rPr>
          <w:rFonts w:hint="cs"/>
        </w:rPr>
        <w:t>COMMON SENSE</w:t>
      </w:r>
      <w:r>
        <w:rPr>
          <w:rFonts w:hint="cs"/>
          <w:rtl/>
        </w:rPr>
        <w:t xml:space="preserve">. </w:t>
      </w:r>
    </w:p>
    <w:p w:rsidR="00000000" w:rsidRDefault="00336575">
      <w:pPr>
        <w:jc w:val="both"/>
        <w:rPr>
          <w:rFonts w:hint="cs"/>
          <w:rtl/>
        </w:rPr>
      </w:pPr>
    </w:p>
    <w:p w:rsidR="00000000" w:rsidRDefault="00336575">
      <w:pPr>
        <w:jc w:val="both"/>
        <w:rPr>
          <w:rFonts w:hint="cs"/>
          <w:rtl/>
        </w:rPr>
      </w:pPr>
      <w:r>
        <w:rPr>
          <w:rFonts w:hint="cs"/>
          <w:u w:val="single"/>
          <w:rtl/>
        </w:rPr>
        <w:t>יצחק בראון:</w:t>
      </w:r>
    </w:p>
    <w:p w:rsidR="00000000" w:rsidRDefault="00336575">
      <w:pPr>
        <w:jc w:val="both"/>
        <w:rPr>
          <w:rFonts w:hint="cs"/>
          <w:rtl/>
        </w:rPr>
      </w:pPr>
    </w:p>
    <w:p w:rsidR="00000000" w:rsidRDefault="00336575">
      <w:pPr>
        <w:jc w:val="both"/>
        <w:rPr>
          <w:rFonts w:hint="cs"/>
          <w:rtl/>
        </w:rPr>
      </w:pPr>
      <w:r>
        <w:rPr>
          <w:rFonts w:hint="cs"/>
          <w:rtl/>
        </w:rPr>
        <w:tab/>
        <w:t>כשמדובר בהחלטות של אנשים, אנחנו כבני-אדם מיישרים פינות וזזים ימינה ושמאלה, אבל כשאנחנו מגיעים למערכות, אנחנו לא יכולים לזוז ימינה ושמאלה, אלא כל דבר צריך להיות מדויק ומתוכנן. אנחנו מוסרים מידע הן על פרטים והן על עסקים</w:t>
      </w:r>
      <w:r>
        <w:rPr>
          <w:rFonts w:hint="cs"/>
          <w:rtl/>
        </w:rPr>
        <w:t xml:space="preserve">, שיכול בטעות קטנה להרוס מישהו, לבנות מישהו או להרוס מישהו אחר. כל כך הרבה זמן עובדים על החוק הזה, וכשמגיעים לקטע היישומי יכולים לגרום נזק, וחבל. אם יתווספו עוד כמה חודשים, זה יאפשר לנו ליצור דיוק רב יותר, והחוק הזה ייושם בצורה מסודרת. </w:t>
      </w:r>
    </w:p>
    <w:p w:rsidR="00000000" w:rsidRDefault="00336575">
      <w:pPr>
        <w:jc w:val="both"/>
        <w:rPr>
          <w:rFonts w:hint="cs"/>
          <w:rtl/>
        </w:rPr>
      </w:pPr>
    </w:p>
    <w:p w:rsidR="00000000" w:rsidRDefault="00336575">
      <w:pPr>
        <w:rPr>
          <w:u w:val="single"/>
          <w:rtl/>
        </w:rPr>
      </w:pPr>
      <w:r>
        <w:rPr>
          <w:u w:val="single"/>
          <w:rtl/>
        </w:rPr>
        <w:t>היו"ר אברהם פורז:</w:t>
      </w:r>
    </w:p>
    <w:p w:rsidR="00000000" w:rsidRDefault="00336575">
      <w:pPr>
        <w:rPr>
          <w:u w:val="single"/>
          <w:rtl/>
        </w:rPr>
      </w:pPr>
    </w:p>
    <w:p w:rsidR="00000000" w:rsidRDefault="00336575">
      <w:pPr>
        <w:jc w:val="both"/>
        <w:rPr>
          <w:rFonts w:hint="cs"/>
          <w:rtl/>
        </w:rPr>
      </w:pPr>
      <w:r>
        <w:rPr>
          <w:rtl/>
        </w:rPr>
        <w:tab/>
      </w:r>
      <w:r>
        <w:rPr>
          <w:rFonts w:hint="cs"/>
          <w:rtl/>
        </w:rPr>
        <w:t xml:space="preserve">חמישה חודשים זה די והותר זמן. אגב, לא מדובר בחמישה חודשים, כי אתה יכול היום להתחיל את העבודה. </w:t>
      </w:r>
    </w:p>
    <w:p w:rsidR="00000000" w:rsidRDefault="00336575">
      <w:pPr>
        <w:jc w:val="both"/>
        <w:rPr>
          <w:rFonts w:hint="cs"/>
          <w:rtl/>
        </w:rPr>
      </w:pPr>
    </w:p>
    <w:p w:rsidR="00000000" w:rsidRDefault="00336575">
      <w:pPr>
        <w:jc w:val="both"/>
        <w:rPr>
          <w:rFonts w:hint="cs"/>
          <w:rtl/>
        </w:rPr>
      </w:pPr>
      <w:r>
        <w:rPr>
          <w:rFonts w:hint="cs"/>
          <w:u w:val="single"/>
          <w:rtl/>
        </w:rPr>
        <w:t>יצחק בראון:</w:t>
      </w:r>
    </w:p>
    <w:p w:rsidR="00000000" w:rsidRDefault="00336575">
      <w:pPr>
        <w:jc w:val="both"/>
        <w:rPr>
          <w:rFonts w:hint="cs"/>
          <w:rtl/>
        </w:rPr>
      </w:pPr>
    </w:p>
    <w:p w:rsidR="00000000" w:rsidRDefault="00336575">
      <w:pPr>
        <w:jc w:val="both"/>
        <w:rPr>
          <w:rFonts w:hint="cs"/>
          <w:rtl/>
        </w:rPr>
      </w:pPr>
      <w:r>
        <w:rPr>
          <w:rFonts w:hint="cs"/>
          <w:rtl/>
        </w:rPr>
        <w:tab/>
        <w:t xml:space="preserve"> אנחנו לא יכולים להתחיל, כי עוד אין הגדרות מדויקות. </w:t>
      </w:r>
    </w:p>
    <w:p w:rsidR="00000000" w:rsidRDefault="00336575">
      <w:pPr>
        <w:jc w:val="both"/>
        <w:rPr>
          <w:rFonts w:hint="cs"/>
          <w:rtl/>
        </w:rPr>
      </w:pPr>
    </w:p>
    <w:p w:rsidR="00000000" w:rsidRDefault="00336575">
      <w:pPr>
        <w:rPr>
          <w:u w:val="single"/>
          <w:rtl/>
        </w:rPr>
      </w:pPr>
      <w:r>
        <w:rPr>
          <w:u w:val="single"/>
          <w:rtl/>
        </w:rPr>
        <w:t>היו"ר אברהם פורז:</w:t>
      </w:r>
    </w:p>
    <w:p w:rsidR="00000000" w:rsidRDefault="00336575">
      <w:pPr>
        <w:rPr>
          <w:u w:val="single"/>
          <w:rtl/>
        </w:rPr>
      </w:pPr>
    </w:p>
    <w:p w:rsidR="00000000" w:rsidRDefault="00336575">
      <w:pPr>
        <w:jc w:val="both"/>
        <w:rPr>
          <w:rFonts w:hint="cs"/>
          <w:rtl/>
        </w:rPr>
      </w:pPr>
      <w:r>
        <w:rPr>
          <w:rtl/>
        </w:rPr>
        <w:tab/>
      </w:r>
      <w:r>
        <w:rPr>
          <w:rFonts w:hint="cs"/>
          <w:rtl/>
        </w:rPr>
        <w:t xml:space="preserve">בגדול אתם יודעים על מה מדובר. </w:t>
      </w:r>
    </w:p>
    <w:p w:rsidR="00000000" w:rsidRDefault="00336575">
      <w:pPr>
        <w:jc w:val="both"/>
        <w:rPr>
          <w:rFonts w:hint="cs"/>
          <w:rtl/>
        </w:rPr>
      </w:pPr>
    </w:p>
    <w:p w:rsidR="00000000" w:rsidRDefault="00336575">
      <w:pPr>
        <w:jc w:val="both"/>
        <w:rPr>
          <w:rFonts w:hint="cs"/>
          <w:rtl/>
        </w:rPr>
      </w:pPr>
      <w:r>
        <w:rPr>
          <w:rFonts w:hint="cs"/>
          <w:u w:val="single"/>
          <w:rtl/>
        </w:rPr>
        <w:t>יצחק בראון:</w:t>
      </w:r>
    </w:p>
    <w:p w:rsidR="00000000" w:rsidRDefault="00336575">
      <w:pPr>
        <w:jc w:val="both"/>
        <w:rPr>
          <w:rFonts w:hint="cs"/>
          <w:rtl/>
        </w:rPr>
      </w:pPr>
    </w:p>
    <w:p w:rsidR="00000000" w:rsidRDefault="00336575">
      <w:pPr>
        <w:jc w:val="both"/>
        <w:rPr>
          <w:rFonts w:hint="cs"/>
          <w:rtl/>
        </w:rPr>
      </w:pPr>
      <w:r>
        <w:rPr>
          <w:rFonts w:hint="cs"/>
          <w:rtl/>
        </w:rPr>
        <w:tab/>
        <w:t>אבל צריך לאפיין בדיוק כל</w:t>
      </w:r>
      <w:r>
        <w:rPr>
          <w:rFonts w:hint="cs"/>
          <w:rtl/>
        </w:rPr>
        <w:t xml:space="preserve"> נתון. </w:t>
      </w:r>
    </w:p>
    <w:p w:rsidR="00000000" w:rsidRDefault="00336575">
      <w:pPr>
        <w:jc w:val="both"/>
        <w:rPr>
          <w:rFonts w:hint="cs"/>
          <w:rtl/>
        </w:rPr>
      </w:pPr>
    </w:p>
    <w:p w:rsidR="00000000" w:rsidRDefault="00336575">
      <w:pPr>
        <w:rPr>
          <w:u w:val="single"/>
          <w:rtl/>
        </w:rPr>
      </w:pPr>
      <w:r>
        <w:rPr>
          <w:u w:val="single"/>
          <w:rtl/>
        </w:rPr>
        <w:t>היו"ר אברהם פורז:</w:t>
      </w:r>
    </w:p>
    <w:p w:rsidR="00000000" w:rsidRDefault="00336575">
      <w:pPr>
        <w:rPr>
          <w:u w:val="single"/>
          <w:rtl/>
        </w:rPr>
      </w:pPr>
    </w:p>
    <w:p w:rsidR="00000000" w:rsidRDefault="00336575">
      <w:pPr>
        <w:jc w:val="both"/>
        <w:rPr>
          <w:rFonts w:hint="cs"/>
          <w:rtl/>
        </w:rPr>
      </w:pPr>
      <w:r>
        <w:rPr>
          <w:rtl/>
        </w:rPr>
        <w:tab/>
      </w:r>
      <w:r>
        <w:rPr>
          <w:rFonts w:hint="cs"/>
          <w:rtl/>
        </w:rPr>
        <w:t xml:space="preserve">אי אפשר יותר מזה. לא נדחה יותר את ביצוע החוק, ובגלל שהם לא יכולים להקדים את התקנות, זאת הפשרה. קיבלתם עוד חודשיים. </w:t>
      </w:r>
    </w:p>
    <w:p w:rsidR="00000000" w:rsidRDefault="00336575">
      <w:pPr>
        <w:jc w:val="both"/>
        <w:rPr>
          <w:rFonts w:hint="cs"/>
          <w:rtl/>
        </w:rPr>
      </w:pPr>
    </w:p>
    <w:p w:rsidR="00000000" w:rsidRDefault="00336575">
      <w:pPr>
        <w:jc w:val="both"/>
        <w:rPr>
          <w:rFonts w:hint="cs"/>
          <w:rtl/>
        </w:rPr>
      </w:pPr>
      <w:r>
        <w:rPr>
          <w:rFonts w:hint="cs"/>
          <w:u w:val="single"/>
          <w:rtl/>
        </w:rPr>
        <w:t>מיקי טמיר:</w:t>
      </w:r>
    </w:p>
    <w:p w:rsidR="00000000" w:rsidRDefault="00336575">
      <w:pPr>
        <w:jc w:val="both"/>
        <w:rPr>
          <w:rFonts w:hint="cs"/>
          <w:rtl/>
        </w:rPr>
      </w:pPr>
    </w:p>
    <w:p w:rsidR="00000000" w:rsidRDefault="00336575">
      <w:pPr>
        <w:jc w:val="both"/>
        <w:rPr>
          <w:rFonts w:hint="cs"/>
          <w:rtl/>
        </w:rPr>
      </w:pPr>
      <w:r>
        <w:rPr>
          <w:rFonts w:hint="cs"/>
          <w:rtl/>
        </w:rPr>
        <w:tab/>
        <w:t xml:space="preserve">אבל שלפחות יהיה כתוב בחוק, שהחוק ייכנס נגיד חמישה חודשים אחרי תיקון התקנות. </w:t>
      </w:r>
    </w:p>
    <w:p w:rsidR="00000000" w:rsidRDefault="00336575">
      <w:pPr>
        <w:jc w:val="both"/>
        <w:rPr>
          <w:rFonts w:hint="cs"/>
          <w:rtl/>
        </w:rPr>
      </w:pPr>
    </w:p>
    <w:p w:rsidR="00000000" w:rsidRDefault="00336575">
      <w:pPr>
        <w:rPr>
          <w:u w:val="single"/>
          <w:rtl/>
        </w:rPr>
      </w:pPr>
      <w:r>
        <w:rPr>
          <w:u w:val="single"/>
          <w:rtl/>
        </w:rPr>
        <w:t>היו"ר אברהם פורז:</w:t>
      </w:r>
    </w:p>
    <w:p w:rsidR="00000000" w:rsidRDefault="00336575">
      <w:pPr>
        <w:rPr>
          <w:u w:val="single"/>
          <w:rtl/>
        </w:rPr>
      </w:pPr>
    </w:p>
    <w:p w:rsidR="00000000" w:rsidRDefault="00336575">
      <w:pPr>
        <w:jc w:val="both"/>
        <w:rPr>
          <w:rFonts w:hint="cs"/>
          <w:rtl/>
        </w:rPr>
      </w:pPr>
      <w:r>
        <w:rPr>
          <w:rtl/>
        </w:rPr>
        <w:tab/>
      </w:r>
      <w:r>
        <w:rPr>
          <w:rFonts w:hint="cs"/>
          <w:rtl/>
        </w:rPr>
        <w:t xml:space="preserve">אז קבענו מועדים. </w:t>
      </w:r>
    </w:p>
    <w:p w:rsidR="00000000" w:rsidRDefault="00336575">
      <w:pPr>
        <w:jc w:val="both"/>
        <w:rPr>
          <w:rFonts w:hint="cs"/>
          <w:rtl/>
        </w:rPr>
      </w:pPr>
    </w:p>
    <w:p w:rsidR="00000000" w:rsidRDefault="00336575">
      <w:pPr>
        <w:jc w:val="both"/>
        <w:rPr>
          <w:rFonts w:hint="cs"/>
          <w:rtl/>
        </w:rPr>
      </w:pPr>
      <w:r>
        <w:rPr>
          <w:rFonts w:hint="cs"/>
          <w:u w:val="single"/>
          <w:rtl/>
        </w:rPr>
        <w:t>יצחק בראון:</w:t>
      </w:r>
    </w:p>
    <w:p w:rsidR="00000000" w:rsidRDefault="00336575">
      <w:pPr>
        <w:jc w:val="both"/>
        <w:rPr>
          <w:rFonts w:hint="cs"/>
          <w:rtl/>
        </w:rPr>
      </w:pPr>
    </w:p>
    <w:p w:rsidR="00000000" w:rsidRDefault="00336575">
      <w:pPr>
        <w:jc w:val="both"/>
        <w:rPr>
          <w:rFonts w:hint="cs"/>
          <w:rtl/>
        </w:rPr>
      </w:pPr>
      <w:r>
        <w:rPr>
          <w:rFonts w:hint="cs"/>
          <w:rtl/>
        </w:rPr>
        <w:tab/>
        <w:t xml:space="preserve">ואם יידחו התקנות? </w:t>
      </w:r>
    </w:p>
    <w:p w:rsidR="00000000" w:rsidRDefault="00336575">
      <w:pPr>
        <w:jc w:val="both"/>
        <w:rPr>
          <w:rFonts w:hint="cs"/>
          <w:rtl/>
        </w:rPr>
      </w:pPr>
    </w:p>
    <w:p w:rsidR="00000000" w:rsidRDefault="00336575">
      <w:pPr>
        <w:jc w:val="both"/>
        <w:rPr>
          <w:rFonts w:hint="cs"/>
          <w:rtl/>
        </w:rPr>
      </w:pPr>
      <w:r>
        <w:rPr>
          <w:rFonts w:hint="cs"/>
          <w:u w:val="single"/>
          <w:rtl/>
        </w:rPr>
        <w:t>טנה שפניץ:</w:t>
      </w:r>
    </w:p>
    <w:p w:rsidR="00000000" w:rsidRDefault="00336575">
      <w:pPr>
        <w:jc w:val="both"/>
        <w:rPr>
          <w:rFonts w:hint="cs"/>
          <w:rtl/>
        </w:rPr>
      </w:pPr>
    </w:p>
    <w:p w:rsidR="00000000" w:rsidRDefault="00336575">
      <w:pPr>
        <w:jc w:val="both"/>
        <w:rPr>
          <w:rFonts w:hint="cs"/>
          <w:rtl/>
        </w:rPr>
      </w:pPr>
      <w:r>
        <w:rPr>
          <w:rFonts w:hint="cs"/>
          <w:rtl/>
        </w:rPr>
        <w:tab/>
        <w:t xml:space="preserve">נתחיל עם הדברים לפי סדר העדיפות שלכם. </w:t>
      </w:r>
    </w:p>
    <w:p w:rsidR="00000000" w:rsidRDefault="00336575">
      <w:pPr>
        <w:jc w:val="both"/>
        <w:rPr>
          <w:rFonts w:hint="cs"/>
          <w:rtl/>
        </w:rPr>
      </w:pPr>
    </w:p>
    <w:p w:rsidR="00000000" w:rsidRDefault="00336575">
      <w:pPr>
        <w:jc w:val="both"/>
        <w:rPr>
          <w:rFonts w:hint="cs"/>
          <w:rtl/>
        </w:rPr>
      </w:pPr>
      <w:r>
        <w:rPr>
          <w:rFonts w:hint="cs"/>
          <w:u w:val="single"/>
          <w:rtl/>
        </w:rPr>
        <w:t>מיקי טמיר:</w:t>
      </w:r>
    </w:p>
    <w:p w:rsidR="00000000" w:rsidRDefault="00336575">
      <w:pPr>
        <w:jc w:val="both"/>
        <w:rPr>
          <w:rFonts w:hint="cs"/>
          <w:rtl/>
        </w:rPr>
      </w:pPr>
    </w:p>
    <w:p w:rsidR="00000000" w:rsidRDefault="00336575">
      <w:pPr>
        <w:jc w:val="both"/>
        <w:rPr>
          <w:rFonts w:hint="cs"/>
          <w:rtl/>
        </w:rPr>
      </w:pPr>
      <w:r>
        <w:rPr>
          <w:rFonts w:hint="cs"/>
          <w:rtl/>
        </w:rPr>
        <w:tab/>
        <w:t xml:space="preserve">דרך אגב, ב-31 בינואר אמור להיכנס חוק איסור הלבנת הון. כל הבנקים יהיו אז עסוקים בבעיות של הלבנת הון. באותה תקופה להלביש עוד מערכת? דווקא </w:t>
      </w:r>
      <w:r>
        <w:rPr>
          <w:rFonts w:hint="cs"/>
          <w:rtl/>
        </w:rPr>
        <w:t xml:space="preserve">לבנקים הגדולים לא תהיה בעיה, הם באמת יסתדרו. הבעיה תהיה אצל הבנקים הקטנים. </w:t>
      </w:r>
    </w:p>
    <w:p w:rsidR="00000000" w:rsidRDefault="00336575">
      <w:pPr>
        <w:jc w:val="both"/>
        <w:rPr>
          <w:rFonts w:hint="cs"/>
          <w:rtl/>
        </w:rPr>
      </w:pPr>
    </w:p>
    <w:p w:rsidR="00000000" w:rsidRDefault="00336575">
      <w:pPr>
        <w:rPr>
          <w:u w:val="single"/>
          <w:rtl/>
        </w:rPr>
      </w:pPr>
      <w:r>
        <w:rPr>
          <w:u w:val="single"/>
          <w:rtl/>
        </w:rPr>
        <w:t>היו"ר אברהם פורז:</w:t>
      </w:r>
    </w:p>
    <w:p w:rsidR="00000000" w:rsidRDefault="00336575">
      <w:pPr>
        <w:rPr>
          <w:u w:val="single"/>
          <w:rtl/>
        </w:rPr>
      </w:pPr>
    </w:p>
    <w:p w:rsidR="00000000" w:rsidRDefault="00336575">
      <w:pPr>
        <w:jc w:val="both"/>
        <w:rPr>
          <w:rFonts w:hint="cs"/>
          <w:rtl/>
        </w:rPr>
      </w:pPr>
      <w:r>
        <w:rPr>
          <w:rtl/>
        </w:rPr>
        <w:tab/>
      </w:r>
      <w:r>
        <w:rPr>
          <w:rFonts w:hint="cs"/>
          <w:rtl/>
        </w:rPr>
        <w:t>אתם יודעים מה? העירה היועצת המשפטית שלנו, שאתם חייבים להביא אלינו את התקנות עד לתאריך הזה, ואחר כך יש כביכול עבודה בכנסת, אז אני מניח שזה גם ייקח חודש עד שהתקנ</w:t>
      </w:r>
      <w:r>
        <w:rPr>
          <w:rFonts w:hint="cs"/>
          <w:rtl/>
        </w:rPr>
        <w:t xml:space="preserve">ות יאושרו פה. זה מביא אותנו חודש קדימה לפברואר, אז אנחנו נכניס את החוק לתוקף באחד באוגוסט, או ב-31 ביולי. </w:t>
      </w:r>
    </w:p>
    <w:p w:rsidR="00000000" w:rsidRDefault="00336575">
      <w:pPr>
        <w:jc w:val="both"/>
        <w:rPr>
          <w:rFonts w:hint="cs"/>
          <w:rtl/>
        </w:rPr>
      </w:pPr>
    </w:p>
    <w:p w:rsidR="00000000" w:rsidRDefault="00336575">
      <w:pPr>
        <w:jc w:val="both"/>
        <w:rPr>
          <w:rFonts w:hint="cs"/>
          <w:rtl/>
        </w:rPr>
      </w:pPr>
      <w:r>
        <w:rPr>
          <w:rFonts w:hint="cs"/>
          <w:u w:val="single"/>
          <w:rtl/>
        </w:rPr>
        <w:t>אתי בנדלר:</w:t>
      </w:r>
    </w:p>
    <w:p w:rsidR="00000000" w:rsidRDefault="00336575">
      <w:pPr>
        <w:jc w:val="both"/>
        <w:rPr>
          <w:rFonts w:hint="cs"/>
          <w:rtl/>
        </w:rPr>
      </w:pPr>
    </w:p>
    <w:p w:rsidR="00000000" w:rsidRDefault="00336575">
      <w:pPr>
        <w:jc w:val="both"/>
        <w:rPr>
          <w:rFonts w:hint="cs"/>
          <w:rtl/>
        </w:rPr>
      </w:pPr>
      <w:r>
        <w:rPr>
          <w:rFonts w:hint="cs"/>
          <w:rtl/>
        </w:rPr>
        <w:tab/>
        <w:t xml:space="preserve"> אחד באוגוסט. </w:t>
      </w:r>
    </w:p>
    <w:p w:rsidR="00000000" w:rsidRDefault="00336575">
      <w:pPr>
        <w:jc w:val="both"/>
        <w:rPr>
          <w:rFonts w:hint="cs"/>
          <w:rtl/>
        </w:rPr>
      </w:pPr>
    </w:p>
    <w:p w:rsidR="00000000" w:rsidRDefault="00336575">
      <w:pPr>
        <w:rPr>
          <w:u w:val="single"/>
          <w:rtl/>
        </w:rPr>
      </w:pPr>
      <w:r>
        <w:rPr>
          <w:u w:val="single"/>
          <w:rtl/>
        </w:rPr>
        <w:t>היו"ר אברהם פורז:</w:t>
      </w:r>
    </w:p>
    <w:p w:rsidR="00000000" w:rsidRDefault="00336575">
      <w:pPr>
        <w:rPr>
          <w:u w:val="single"/>
          <w:rtl/>
        </w:rPr>
      </w:pPr>
    </w:p>
    <w:p w:rsidR="00000000" w:rsidRDefault="00336575">
      <w:pPr>
        <w:jc w:val="both"/>
        <w:rPr>
          <w:rFonts w:hint="cs"/>
          <w:rtl/>
        </w:rPr>
      </w:pPr>
      <w:r>
        <w:rPr>
          <w:rtl/>
        </w:rPr>
        <w:tab/>
      </w:r>
      <w:r>
        <w:rPr>
          <w:rFonts w:hint="cs"/>
          <w:rtl/>
        </w:rPr>
        <w:t>אבל אתם יכולים להקדים את התקנות. הם צודקים במובן הזה שהם רוצים כמה שיותר זמן להיערך, אז תשתדלו להקד</w:t>
      </w:r>
      <w:r>
        <w:rPr>
          <w:rFonts w:hint="cs"/>
          <w:rtl/>
        </w:rPr>
        <w:t xml:space="preserve">ים את התקנות, אם אתם יכולים. </w:t>
      </w:r>
    </w:p>
    <w:p w:rsidR="00000000" w:rsidRDefault="00336575">
      <w:pPr>
        <w:jc w:val="both"/>
        <w:rPr>
          <w:rFonts w:hint="cs"/>
          <w:rtl/>
        </w:rPr>
      </w:pPr>
    </w:p>
    <w:p w:rsidR="00000000" w:rsidRDefault="00336575">
      <w:pPr>
        <w:jc w:val="both"/>
        <w:rPr>
          <w:rFonts w:hint="cs"/>
          <w:rtl/>
        </w:rPr>
      </w:pPr>
      <w:r>
        <w:rPr>
          <w:rFonts w:hint="cs"/>
          <w:rtl/>
        </w:rPr>
        <w:tab/>
        <w:t>אני מודה לכם. אישרנו את הכל, למעט הדברים שלא אישרנו. הישיבה הבאה תתקיים ב-5 ביוני בשעה 15:00.</w:t>
      </w:r>
    </w:p>
    <w:p w:rsidR="00000000" w:rsidRDefault="00336575">
      <w:pPr>
        <w:jc w:val="both"/>
        <w:rPr>
          <w:rFonts w:hint="cs"/>
          <w:rtl/>
        </w:rPr>
      </w:pPr>
    </w:p>
    <w:p w:rsidR="00000000" w:rsidRDefault="00336575">
      <w:pPr>
        <w:jc w:val="both"/>
        <w:rPr>
          <w:rFonts w:hint="cs"/>
          <w:rtl/>
        </w:rPr>
      </w:pPr>
      <w:r>
        <w:rPr>
          <w:rFonts w:hint="cs"/>
          <w:rtl/>
        </w:rPr>
        <w:tab/>
        <w:t>תודה רבה, הישיבה נעולה.</w:t>
      </w:r>
    </w:p>
    <w:p w:rsidR="00000000" w:rsidRDefault="00336575">
      <w:pPr>
        <w:jc w:val="both"/>
        <w:rPr>
          <w:rFonts w:hint="cs"/>
          <w:rtl/>
        </w:rPr>
      </w:pPr>
    </w:p>
    <w:p w:rsidR="00000000" w:rsidRDefault="00336575">
      <w:pPr>
        <w:jc w:val="both"/>
        <w:rPr>
          <w:rFonts w:hint="cs"/>
          <w:rtl/>
        </w:rPr>
      </w:pPr>
      <w:r>
        <w:rPr>
          <w:rFonts w:hint="cs"/>
          <w:rtl/>
        </w:rPr>
        <w:tab/>
        <w:t>הישיבה ננעלה בשעה 10:15</w:t>
      </w:r>
    </w:p>
    <w:p w:rsidR="00000000" w:rsidRDefault="00336575">
      <w:pPr>
        <w:jc w:val="both"/>
        <w:rPr>
          <w:rFonts w:hint="cs"/>
          <w:rtl/>
        </w:rPr>
      </w:pPr>
    </w:p>
    <w:p w:rsidR="00000000" w:rsidRDefault="00336575">
      <w:pPr>
        <w:jc w:val="both"/>
        <w:rPr>
          <w:rtl/>
        </w:rPr>
      </w:pPr>
    </w:p>
    <w:p w:rsidR="00000000" w:rsidRDefault="00336575">
      <w:pPr>
        <w:jc w:val="both"/>
        <w:rPr>
          <w:rtl/>
        </w:rPr>
      </w:pPr>
      <w:r>
        <w:rPr>
          <w:rFonts w:hint="cs"/>
        </w:rPr>
        <w:tab/>
      </w:r>
      <w:r>
        <w:rPr>
          <w:rFonts w:hint="cs"/>
        </w:rPr>
        <w:tab/>
      </w:r>
    </w:p>
    <w:p w:rsidR="00000000" w:rsidRDefault="00336575">
      <w:pPr>
        <w:jc w:val="right"/>
        <w:rPr>
          <w:rtl/>
        </w:rPr>
      </w:pPr>
    </w:p>
    <w:sectPr w:rsidR="00000000">
      <w:headerReference w:type="even" r:id="rId7"/>
      <w:headerReference w:type="default" r:id="rId8"/>
      <w:footerReference w:type="even" r:id="rId9"/>
      <w:footerReference w:type="default" r:id="rId10"/>
      <w:headerReference w:type="first" r:id="rId11"/>
      <w:footerReference w:type="first" r:id="rId12"/>
      <w:endnotePr>
        <w:numFmt w:val="lowerLetter"/>
      </w:endnotePr>
      <w:pgSz w:w="11906" w:h="16838" w:code="9"/>
      <w:pgMar w:top="1440" w:right="1800" w:bottom="1440" w:left="1800" w:header="706" w:footer="706" w:gutter="0"/>
      <w:cols w:space="72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336575">
      <w:r>
        <w:separator/>
      </w:r>
    </w:p>
  </w:endnote>
  <w:endnote w:type="continuationSeparator" w:id="0">
    <w:p w:rsidR="00000000" w:rsidRDefault="0033657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Miriam">
    <w:panose1 w:val="020B0502050101010101"/>
    <w:charset w:val="B1"/>
    <w:family w:val="swiss"/>
    <w:pitch w:val="variable"/>
    <w:sig w:usb0="00000801" w:usb1="00000000" w:usb2="00000000" w:usb3="00000000" w:csb0="00000020"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A00002EF" w:usb1="4000207B" w:usb2="00000000" w:usb3="00000000" w:csb0="0000019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36575">
    <w:pPr>
      <w:pStyle w:val="a5"/>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36575">
    <w:pPr>
      <w:pStyle w:val="a5"/>
      <w:rPr>
        <w:rtl/>
      </w:rPr>
    </w:pPr>
  </w:p>
  <w:p w:rsidR="00000000" w:rsidRDefault="00336575">
    <w:pPr>
      <w:pStyle w:val="a5"/>
      <w:rPr>
        <w:rtl/>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36575">
    <w:pPr>
      <w:pStyle w:val="a5"/>
      <w:rPr>
        <w:rtl/>
      </w:rPr>
    </w:pPr>
  </w:p>
  <w:p w:rsidR="00000000" w:rsidRDefault="00336575">
    <w:pPr>
      <w:pStyle w:val="a5"/>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336575">
      <w:r>
        <w:separator/>
      </w:r>
    </w:p>
  </w:footnote>
  <w:footnote w:type="continuationSeparator" w:id="0">
    <w:p w:rsidR="00000000" w:rsidRDefault="0033657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36575">
    <w:pPr>
      <w:pStyle w:val="a4"/>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36575">
    <w:pPr>
      <w:pStyle w:val="a4"/>
      <w:framePr w:wrap="around" w:vAnchor="text" w:hAnchor="margin" w:y="1"/>
      <w:rPr>
        <w:rStyle w:val="a6"/>
        <w:rtl/>
      </w:rPr>
    </w:pPr>
    <w:r>
      <w:rPr>
        <w:rStyle w:val="a6"/>
        <w:rtl/>
      </w:rPr>
      <w:fldChar w:fldCharType="begin"/>
    </w:r>
    <w:r>
      <w:rPr>
        <w:rStyle w:val="a6"/>
      </w:rPr>
      <w:instrText xml:space="preserve">PAGE  </w:instrText>
    </w:r>
    <w:r>
      <w:rPr>
        <w:rStyle w:val="a6"/>
        <w:rtl/>
      </w:rPr>
      <w:fldChar w:fldCharType="separate"/>
    </w:r>
    <w:r>
      <w:rPr>
        <w:rStyle w:val="a6"/>
        <w:noProof/>
        <w:rtl/>
      </w:rPr>
      <w:t>5</w:t>
    </w:r>
    <w:r>
      <w:rPr>
        <w:rStyle w:val="a6"/>
        <w:rtl/>
      </w:rPr>
      <w:fldChar w:fldCharType="end"/>
    </w:r>
  </w:p>
  <w:p w:rsidR="00000000" w:rsidRDefault="00336575">
    <w:pPr>
      <w:pStyle w:val="a4"/>
      <w:ind w:right="360"/>
      <w:rPr>
        <w:rFonts w:hint="cs"/>
        <w:rtl/>
      </w:rPr>
    </w:pPr>
    <w:r>
      <w:rPr>
        <w:rtl/>
      </w:rPr>
      <w:t>ועד</w:t>
    </w:r>
    <w:r>
      <w:rPr>
        <w:rFonts w:hint="cs"/>
        <w:rtl/>
      </w:rPr>
      <w:t>ה משותפת כלכלה-חוקה</w:t>
    </w:r>
  </w:p>
  <w:p w:rsidR="00000000" w:rsidRDefault="00336575">
    <w:pPr>
      <w:pStyle w:val="a4"/>
      <w:ind w:right="360"/>
      <w:rPr>
        <w:rStyle w:val="a6"/>
        <w:rtl/>
      </w:rPr>
    </w:pPr>
    <w:r>
      <w:rPr>
        <w:rFonts w:hint="cs"/>
        <w:rtl/>
      </w:rPr>
      <w:t>22.5.2001</w:t>
    </w:r>
  </w:p>
  <w:p w:rsidR="00000000" w:rsidRDefault="00336575">
    <w:pPr>
      <w:pStyle w:val="a4"/>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36575">
    <w:pPr>
      <w:pStyle w:val="a4"/>
      <w:rPr>
        <w:rtl/>
      </w:rPr>
    </w:pPr>
  </w:p>
  <w:p w:rsidR="00000000" w:rsidRDefault="00336575">
    <w:pPr>
      <w:pStyle w:val="a4"/>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2191867"/>
    <w:multiLevelType w:val="hybridMultilevel"/>
    <w:tmpl w:val="9B94F7A0"/>
    <w:lvl w:ilvl="0" w:tplc="CEA8C184">
      <w:start w:val="1"/>
      <w:numFmt w:val="decimal"/>
      <w:lvlText w:val="(%1)"/>
      <w:lvlJc w:val="left"/>
      <w:pPr>
        <w:tabs>
          <w:tab w:val="num" w:pos="1500"/>
        </w:tabs>
        <w:ind w:left="1500" w:right="1500" w:hanging="360"/>
      </w:pPr>
      <w:rPr>
        <w:rFonts w:hint="cs"/>
      </w:rPr>
    </w:lvl>
    <w:lvl w:ilvl="1" w:tplc="040D0019" w:tentative="1">
      <w:start w:val="1"/>
      <w:numFmt w:val="lowerLetter"/>
      <w:lvlText w:val="%2."/>
      <w:lvlJc w:val="left"/>
      <w:pPr>
        <w:tabs>
          <w:tab w:val="num" w:pos="2220"/>
        </w:tabs>
        <w:ind w:left="2220" w:right="2220" w:hanging="360"/>
      </w:pPr>
    </w:lvl>
    <w:lvl w:ilvl="2" w:tplc="040D001B" w:tentative="1">
      <w:start w:val="1"/>
      <w:numFmt w:val="lowerRoman"/>
      <w:lvlText w:val="%3."/>
      <w:lvlJc w:val="right"/>
      <w:pPr>
        <w:tabs>
          <w:tab w:val="num" w:pos="2940"/>
        </w:tabs>
        <w:ind w:left="2940" w:right="2940" w:hanging="180"/>
      </w:pPr>
    </w:lvl>
    <w:lvl w:ilvl="3" w:tplc="040D000F" w:tentative="1">
      <w:start w:val="1"/>
      <w:numFmt w:val="decimal"/>
      <w:lvlText w:val="%4."/>
      <w:lvlJc w:val="left"/>
      <w:pPr>
        <w:tabs>
          <w:tab w:val="num" w:pos="3660"/>
        </w:tabs>
        <w:ind w:left="3660" w:right="3660" w:hanging="360"/>
      </w:pPr>
    </w:lvl>
    <w:lvl w:ilvl="4" w:tplc="040D0019" w:tentative="1">
      <w:start w:val="1"/>
      <w:numFmt w:val="lowerLetter"/>
      <w:lvlText w:val="%5."/>
      <w:lvlJc w:val="left"/>
      <w:pPr>
        <w:tabs>
          <w:tab w:val="num" w:pos="4380"/>
        </w:tabs>
        <w:ind w:left="4380" w:right="4380" w:hanging="360"/>
      </w:pPr>
    </w:lvl>
    <w:lvl w:ilvl="5" w:tplc="040D001B" w:tentative="1">
      <w:start w:val="1"/>
      <w:numFmt w:val="lowerRoman"/>
      <w:lvlText w:val="%6."/>
      <w:lvlJc w:val="right"/>
      <w:pPr>
        <w:tabs>
          <w:tab w:val="num" w:pos="5100"/>
        </w:tabs>
        <w:ind w:left="5100" w:right="5100" w:hanging="180"/>
      </w:pPr>
    </w:lvl>
    <w:lvl w:ilvl="6" w:tplc="040D000F" w:tentative="1">
      <w:start w:val="1"/>
      <w:numFmt w:val="decimal"/>
      <w:lvlText w:val="%7."/>
      <w:lvlJc w:val="left"/>
      <w:pPr>
        <w:tabs>
          <w:tab w:val="num" w:pos="5820"/>
        </w:tabs>
        <w:ind w:left="5820" w:right="5820" w:hanging="360"/>
      </w:pPr>
    </w:lvl>
    <w:lvl w:ilvl="7" w:tplc="040D0019" w:tentative="1">
      <w:start w:val="1"/>
      <w:numFmt w:val="lowerLetter"/>
      <w:lvlText w:val="%8."/>
      <w:lvlJc w:val="left"/>
      <w:pPr>
        <w:tabs>
          <w:tab w:val="num" w:pos="6540"/>
        </w:tabs>
        <w:ind w:left="6540" w:right="6540" w:hanging="360"/>
      </w:pPr>
    </w:lvl>
    <w:lvl w:ilvl="8" w:tplc="040D001B" w:tentative="1">
      <w:start w:val="1"/>
      <w:numFmt w:val="lowerRoman"/>
      <w:lvlText w:val="%9."/>
      <w:lvlJc w:val="right"/>
      <w:pPr>
        <w:tabs>
          <w:tab w:val="num" w:pos="7260"/>
        </w:tabs>
        <w:ind w:left="7260" w:right="7260" w:hanging="180"/>
      </w:pPr>
    </w:lvl>
  </w:abstractNum>
  <w:abstractNum w:abstractNumId="1" w15:restartNumberingAfterBreak="0">
    <w:nsid w:val="2C197008"/>
    <w:multiLevelType w:val="hybridMultilevel"/>
    <w:tmpl w:val="18CEF596"/>
    <w:lvl w:ilvl="0" w:tplc="049C0D68">
      <w:start w:val="1"/>
      <w:numFmt w:val="decimal"/>
      <w:lvlText w:val="%1)"/>
      <w:lvlJc w:val="center"/>
      <w:pPr>
        <w:tabs>
          <w:tab w:val="num" w:pos="1080"/>
        </w:tabs>
        <w:ind w:left="1077" w:right="1077" w:hanging="357"/>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2" w15:restartNumberingAfterBreak="0">
    <w:nsid w:val="2C272121"/>
    <w:multiLevelType w:val="hybridMultilevel"/>
    <w:tmpl w:val="124A0D60"/>
    <w:lvl w:ilvl="0" w:tplc="5824DA1C">
      <w:start w:val="1"/>
      <w:numFmt w:val="hebrew1"/>
      <w:lvlText w:val="%1)"/>
      <w:lvlJc w:val="left"/>
      <w:pPr>
        <w:tabs>
          <w:tab w:val="num" w:pos="1440"/>
        </w:tabs>
        <w:ind w:left="1440" w:right="1440" w:hanging="363"/>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3" w15:restartNumberingAfterBreak="0">
    <w:nsid w:val="377A7CAA"/>
    <w:multiLevelType w:val="hybridMultilevel"/>
    <w:tmpl w:val="B324EA38"/>
    <w:lvl w:ilvl="0" w:tplc="0144ED00">
      <w:start w:val="1"/>
      <w:numFmt w:val="decimal"/>
      <w:lvlText w:val="(%1)"/>
      <w:lvlJc w:val="left"/>
      <w:pPr>
        <w:tabs>
          <w:tab w:val="num" w:pos="2385"/>
        </w:tabs>
        <w:ind w:left="2385" w:right="2385" w:hanging="360"/>
      </w:pPr>
      <w:rPr>
        <w:rFonts w:hint="cs"/>
      </w:rPr>
    </w:lvl>
    <w:lvl w:ilvl="1" w:tplc="040D0019" w:tentative="1">
      <w:start w:val="1"/>
      <w:numFmt w:val="lowerLetter"/>
      <w:lvlText w:val="%2."/>
      <w:lvlJc w:val="left"/>
      <w:pPr>
        <w:tabs>
          <w:tab w:val="num" w:pos="3105"/>
        </w:tabs>
        <w:ind w:left="3105" w:right="3105" w:hanging="360"/>
      </w:pPr>
    </w:lvl>
    <w:lvl w:ilvl="2" w:tplc="040D001B" w:tentative="1">
      <w:start w:val="1"/>
      <w:numFmt w:val="lowerRoman"/>
      <w:lvlText w:val="%3."/>
      <w:lvlJc w:val="right"/>
      <w:pPr>
        <w:tabs>
          <w:tab w:val="num" w:pos="3825"/>
        </w:tabs>
        <w:ind w:left="3825" w:right="3825" w:hanging="180"/>
      </w:pPr>
    </w:lvl>
    <w:lvl w:ilvl="3" w:tplc="040D000F" w:tentative="1">
      <w:start w:val="1"/>
      <w:numFmt w:val="decimal"/>
      <w:lvlText w:val="%4."/>
      <w:lvlJc w:val="left"/>
      <w:pPr>
        <w:tabs>
          <w:tab w:val="num" w:pos="4545"/>
        </w:tabs>
        <w:ind w:left="4545" w:right="4545" w:hanging="360"/>
      </w:pPr>
    </w:lvl>
    <w:lvl w:ilvl="4" w:tplc="040D0019" w:tentative="1">
      <w:start w:val="1"/>
      <w:numFmt w:val="lowerLetter"/>
      <w:lvlText w:val="%5."/>
      <w:lvlJc w:val="left"/>
      <w:pPr>
        <w:tabs>
          <w:tab w:val="num" w:pos="5265"/>
        </w:tabs>
        <w:ind w:left="5265" w:right="5265" w:hanging="360"/>
      </w:pPr>
    </w:lvl>
    <w:lvl w:ilvl="5" w:tplc="040D001B" w:tentative="1">
      <w:start w:val="1"/>
      <w:numFmt w:val="lowerRoman"/>
      <w:lvlText w:val="%6."/>
      <w:lvlJc w:val="right"/>
      <w:pPr>
        <w:tabs>
          <w:tab w:val="num" w:pos="5985"/>
        </w:tabs>
        <w:ind w:left="5985" w:right="5985" w:hanging="180"/>
      </w:pPr>
    </w:lvl>
    <w:lvl w:ilvl="6" w:tplc="040D000F" w:tentative="1">
      <w:start w:val="1"/>
      <w:numFmt w:val="decimal"/>
      <w:lvlText w:val="%7."/>
      <w:lvlJc w:val="left"/>
      <w:pPr>
        <w:tabs>
          <w:tab w:val="num" w:pos="6705"/>
        </w:tabs>
        <w:ind w:left="6705" w:right="6705" w:hanging="360"/>
      </w:pPr>
    </w:lvl>
    <w:lvl w:ilvl="7" w:tplc="040D0019" w:tentative="1">
      <w:start w:val="1"/>
      <w:numFmt w:val="lowerLetter"/>
      <w:lvlText w:val="%8."/>
      <w:lvlJc w:val="left"/>
      <w:pPr>
        <w:tabs>
          <w:tab w:val="num" w:pos="7425"/>
        </w:tabs>
        <w:ind w:left="7425" w:right="7425" w:hanging="360"/>
      </w:pPr>
    </w:lvl>
    <w:lvl w:ilvl="8" w:tplc="040D001B" w:tentative="1">
      <w:start w:val="1"/>
      <w:numFmt w:val="lowerRoman"/>
      <w:lvlText w:val="%9."/>
      <w:lvlJc w:val="right"/>
      <w:pPr>
        <w:tabs>
          <w:tab w:val="num" w:pos="8145"/>
        </w:tabs>
        <w:ind w:left="8145" w:right="8145" w:hanging="180"/>
      </w:pPr>
    </w:lvl>
  </w:abstractNum>
  <w:abstractNum w:abstractNumId="4" w15:restartNumberingAfterBreak="0">
    <w:nsid w:val="3A5F10B3"/>
    <w:multiLevelType w:val="hybridMultilevel"/>
    <w:tmpl w:val="0BEC9F20"/>
    <w:lvl w:ilvl="0" w:tplc="5E16E6E2">
      <w:start w:val="1"/>
      <w:numFmt w:val="decimal"/>
      <w:lvlText w:val="(%1)"/>
      <w:lvlJc w:val="left"/>
      <w:pPr>
        <w:tabs>
          <w:tab w:val="num" w:pos="1830"/>
        </w:tabs>
        <w:ind w:left="1830" w:right="1830" w:hanging="360"/>
      </w:pPr>
      <w:rPr>
        <w:rFonts w:hint="cs"/>
      </w:rPr>
    </w:lvl>
    <w:lvl w:ilvl="1" w:tplc="040D0019" w:tentative="1">
      <w:start w:val="1"/>
      <w:numFmt w:val="lowerLetter"/>
      <w:lvlText w:val="%2."/>
      <w:lvlJc w:val="left"/>
      <w:pPr>
        <w:tabs>
          <w:tab w:val="num" w:pos="2550"/>
        </w:tabs>
        <w:ind w:left="2550" w:right="2550" w:hanging="360"/>
      </w:pPr>
    </w:lvl>
    <w:lvl w:ilvl="2" w:tplc="040D001B" w:tentative="1">
      <w:start w:val="1"/>
      <w:numFmt w:val="lowerRoman"/>
      <w:lvlText w:val="%3."/>
      <w:lvlJc w:val="right"/>
      <w:pPr>
        <w:tabs>
          <w:tab w:val="num" w:pos="3270"/>
        </w:tabs>
        <w:ind w:left="3270" w:right="3270" w:hanging="180"/>
      </w:pPr>
    </w:lvl>
    <w:lvl w:ilvl="3" w:tplc="040D000F" w:tentative="1">
      <w:start w:val="1"/>
      <w:numFmt w:val="decimal"/>
      <w:lvlText w:val="%4."/>
      <w:lvlJc w:val="left"/>
      <w:pPr>
        <w:tabs>
          <w:tab w:val="num" w:pos="3990"/>
        </w:tabs>
        <w:ind w:left="3990" w:right="3990" w:hanging="360"/>
      </w:pPr>
    </w:lvl>
    <w:lvl w:ilvl="4" w:tplc="040D0019" w:tentative="1">
      <w:start w:val="1"/>
      <w:numFmt w:val="lowerLetter"/>
      <w:lvlText w:val="%5."/>
      <w:lvlJc w:val="left"/>
      <w:pPr>
        <w:tabs>
          <w:tab w:val="num" w:pos="4710"/>
        </w:tabs>
        <w:ind w:left="4710" w:right="4710" w:hanging="360"/>
      </w:pPr>
    </w:lvl>
    <w:lvl w:ilvl="5" w:tplc="040D001B" w:tentative="1">
      <w:start w:val="1"/>
      <w:numFmt w:val="lowerRoman"/>
      <w:lvlText w:val="%6."/>
      <w:lvlJc w:val="right"/>
      <w:pPr>
        <w:tabs>
          <w:tab w:val="num" w:pos="5430"/>
        </w:tabs>
        <w:ind w:left="5430" w:right="5430" w:hanging="180"/>
      </w:pPr>
    </w:lvl>
    <w:lvl w:ilvl="6" w:tplc="040D000F" w:tentative="1">
      <w:start w:val="1"/>
      <w:numFmt w:val="decimal"/>
      <w:lvlText w:val="%7."/>
      <w:lvlJc w:val="left"/>
      <w:pPr>
        <w:tabs>
          <w:tab w:val="num" w:pos="6150"/>
        </w:tabs>
        <w:ind w:left="6150" w:right="6150" w:hanging="360"/>
      </w:pPr>
    </w:lvl>
    <w:lvl w:ilvl="7" w:tplc="040D0019" w:tentative="1">
      <w:start w:val="1"/>
      <w:numFmt w:val="lowerLetter"/>
      <w:lvlText w:val="%8."/>
      <w:lvlJc w:val="left"/>
      <w:pPr>
        <w:tabs>
          <w:tab w:val="num" w:pos="6870"/>
        </w:tabs>
        <w:ind w:left="6870" w:right="6870" w:hanging="360"/>
      </w:pPr>
    </w:lvl>
    <w:lvl w:ilvl="8" w:tplc="040D001B" w:tentative="1">
      <w:start w:val="1"/>
      <w:numFmt w:val="lowerRoman"/>
      <w:lvlText w:val="%9."/>
      <w:lvlJc w:val="right"/>
      <w:pPr>
        <w:tabs>
          <w:tab w:val="num" w:pos="7590"/>
        </w:tabs>
        <w:ind w:left="7590" w:right="7590" w:hanging="180"/>
      </w:pPr>
    </w:lvl>
  </w:abstractNum>
  <w:abstractNum w:abstractNumId="5" w15:restartNumberingAfterBreak="0">
    <w:nsid w:val="511B4BB1"/>
    <w:multiLevelType w:val="hybridMultilevel"/>
    <w:tmpl w:val="15CCB330"/>
    <w:lvl w:ilvl="0" w:tplc="EF50984C">
      <w:start w:val="1"/>
      <w:numFmt w:val="decimal"/>
      <w:lvlText w:val="(%1)"/>
      <w:lvlJc w:val="left"/>
      <w:pPr>
        <w:tabs>
          <w:tab w:val="num" w:pos="2175"/>
        </w:tabs>
        <w:ind w:left="2175" w:right="2175" w:hanging="360"/>
      </w:pPr>
      <w:rPr>
        <w:rFonts w:hint="cs"/>
      </w:rPr>
    </w:lvl>
    <w:lvl w:ilvl="1" w:tplc="040D0019" w:tentative="1">
      <w:start w:val="1"/>
      <w:numFmt w:val="lowerLetter"/>
      <w:lvlText w:val="%2."/>
      <w:lvlJc w:val="left"/>
      <w:pPr>
        <w:tabs>
          <w:tab w:val="num" w:pos="2895"/>
        </w:tabs>
        <w:ind w:left="2895" w:right="2895" w:hanging="360"/>
      </w:pPr>
    </w:lvl>
    <w:lvl w:ilvl="2" w:tplc="040D001B" w:tentative="1">
      <w:start w:val="1"/>
      <w:numFmt w:val="lowerRoman"/>
      <w:lvlText w:val="%3."/>
      <w:lvlJc w:val="right"/>
      <w:pPr>
        <w:tabs>
          <w:tab w:val="num" w:pos="3615"/>
        </w:tabs>
        <w:ind w:left="3615" w:right="3615" w:hanging="180"/>
      </w:pPr>
    </w:lvl>
    <w:lvl w:ilvl="3" w:tplc="040D000F" w:tentative="1">
      <w:start w:val="1"/>
      <w:numFmt w:val="decimal"/>
      <w:lvlText w:val="%4."/>
      <w:lvlJc w:val="left"/>
      <w:pPr>
        <w:tabs>
          <w:tab w:val="num" w:pos="4335"/>
        </w:tabs>
        <w:ind w:left="4335" w:right="4335" w:hanging="360"/>
      </w:pPr>
    </w:lvl>
    <w:lvl w:ilvl="4" w:tplc="040D0019" w:tentative="1">
      <w:start w:val="1"/>
      <w:numFmt w:val="lowerLetter"/>
      <w:lvlText w:val="%5."/>
      <w:lvlJc w:val="left"/>
      <w:pPr>
        <w:tabs>
          <w:tab w:val="num" w:pos="5055"/>
        </w:tabs>
        <w:ind w:left="5055" w:right="5055" w:hanging="360"/>
      </w:pPr>
    </w:lvl>
    <w:lvl w:ilvl="5" w:tplc="040D001B" w:tentative="1">
      <w:start w:val="1"/>
      <w:numFmt w:val="lowerRoman"/>
      <w:lvlText w:val="%6."/>
      <w:lvlJc w:val="right"/>
      <w:pPr>
        <w:tabs>
          <w:tab w:val="num" w:pos="5775"/>
        </w:tabs>
        <w:ind w:left="5775" w:right="5775" w:hanging="180"/>
      </w:pPr>
    </w:lvl>
    <w:lvl w:ilvl="6" w:tplc="040D000F" w:tentative="1">
      <w:start w:val="1"/>
      <w:numFmt w:val="decimal"/>
      <w:lvlText w:val="%7."/>
      <w:lvlJc w:val="left"/>
      <w:pPr>
        <w:tabs>
          <w:tab w:val="num" w:pos="6495"/>
        </w:tabs>
        <w:ind w:left="6495" w:right="6495" w:hanging="360"/>
      </w:pPr>
    </w:lvl>
    <w:lvl w:ilvl="7" w:tplc="040D0019" w:tentative="1">
      <w:start w:val="1"/>
      <w:numFmt w:val="lowerLetter"/>
      <w:lvlText w:val="%8."/>
      <w:lvlJc w:val="left"/>
      <w:pPr>
        <w:tabs>
          <w:tab w:val="num" w:pos="7215"/>
        </w:tabs>
        <w:ind w:left="7215" w:right="7215" w:hanging="360"/>
      </w:pPr>
    </w:lvl>
    <w:lvl w:ilvl="8" w:tplc="040D001B" w:tentative="1">
      <w:start w:val="1"/>
      <w:numFmt w:val="lowerRoman"/>
      <w:lvlText w:val="%9."/>
      <w:lvlJc w:val="right"/>
      <w:pPr>
        <w:tabs>
          <w:tab w:val="num" w:pos="7935"/>
        </w:tabs>
        <w:ind w:left="7935" w:right="7935" w:hanging="180"/>
      </w:pPr>
    </w:lvl>
  </w:abstractNum>
  <w:abstractNum w:abstractNumId="6" w15:restartNumberingAfterBreak="0">
    <w:nsid w:val="6B9804A7"/>
    <w:multiLevelType w:val="hybridMultilevel"/>
    <w:tmpl w:val="08D06012"/>
    <w:lvl w:ilvl="0" w:tplc="CCFA4086">
      <w:start w:val="1"/>
      <w:numFmt w:val="hebrew1"/>
      <w:lvlText w:val="%1."/>
      <w:lvlJc w:val="left"/>
      <w:pPr>
        <w:tabs>
          <w:tab w:val="num" w:pos="720"/>
        </w:tabs>
        <w:ind w:left="720" w:right="720" w:hanging="360"/>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7" w15:restartNumberingAfterBreak="0">
    <w:nsid w:val="6CF362D0"/>
    <w:multiLevelType w:val="hybridMultilevel"/>
    <w:tmpl w:val="7E82DE92"/>
    <w:lvl w:ilvl="0" w:tplc="C6623DA6">
      <w:start w:val="3"/>
      <w:numFmt w:val="decimal"/>
      <w:lvlText w:val="(%1)"/>
      <w:lvlJc w:val="left"/>
      <w:pPr>
        <w:tabs>
          <w:tab w:val="num" w:pos="2355"/>
        </w:tabs>
        <w:ind w:left="2355" w:right="2355" w:hanging="360"/>
      </w:pPr>
      <w:rPr>
        <w:rFonts w:hint="cs"/>
      </w:rPr>
    </w:lvl>
    <w:lvl w:ilvl="1" w:tplc="040D0019" w:tentative="1">
      <w:start w:val="1"/>
      <w:numFmt w:val="lowerLetter"/>
      <w:lvlText w:val="%2."/>
      <w:lvlJc w:val="left"/>
      <w:pPr>
        <w:tabs>
          <w:tab w:val="num" w:pos="3075"/>
        </w:tabs>
        <w:ind w:left="3075" w:right="3075" w:hanging="360"/>
      </w:pPr>
    </w:lvl>
    <w:lvl w:ilvl="2" w:tplc="040D001B" w:tentative="1">
      <w:start w:val="1"/>
      <w:numFmt w:val="lowerRoman"/>
      <w:lvlText w:val="%3."/>
      <w:lvlJc w:val="right"/>
      <w:pPr>
        <w:tabs>
          <w:tab w:val="num" w:pos="3795"/>
        </w:tabs>
        <w:ind w:left="3795" w:right="3795" w:hanging="180"/>
      </w:pPr>
    </w:lvl>
    <w:lvl w:ilvl="3" w:tplc="040D000F" w:tentative="1">
      <w:start w:val="1"/>
      <w:numFmt w:val="decimal"/>
      <w:lvlText w:val="%4."/>
      <w:lvlJc w:val="left"/>
      <w:pPr>
        <w:tabs>
          <w:tab w:val="num" w:pos="4515"/>
        </w:tabs>
        <w:ind w:left="4515" w:right="4515" w:hanging="360"/>
      </w:pPr>
    </w:lvl>
    <w:lvl w:ilvl="4" w:tplc="040D0019" w:tentative="1">
      <w:start w:val="1"/>
      <w:numFmt w:val="lowerLetter"/>
      <w:lvlText w:val="%5."/>
      <w:lvlJc w:val="left"/>
      <w:pPr>
        <w:tabs>
          <w:tab w:val="num" w:pos="5235"/>
        </w:tabs>
        <w:ind w:left="5235" w:right="5235" w:hanging="360"/>
      </w:pPr>
    </w:lvl>
    <w:lvl w:ilvl="5" w:tplc="040D001B" w:tentative="1">
      <w:start w:val="1"/>
      <w:numFmt w:val="lowerRoman"/>
      <w:lvlText w:val="%6."/>
      <w:lvlJc w:val="right"/>
      <w:pPr>
        <w:tabs>
          <w:tab w:val="num" w:pos="5955"/>
        </w:tabs>
        <w:ind w:left="5955" w:right="5955" w:hanging="180"/>
      </w:pPr>
    </w:lvl>
    <w:lvl w:ilvl="6" w:tplc="040D000F" w:tentative="1">
      <w:start w:val="1"/>
      <w:numFmt w:val="decimal"/>
      <w:lvlText w:val="%7."/>
      <w:lvlJc w:val="left"/>
      <w:pPr>
        <w:tabs>
          <w:tab w:val="num" w:pos="6675"/>
        </w:tabs>
        <w:ind w:left="6675" w:right="6675" w:hanging="360"/>
      </w:pPr>
    </w:lvl>
    <w:lvl w:ilvl="7" w:tplc="040D0019" w:tentative="1">
      <w:start w:val="1"/>
      <w:numFmt w:val="lowerLetter"/>
      <w:lvlText w:val="%8."/>
      <w:lvlJc w:val="left"/>
      <w:pPr>
        <w:tabs>
          <w:tab w:val="num" w:pos="7395"/>
        </w:tabs>
        <w:ind w:left="7395" w:right="7395" w:hanging="360"/>
      </w:pPr>
    </w:lvl>
    <w:lvl w:ilvl="8" w:tplc="040D001B" w:tentative="1">
      <w:start w:val="1"/>
      <w:numFmt w:val="lowerRoman"/>
      <w:lvlText w:val="%9."/>
      <w:lvlJc w:val="right"/>
      <w:pPr>
        <w:tabs>
          <w:tab w:val="num" w:pos="8115"/>
        </w:tabs>
        <w:ind w:left="8115" w:right="8115" w:hanging="180"/>
      </w:pPr>
    </w:lvl>
  </w:abstractNum>
  <w:abstractNum w:abstractNumId="8" w15:restartNumberingAfterBreak="0">
    <w:nsid w:val="75A463FD"/>
    <w:multiLevelType w:val="hybridMultilevel"/>
    <w:tmpl w:val="70723BCA"/>
    <w:lvl w:ilvl="0" w:tplc="68F4DC5A">
      <w:start w:val="1"/>
      <w:numFmt w:val="decimal"/>
      <w:lvlText w:val="%1."/>
      <w:lvlJc w:val="left"/>
      <w:pPr>
        <w:tabs>
          <w:tab w:val="num" w:pos="397"/>
        </w:tabs>
        <w:ind w:left="397" w:right="397" w:hanging="397"/>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9" w15:restartNumberingAfterBreak="0">
    <w:nsid w:val="76335D4E"/>
    <w:multiLevelType w:val="hybridMultilevel"/>
    <w:tmpl w:val="2E4A36B0"/>
    <w:lvl w:ilvl="0" w:tplc="5A0CF6A8">
      <w:start w:val="1"/>
      <w:numFmt w:val="decimal"/>
      <w:lvlText w:val="(%1)"/>
      <w:lvlJc w:val="left"/>
      <w:pPr>
        <w:tabs>
          <w:tab w:val="num" w:pos="1050"/>
        </w:tabs>
        <w:ind w:left="1050" w:right="1050" w:hanging="360"/>
      </w:pPr>
      <w:rPr>
        <w:rFonts w:hint="cs"/>
      </w:rPr>
    </w:lvl>
    <w:lvl w:ilvl="1" w:tplc="040D0019" w:tentative="1">
      <w:start w:val="1"/>
      <w:numFmt w:val="lowerLetter"/>
      <w:lvlText w:val="%2."/>
      <w:lvlJc w:val="left"/>
      <w:pPr>
        <w:tabs>
          <w:tab w:val="num" w:pos="1770"/>
        </w:tabs>
        <w:ind w:left="1770" w:right="1770" w:hanging="360"/>
      </w:pPr>
    </w:lvl>
    <w:lvl w:ilvl="2" w:tplc="040D001B" w:tentative="1">
      <w:start w:val="1"/>
      <w:numFmt w:val="lowerRoman"/>
      <w:lvlText w:val="%3."/>
      <w:lvlJc w:val="right"/>
      <w:pPr>
        <w:tabs>
          <w:tab w:val="num" w:pos="2490"/>
        </w:tabs>
        <w:ind w:left="2490" w:right="2490" w:hanging="180"/>
      </w:pPr>
    </w:lvl>
    <w:lvl w:ilvl="3" w:tplc="040D000F" w:tentative="1">
      <w:start w:val="1"/>
      <w:numFmt w:val="decimal"/>
      <w:lvlText w:val="%4."/>
      <w:lvlJc w:val="left"/>
      <w:pPr>
        <w:tabs>
          <w:tab w:val="num" w:pos="3210"/>
        </w:tabs>
        <w:ind w:left="3210" w:right="3210" w:hanging="360"/>
      </w:pPr>
    </w:lvl>
    <w:lvl w:ilvl="4" w:tplc="040D0019" w:tentative="1">
      <w:start w:val="1"/>
      <w:numFmt w:val="lowerLetter"/>
      <w:lvlText w:val="%5."/>
      <w:lvlJc w:val="left"/>
      <w:pPr>
        <w:tabs>
          <w:tab w:val="num" w:pos="3930"/>
        </w:tabs>
        <w:ind w:left="3930" w:right="3930" w:hanging="360"/>
      </w:pPr>
    </w:lvl>
    <w:lvl w:ilvl="5" w:tplc="040D001B" w:tentative="1">
      <w:start w:val="1"/>
      <w:numFmt w:val="lowerRoman"/>
      <w:lvlText w:val="%6."/>
      <w:lvlJc w:val="right"/>
      <w:pPr>
        <w:tabs>
          <w:tab w:val="num" w:pos="4650"/>
        </w:tabs>
        <w:ind w:left="4650" w:right="4650" w:hanging="180"/>
      </w:pPr>
    </w:lvl>
    <w:lvl w:ilvl="6" w:tplc="040D000F" w:tentative="1">
      <w:start w:val="1"/>
      <w:numFmt w:val="decimal"/>
      <w:lvlText w:val="%7."/>
      <w:lvlJc w:val="left"/>
      <w:pPr>
        <w:tabs>
          <w:tab w:val="num" w:pos="5370"/>
        </w:tabs>
        <w:ind w:left="5370" w:right="5370" w:hanging="360"/>
      </w:pPr>
    </w:lvl>
    <w:lvl w:ilvl="7" w:tplc="040D0019" w:tentative="1">
      <w:start w:val="1"/>
      <w:numFmt w:val="lowerLetter"/>
      <w:lvlText w:val="%8."/>
      <w:lvlJc w:val="left"/>
      <w:pPr>
        <w:tabs>
          <w:tab w:val="num" w:pos="6090"/>
        </w:tabs>
        <w:ind w:left="6090" w:right="6090" w:hanging="360"/>
      </w:pPr>
    </w:lvl>
    <w:lvl w:ilvl="8" w:tplc="040D001B" w:tentative="1">
      <w:start w:val="1"/>
      <w:numFmt w:val="lowerRoman"/>
      <w:lvlText w:val="%9."/>
      <w:lvlJc w:val="right"/>
      <w:pPr>
        <w:tabs>
          <w:tab w:val="num" w:pos="6810"/>
        </w:tabs>
        <w:ind w:left="6810" w:right="6810" w:hanging="180"/>
      </w:pPr>
    </w:lvl>
  </w:abstractNum>
  <w:abstractNum w:abstractNumId="10" w15:restartNumberingAfterBreak="0">
    <w:nsid w:val="790575FC"/>
    <w:multiLevelType w:val="multilevel"/>
    <w:tmpl w:val="E00E1234"/>
    <w:lvl w:ilvl="0">
      <w:start w:val="1"/>
      <w:numFmt w:val="decimal"/>
      <w:pStyle w:val="1"/>
      <w:lvlText w:val="%1."/>
      <w:lvlJc w:val="left"/>
      <w:pPr>
        <w:tabs>
          <w:tab w:val="num" w:pos="360"/>
        </w:tabs>
        <w:ind w:left="360" w:right="360" w:hanging="360"/>
      </w:pPr>
      <w:rPr>
        <w:rFonts w:hint="default"/>
      </w:rPr>
    </w:lvl>
    <w:lvl w:ilvl="1">
      <w:start w:val="1"/>
      <w:numFmt w:val="hebrew1"/>
      <w:pStyle w:val="2"/>
      <w:lvlText w:val="%2."/>
      <w:lvlJc w:val="left"/>
      <w:pPr>
        <w:tabs>
          <w:tab w:val="num" w:pos="720"/>
        </w:tabs>
        <w:ind w:left="720" w:right="720" w:hanging="360"/>
      </w:pPr>
      <w:rPr>
        <w:rFonts w:hint="default"/>
      </w:rPr>
    </w:lvl>
    <w:lvl w:ilvl="2">
      <w:start w:val="1"/>
      <w:numFmt w:val="decimal"/>
      <w:pStyle w:val="3"/>
      <w:lvlText w:val="%3)"/>
      <w:lvlJc w:val="left"/>
      <w:pPr>
        <w:tabs>
          <w:tab w:val="num" w:pos="1080"/>
        </w:tabs>
        <w:ind w:left="1080" w:right="1080" w:hanging="360"/>
      </w:pPr>
      <w:rPr>
        <w:rFonts w:hint="default"/>
      </w:rPr>
    </w:lvl>
    <w:lvl w:ilvl="3">
      <w:start w:val="1"/>
      <w:numFmt w:val="hebrew1"/>
      <w:pStyle w:val="4"/>
      <w:lvlText w:val="%4)"/>
      <w:lvlJc w:val="left"/>
      <w:pPr>
        <w:tabs>
          <w:tab w:val="num" w:pos="1440"/>
        </w:tabs>
        <w:ind w:left="1440" w:right="1440" w:hanging="360"/>
      </w:pPr>
      <w:rPr>
        <w:rFonts w:hint="default"/>
      </w:rPr>
    </w:lvl>
    <w:lvl w:ilvl="4">
      <w:start w:val="1"/>
      <w:numFmt w:val="lowerLetter"/>
      <w:lvlText w:val="(%5)"/>
      <w:lvlJc w:val="left"/>
      <w:pPr>
        <w:tabs>
          <w:tab w:val="num" w:pos="1800"/>
        </w:tabs>
        <w:ind w:left="1800" w:right="1800" w:hanging="360"/>
      </w:pPr>
      <w:rPr>
        <w:rFonts w:hint="default"/>
      </w:rPr>
    </w:lvl>
    <w:lvl w:ilvl="5">
      <w:start w:val="1"/>
      <w:numFmt w:val="lowerRoman"/>
      <w:lvlText w:val="(%6)"/>
      <w:lvlJc w:val="left"/>
      <w:pPr>
        <w:tabs>
          <w:tab w:val="num" w:pos="2160"/>
        </w:tabs>
        <w:ind w:left="2160" w:right="2160" w:hanging="360"/>
      </w:pPr>
      <w:rPr>
        <w:rFonts w:hint="default"/>
      </w:rPr>
    </w:lvl>
    <w:lvl w:ilvl="6">
      <w:start w:val="1"/>
      <w:numFmt w:val="decimal"/>
      <w:lvlText w:val="%7."/>
      <w:lvlJc w:val="left"/>
      <w:pPr>
        <w:tabs>
          <w:tab w:val="num" w:pos="2520"/>
        </w:tabs>
        <w:ind w:left="2520" w:right="2520" w:hanging="360"/>
      </w:pPr>
      <w:rPr>
        <w:rFonts w:hint="default"/>
      </w:rPr>
    </w:lvl>
    <w:lvl w:ilvl="7">
      <w:start w:val="1"/>
      <w:numFmt w:val="lowerLetter"/>
      <w:lvlText w:val="%8."/>
      <w:lvlJc w:val="left"/>
      <w:pPr>
        <w:tabs>
          <w:tab w:val="num" w:pos="2880"/>
        </w:tabs>
        <w:ind w:left="2880" w:right="2880" w:hanging="360"/>
      </w:pPr>
      <w:rPr>
        <w:rFonts w:hint="default"/>
      </w:rPr>
    </w:lvl>
    <w:lvl w:ilvl="8">
      <w:start w:val="1"/>
      <w:numFmt w:val="lowerRoman"/>
      <w:lvlText w:val="%9."/>
      <w:lvlJc w:val="left"/>
      <w:pPr>
        <w:tabs>
          <w:tab w:val="num" w:pos="3240"/>
        </w:tabs>
        <w:ind w:left="3240" w:right="3240" w:hanging="360"/>
      </w:pPr>
      <w:rPr>
        <w:rFonts w:hint="default"/>
      </w:rPr>
    </w:lvl>
  </w:abstractNum>
  <w:num w:numId="1">
    <w:abstractNumId w:val="8"/>
  </w:num>
  <w:num w:numId="2">
    <w:abstractNumId w:val="6"/>
  </w:num>
  <w:num w:numId="3">
    <w:abstractNumId w:val="1"/>
  </w:num>
  <w:num w:numId="4">
    <w:abstractNumId w:val="2"/>
  </w:num>
  <w:num w:numId="5">
    <w:abstractNumId w:val="10"/>
  </w:num>
  <w:num w:numId="6">
    <w:abstractNumId w:val="10"/>
  </w:num>
  <w:num w:numId="7">
    <w:abstractNumId w:val="10"/>
  </w:num>
  <w:num w:numId="8">
    <w:abstractNumId w:val="10"/>
  </w:num>
  <w:num w:numId="9">
    <w:abstractNumId w:val="5"/>
  </w:num>
  <w:num w:numId="10">
    <w:abstractNumId w:val="7"/>
  </w:num>
  <w:num w:numId="11">
    <w:abstractNumId w:val="0"/>
  </w:num>
  <w:num w:numId="12">
    <w:abstractNumId w:val="3"/>
  </w:num>
  <w:num w:numId="13">
    <w:abstractNumId w:val="9"/>
  </w:num>
  <w:num w:numId="1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ttachedTemplate r:id="rId1"/>
  <w:doNotTrackMoves/>
  <w:defaultTabStop w:val="720"/>
  <w:drawingGridHorizontalSpacing w:val="110"/>
  <w:drawingGridVerticalSpacing w:val="299"/>
  <w:displayHorizontalDrawingGridEvery w:val="0"/>
  <w:displayVerticalDrawingGridEvery w:val="0"/>
  <w:noPunctuationKerning/>
  <w:characterSpacingControl w:val="doNotCompress"/>
  <w:footnotePr>
    <w:footnote w:id="-1"/>
    <w:footnote w:id="0"/>
  </w:footnotePr>
  <w:endnotePr>
    <w:numFmt w:val="lowerLette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הכנסת"/>
    <w:docVar w:name="EntryID" w:val="000000008B844D5253E8D311957000508B44D07707003136EF91B853D311954A00508B44D077000000379D3600005D07CEC2E8DED3118F2D00805F9F08A90000000758F3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336575"/>
    <w:rsid w:val="00336575"/>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5:chartTrackingRefBased/>
  <w15:docId w15:val="{982B75F3-C6B3-4BDF-9E08-B357D68F51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Miriam"/>
        <w:lang w:val="en-US" w:eastAsia="en-US" w:bidi="he-IL"/>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textAlignment w:val="baseline"/>
    </w:pPr>
    <w:rPr>
      <w:rFonts w:cs="David"/>
      <w:sz w:val="22"/>
      <w:szCs w:val="24"/>
      <w:lang w:eastAsia="he-IL"/>
    </w:rPr>
  </w:style>
  <w:style w:type="paragraph" w:styleId="10">
    <w:name w:val="heading 1"/>
    <w:basedOn w:val="a"/>
    <w:next w:val="a"/>
    <w:qFormat/>
    <w:pPr>
      <w:keepNext/>
      <w:jc w:val="center"/>
      <w:outlineLvl w:val="0"/>
    </w:pPr>
    <w:rPr>
      <w:b/>
      <w:bCs/>
      <w:u w:val="single"/>
    </w:rPr>
  </w:style>
  <w:style w:type="paragraph" w:styleId="20">
    <w:name w:val="heading 2"/>
    <w:basedOn w:val="a"/>
    <w:next w:val="a"/>
    <w:qFormat/>
    <w:pPr>
      <w:keepNext/>
      <w:jc w:val="center"/>
      <w:outlineLvl w:val="1"/>
    </w:pPr>
    <w:rPr>
      <w:b/>
      <w:bCs/>
    </w:rPr>
  </w:style>
  <w:style w:type="paragraph" w:styleId="30">
    <w:name w:val="heading 3"/>
    <w:basedOn w:val="a"/>
    <w:next w:val="a"/>
    <w:qFormat/>
    <w:pPr>
      <w:keepNext/>
      <w:jc w:val="center"/>
      <w:outlineLvl w:val="2"/>
    </w:pPr>
    <w:rPr>
      <w:b/>
      <w:bCs/>
    </w:rPr>
  </w:style>
  <w:style w:type="character" w:default="1" w:styleId="a0">
    <w:name w:val="Default Paragraph Font"/>
    <w:semiHidden/>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qFormat/>
    <w:pPr>
      <w:jc w:val="center"/>
    </w:pPr>
    <w:rPr>
      <w:szCs w:val="32"/>
    </w:rPr>
  </w:style>
  <w:style w:type="paragraph" w:styleId="a4">
    <w:name w:val="header"/>
    <w:basedOn w:val="a"/>
    <w:semiHidden/>
    <w:pPr>
      <w:tabs>
        <w:tab w:val="center" w:pos="4153"/>
        <w:tab w:val="right" w:pos="8306"/>
      </w:tabs>
    </w:pPr>
  </w:style>
  <w:style w:type="paragraph" w:styleId="a5">
    <w:name w:val="footer"/>
    <w:basedOn w:val="a"/>
    <w:semiHidden/>
    <w:pPr>
      <w:tabs>
        <w:tab w:val="center" w:pos="4153"/>
        <w:tab w:val="right" w:pos="8306"/>
      </w:tabs>
    </w:pPr>
  </w:style>
  <w:style w:type="paragraph" w:customStyle="1" w:styleId="1">
    <w:name w:val="רמה 1"/>
    <w:basedOn w:val="a"/>
    <w:pPr>
      <w:numPr>
        <w:numId w:val="5"/>
      </w:numPr>
      <w:ind w:right="0"/>
    </w:pPr>
  </w:style>
  <w:style w:type="paragraph" w:customStyle="1" w:styleId="2">
    <w:name w:val="רמה 2"/>
    <w:basedOn w:val="a"/>
    <w:autoRedefine/>
    <w:pPr>
      <w:numPr>
        <w:ilvl w:val="1"/>
        <w:numId w:val="6"/>
      </w:numPr>
      <w:ind w:right="0"/>
    </w:pPr>
  </w:style>
  <w:style w:type="paragraph" w:customStyle="1" w:styleId="3">
    <w:name w:val="רמה 3"/>
    <w:basedOn w:val="a"/>
    <w:pPr>
      <w:numPr>
        <w:ilvl w:val="2"/>
        <w:numId w:val="7"/>
      </w:numPr>
      <w:ind w:right="0"/>
    </w:pPr>
  </w:style>
  <w:style w:type="paragraph" w:customStyle="1" w:styleId="4">
    <w:name w:val="רמה 4"/>
    <w:basedOn w:val="a"/>
    <w:pPr>
      <w:numPr>
        <w:ilvl w:val="3"/>
        <w:numId w:val="8"/>
      </w:numPr>
      <w:ind w:right="0"/>
    </w:pPr>
  </w:style>
  <w:style w:type="character" w:styleId="a6">
    <w:name w:val="page number"/>
    <w:basedOn w:val="a0"/>
    <w:semiHidden/>
  </w:style>
  <w:style w:type="paragraph" w:styleId="a7">
    <w:name w:val="Body Text"/>
    <w:basedOn w:val="a"/>
    <w:semiHidden/>
    <w:pPr>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Template>
  <TotalTime>0</TotalTime>
  <Pages>6</Pages>
  <Words>6004</Words>
  <Characters>30020</Characters>
  <Application>Microsoft Office Word</Application>
  <DocSecurity>0</DocSecurity>
  <Lines>250</Lines>
  <Paragraphs>71</Paragraphs>
  <ScaleCrop>false</ScaleCrop>
  <HeadingPairs>
    <vt:vector size="2" baseType="variant">
      <vt:variant>
        <vt:lpstr>שם</vt:lpstr>
      </vt:variant>
      <vt:variant>
        <vt:i4>1</vt:i4>
      </vt:variant>
    </vt:vector>
  </HeadingPairs>
  <TitlesOfParts>
    <vt:vector size="1" baseType="lpstr">
      <vt:lpstr>תבנית למסמך חדש</vt:lpstr>
    </vt:vector>
  </TitlesOfParts>
  <Company/>
  <LinksUpToDate>false</LinksUpToDate>
  <CharactersWithSpaces>35953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חוקה/3209</dc:title>
  <dc:subject>אשראי 22.5.2001</dc:subject>
  <dc:creator>תמר מרימוביץ'</dc:creator>
  <cp:keywords/>
  <cp:lastModifiedBy>רינה דבורה קדרון</cp:lastModifiedBy>
  <cp:revision>2</cp:revision>
  <cp:lastPrinted>1601-01-01T00:00:00Z</cp:lastPrinted>
  <dcterms:created xsi:type="dcterms:W3CDTF">2017-04-19T09:00:00Z</dcterms:created>
  <dcterms:modified xsi:type="dcterms:W3CDTF">2017-04-19T09:00:00Z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Form_Code">
    <vt:lpwstr/>
  </property>
  <property fmtid="{D5CDD505-2E9C-101B-9397-08002B2CF9AE}" pid="4" name="Form_Nosaf">
    <vt:lpwstr/>
  </property>
</Properties>
</file>