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67D3">
      <w:pPr>
        <w:jc w:val="right"/>
        <w:rPr>
          <w:rFonts w:cs="David"/>
          <w:sz w:val="24"/>
          <w:rtl/>
        </w:rPr>
      </w:pPr>
      <w:bookmarkStart w:id="0" w:name="_GoBack"/>
      <w:bookmarkEnd w:id="0"/>
      <w:r>
        <w:rPr>
          <w:rFonts w:cs="David"/>
          <w:sz w:val="24"/>
          <w:rtl/>
        </w:rPr>
        <w:t>פרוטוקולים/ועדת חוקה/4523</w:t>
      </w:r>
    </w:p>
    <w:p w:rsidR="00000000" w:rsidRDefault="00ED67D3">
      <w:pPr>
        <w:jc w:val="right"/>
        <w:rPr>
          <w:rFonts w:cs="David"/>
          <w:sz w:val="24"/>
          <w:rtl/>
        </w:rPr>
      </w:pPr>
      <w:r>
        <w:rPr>
          <w:rFonts w:cs="David"/>
          <w:sz w:val="24"/>
          <w:rtl/>
        </w:rPr>
        <w:tab/>
        <w:t>ירושלים, י"ח בשבט, תשס"ב</w:t>
      </w:r>
    </w:p>
    <w:p w:rsidR="00000000" w:rsidRDefault="00ED67D3">
      <w:pPr>
        <w:jc w:val="right"/>
        <w:rPr>
          <w:rFonts w:cs="David"/>
          <w:sz w:val="24"/>
          <w:rtl/>
          <w:lang w:val="es"/>
        </w:rPr>
      </w:pPr>
      <w:r>
        <w:rPr>
          <w:rFonts w:cs="David"/>
          <w:sz w:val="24"/>
          <w:rtl/>
          <w:lang w:val="es"/>
        </w:rPr>
        <w:t>31 בינואר, 2002</w:t>
      </w:r>
    </w:p>
    <w:p w:rsidR="00000000" w:rsidRDefault="00ED67D3">
      <w:pPr>
        <w:jc w:val="right"/>
        <w:rPr>
          <w:rFonts w:cs="David"/>
          <w:sz w:val="24"/>
          <w:rtl/>
        </w:rPr>
      </w:pPr>
    </w:p>
    <w:p w:rsidR="00000000" w:rsidRDefault="00ED67D3">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D67D3">
      <w:pPr>
        <w:rPr>
          <w:rFonts w:cs="David"/>
          <w:b/>
          <w:bCs/>
          <w:sz w:val="24"/>
          <w:rtl/>
        </w:rPr>
      </w:pPr>
      <w:r>
        <w:rPr>
          <w:rFonts w:cs="David"/>
          <w:b/>
          <w:bCs/>
          <w:sz w:val="24"/>
          <w:rtl/>
        </w:rPr>
        <w:t>מושב רביעי</w:t>
      </w:r>
    </w:p>
    <w:p w:rsidR="00000000" w:rsidRDefault="00ED67D3">
      <w:pPr>
        <w:rPr>
          <w:rFonts w:cs="David"/>
          <w:b/>
          <w:bCs/>
          <w:sz w:val="24"/>
          <w:rtl/>
        </w:rPr>
      </w:pPr>
    </w:p>
    <w:p w:rsidR="00000000" w:rsidRDefault="00ED67D3">
      <w:pPr>
        <w:rPr>
          <w:rFonts w:cs="David"/>
          <w:b/>
          <w:bCs/>
          <w:sz w:val="24"/>
          <w:rtl/>
        </w:rPr>
      </w:pPr>
    </w:p>
    <w:p w:rsidR="00000000" w:rsidRDefault="00ED67D3">
      <w:pPr>
        <w:rPr>
          <w:rFonts w:cs="David"/>
          <w:b/>
          <w:bCs/>
          <w:sz w:val="24"/>
          <w:rtl/>
        </w:rPr>
      </w:pPr>
    </w:p>
    <w:p w:rsidR="00000000" w:rsidRDefault="00ED67D3">
      <w:pPr>
        <w:rPr>
          <w:rFonts w:cs="David"/>
          <w:b/>
          <w:bCs/>
          <w:sz w:val="24"/>
          <w:rtl/>
        </w:rPr>
      </w:pPr>
    </w:p>
    <w:p w:rsidR="00000000" w:rsidRDefault="00ED67D3">
      <w:pPr>
        <w:pStyle w:val="10"/>
        <w:rPr>
          <w:rFonts w:cs="David"/>
          <w:sz w:val="24"/>
          <w:rtl/>
        </w:rPr>
      </w:pPr>
      <w:r>
        <w:rPr>
          <w:rFonts w:cs="David"/>
          <w:sz w:val="24"/>
          <w:rtl/>
        </w:rPr>
        <w:t>פרוטוקול מס' 429</w:t>
      </w:r>
    </w:p>
    <w:p w:rsidR="00000000" w:rsidRDefault="00ED67D3">
      <w:pPr>
        <w:pStyle w:val="40"/>
        <w:jc w:val="center"/>
        <w:rPr>
          <w:rFonts w:cs="David"/>
          <w:sz w:val="24"/>
          <w:rtl/>
        </w:rPr>
      </w:pPr>
      <w:r>
        <w:rPr>
          <w:rFonts w:cs="David"/>
          <w:sz w:val="24"/>
          <w:rtl/>
        </w:rPr>
        <w:t>מישיבת ועדת החוקה חוק ומשפט</w:t>
      </w:r>
    </w:p>
    <w:p w:rsidR="00000000" w:rsidRDefault="00ED67D3">
      <w:pPr>
        <w:pStyle w:val="5"/>
        <w:jc w:val="center"/>
        <w:rPr>
          <w:rFonts w:cs="David"/>
          <w:sz w:val="24"/>
          <w:rtl/>
        </w:rPr>
      </w:pPr>
      <w:r>
        <w:rPr>
          <w:rFonts w:cs="David"/>
          <w:sz w:val="24"/>
          <w:rtl/>
        </w:rPr>
        <w:t>יום שלישי, ט"ז בשבט התשס"ב (29 בינואר 2002), שעה 12:00</w:t>
      </w:r>
    </w:p>
    <w:p w:rsidR="00000000" w:rsidRDefault="00ED67D3">
      <w:pPr>
        <w:rPr>
          <w:rFonts w:cs="David"/>
          <w:b/>
          <w:bCs/>
          <w:sz w:val="24"/>
          <w:rtl/>
        </w:rPr>
      </w:pPr>
    </w:p>
    <w:p w:rsidR="00000000" w:rsidRDefault="00ED67D3">
      <w:pPr>
        <w:rPr>
          <w:rFonts w:cs="David"/>
          <w:b/>
          <w:bCs/>
          <w:sz w:val="24"/>
          <w:rtl/>
        </w:rPr>
      </w:pPr>
    </w:p>
    <w:p w:rsidR="00000000" w:rsidRDefault="00ED67D3">
      <w:pPr>
        <w:rPr>
          <w:rFonts w:cs="David"/>
          <w:sz w:val="24"/>
          <w:rtl/>
        </w:rPr>
      </w:pPr>
    </w:p>
    <w:p w:rsidR="00000000" w:rsidRDefault="00ED67D3">
      <w:pPr>
        <w:rPr>
          <w:rFonts w:cs="David"/>
          <w:sz w:val="24"/>
          <w:rtl/>
        </w:rPr>
      </w:pPr>
      <w:r>
        <w:rPr>
          <w:rFonts w:cs="David"/>
          <w:b/>
          <w:bCs/>
          <w:sz w:val="24"/>
          <w:u w:val="single"/>
          <w:rtl/>
        </w:rPr>
        <w:t>סדר היום:</w:t>
      </w:r>
      <w:r>
        <w:rPr>
          <w:rFonts w:cs="David"/>
          <w:sz w:val="24"/>
          <w:rtl/>
        </w:rPr>
        <w:t xml:space="preserve">     הצעת חוק למימוש תביעות, התשס"א-2001, של חה"כ אמנון רובינשטיין</w:t>
      </w:r>
    </w:p>
    <w:p w:rsidR="00000000" w:rsidRDefault="00ED67D3">
      <w:pPr>
        <w:rPr>
          <w:rFonts w:cs="David"/>
          <w:sz w:val="24"/>
          <w:rtl/>
        </w:rPr>
      </w:pPr>
      <w:r>
        <w:rPr>
          <w:rFonts w:cs="David"/>
          <w:sz w:val="24"/>
          <w:rtl/>
        </w:rPr>
        <w:t xml:space="preserve">                       (פ/2483) – אישור</w:t>
      </w:r>
      <w:r>
        <w:rPr>
          <w:rFonts w:cs="David"/>
          <w:sz w:val="24"/>
          <w:rtl/>
        </w:rPr>
        <w:t xml:space="preserve"> לקריאה ראשונה – הצבעה.</w:t>
      </w:r>
    </w:p>
    <w:p w:rsidR="00000000" w:rsidRDefault="00ED67D3">
      <w:pPr>
        <w:rPr>
          <w:rFonts w:cs="David"/>
          <w:b/>
          <w:bCs/>
          <w:sz w:val="24"/>
          <w:u w:val="single"/>
          <w:rtl/>
        </w:rPr>
      </w:pPr>
    </w:p>
    <w:p w:rsidR="00000000" w:rsidRDefault="00ED67D3">
      <w:pPr>
        <w:rPr>
          <w:rFonts w:cs="David"/>
          <w:b/>
          <w:bCs/>
          <w:sz w:val="24"/>
          <w:u w:val="single"/>
          <w:rtl/>
        </w:rPr>
      </w:pPr>
    </w:p>
    <w:p w:rsidR="00000000" w:rsidRDefault="00ED67D3">
      <w:pPr>
        <w:rPr>
          <w:rFonts w:cs="David"/>
          <w:b/>
          <w:bCs/>
          <w:sz w:val="24"/>
          <w:u w:val="single"/>
          <w:rtl/>
        </w:rPr>
      </w:pPr>
    </w:p>
    <w:p w:rsidR="00000000" w:rsidRDefault="00ED67D3">
      <w:pPr>
        <w:rPr>
          <w:rFonts w:cs="David"/>
          <w:b/>
          <w:bCs/>
          <w:sz w:val="24"/>
          <w:u w:val="single"/>
          <w:rtl/>
        </w:rPr>
      </w:pPr>
      <w:r>
        <w:rPr>
          <w:rFonts w:cs="David"/>
          <w:b/>
          <w:bCs/>
          <w:sz w:val="24"/>
          <w:u w:val="single"/>
          <w:rtl/>
        </w:rPr>
        <w:t>נכחו:</w:t>
      </w:r>
    </w:p>
    <w:p w:rsidR="00000000" w:rsidRDefault="00ED67D3">
      <w:pPr>
        <w:rPr>
          <w:rFonts w:cs="David"/>
          <w:b/>
          <w:bCs/>
          <w:sz w:val="24"/>
          <w:u w:val="single"/>
          <w:rtl/>
        </w:rPr>
      </w:pPr>
    </w:p>
    <w:p w:rsidR="00000000" w:rsidRDefault="00ED67D3">
      <w:pPr>
        <w:rPr>
          <w:rFonts w:cs="David"/>
          <w:sz w:val="24"/>
          <w:rtl/>
        </w:rPr>
      </w:pPr>
      <w:r>
        <w:rPr>
          <w:rFonts w:cs="David"/>
          <w:b/>
          <w:bCs/>
          <w:sz w:val="24"/>
          <w:u w:val="single"/>
          <w:rtl/>
        </w:rPr>
        <w:t>חברי הוועדה</w:t>
      </w:r>
      <w:r>
        <w:rPr>
          <w:rFonts w:cs="David"/>
          <w:b/>
          <w:bCs/>
          <w:sz w:val="24"/>
          <w:u w:val="single"/>
          <w:rtl/>
        </w:rPr>
        <w:tab/>
      </w:r>
      <w:r>
        <w:rPr>
          <w:rFonts w:cs="David"/>
          <w:sz w:val="24"/>
          <w:rtl/>
        </w:rPr>
        <w:t>:</w:t>
      </w:r>
      <w:r>
        <w:rPr>
          <w:rFonts w:cs="David"/>
          <w:sz w:val="24"/>
          <w:rtl/>
        </w:rPr>
        <w:tab/>
        <w:t>אופיר פינס-פז – היו"ר</w:t>
      </w:r>
    </w:p>
    <w:p w:rsidR="00000000" w:rsidRDefault="00ED67D3">
      <w:pPr>
        <w:rPr>
          <w:rFonts w:cs="David"/>
          <w:sz w:val="24"/>
          <w:rtl/>
        </w:rPr>
      </w:pPr>
      <w:r>
        <w:rPr>
          <w:rFonts w:cs="David"/>
          <w:sz w:val="24"/>
          <w:rtl/>
        </w:rPr>
        <w:tab/>
      </w:r>
      <w:r>
        <w:rPr>
          <w:rFonts w:cs="David"/>
          <w:sz w:val="24"/>
          <w:rtl/>
        </w:rPr>
        <w:tab/>
      </w:r>
      <w:r>
        <w:rPr>
          <w:rFonts w:cs="David"/>
          <w:sz w:val="24"/>
          <w:rtl/>
        </w:rPr>
        <w:tab/>
        <w:t>נסים זאב</w:t>
      </w:r>
    </w:p>
    <w:p w:rsidR="00000000" w:rsidRDefault="00ED67D3">
      <w:pPr>
        <w:rPr>
          <w:rFonts w:cs="David"/>
          <w:sz w:val="24"/>
          <w:rtl/>
        </w:rPr>
      </w:pPr>
      <w:r>
        <w:rPr>
          <w:rFonts w:cs="David"/>
          <w:sz w:val="24"/>
          <w:rtl/>
        </w:rPr>
        <w:tab/>
      </w:r>
      <w:r>
        <w:rPr>
          <w:rFonts w:cs="David"/>
          <w:sz w:val="24"/>
          <w:rtl/>
        </w:rPr>
        <w:tab/>
      </w:r>
      <w:r>
        <w:rPr>
          <w:rFonts w:cs="David"/>
          <w:sz w:val="24"/>
          <w:rtl/>
        </w:rPr>
        <w:tab/>
        <w:t>אמנון רובינשטיין</w:t>
      </w:r>
      <w:r>
        <w:rPr>
          <w:rFonts w:cs="David"/>
          <w:sz w:val="24"/>
          <w:rtl/>
        </w:rPr>
        <w:tab/>
      </w:r>
      <w:r>
        <w:rPr>
          <w:rFonts w:cs="David"/>
          <w:sz w:val="24"/>
          <w:rtl/>
        </w:rPr>
        <w:tab/>
      </w:r>
    </w:p>
    <w:p w:rsidR="00000000" w:rsidRDefault="00ED67D3">
      <w:pPr>
        <w:rPr>
          <w:rFonts w:cs="David"/>
          <w:sz w:val="24"/>
          <w:rtl/>
        </w:rPr>
      </w:pPr>
    </w:p>
    <w:p w:rsidR="00000000" w:rsidRDefault="00ED67D3">
      <w:pPr>
        <w:rPr>
          <w:rFonts w:cs="David"/>
          <w:sz w:val="24"/>
          <w:rtl/>
        </w:rPr>
      </w:pPr>
    </w:p>
    <w:p w:rsidR="00000000" w:rsidRDefault="00ED67D3">
      <w:pPr>
        <w:rPr>
          <w:rFonts w:cs="David"/>
          <w:sz w:val="24"/>
          <w:rtl/>
        </w:rPr>
      </w:pPr>
    </w:p>
    <w:p w:rsidR="00000000" w:rsidRDefault="00ED67D3">
      <w:pPr>
        <w:rPr>
          <w:rFonts w:cs="David"/>
          <w:sz w:val="24"/>
          <w:rtl/>
        </w:rPr>
      </w:pPr>
      <w:r>
        <w:rPr>
          <w:rFonts w:cs="David"/>
          <w:b/>
          <w:bCs/>
          <w:sz w:val="24"/>
          <w:u w:val="single"/>
          <w:rtl/>
        </w:rPr>
        <w:t>מוזמנים</w:t>
      </w:r>
      <w:r>
        <w:rPr>
          <w:rFonts w:cs="David"/>
          <w:sz w:val="24"/>
          <w:rtl/>
        </w:rPr>
        <w:t>:</w:t>
      </w:r>
      <w:r>
        <w:rPr>
          <w:rFonts w:cs="David"/>
          <w:sz w:val="24"/>
          <w:rtl/>
        </w:rPr>
        <w:tab/>
        <w:t>השופט אלון גילון</w:t>
      </w:r>
      <w:r>
        <w:rPr>
          <w:rFonts w:cs="David"/>
          <w:sz w:val="24"/>
          <w:rtl/>
        </w:rPr>
        <w:tab/>
      </w:r>
      <w:r>
        <w:rPr>
          <w:rFonts w:cs="David"/>
          <w:sz w:val="24"/>
          <w:rtl/>
        </w:rPr>
        <w:tab/>
        <w:t>- סגן מנהל הנהלת בתי-המשפט</w:t>
      </w:r>
    </w:p>
    <w:p w:rsidR="00000000" w:rsidRDefault="00ED67D3">
      <w:pPr>
        <w:rPr>
          <w:rFonts w:cs="David"/>
          <w:sz w:val="24"/>
          <w:rtl/>
        </w:rPr>
      </w:pPr>
      <w:r>
        <w:rPr>
          <w:rFonts w:cs="David"/>
          <w:sz w:val="24"/>
          <w:rtl/>
        </w:rPr>
        <w:tab/>
      </w:r>
      <w:r>
        <w:rPr>
          <w:rFonts w:cs="David"/>
          <w:sz w:val="24"/>
          <w:rtl/>
        </w:rPr>
        <w:tab/>
        <w:t>עו"ד תמי סלע</w:t>
      </w:r>
      <w:r>
        <w:rPr>
          <w:rFonts w:cs="David"/>
          <w:sz w:val="24"/>
          <w:rtl/>
        </w:rPr>
        <w:tab/>
      </w:r>
      <w:r>
        <w:rPr>
          <w:rFonts w:cs="David"/>
          <w:sz w:val="24"/>
          <w:rtl/>
        </w:rPr>
        <w:tab/>
        <w:t>- מח' ייעוץ וחקיקה, משרד המשפטים</w:t>
      </w:r>
    </w:p>
    <w:p w:rsidR="00000000" w:rsidRDefault="00ED67D3">
      <w:pPr>
        <w:rPr>
          <w:rFonts w:cs="David"/>
          <w:sz w:val="24"/>
          <w:rtl/>
        </w:rPr>
      </w:pPr>
      <w:r>
        <w:rPr>
          <w:rFonts w:cs="David"/>
          <w:sz w:val="24"/>
          <w:rtl/>
        </w:rPr>
        <w:tab/>
      </w:r>
      <w:r>
        <w:rPr>
          <w:rFonts w:cs="David"/>
          <w:sz w:val="24"/>
          <w:rtl/>
        </w:rPr>
        <w:tab/>
        <w:t>מירב אביטל</w:t>
      </w:r>
      <w:r>
        <w:rPr>
          <w:rFonts w:cs="David"/>
          <w:sz w:val="24"/>
          <w:rtl/>
        </w:rPr>
        <w:tab/>
      </w:r>
      <w:r>
        <w:rPr>
          <w:rFonts w:cs="David"/>
          <w:sz w:val="24"/>
          <w:rtl/>
        </w:rPr>
        <w:tab/>
      </w:r>
      <w:r>
        <w:rPr>
          <w:rFonts w:cs="David"/>
          <w:sz w:val="24"/>
          <w:rtl/>
        </w:rPr>
        <w:tab/>
        <w:t xml:space="preserve">- משרד המשפטים </w:t>
      </w:r>
    </w:p>
    <w:p w:rsidR="00000000" w:rsidRDefault="00ED67D3">
      <w:pPr>
        <w:rPr>
          <w:rFonts w:cs="David"/>
          <w:sz w:val="24"/>
          <w:rtl/>
        </w:rPr>
      </w:pPr>
      <w:r>
        <w:rPr>
          <w:rFonts w:cs="David"/>
          <w:sz w:val="24"/>
          <w:rtl/>
        </w:rPr>
        <w:tab/>
      </w:r>
      <w:r>
        <w:rPr>
          <w:rFonts w:cs="David"/>
          <w:sz w:val="24"/>
          <w:rtl/>
        </w:rPr>
        <w:tab/>
        <w:t>דניאל לימור</w:t>
      </w:r>
      <w:r>
        <w:rPr>
          <w:rFonts w:cs="David"/>
          <w:sz w:val="24"/>
          <w:rtl/>
        </w:rPr>
        <w:tab/>
      </w:r>
      <w:r>
        <w:rPr>
          <w:rFonts w:cs="David"/>
          <w:sz w:val="24"/>
          <w:rtl/>
        </w:rPr>
        <w:tab/>
      </w:r>
      <w:r>
        <w:rPr>
          <w:rFonts w:cs="David"/>
          <w:sz w:val="24"/>
          <w:rtl/>
        </w:rPr>
        <w:tab/>
        <w:t>- אגף התקציבים, משרד האוצר</w:t>
      </w:r>
    </w:p>
    <w:p w:rsidR="00000000" w:rsidRDefault="00ED67D3">
      <w:pPr>
        <w:rPr>
          <w:rFonts w:cs="David"/>
          <w:sz w:val="24"/>
          <w:rtl/>
        </w:rPr>
      </w:pPr>
      <w:r>
        <w:rPr>
          <w:rFonts w:cs="David"/>
          <w:sz w:val="24"/>
          <w:rtl/>
        </w:rPr>
        <w:tab/>
      </w:r>
      <w:r>
        <w:rPr>
          <w:rFonts w:cs="David"/>
          <w:sz w:val="24"/>
          <w:rtl/>
        </w:rPr>
        <w:tab/>
        <w:t>עו"ד אמנון לורך</w:t>
      </w:r>
      <w:r>
        <w:rPr>
          <w:rFonts w:cs="David"/>
          <w:sz w:val="24"/>
          <w:rtl/>
        </w:rPr>
        <w:tab/>
      </w:r>
      <w:r>
        <w:rPr>
          <w:rFonts w:cs="David"/>
          <w:sz w:val="24"/>
          <w:rtl/>
        </w:rPr>
        <w:tab/>
        <w:t>- מומחה</w:t>
      </w:r>
    </w:p>
    <w:p w:rsidR="00000000" w:rsidRDefault="00ED67D3">
      <w:pPr>
        <w:rPr>
          <w:rFonts w:cs="David"/>
          <w:sz w:val="24"/>
          <w:rtl/>
        </w:rPr>
      </w:pPr>
      <w:r>
        <w:rPr>
          <w:rFonts w:cs="David"/>
          <w:sz w:val="24"/>
          <w:rtl/>
        </w:rPr>
        <w:tab/>
      </w:r>
      <w:r>
        <w:rPr>
          <w:rFonts w:cs="David"/>
          <w:sz w:val="24"/>
          <w:rtl/>
        </w:rPr>
        <w:tab/>
        <w:t>עו"ד אורון גיצלטר</w:t>
      </w:r>
      <w:r>
        <w:rPr>
          <w:rFonts w:cs="David"/>
          <w:sz w:val="24"/>
          <w:rtl/>
        </w:rPr>
        <w:tab/>
      </w:r>
      <w:r>
        <w:rPr>
          <w:rFonts w:cs="David"/>
          <w:sz w:val="24"/>
          <w:rtl/>
        </w:rPr>
        <w:tab/>
        <w:t>- לשכת עורכי הדין</w:t>
      </w:r>
    </w:p>
    <w:p w:rsidR="00000000" w:rsidRDefault="00ED67D3">
      <w:pPr>
        <w:rPr>
          <w:rFonts w:cs="David"/>
          <w:sz w:val="24"/>
          <w:rtl/>
        </w:rPr>
      </w:pPr>
    </w:p>
    <w:p w:rsidR="00000000" w:rsidRDefault="00ED67D3">
      <w:pPr>
        <w:rPr>
          <w:rFonts w:cs="David"/>
          <w:sz w:val="24"/>
          <w:rtl/>
        </w:rPr>
      </w:pPr>
    </w:p>
    <w:p w:rsidR="00000000" w:rsidRDefault="00ED67D3">
      <w:pPr>
        <w:rPr>
          <w:rFonts w:cs="David"/>
          <w:sz w:val="24"/>
          <w:rtl/>
        </w:rPr>
      </w:pPr>
    </w:p>
    <w:p w:rsidR="00000000" w:rsidRDefault="00ED67D3">
      <w:pPr>
        <w:rPr>
          <w:rFonts w:cs="David"/>
          <w:sz w:val="24"/>
          <w:rtl/>
        </w:rPr>
      </w:pPr>
      <w:r>
        <w:rPr>
          <w:rFonts w:cs="David"/>
          <w:b/>
          <w:bCs/>
          <w:sz w:val="24"/>
          <w:u w:val="single"/>
          <w:rtl/>
        </w:rPr>
        <w:t>יועצת משפטית</w:t>
      </w:r>
      <w:r>
        <w:rPr>
          <w:rFonts w:cs="David"/>
          <w:sz w:val="24"/>
          <w:rtl/>
        </w:rPr>
        <w:t>:    סיגל קוגוט</w:t>
      </w:r>
      <w:r>
        <w:rPr>
          <w:rFonts w:cs="David"/>
          <w:sz w:val="24"/>
          <w:rtl/>
        </w:rPr>
        <w:tab/>
      </w:r>
    </w:p>
    <w:p w:rsidR="00000000" w:rsidRDefault="00ED67D3">
      <w:pPr>
        <w:rPr>
          <w:rFonts w:cs="David"/>
          <w:sz w:val="24"/>
          <w:rtl/>
        </w:rPr>
      </w:pPr>
    </w:p>
    <w:p w:rsidR="00000000" w:rsidRDefault="00ED67D3">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ED67D3">
      <w:pPr>
        <w:rPr>
          <w:rFonts w:cs="David"/>
          <w:b/>
          <w:bCs/>
          <w:sz w:val="24"/>
          <w:u w:val="single"/>
          <w:rtl/>
        </w:rPr>
      </w:pPr>
    </w:p>
    <w:p w:rsidR="00000000" w:rsidRDefault="00ED67D3">
      <w:pPr>
        <w:rPr>
          <w:rFonts w:cs="David"/>
          <w:sz w:val="24"/>
          <w:rtl/>
        </w:rPr>
      </w:pPr>
      <w:r>
        <w:rPr>
          <w:rFonts w:cs="David"/>
          <w:b/>
          <w:bCs/>
          <w:sz w:val="24"/>
          <w:u w:val="single"/>
          <w:rtl/>
        </w:rPr>
        <w:t>קצרנית</w:t>
      </w:r>
      <w:r>
        <w:rPr>
          <w:rFonts w:cs="David"/>
          <w:sz w:val="24"/>
          <w:rtl/>
        </w:rPr>
        <w:t>:                 אביגיל זכאי</w:t>
      </w:r>
    </w:p>
    <w:p w:rsidR="00000000" w:rsidRDefault="00ED67D3">
      <w:pPr>
        <w:rPr>
          <w:rFonts w:cs="David"/>
          <w:sz w:val="24"/>
          <w:rtl/>
        </w:rPr>
      </w:pPr>
    </w:p>
    <w:p w:rsidR="00000000" w:rsidRDefault="00ED67D3">
      <w:pPr>
        <w:rPr>
          <w:rFonts w:cs="David"/>
          <w:sz w:val="24"/>
          <w:rtl/>
        </w:rPr>
      </w:pPr>
    </w:p>
    <w:p w:rsidR="00000000" w:rsidRDefault="00ED67D3">
      <w:pPr>
        <w:rPr>
          <w:rFonts w:cs="David"/>
          <w:sz w:val="24"/>
          <w:rtl/>
        </w:rPr>
      </w:pPr>
    </w:p>
    <w:p w:rsidR="00000000" w:rsidRDefault="00ED67D3">
      <w:pPr>
        <w:rPr>
          <w:rFonts w:cs="David"/>
          <w:sz w:val="24"/>
          <w:rtl/>
        </w:rPr>
      </w:pPr>
    </w:p>
    <w:p w:rsidR="00000000" w:rsidRDefault="00ED67D3">
      <w:pPr>
        <w:rPr>
          <w:rFonts w:cs="David"/>
          <w:sz w:val="24"/>
          <w:rtl/>
        </w:rPr>
      </w:pPr>
    </w:p>
    <w:p w:rsidR="00000000" w:rsidRDefault="00ED67D3">
      <w:pPr>
        <w:rPr>
          <w:rFonts w:cs="David"/>
          <w:sz w:val="24"/>
          <w:rtl/>
        </w:rPr>
      </w:pPr>
    </w:p>
    <w:p w:rsidR="00000000" w:rsidRDefault="00ED67D3">
      <w:pPr>
        <w:rPr>
          <w:rFonts w:cs="David"/>
          <w:sz w:val="24"/>
          <w:rtl/>
        </w:rPr>
      </w:pPr>
    </w:p>
    <w:p w:rsidR="00000000" w:rsidRDefault="00ED67D3">
      <w:pPr>
        <w:jc w:val="center"/>
        <w:rPr>
          <w:rFonts w:cs="David"/>
          <w:b/>
          <w:bCs/>
          <w:sz w:val="24"/>
          <w:u w:val="single"/>
          <w:rtl/>
        </w:rPr>
      </w:pPr>
      <w:r>
        <w:rPr>
          <w:rFonts w:cs="David"/>
          <w:sz w:val="24"/>
          <w:rtl/>
        </w:rPr>
        <w:br w:type="page"/>
      </w:r>
      <w:r>
        <w:rPr>
          <w:rFonts w:cs="David"/>
          <w:b/>
          <w:bCs/>
          <w:sz w:val="24"/>
          <w:u w:val="single"/>
          <w:rtl/>
        </w:rPr>
        <w:lastRenderedPageBreak/>
        <w:t>הצעת חוק למימוש תביעות, התשס"א-2001</w:t>
      </w:r>
    </w:p>
    <w:p w:rsidR="00000000" w:rsidRDefault="00ED67D3">
      <w:pPr>
        <w:rPr>
          <w:rFonts w:cs="David"/>
          <w:b/>
          <w:bCs/>
          <w:sz w:val="24"/>
          <w:u w:val="single"/>
          <w:rtl/>
        </w:rPr>
      </w:pPr>
    </w:p>
    <w:p w:rsidR="00000000" w:rsidRDefault="00ED67D3">
      <w:pPr>
        <w:rPr>
          <w:rFonts w:cs="David"/>
          <w:sz w:val="24"/>
          <w:u w:val="single"/>
          <w:rtl/>
        </w:rPr>
      </w:pPr>
      <w:r>
        <w:rPr>
          <w:rFonts w:cs="David"/>
          <w:sz w:val="24"/>
          <w:u w:val="single"/>
          <w:rtl/>
        </w:rPr>
        <w:t>היו"ר אופיר פינס-פז</w:t>
      </w:r>
      <w:r>
        <w:rPr>
          <w:rFonts w:cs="David"/>
          <w:sz w:val="24"/>
          <w:u w:val="single"/>
          <w:rtl/>
        </w:rPr>
        <w:t>:</w:t>
      </w:r>
    </w:p>
    <w:p w:rsidR="00000000" w:rsidRDefault="00ED67D3">
      <w:pPr>
        <w:rPr>
          <w:rFonts w:cs="David"/>
          <w:b/>
          <w:bCs/>
          <w:sz w:val="24"/>
          <w:u w:val="single"/>
          <w:rtl/>
        </w:rPr>
      </w:pPr>
    </w:p>
    <w:p w:rsidR="00000000" w:rsidRDefault="00ED67D3">
      <w:pPr>
        <w:pStyle w:val="aa"/>
        <w:jc w:val="both"/>
        <w:rPr>
          <w:rFonts w:cs="David"/>
          <w:sz w:val="24"/>
          <w:rtl/>
        </w:rPr>
      </w:pPr>
      <w:r>
        <w:rPr>
          <w:rFonts w:cs="David"/>
          <w:sz w:val="24"/>
          <w:rtl/>
        </w:rPr>
        <w:tab/>
        <w:t>אני פותח את ישיבת הוועדה.  מונחות בפנינו שתי הצעות חוק:  הצעה ראשונה של חבר-הכנסת אמנון רובינשטיין  למימוש תביעות, התשס"א-2001, כפי שעברה בקריאה טרומית, והצעת חוק מטעמה של הממשלה באמצעות משרד המשפטים שלפי הבנתי אתה מוכן לראות בה מצע לדיון.  אתה מהנהן ב</w:t>
      </w:r>
      <w:r>
        <w:rPr>
          <w:rFonts w:cs="David"/>
          <w:sz w:val="24"/>
          <w:rtl/>
        </w:rPr>
        <w:t>ראשך לאות "כן",  משמע נתייחס בדיון להצעת החוק בנוסח הלבן, כפי שהוכנה על-ידי הממשלה, שהוא נוסח יותר מאוזן בין התובע לבין הנתבע.</w:t>
      </w:r>
    </w:p>
    <w:p w:rsidR="00000000" w:rsidRDefault="00ED67D3">
      <w:pPr>
        <w:rPr>
          <w:rFonts w:cs="David"/>
          <w:sz w:val="24"/>
          <w:rtl/>
        </w:rPr>
      </w:pPr>
    </w:p>
    <w:p w:rsidR="00000000" w:rsidRDefault="00ED67D3">
      <w:pPr>
        <w:rPr>
          <w:rFonts w:cs="David"/>
          <w:sz w:val="24"/>
          <w:rtl/>
        </w:rPr>
      </w:pPr>
      <w:r>
        <w:rPr>
          <w:rFonts w:cs="David"/>
          <w:sz w:val="24"/>
          <w:rtl/>
        </w:rPr>
        <w:tab/>
        <w:t>בבקשה, נציגת משרד המשפטים, תציגי את הנוסח.</w:t>
      </w:r>
    </w:p>
    <w:p w:rsidR="00000000" w:rsidRDefault="00ED67D3">
      <w:pPr>
        <w:rPr>
          <w:rFonts w:cs="David"/>
          <w:sz w:val="24"/>
          <w:rtl/>
        </w:rPr>
      </w:pPr>
    </w:p>
    <w:p w:rsidR="00000000" w:rsidRDefault="00ED67D3">
      <w:pPr>
        <w:rPr>
          <w:rFonts w:cs="David"/>
          <w:sz w:val="24"/>
          <w:rtl/>
        </w:rPr>
      </w:pPr>
      <w:r>
        <w:rPr>
          <w:rFonts w:cs="David"/>
          <w:sz w:val="24"/>
          <w:u w:val="single"/>
          <w:rtl/>
        </w:rPr>
        <w:t>עו"ד תמי סלע:</w:t>
      </w:r>
    </w:p>
    <w:p w:rsidR="00000000" w:rsidRDefault="00ED67D3">
      <w:pPr>
        <w:rPr>
          <w:rFonts w:cs="David"/>
          <w:sz w:val="24"/>
          <w:rtl/>
        </w:rPr>
      </w:pPr>
    </w:p>
    <w:p w:rsidR="00000000" w:rsidRDefault="00ED67D3">
      <w:pPr>
        <w:jc w:val="both"/>
        <w:rPr>
          <w:rFonts w:cs="David"/>
          <w:sz w:val="24"/>
          <w:rtl/>
        </w:rPr>
      </w:pPr>
      <w:r>
        <w:rPr>
          <w:rFonts w:cs="David"/>
          <w:sz w:val="24"/>
          <w:rtl/>
        </w:rPr>
        <w:tab/>
        <w:t>הנוסח מכניס סייגים שעליהם סיכמנו עם חבר-הכנסת רובינשטיין בישיבות עם</w:t>
      </w:r>
      <w:r>
        <w:rPr>
          <w:rFonts w:cs="David"/>
          <w:sz w:val="24"/>
          <w:rtl/>
        </w:rPr>
        <w:t xml:space="preserve"> שר המשפטים שבאים גם להגן על הנתבע שהופך לחייב בהוצאה לפועל.  בעיה אחת שעוררנו היא שכיוון שזה מוגש ישר להוצאה לפועל, יהיה לנתבע או לחייב, פחות זמן להגיב מאשר במקרה שבו זה עובר דרך בית-המשפט ואחר-כך מגיע להוצאה לפועל.  לכן גם הארכנו את זמן התגובה בהוצאה לפו</w:t>
      </w:r>
      <w:r>
        <w:rPr>
          <w:rFonts w:cs="David"/>
          <w:sz w:val="24"/>
          <w:rtl/>
        </w:rPr>
        <w:t>על.</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כמה תביעות כאלה יש היום בבתי-המשפט?</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תמי סלע:</w:t>
      </w:r>
    </w:p>
    <w:p w:rsidR="00000000" w:rsidRDefault="00ED67D3">
      <w:pPr>
        <w:jc w:val="both"/>
        <w:rPr>
          <w:rFonts w:cs="David"/>
          <w:sz w:val="24"/>
          <w:rtl/>
        </w:rPr>
      </w:pPr>
    </w:p>
    <w:p w:rsidR="00000000" w:rsidRDefault="00ED67D3">
      <w:pPr>
        <w:jc w:val="both"/>
        <w:rPr>
          <w:rFonts w:cs="David"/>
          <w:sz w:val="24"/>
          <w:rtl/>
        </w:rPr>
      </w:pPr>
      <w:r>
        <w:rPr>
          <w:rFonts w:cs="David"/>
          <w:sz w:val="24"/>
          <w:rtl/>
        </w:rPr>
        <w:tab/>
        <w:t>בסביבות 140,000, שמהן מחצית תביעות אזרחיות, חלק בסדר דין מקוצר.</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אמנון רובינשטיין:</w:t>
      </w:r>
    </w:p>
    <w:p w:rsidR="00000000" w:rsidRDefault="00ED67D3">
      <w:pPr>
        <w:rPr>
          <w:rFonts w:cs="David"/>
          <w:sz w:val="24"/>
          <w:u w:val="single"/>
          <w:rtl/>
        </w:rPr>
      </w:pPr>
    </w:p>
    <w:p w:rsidR="00000000" w:rsidRDefault="00ED67D3">
      <w:pPr>
        <w:jc w:val="both"/>
        <w:rPr>
          <w:rFonts w:cs="David"/>
          <w:sz w:val="24"/>
          <w:rtl/>
        </w:rPr>
      </w:pPr>
      <w:r>
        <w:rPr>
          <w:rFonts w:cs="David"/>
          <w:sz w:val="24"/>
          <w:rtl/>
        </w:rPr>
        <w:tab/>
        <w:t xml:space="preserve"> אלה עיקר התביעות.</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זה מחצית מהתביעות האזרחיות?</w:t>
      </w:r>
    </w:p>
    <w:p w:rsidR="00000000" w:rsidRDefault="00ED67D3">
      <w:pPr>
        <w:jc w:val="both"/>
        <w:rPr>
          <w:rFonts w:cs="David"/>
          <w:sz w:val="24"/>
          <w:rtl/>
        </w:rPr>
      </w:pPr>
    </w:p>
    <w:p w:rsidR="00000000" w:rsidRDefault="00ED67D3">
      <w:pPr>
        <w:jc w:val="both"/>
        <w:rPr>
          <w:rFonts w:cs="David"/>
          <w:sz w:val="24"/>
          <w:rtl/>
        </w:rPr>
      </w:pPr>
      <w:r>
        <w:rPr>
          <w:rFonts w:cs="David"/>
          <w:sz w:val="24"/>
          <w:u w:val="single"/>
          <w:rtl/>
        </w:rPr>
        <w:t>השופט אלון גילון:</w:t>
      </w:r>
    </w:p>
    <w:p w:rsidR="00000000" w:rsidRDefault="00ED67D3">
      <w:pPr>
        <w:jc w:val="both"/>
        <w:rPr>
          <w:rFonts w:cs="David"/>
          <w:sz w:val="24"/>
          <w:rtl/>
        </w:rPr>
      </w:pPr>
    </w:p>
    <w:p w:rsidR="00000000" w:rsidRDefault="00ED67D3">
      <w:pPr>
        <w:jc w:val="both"/>
        <w:rPr>
          <w:rFonts w:cs="David"/>
          <w:sz w:val="24"/>
          <w:rtl/>
        </w:rPr>
      </w:pPr>
      <w:r>
        <w:rPr>
          <w:rFonts w:cs="David"/>
          <w:sz w:val="24"/>
          <w:rtl/>
        </w:rPr>
        <w:tab/>
        <w:t>זה כמעט 10% מכל התיקים שלנו בבתי-המשפט.</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אם החוק הזה עובר, אפשר לעשות איזה שהוא קיצוץ בהנהלת בתי-המשפט?</w:t>
      </w:r>
    </w:p>
    <w:p w:rsidR="00000000" w:rsidRDefault="00ED67D3">
      <w:pPr>
        <w:jc w:val="both"/>
        <w:rPr>
          <w:rFonts w:cs="David"/>
          <w:sz w:val="24"/>
          <w:rtl/>
        </w:rPr>
      </w:pPr>
    </w:p>
    <w:p w:rsidR="00000000" w:rsidRDefault="00ED67D3">
      <w:pPr>
        <w:jc w:val="both"/>
        <w:rPr>
          <w:rFonts w:cs="David"/>
          <w:sz w:val="24"/>
          <w:rtl/>
        </w:rPr>
      </w:pPr>
      <w:r>
        <w:rPr>
          <w:rFonts w:cs="David"/>
          <w:sz w:val="24"/>
          <w:u w:val="single"/>
          <w:rtl/>
        </w:rPr>
        <w:t>השופט אלון גילון:</w:t>
      </w:r>
    </w:p>
    <w:p w:rsidR="00000000" w:rsidRDefault="00ED67D3">
      <w:pPr>
        <w:jc w:val="both"/>
        <w:rPr>
          <w:rFonts w:cs="David"/>
          <w:sz w:val="24"/>
          <w:rtl/>
        </w:rPr>
      </w:pPr>
    </w:p>
    <w:p w:rsidR="00000000" w:rsidRDefault="00ED67D3">
      <w:pPr>
        <w:jc w:val="both"/>
        <w:rPr>
          <w:rFonts w:cs="David"/>
          <w:sz w:val="24"/>
          <w:rtl/>
        </w:rPr>
      </w:pPr>
      <w:r>
        <w:rPr>
          <w:rFonts w:cs="David"/>
          <w:sz w:val="24"/>
          <w:rtl/>
        </w:rPr>
        <w:tab/>
        <w:t>לא.</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למה לא?  אפשר להבין שכן.  ברור שאם החוק הזה עובר נצטרך להגדיל את ההוצאה לפועל</w:t>
      </w:r>
      <w:r>
        <w:rPr>
          <w:rFonts w:cs="David"/>
          <w:sz w:val="24"/>
          <w:rtl/>
        </w:rPr>
        <w:t>, הרי מישהו צריך לטפל בדברים.  יכול להיות שנצטרך להעביר מפה לשם.</w:t>
      </w:r>
    </w:p>
    <w:p w:rsidR="00000000" w:rsidRDefault="00ED67D3">
      <w:pPr>
        <w:jc w:val="both"/>
        <w:rPr>
          <w:rFonts w:cs="David"/>
          <w:sz w:val="24"/>
          <w:rtl/>
        </w:rPr>
      </w:pPr>
      <w:r>
        <w:rPr>
          <w:rFonts w:cs="David"/>
          <w:sz w:val="24"/>
          <w:rtl/>
        </w:rPr>
        <w:br w:type="page"/>
      </w:r>
    </w:p>
    <w:p w:rsidR="00000000" w:rsidRDefault="00ED67D3">
      <w:pPr>
        <w:rPr>
          <w:rFonts w:cs="David"/>
          <w:sz w:val="24"/>
          <w:rtl/>
        </w:rPr>
      </w:pPr>
      <w:r>
        <w:rPr>
          <w:rFonts w:cs="David"/>
          <w:sz w:val="24"/>
          <w:u w:val="single"/>
          <w:rtl/>
        </w:rPr>
        <w:t>עו"ד תמי סלע:</w:t>
      </w:r>
    </w:p>
    <w:p w:rsidR="00000000" w:rsidRDefault="00ED67D3">
      <w:pPr>
        <w:jc w:val="both"/>
        <w:rPr>
          <w:rFonts w:cs="David"/>
          <w:sz w:val="24"/>
          <w:rtl/>
        </w:rPr>
      </w:pPr>
    </w:p>
    <w:p w:rsidR="00000000" w:rsidRDefault="00ED67D3">
      <w:pPr>
        <w:jc w:val="both"/>
        <w:rPr>
          <w:rFonts w:cs="David"/>
          <w:sz w:val="24"/>
          <w:rtl/>
        </w:rPr>
      </w:pPr>
      <w:r>
        <w:rPr>
          <w:rFonts w:cs="David"/>
          <w:sz w:val="24"/>
          <w:rtl/>
        </w:rPr>
        <w:tab/>
        <w:t>עניינה של הצעת החוק הזאת הוא למנוע כפילות מינהלית שקיימת כאשר התביעות האלה מגיעות לבתי-המשפט וחלק גדול מהן מגיע אחר-כך גם להוצאה לפועל.  זה לא שהיום הן בכלל לא מגיעות להוצאה</w:t>
      </w:r>
      <w:r>
        <w:rPr>
          <w:rFonts w:cs="David"/>
          <w:sz w:val="24"/>
          <w:rtl/>
        </w:rPr>
        <w:t xml:space="preserve"> לפועל, בתביעות האלה ניתנים ברוב המקרים פסקי דין בהעדר הגנה ואחר-כך הן מגיעות לשם.</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כמה מהמקרים הם בהעדר הגנה?</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תמי סלע:</w:t>
      </w:r>
    </w:p>
    <w:p w:rsidR="00000000" w:rsidRDefault="00ED67D3">
      <w:pPr>
        <w:jc w:val="both"/>
        <w:rPr>
          <w:rFonts w:cs="David"/>
          <w:sz w:val="24"/>
          <w:rtl/>
        </w:rPr>
      </w:pPr>
    </w:p>
    <w:p w:rsidR="00000000" w:rsidRDefault="00ED67D3">
      <w:pPr>
        <w:jc w:val="both"/>
        <w:rPr>
          <w:rFonts w:cs="David"/>
          <w:sz w:val="24"/>
          <w:rtl/>
        </w:rPr>
      </w:pPr>
      <w:r>
        <w:rPr>
          <w:rFonts w:cs="David"/>
          <w:sz w:val="24"/>
          <w:rtl/>
        </w:rPr>
        <w:tab/>
        <w:t>ב-85% מהתיקים אין אפילו בקשת רשות להתגונן.  למרות שניתנת רשות להתגונן אפילו לא מוגשת בקשה.  מדובר פה על ס</w:t>
      </w:r>
      <w:r>
        <w:rPr>
          <w:rFonts w:cs="David"/>
          <w:sz w:val="24"/>
          <w:rtl/>
        </w:rPr>
        <w:t>וג של תביעות שבהן לנתבע כנראה אין עילת הגנה טובה בגלל שהתביעה פשוטה ומבוססת על ראיות ולכן יש עליו נטל להראות שבכלל יש לו עילה טובה ואין לו זכות מוקנית להגיש כתב הגנה.   לכן לא מוגשות הרבה בקשות רשות להתגונן. מתוך הבקשות שמוגשות במחצית מהן ניתנת רשות להתגונ</w:t>
      </w:r>
      <w:r>
        <w:rPr>
          <w:rFonts w:cs="David"/>
          <w:sz w:val="24"/>
          <w:rtl/>
        </w:rPr>
        <w:t>ן.</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אמנון רובינשטיין:</w:t>
      </w:r>
    </w:p>
    <w:p w:rsidR="00000000" w:rsidRDefault="00ED67D3">
      <w:pPr>
        <w:rPr>
          <w:rFonts w:cs="David"/>
          <w:sz w:val="24"/>
          <w:u w:val="single"/>
          <w:rtl/>
        </w:rPr>
      </w:pPr>
    </w:p>
    <w:p w:rsidR="00000000" w:rsidRDefault="00ED67D3">
      <w:pPr>
        <w:jc w:val="both"/>
        <w:rPr>
          <w:rFonts w:cs="David"/>
          <w:sz w:val="24"/>
          <w:rtl/>
        </w:rPr>
      </w:pPr>
      <w:r>
        <w:rPr>
          <w:rFonts w:cs="David"/>
          <w:sz w:val="24"/>
          <w:rtl/>
        </w:rPr>
        <w:tab/>
        <w:t xml:space="preserve"> 7%, מחצית מה-15%.</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תמי סלע:</w:t>
      </w:r>
    </w:p>
    <w:p w:rsidR="00000000" w:rsidRDefault="00ED67D3">
      <w:pPr>
        <w:jc w:val="both"/>
        <w:rPr>
          <w:rFonts w:cs="David"/>
          <w:sz w:val="24"/>
          <w:rtl/>
        </w:rPr>
      </w:pPr>
    </w:p>
    <w:p w:rsidR="00000000" w:rsidRDefault="00ED67D3">
      <w:pPr>
        <w:jc w:val="both"/>
        <w:rPr>
          <w:rFonts w:cs="David"/>
          <w:sz w:val="24"/>
          <w:rtl/>
        </w:rPr>
      </w:pPr>
      <w:r>
        <w:rPr>
          <w:rFonts w:cs="David"/>
          <w:sz w:val="24"/>
          <w:rtl/>
        </w:rPr>
        <w:tab/>
        <w:t>ההצעה הזאת אומרת שברגע שיש סוג של תגובה או התנגדות, חוזרים לבית-המשפט.  אלה לא המצבים שמדאיגים אותנו.</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אתם מעריכים ש-7% מכלל התביעות חוזרות לבית-המשפט?</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תמי סלע:</w:t>
      </w:r>
    </w:p>
    <w:p w:rsidR="00000000" w:rsidRDefault="00ED67D3">
      <w:pPr>
        <w:jc w:val="both"/>
        <w:rPr>
          <w:rFonts w:cs="David"/>
          <w:sz w:val="24"/>
          <w:rtl/>
        </w:rPr>
      </w:pPr>
    </w:p>
    <w:p w:rsidR="00000000" w:rsidRDefault="00ED67D3">
      <w:pPr>
        <w:jc w:val="both"/>
        <w:rPr>
          <w:rFonts w:cs="David"/>
          <w:sz w:val="24"/>
          <w:rtl/>
        </w:rPr>
      </w:pPr>
      <w:r>
        <w:rPr>
          <w:rFonts w:cs="David"/>
          <w:sz w:val="24"/>
          <w:rtl/>
        </w:rPr>
        <w:tab/>
        <w:t>מכיו</w:t>
      </w:r>
      <w:r>
        <w:rPr>
          <w:rFonts w:cs="David"/>
          <w:sz w:val="24"/>
          <w:rtl/>
        </w:rPr>
        <w:t>ון שהאחוז שמטופל טיפול שיפוטי בבית-המשפט הוא כל כך קטן, עדיף שזה יתחיל בהוצאה לפועל כי ברוב המקרים ניתן פסק דין בהעדר הגנה ומגיע לביצוע בהוצאה לפועל.</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לפי ההצעה הזאת חוסכים זמן כתוצאה מטיפול במסלול אחד ולא בשני מסלולים.</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אמנון רובינש</w:t>
      </w:r>
      <w:r>
        <w:rPr>
          <w:rFonts w:cs="David"/>
          <w:sz w:val="24"/>
          <w:u w:val="single"/>
          <w:rtl/>
        </w:rPr>
        <w:t>טיין:</w:t>
      </w:r>
    </w:p>
    <w:p w:rsidR="00000000" w:rsidRDefault="00ED67D3">
      <w:pPr>
        <w:rPr>
          <w:rFonts w:cs="David"/>
          <w:sz w:val="24"/>
          <w:u w:val="single"/>
          <w:rtl/>
        </w:rPr>
      </w:pPr>
    </w:p>
    <w:p w:rsidR="00000000" w:rsidRDefault="00ED67D3">
      <w:pPr>
        <w:jc w:val="both"/>
        <w:rPr>
          <w:rFonts w:cs="David"/>
          <w:sz w:val="24"/>
          <w:rtl/>
        </w:rPr>
      </w:pPr>
      <w:r>
        <w:rPr>
          <w:rFonts w:cs="David"/>
          <w:sz w:val="24"/>
          <w:rtl/>
        </w:rPr>
        <w:tab/>
        <w:t xml:space="preserve"> חוסכים הוצאות משפטיות.</w:t>
      </w:r>
    </w:p>
    <w:p w:rsidR="00000000" w:rsidRDefault="00ED67D3">
      <w:pPr>
        <w:jc w:val="both"/>
        <w:rPr>
          <w:rFonts w:cs="David"/>
          <w:sz w:val="24"/>
          <w:rtl/>
        </w:rPr>
      </w:pPr>
    </w:p>
    <w:p w:rsidR="00000000" w:rsidRDefault="00ED67D3">
      <w:pPr>
        <w:jc w:val="both"/>
        <w:rPr>
          <w:rFonts w:cs="David"/>
          <w:sz w:val="24"/>
          <w:u w:val="single"/>
          <w:rtl/>
        </w:rPr>
      </w:pPr>
      <w:r>
        <w:rPr>
          <w:rFonts w:cs="David"/>
          <w:sz w:val="24"/>
          <w:u w:val="single"/>
          <w:rtl/>
        </w:rPr>
        <w:t>עו"ד סיגל קוגוט:</w:t>
      </w:r>
    </w:p>
    <w:p w:rsidR="00000000" w:rsidRDefault="00ED67D3">
      <w:pPr>
        <w:jc w:val="both"/>
        <w:rPr>
          <w:rFonts w:cs="David"/>
          <w:sz w:val="24"/>
          <w:rtl/>
        </w:rPr>
      </w:pPr>
    </w:p>
    <w:p w:rsidR="00000000" w:rsidRDefault="00ED67D3">
      <w:pPr>
        <w:jc w:val="both"/>
        <w:rPr>
          <w:rFonts w:cs="David"/>
          <w:sz w:val="24"/>
          <w:rtl/>
        </w:rPr>
      </w:pPr>
      <w:r>
        <w:rPr>
          <w:rFonts w:cs="David"/>
          <w:sz w:val="24"/>
          <w:rtl/>
        </w:rPr>
        <w:tab/>
        <w:t>שכר טרחה.</w:t>
      </w:r>
    </w:p>
    <w:p w:rsidR="00000000" w:rsidRDefault="00ED67D3">
      <w:pPr>
        <w:jc w:val="both"/>
        <w:rPr>
          <w:rFonts w:cs="David"/>
          <w:sz w:val="24"/>
          <w:rtl/>
        </w:rPr>
      </w:pPr>
    </w:p>
    <w:p w:rsidR="00000000" w:rsidRDefault="00ED67D3">
      <w:pPr>
        <w:jc w:val="both"/>
        <w:rPr>
          <w:rFonts w:cs="David"/>
          <w:sz w:val="24"/>
          <w:rtl/>
        </w:rPr>
      </w:pPr>
      <w:r>
        <w:rPr>
          <w:rFonts w:cs="David"/>
          <w:sz w:val="24"/>
          <w:u w:val="single"/>
          <w:rtl/>
        </w:rPr>
        <w:t>עו"ד אמנון לורך:</w:t>
      </w:r>
    </w:p>
    <w:p w:rsidR="00000000" w:rsidRDefault="00ED67D3">
      <w:pPr>
        <w:jc w:val="both"/>
        <w:rPr>
          <w:rFonts w:cs="David"/>
          <w:sz w:val="24"/>
          <w:rtl/>
        </w:rPr>
      </w:pPr>
    </w:p>
    <w:p w:rsidR="00000000" w:rsidRDefault="00ED67D3">
      <w:pPr>
        <w:jc w:val="both"/>
        <w:rPr>
          <w:rFonts w:cs="David"/>
          <w:sz w:val="24"/>
          <w:rtl/>
        </w:rPr>
      </w:pPr>
      <w:r>
        <w:rPr>
          <w:rFonts w:cs="David"/>
          <w:sz w:val="24"/>
          <w:rtl/>
        </w:rPr>
        <w:tab/>
        <w:t>וכפל אגרה.</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למה שכר הטירחה מושת על הנתבע?  כשאני תובע אותך בתביעה אזרחית ואת מפסידה, בית-המשפט יפסוק לי הוצאות סמליות.  למה ההוצאות לא מייצגות את ההוצא</w:t>
      </w:r>
      <w:r>
        <w:rPr>
          <w:rFonts w:cs="David"/>
          <w:sz w:val="24"/>
          <w:rtl/>
        </w:rPr>
        <w:t xml:space="preserve">ות בפועל? אני </w:t>
      </w:r>
      <w:r>
        <w:rPr>
          <w:rFonts w:cs="David"/>
          <w:sz w:val="24"/>
          <w:rtl/>
        </w:rPr>
        <w:lastRenderedPageBreak/>
        <w:t>מקבל שזה בכפוף לשיקול דעת.  למה שהשופט לא ישאל את הצדדים כמה עלה להם הענין ושזה ייכנס לשיקול הדעת שלו?</w:t>
      </w:r>
    </w:p>
    <w:p w:rsidR="00000000" w:rsidRDefault="00ED67D3">
      <w:pPr>
        <w:rPr>
          <w:rFonts w:cs="David"/>
          <w:sz w:val="24"/>
          <w:u w:val="single"/>
          <w:rtl/>
        </w:rPr>
      </w:pPr>
    </w:p>
    <w:p w:rsidR="00000000" w:rsidRDefault="00ED67D3">
      <w:pPr>
        <w:rPr>
          <w:rFonts w:cs="David"/>
          <w:sz w:val="24"/>
          <w:rtl/>
        </w:rPr>
      </w:pPr>
      <w:r>
        <w:rPr>
          <w:rFonts w:cs="David"/>
          <w:sz w:val="24"/>
          <w:u w:val="single"/>
          <w:rtl/>
        </w:rPr>
        <w:t>עו"ד תמי סלע:</w:t>
      </w:r>
    </w:p>
    <w:p w:rsidR="00000000" w:rsidRDefault="00ED67D3">
      <w:pPr>
        <w:jc w:val="both"/>
        <w:rPr>
          <w:rFonts w:cs="David"/>
          <w:sz w:val="24"/>
          <w:rtl/>
        </w:rPr>
      </w:pPr>
    </w:p>
    <w:p w:rsidR="00000000" w:rsidRDefault="00ED67D3">
      <w:pPr>
        <w:jc w:val="both"/>
        <w:rPr>
          <w:rFonts w:cs="David"/>
          <w:sz w:val="24"/>
          <w:rtl/>
        </w:rPr>
      </w:pPr>
      <w:r>
        <w:rPr>
          <w:rFonts w:cs="David"/>
          <w:sz w:val="24"/>
          <w:rtl/>
        </w:rPr>
        <w:tab/>
        <w:t>אין הנחיות בענין הזה.</w:t>
      </w:r>
    </w:p>
    <w:p w:rsidR="00000000" w:rsidRDefault="00ED67D3">
      <w:pPr>
        <w:jc w:val="both"/>
        <w:rPr>
          <w:rFonts w:cs="David"/>
          <w:sz w:val="24"/>
          <w:rtl/>
        </w:rPr>
      </w:pPr>
    </w:p>
    <w:p w:rsidR="00000000" w:rsidRDefault="00ED67D3">
      <w:pPr>
        <w:jc w:val="both"/>
        <w:rPr>
          <w:rFonts w:cs="David"/>
          <w:sz w:val="24"/>
          <w:rtl/>
        </w:rPr>
      </w:pPr>
      <w:r>
        <w:rPr>
          <w:rFonts w:cs="David"/>
          <w:sz w:val="24"/>
          <w:u w:val="single"/>
          <w:rtl/>
        </w:rPr>
        <w:t>השופט אלון גילון:</w:t>
      </w:r>
    </w:p>
    <w:p w:rsidR="00000000" w:rsidRDefault="00ED67D3">
      <w:pPr>
        <w:jc w:val="both"/>
        <w:rPr>
          <w:rFonts w:cs="David"/>
          <w:sz w:val="24"/>
          <w:rtl/>
        </w:rPr>
      </w:pPr>
    </w:p>
    <w:p w:rsidR="00000000" w:rsidRDefault="00ED67D3">
      <w:pPr>
        <w:jc w:val="both"/>
        <w:rPr>
          <w:rFonts w:cs="David"/>
          <w:sz w:val="24"/>
          <w:rtl/>
        </w:rPr>
      </w:pPr>
      <w:r>
        <w:rPr>
          <w:rFonts w:cs="David"/>
          <w:sz w:val="24"/>
          <w:rtl/>
        </w:rPr>
        <w:tab/>
        <w:t xml:space="preserve">משום שכאשר בית-המשפט פוסק הוצאות הוא מתחשב בתעריף המינימלי של לשכת עורכי הדין. </w:t>
      </w:r>
      <w:r>
        <w:rPr>
          <w:rFonts w:cs="David"/>
          <w:sz w:val="24"/>
          <w:rtl/>
        </w:rPr>
        <w:t xml:space="preserve"> יש עורך דין שלוקח 1,000 שקל  על תיק ועורך דין אחר לוקח 500 שקל על אותו תיק.  אם בית-המשפט יפסוק רק לפי השכר שמקבל עורך הדין, כולם ילכו רק לעורכי הדין הטובים.</w:t>
      </w:r>
    </w:p>
    <w:p w:rsidR="00000000" w:rsidRDefault="00ED67D3">
      <w:pPr>
        <w:jc w:val="both"/>
        <w:rPr>
          <w:rFonts w:cs="David"/>
          <w:sz w:val="24"/>
          <w:rtl/>
        </w:rPr>
      </w:pPr>
    </w:p>
    <w:p w:rsidR="00000000" w:rsidRDefault="00ED67D3">
      <w:pPr>
        <w:jc w:val="both"/>
        <w:rPr>
          <w:rFonts w:cs="David"/>
          <w:sz w:val="24"/>
          <w:rtl/>
        </w:rPr>
      </w:pPr>
      <w:r>
        <w:rPr>
          <w:rFonts w:cs="David"/>
          <w:sz w:val="24"/>
          <w:u w:val="single"/>
          <w:rtl/>
        </w:rPr>
        <w:t>עו"ד אמנון לורך:</w:t>
      </w:r>
    </w:p>
    <w:p w:rsidR="00000000" w:rsidRDefault="00ED67D3">
      <w:pPr>
        <w:jc w:val="both"/>
        <w:rPr>
          <w:rFonts w:cs="David"/>
          <w:sz w:val="24"/>
          <w:rtl/>
        </w:rPr>
      </w:pPr>
    </w:p>
    <w:p w:rsidR="00000000" w:rsidRDefault="00ED67D3">
      <w:pPr>
        <w:jc w:val="both"/>
        <w:rPr>
          <w:rFonts w:cs="David"/>
          <w:sz w:val="24"/>
          <w:rtl/>
        </w:rPr>
      </w:pPr>
      <w:r>
        <w:rPr>
          <w:rFonts w:cs="David"/>
          <w:sz w:val="24"/>
          <w:rtl/>
        </w:rPr>
        <w:tab/>
        <w:t>בארצות-הברית בכלל לא פוסקים הוצאות מפני שכאשר תבעתי לך בעילה א', כתוצאה מזה נ</w:t>
      </w:r>
      <w:r>
        <w:rPr>
          <w:rFonts w:cs="David"/>
          <w:sz w:val="24"/>
          <w:rtl/>
        </w:rPr>
        <w:t>גרם לי נזק מכך שהוצאתי כסף על עורך הדין.  תבוא תוכיח את הנזק שלך וזו כבר עילה אחרת, תלך תתבע אותי.  תיאורטית אפשר לעשות את זה.  נדמה לי שלאחרונה יש הנחיות של הנשיא ברק בענין הזה שאנשים יביאו לשופט ראיות בענין ההוצאות לפני הפסיקה ובית-המשפט יתחשב בענין הזה.</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 xml:space="preserve">זה מה שאני מבקש.  אני אעביר מכתב לכבוד נשיא בית-המשפט העליון כדי לקבל חוות דעת.  </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תמי סלע:</w:t>
      </w:r>
    </w:p>
    <w:p w:rsidR="00000000" w:rsidRDefault="00ED67D3">
      <w:pPr>
        <w:jc w:val="both"/>
        <w:rPr>
          <w:rFonts w:cs="David"/>
          <w:sz w:val="24"/>
          <w:rtl/>
        </w:rPr>
      </w:pPr>
    </w:p>
    <w:p w:rsidR="00000000" w:rsidRDefault="00ED67D3">
      <w:pPr>
        <w:jc w:val="both"/>
        <w:rPr>
          <w:rFonts w:cs="David"/>
          <w:sz w:val="24"/>
          <w:rtl/>
        </w:rPr>
      </w:pPr>
      <w:r>
        <w:rPr>
          <w:rFonts w:cs="David"/>
          <w:sz w:val="24"/>
          <w:rtl/>
        </w:rPr>
        <w:tab/>
        <w:t xml:space="preserve">הנושא הזה נבחן על-ידי ועדת משנה של הוועדה המייעצת לסדר הדין האזרחי שהוקמה בראשותה של השופטת ברקאי בענין ההוצאות.  </w:t>
      </w:r>
    </w:p>
    <w:p w:rsidR="00000000" w:rsidRDefault="00ED67D3">
      <w:pPr>
        <w:jc w:val="both"/>
        <w:rPr>
          <w:rFonts w:cs="David"/>
          <w:sz w:val="24"/>
          <w:rtl/>
        </w:rPr>
      </w:pPr>
    </w:p>
    <w:p w:rsidR="00000000" w:rsidRDefault="00ED67D3">
      <w:pPr>
        <w:jc w:val="both"/>
        <w:rPr>
          <w:rFonts w:cs="David"/>
          <w:sz w:val="24"/>
          <w:rtl/>
        </w:rPr>
      </w:pPr>
      <w:r>
        <w:rPr>
          <w:rFonts w:cs="David"/>
          <w:sz w:val="24"/>
          <w:u w:val="single"/>
          <w:rtl/>
        </w:rPr>
        <w:t>השופט אלון גילון</w:t>
      </w:r>
      <w:r>
        <w:rPr>
          <w:rFonts w:cs="David"/>
          <w:sz w:val="24"/>
          <w:u w:val="single"/>
          <w:rtl/>
        </w:rPr>
        <w:t>:</w:t>
      </w:r>
    </w:p>
    <w:p w:rsidR="00000000" w:rsidRDefault="00ED67D3">
      <w:pPr>
        <w:jc w:val="both"/>
        <w:rPr>
          <w:rFonts w:cs="David"/>
          <w:sz w:val="24"/>
          <w:rtl/>
        </w:rPr>
      </w:pPr>
    </w:p>
    <w:p w:rsidR="00000000" w:rsidRDefault="00ED67D3">
      <w:pPr>
        <w:jc w:val="both"/>
        <w:rPr>
          <w:rFonts w:cs="David"/>
          <w:sz w:val="24"/>
          <w:rtl/>
        </w:rPr>
      </w:pPr>
      <w:r>
        <w:rPr>
          <w:rFonts w:cs="David"/>
          <w:sz w:val="24"/>
          <w:rtl/>
        </w:rPr>
        <w:tab/>
        <w:t>פעם היו נותנים רק את התעריף המינימלי, היום כבר יש שיפור ונותנים יותר.</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תמי סלע:</w:t>
      </w:r>
    </w:p>
    <w:p w:rsidR="00000000" w:rsidRDefault="00ED67D3">
      <w:pPr>
        <w:rPr>
          <w:rFonts w:cs="David"/>
          <w:sz w:val="24"/>
          <w:rtl/>
        </w:rPr>
      </w:pPr>
    </w:p>
    <w:p w:rsidR="00000000" w:rsidRDefault="00ED67D3">
      <w:pPr>
        <w:pStyle w:val="22"/>
        <w:ind w:firstLine="0"/>
        <w:rPr>
          <w:rFonts w:cs="David"/>
          <w:sz w:val="24"/>
          <w:rtl/>
        </w:rPr>
      </w:pPr>
      <w:r>
        <w:rPr>
          <w:rFonts w:cs="David"/>
          <w:sz w:val="24"/>
          <w:rtl/>
        </w:rPr>
        <w:tab/>
        <w:t>אנסה להציג את הדברים לפי הסעיפים.  כמו שאתם רואים הסעיף עכשיו הוא כתיקון לחוק ההוצאה לפועל ולא כהצעת חוק בפני עצמה כי אין סיבה לקבוע חוק נפרד למימוש תביעות, יש לנו כ</w:t>
      </w:r>
      <w:r>
        <w:rPr>
          <w:rFonts w:cs="David"/>
          <w:sz w:val="24"/>
          <w:rtl/>
        </w:rPr>
        <w:t>בר את ענין השטרות וביצוע פסקי הדין.  פה מדובר על הגשת תביעות בסכום כסף קצוב.</w:t>
      </w:r>
    </w:p>
    <w:p w:rsidR="00000000" w:rsidRDefault="00ED67D3">
      <w:pPr>
        <w:jc w:val="both"/>
        <w:rPr>
          <w:rFonts w:cs="David"/>
          <w:sz w:val="24"/>
          <w:rtl/>
        </w:rPr>
      </w:pPr>
    </w:p>
    <w:p w:rsidR="00000000" w:rsidRDefault="00ED67D3">
      <w:pPr>
        <w:jc w:val="both"/>
        <w:rPr>
          <w:rFonts w:cs="David"/>
          <w:sz w:val="24"/>
          <w:rtl/>
        </w:rPr>
      </w:pPr>
      <w:r>
        <w:rPr>
          <w:rFonts w:cs="David"/>
          <w:sz w:val="24"/>
          <w:rtl/>
        </w:rPr>
        <w:tab/>
        <w:t>הגבלנו את המנגנון הזה עד 50,000 שקלים ומעבר לכך זה יהיה בבית-המשפט.  בסעיף (א) זה עדיין לא חל על כל סוגי התביעות שמוגשות היום לסדר דין מקוצר אלא רק על תביעות שמבוססות על חוק ממש</w:t>
      </w:r>
      <w:r>
        <w:rPr>
          <w:rFonts w:cs="David"/>
          <w:sz w:val="24"/>
          <w:rtl/>
        </w:rPr>
        <w:t xml:space="preserve"> כמו תביעות ארנונה, או על חוזה מפורש בכתב כמו תביעות של החברות הסלולריות.  לפי סדר דין מקוצר אפשר להגיש גם תביעות שנעשות על חוזה בעל-פה ולא מפורטת התחייבות  שניתנה וגם תביעות של פינוי מקרקעין. </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אמנון רובינשטיין:</w:t>
      </w:r>
    </w:p>
    <w:p w:rsidR="00000000" w:rsidRDefault="00ED67D3">
      <w:pPr>
        <w:rPr>
          <w:rFonts w:cs="David"/>
          <w:sz w:val="24"/>
          <w:u w:val="single"/>
          <w:rtl/>
        </w:rPr>
      </w:pPr>
    </w:p>
    <w:p w:rsidR="00000000" w:rsidRDefault="00ED67D3">
      <w:pPr>
        <w:jc w:val="both"/>
        <w:rPr>
          <w:rFonts w:cs="David"/>
          <w:sz w:val="24"/>
          <w:rtl/>
        </w:rPr>
      </w:pPr>
      <w:r>
        <w:rPr>
          <w:rFonts w:cs="David"/>
          <w:sz w:val="24"/>
          <w:rtl/>
        </w:rPr>
        <w:tab/>
        <w:t xml:space="preserve"> לא כללנו את זה.</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תמי סלע:</w:t>
      </w:r>
    </w:p>
    <w:p w:rsidR="00000000" w:rsidRDefault="00ED67D3">
      <w:pPr>
        <w:jc w:val="both"/>
        <w:rPr>
          <w:rFonts w:cs="David"/>
          <w:sz w:val="24"/>
          <w:rtl/>
        </w:rPr>
      </w:pPr>
      <w:r>
        <w:rPr>
          <w:rFonts w:cs="David"/>
          <w:sz w:val="24"/>
          <w:rtl/>
        </w:rPr>
        <w:tab/>
      </w:r>
    </w:p>
    <w:p w:rsidR="00000000" w:rsidRDefault="00ED67D3">
      <w:pPr>
        <w:ind w:firstLine="567"/>
        <w:jc w:val="both"/>
        <w:rPr>
          <w:rFonts w:cs="David"/>
          <w:sz w:val="24"/>
          <w:rtl/>
        </w:rPr>
      </w:pPr>
      <w:r>
        <w:rPr>
          <w:rFonts w:cs="David"/>
          <w:sz w:val="24"/>
          <w:rtl/>
        </w:rPr>
        <w:t>יש פה ש</w:t>
      </w:r>
      <w:r>
        <w:rPr>
          <w:rFonts w:cs="David"/>
          <w:sz w:val="24"/>
          <w:rtl/>
        </w:rPr>
        <w:t>יפור לעומת סדר הדין המקוצר בתקנות, שם נדרשת ראיה רק על חלק מהתביעה, פה מתבקשים להגיש תצהיר או ראיה אחרת על כל התביעה.</w:t>
      </w:r>
    </w:p>
    <w:p w:rsidR="00000000" w:rsidRDefault="00ED67D3">
      <w:pPr>
        <w:jc w:val="both"/>
        <w:rPr>
          <w:rFonts w:cs="David"/>
          <w:sz w:val="24"/>
          <w:rtl/>
        </w:rPr>
      </w:pPr>
    </w:p>
    <w:p w:rsidR="00000000" w:rsidRDefault="00ED67D3">
      <w:pPr>
        <w:jc w:val="both"/>
        <w:rPr>
          <w:rFonts w:cs="David"/>
          <w:sz w:val="24"/>
          <w:rtl/>
        </w:rPr>
      </w:pPr>
      <w:r>
        <w:rPr>
          <w:rFonts w:cs="David"/>
          <w:sz w:val="24"/>
          <w:rtl/>
        </w:rPr>
        <w:tab/>
        <w:t>בסעיף (ב) מדובר על כך שהתובע צריך להמציא לנתבע מכתב התראה על כך שהוא עומד להגיש את התביעה.</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 xml:space="preserve">אני מבקש שזה לא יהיה </w:t>
      </w:r>
      <w:r>
        <w:rPr>
          <w:rFonts w:cs="David"/>
          <w:sz w:val="24"/>
          <w:rtl/>
        </w:rPr>
        <w:t>בדואר רגיל אלא בדואר רשום.</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תמי סלע:</w:t>
      </w:r>
    </w:p>
    <w:p w:rsidR="00000000" w:rsidRDefault="00ED67D3">
      <w:pPr>
        <w:jc w:val="both"/>
        <w:rPr>
          <w:rFonts w:cs="David"/>
          <w:sz w:val="24"/>
          <w:rtl/>
        </w:rPr>
      </w:pPr>
    </w:p>
    <w:p w:rsidR="00000000" w:rsidRDefault="00ED67D3">
      <w:pPr>
        <w:jc w:val="both"/>
        <w:rPr>
          <w:rFonts w:cs="David"/>
          <w:sz w:val="24"/>
          <w:rtl/>
        </w:rPr>
      </w:pPr>
      <w:r>
        <w:rPr>
          <w:rFonts w:cs="David"/>
          <w:sz w:val="24"/>
          <w:rtl/>
        </w:rPr>
        <w:tab/>
        <w:t>דואר רשום הוא בעייתי יותר מאשר דואר רגיל מכיוון שכאשר אדם נדרש ללכת ולקחת את המכתב ובבית הדואר הוא רואה שזה מטעמו של אדם שהוא חייב לו הוא פשוט לא יקח את זה.  הסיכוי שאדם יקח את המכתב הזה בדואר רגיל ויפתח אותו הוא</w:t>
      </w:r>
      <w:r>
        <w:rPr>
          <w:rFonts w:cs="David"/>
          <w:sz w:val="24"/>
          <w:rtl/>
        </w:rPr>
        <w:t xml:space="preserve"> הרבה יותר גדול.  בגלל זה יש היום מגמה לעבור להמצאה של המסמך בדואר רגיל גם בעניינים אחרים, לא לגבי כתב טענות ראשוני בבית-המשפט אבל פה מדובר על התראה.  ברור שאחר-כך  האזהרה תומצא בהמצאה מלאה – כמו שיש בהוצאה לפועל – גם שליח שמודיע על כך ואחרי שלוש פעמים יכו</w:t>
      </w:r>
      <w:r>
        <w:rPr>
          <w:rFonts w:cs="David"/>
          <w:sz w:val="24"/>
          <w:rtl/>
        </w:rPr>
        <w:t>לים להדביק את ההודעה.</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למה שלא נעשה את זה מלכתחילה?</w:t>
      </w:r>
    </w:p>
    <w:p w:rsidR="00000000" w:rsidRDefault="00ED67D3">
      <w:pPr>
        <w:jc w:val="both"/>
        <w:rPr>
          <w:rFonts w:cs="David"/>
          <w:sz w:val="24"/>
          <w:rtl/>
        </w:rPr>
      </w:pPr>
    </w:p>
    <w:p w:rsidR="00000000" w:rsidRDefault="00ED67D3">
      <w:pPr>
        <w:jc w:val="both"/>
        <w:rPr>
          <w:rFonts w:cs="David"/>
          <w:sz w:val="24"/>
          <w:u w:val="single"/>
          <w:rtl/>
        </w:rPr>
      </w:pPr>
      <w:r>
        <w:rPr>
          <w:rFonts w:cs="David"/>
          <w:sz w:val="24"/>
          <w:u w:val="single"/>
          <w:rtl/>
        </w:rPr>
        <w:t>עו"ד סיגל קוגוט:</w:t>
      </w:r>
    </w:p>
    <w:p w:rsidR="00000000" w:rsidRDefault="00ED67D3">
      <w:pPr>
        <w:jc w:val="both"/>
        <w:rPr>
          <w:rFonts w:cs="David"/>
          <w:sz w:val="24"/>
          <w:rtl/>
        </w:rPr>
      </w:pPr>
    </w:p>
    <w:p w:rsidR="00000000" w:rsidRDefault="00ED67D3">
      <w:pPr>
        <w:jc w:val="both"/>
        <w:rPr>
          <w:rFonts w:cs="David"/>
          <w:sz w:val="24"/>
          <w:rtl/>
        </w:rPr>
      </w:pPr>
      <w:r>
        <w:rPr>
          <w:rFonts w:cs="David"/>
          <w:sz w:val="24"/>
          <w:rtl/>
        </w:rPr>
        <w:tab/>
        <w:t>יש הבדל בין ההתראה לאזהרה.</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תמי סלע:</w:t>
      </w:r>
    </w:p>
    <w:p w:rsidR="00000000" w:rsidRDefault="00ED67D3">
      <w:pPr>
        <w:jc w:val="both"/>
        <w:rPr>
          <w:rFonts w:cs="David"/>
          <w:sz w:val="24"/>
          <w:rtl/>
        </w:rPr>
      </w:pPr>
    </w:p>
    <w:p w:rsidR="00000000" w:rsidRDefault="00ED67D3">
      <w:pPr>
        <w:jc w:val="both"/>
        <w:rPr>
          <w:rFonts w:cs="David"/>
          <w:sz w:val="24"/>
          <w:rtl/>
        </w:rPr>
      </w:pPr>
      <w:r>
        <w:rPr>
          <w:rFonts w:cs="David"/>
          <w:sz w:val="24"/>
          <w:rtl/>
        </w:rPr>
        <w:tab/>
        <w:t>ההמצאה היא לא של מסמך מטעם בית-המשפט או מטעם ההוצאה לפועל, זה מכתב שהתובע מוציא לנתבע, או של צד אחד שמוציא לצד השני ע</w:t>
      </w:r>
      <w:r>
        <w:rPr>
          <w:rFonts w:cs="David"/>
          <w:sz w:val="24"/>
          <w:rtl/>
        </w:rPr>
        <w:t>ל כך שהוא עומד להגיש תביעה.  בכלל לא נכנסנו להליך המשפטי.</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אבל יכול להיות שאם ההתראה תגיע ליעדה, היא תחסוך את ההליך כולו.  למה שלא נשקיע בענין הזה מאמץ יותר גדול?  אם אדם יראה שאין לו בכלל סיכוי לעמוד נגד התובע אולי הוא ישלם.  אם הוא</w:t>
      </w:r>
      <w:r>
        <w:rPr>
          <w:rFonts w:cs="David"/>
          <w:sz w:val="24"/>
          <w:rtl/>
        </w:rPr>
        <w:t xml:space="preserve"> לא יקבל את ההתראה, ממילא הוא לא ידע שהולכים להגיש נגדו תביעה להוצאה לפועל והיכולת שלו להתגונן קטנה יותר כי את נותנת לו 30 יום והוא יכול לעשות עם זה משהו.</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תמי סלע:</w:t>
      </w:r>
    </w:p>
    <w:p w:rsidR="00000000" w:rsidRDefault="00ED67D3">
      <w:pPr>
        <w:jc w:val="both"/>
        <w:rPr>
          <w:rFonts w:cs="David"/>
          <w:sz w:val="24"/>
          <w:rtl/>
        </w:rPr>
      </w:pPr>
    </w:p>
    <w:p w:rsidR="00000000" w:rsidRDefault="00ED67D3">
      <w:pPr>
        <w:jc w:val="both"/>
        <w:rPr>
          <w:rFonts w:cs="David"/>
          <w:sz w:val="24"/>
          <w:rtl/>
        </w:rPr>
      </w:pPr>
      <w:r>
        <w:rPr>
          <w:rFonts w:cs="David"/>
          <w:sz w:val="24"/>
          <w:rtl/>
        </w:rPr>
        <w:tab/>
        <w:t>זה אחד היתרונות.  לא נכנסנו לכותלי בית-המשפט או להוצאה לפועל ויכול להיות שזה יאפשר ל</w:t>
      </w:r>
      <w:r>
        <w:rPr>
          <w:rFonts w:cs="David"/>
          <w:sz w:val="24"/>
          <w:rtl/>
        </w:rPr>
        <w:t>סיים את הסכסוך בפחות הוצאות ובפחות בעייתיות.  הנתונים של הנהלת בתי-המשפט מלמדים שדווקא במסירה בדואר רשום עם אישור מסירה המסמכים חוזרים. לא יודעים איפה הם והתוצאות הן בעייתיות.</w:t>
      </w:r>
    </w:p>
    <w:p w:rsidR="00000000" w:rsidRDefault="00ED67D3">
      <w:pPr>
        <w:jc w:val="both"/>
        <w:rPr>
          <w:rFonts w:cs="David"/>
          <w:sz w:val="24"/>
          <w:rtl/>
        </w:rPr>
      </w:pPr>
      <w:r>
        <w:rPr>
          <w:rFonts w:cs="David"/>
          <w:sz w:val="24"/>
          <w:rtl/>
        </w:rPr>
        <w:br w:type="page"/>
      </w:r>
    </w:p>
    <w:p w:rsidR="00000000" w:rsidRDefault="00ED67D3">
      <w:pPr>
        <w:jc w:val="both"/>
        <w:rPr>
          <w:rFonts w:cs="David"/>
          <w:sz w:val="24"/>
          <w:rtl/>
        </w:rPr>
      </w:pPr>
      <w:r>
        <w:rPr>
          <w:rFonts w:cs="David"/>
          <w:sz w:val="24"/>
          <w:u w:val="single"/>
          <w:rtl/>
        </w:rPr>
        <w:t>עו"ד אמנון לורך:</w:t>
      </w:r>
    </w:p>
    <w:p w:rsidR="00000000" w:rsidRDefault="00ED67D3">
      <w:pPr>
        <w:jc w:val="both"/>
        <w:rPr>
          <w:rFonts w:cs="David"/>
          <w:sz w:val="24"/>
          <w:rtl/>
        </w:rPr>
      </w:pPr>
    </w:p>
    <w:p w:rsidR="00000000" w:rsidRDefault="00ED67D3">
      <w:pPr>
        <w:jc w:val="both"/>
        <w:rPr>
          <w:rFonts w:cs="David"/>
          <w:sz w:val="24"/>
          <w:rtl/>
        </w:rPr>
      </w:pPr>
      <w:r>
        <w:rPr>
          <w:rFonts w:cs="David"/>
          <w:sz w:val="24"/>
          <w:rtl/>
        </w:rPr>
        <w:tab/>
        <w:t>הדין בארצות-הברית הוא שאם נמסר דבר דואר למשלוח יש חזקה שדבר</w:t>
      </w:r>
      <w:r>
        <w:rPr>
          <w:rFonts w:cs="David"/>
          <w:sz w:val="24"/>
          <w:rtl/>
        </w:rPr>
        <w:t xml:space="preserve"> הדואר נתקבל על-ידי הנמען.  נקודה. סוף.  לא משנה כלום.  בהמשך להערה של גב' תמי סלע, אני אומר לך שאין דבר כזה שחייב לוקח את הדואר הרשום שלו.</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תמי סלע:</w:t>
      </w:r>
    </w:p>
    <w:p w:rsidR="00000000" w:rsidRDefault="00ED67D3">
      <w:pPr>
        <w:jc w:val="both"/>
        <w:rPr>
          <w:rFonts w:cs="David"/>
          <w:sz w:val="24"/>
          <w:rtl/>
        </w:rPr>
      </w:pPr>
    </w:p>
    <w:p w:rsidR="00000000" w:rsidRDefault="00ED67D3">
      <w:pPr>
        <w:jc w:val="both"/>
        <w:rPr>
          <w:rFonts w:cs="David"/>
          <w:sz w:val="24"/>
          <w:rtl/>
        </w:rPr>
      </w:pPr>
      <w:r>
        <w:rPr>
          <w:rFonts w:cs="David"/>
          <w:sz w:val="24"/>
          <w:rtl/>
        </w:rPr>
        <w:tab/>
        <w:t>סעיף (ג) הוא פרוצדורלי ואולי נכון יהיה לקבוע אותו בתקנות.</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אמנון רובינשטיין:</w:t>
      </w:r>
    </w:p>
    <w:p w:rsidR="00000000" w:rsidRDefault="00ED67D3">
      <w:pPr>
        <w:rPr>
          <w:rFonts w:cs="David"/>
          <w:sz w:val="24"/>
          <w:u w:val="single"/>
          <w:rtl/>
        </w:rPr>
      </w:pPr>
    </w:p>
    <w:p w:rsidR="00000000" w:rsidRDefault="00ED67D3">
      <w:pPr>
        <w:jc w:val="both"/>
        <w:rPr>
          <w:rFonts w:cs="David"/>
          <w:sz w:val="24"/>
          <w:rtl/>
        </w:rPr>
      </w:pPr>
      <w:r>
        <w:rPr>
          <w:rFonts w:cs="David"/>
          <w:sz w:val="24"/>
          <w:rtl/>
        </w:rPr>
        <w:tab/>
        <w:t xml:space="preserve"> הסכמתי לזה אבל המיק</w:t>
      </w:r>
      <w:r>
        <w:rPr>
          <w:rFonts w:cs="David"/>
          <w:sz w:val="24"/>
          <w:rtl/>
        </w:rPr>
        <w:t>ום לא נקבע.</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תמי סלע:</w:t>
      </w:r>
    </w:p>
    <w:p w:rsidR="00000000" w:rsidRDefault="00ED67D3">
      <w:pPr>
        <w:jc w:val="both"/>
        <w:rPr>
          <w:rFonts w:cs="David"/>
          <w:sz w:val="24"/>
          <w:rtl/>
        </w:rPr>
      </w:pPr>
    </w:p>
    <w:p w:rsidR="00000000" w:rsidRDefault="00ED67D3">
      <w:pPr>
        <w:ind w:firstLine="567"/>
        <w:jc w:val="both"/>
        <w:rPr>
          <w:rFonts w:cs="David"/>
          <w:sz w:val="24"/>
          <w:rtl/>
        </w:rPr>
      </w:pPr>
      <w:r>
        <w:rPr>
          <w:rFonts w:cs="David"/>
          <w:sz w:val="24"/>
          <w:rtl/>
        </w:rPr>
        <w:t>בסעיף (ד) אנחנו מאריכים את המועד להמצאת האזהרה ל-30 ימים כדי לתת לחייב או לנתבע מספיק זמן כדי להתארגן ולהגיב לתביעה.</w:t>
      </w:r>
    </w:p>
    <w:p w:rsidR="00000000" w:rsidRDefault="00ED67D3">
      <w:pPr>
        <w:ind w:firstLine="567"/>
        <w:jc w:val="both"/>
        <w:rPr>
          <w:rFonts w:cs="David"/>
          <w:sz w:val="24"/>
          <w:rtl/>
        </w:rPr>
      </w:pPr>
    </w:p>
    <w:p w:rsidR="00000000" w:rsidRDefault="00ED67D3">
      <w:pPr>
        <w:rPr>
          <w:rFonts w:cs="David"/>
          <w:sz w:val="24"/>
          <w:u w:val="single"/>
          <w:rtl/>
        </w:rPr>
      </w:pPr>
      <w:r>
        <w:rPr>
          <w:rFonts w:cs="David"/>
          <w:sz w:val="24"/>
          <w:u w:val="single"/>
          <w:rtl/>
        </w:rPr>
        <w:t>אמנון רובינשטיין:</w:t>
      </w:r>
    </w:p>
    <w:p w:rsidR="00000000" w:rsidRDefault="00ED67D3">
      <w:pPr>
        <w:rPr>
          <w:rFonts w:cs="David"/>
          <w:sz w:val="24"/>
          <w:u w:val="single"/>
          <w:rtl/>
        </w:rPr>
      </w:pPr>
    </w:p>
    <w:p w:rsidR="00000000" w:rsidRDefault="00ED67D3">
      <w:pPr>
        <w:rPr>
          <w:rFonts w:cs="David"/>
          <w:sz w:val="24"/>
          <w:rtl/>
        </w:rPr>
      </w:pPr>
      <w:r>
        <w:rPr>
          <w:rFonts w:cs="David"/>
          <w:sz w:val="24"/>
          <w:rtl/>
        </w:rPr>
        <w:tab/>
        <w:t xml:space="preserve"> צריך לחשוב אם זה יהיה כאן או בתקנות.</w:t>
      </w:r>
    </w:p>
    <w:p w:rsidR="00000000" w:rsidRDefault="00ED67D3">
      <w:pPr>
        <w:rPr>
          <w:rFonts w:cs="David"/>
          <w:sz w:val="24"/>
          <w:rtl/>
        </w:rPr>
      </w:pPr>
    </w:p>
    <w:p w:rsidR="00000000" w:rsidRDefault="00ED67D3">
      <w:pPr>
        <w:jc w:val="both"/>
        <w:rPr>
          <w:rFonts w:cs="David"/>
          <w:sz w:val="24"/>
          <w:rtl/>
        </w:rPr>
      </w:pPr>
      <w:r>
        <w:rPr>
          <w:rFonts w:cs="David"/>
          <w:sz w:val="24"/>
          <w:u w:val="single"/>
          <w:rtl/>
        </w:rPr>
        <w:t>עו"ד אמנון לורך:</w:t>
      </w:r>
    </w:p>
    <w:p w:rsidR="00000000" w:rsidRDefault="00ED67D3">
      <w:pPr>
        <w:rPr>
          <w:rFonts w:cs="David"/>
          <w:sz w:val="24"/>
          <w:rtl/>
        </w:rPr>
      </w:pPr>
    </w:p>
    <w:p w:rsidR="00000000" w:rsidRDefault="00ED67D3">
      <w:pPr>
        <w:rPr>
          <w:rFonts w:cs="David"/>
          <w:sz w:val="24"/>
          <w:rtl/>
        </w:rPr>
      </w:pPr>
      <w:r>
        <w:rPr>
          <w:rFonts w:cs="David"/>
          <w:sz w:val="24"/>
          <w:rtl/>
        </w:rPr>
        <w:tab/>
        <w:t>במקום לכתוב 30 ימים אולי כדאי לכ</w:t>
      </w:r>
      <w:r>
        <w:rPr>
          <w:rFonts w:cs="David"/>
          <w:sz w:val="24"/>
          <w:rtl/>
        </w:rPr>
        <w:t>תוב סדר דין מקוצר.</w:t>
      </w:r>
    </w:p>
    <w:p w:rsidR="00000000" w:rsidRDefault="00ED67D3">
      <w:pPr>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rPr>
          <w:rFonts w:cs="David"/>
          <w:sz w:val="24"/>
          <w:rtl/>
        </w:rPr>
      </w:pPr>
    </w:p>
    <w:p w:rsidR="00000000" w:rsidRDefault="00ED67D3">
      <w:pPr>
        <w:rPr>
          <w:rFonts w:cs="David"/>
          <w:sz w:val="24"/>
          <w:rtl/>
        </w:rPr>
      </w:pPr>
      <w:r>
        <w:rPr>
          <w:rFonts w:cs="David"/>
          <w:sz w:val="24"/>
          <w:rtl/>
        </w:rPr>
        <w:tab/>
        <w:t>כמה זה בסדר דין מקוצר?</w:t>
      </w:r>
    </w:p>
    <w:p w:rsidR="00000000" w:rsidRDefault="00ED67D3">
      <w:pPr>
        <w:rPr>
          <w:rFonts w:cs="David"/>
          <w:sz w:val="24"/>
          <w:rtl/>
        </w:rPr>
      </w:pPr>
    </w:p>
    <w:p w:rsidR="00000000" w:rsidRDefault="00ED67D3">
      <w:pPr>
        <w:jc w:val="both"/>
        <w:rPr>
          <w:rFonts w:cs="David"/>
          <w:sz w:val="24"/>
          <w:rtl/>
        </w:rPr>
      </w:pPr>
      <w:r>
        <w:rPr>
          <w:rFonts w:cs="David"/>
          <w:sz w:val="24"/>
          <w:u w:val="single"/>
          <w:rtl/>
        </w:rPr>
        <w:t>עו"ד אמנון לורך:</w:t>
      </w:r>
    </w:p>
    <w:p w:rsidR="00000000" w:rsidRDefault="00ED67D3">
      <w:pPr>
        <w:rPr>
          <w:rFonts w:cs="David"/>
          <w:sz w:val="24"/>
          <w:rtl/>
        </w:rPr>
      </w:pPr>
    </w:p>
    <w:p w:rsidR="00000000" w:rsidRDefault="00ED67D3">
      <w:pPr>
        <w:rPr>
          <w:rFonts w:cs="David"/>
          <w:sz w:val="24"/>
          <w:rtl/>
        </w:rPr>
      </w:pPr>
      <w:r>
        <w:rPr>
          <w:rFonts w:cs="David"/>
          <w:sz w:val="24"/>
          <w:rtl/>
        </w:rPr>
        <w:tab/>
        <w:t>זה 30 ימים אבל בכל פעם משנים את זה.</w:t>
      </w:r>
    </w:p>
    <w:p w:rsidR="00000000" w:rsidRDefault="00ED67D3">
      <w:pPr>
        <w:rPr>
          <w:rFonts w:cs="David"/>
          <w:sz w:val="24"/>
          <w:rtl/>
        </w:rPr>
      </w:pPr>
    </w:p>
    <w:p w:rsidR="00000000" w:rsidRDefault="00ED67D3">
      <w:pPr>
        <w:rPr>
          <w:rFonts w:cs="David"/>
          <w:sz w:val="24"/>
          <w:rtl/>
        </w:rPr>
      </w:pPr>
      <w:r>
        <w:rPr>
          <w:rFonts w:cs="David"/>
          <w:sz w:val="24"/>
          <w:u w:val="single"/>
          <w:rtl/>
        </w:rPr>
        <w:t>עו"ד אורון קיצטלר:</w:t>
      </w:r>
    </w:p>
    <w:p w:rsidR="00000000" w:rsidRDefault="00ED67D3">
      <w:pPr>
        <w:rPr>
          <w:rFonts w:cs="David"/>
          <w:sz w:val="24"/>
          <w:rtl/>
        </w:rPr>
      </w:pPr>
    </w:p>
    <w:p w:rsidR="00000000" w:rsidRDefault="00ED67D3">
      <w:pPr>
        <w:rPr>
          <w:rFonts w:cs="David"/>
          <w:sz w:val="24"/>
          <w:rtl/>
        </w:rPr>
      </w:pPr>
      <w:r>
        <w:rPr>
          <w:rFonts w:cs="David"/>
          <w:sz w:val="24"/>
          <w:rtl/>
        </w:rPr>
        <w:tab/>
        <w:t>בהוצאה לפועל זה 20 ימים.</w:t>
      </w:r>
    </w:p>
    <w:p w:rsidR="00000000" w:rsidRDefault="00ED67D3">
      <w:pPr>
        <w:rPr>
          <w:rFonts w:cs="David"/>
          <w:sz w:val="24"/>
          <w:rtl/>
        </w:rPr>
      </w:pPr>
    </w:p>
    <w:p w:rsidR="00000000" w:rsidRDefault="00ED67D3">
      <w:pPr>
        <w:rPr>
          <w:rFonts w:cs="David"/>
          <w:sz w:val="24"/>
          <w:u w:val="single"/>
          <w:rtl/>
        </w:rPr>
      </w:pPr>
      <w:r>
        <w:rPr>
          <w:rFonts w:cs="David"/>
          <w:sz w:val="24"/>
          <w:u w:val="single"/>
          <w:rtl/>
        </w:rPr>
        <w:t>אמנון רובינשטיין:</w:t>
      </w:r>
    </w:p>
    <w:p w:rsidR="00000000" w:rsidRDefault="00ED67D3">
      <w:pPr>
        <w:rPr>
          <w:rFonts w:cs="David"/>
          <w:sz w:val="24"/>
          <w:u w:val="single"/>
          <w:rtl/>
        </w:rPr>
      </w:pPr>
    </w:p>
    <w:p w:rsidR="00000000" w:rsidRDefault="00ED67D3">
      <w:pPr>
        <w:rPr>
          <w:rFonts w:cs="David"/>
          <w:sz w:val="24"/>
          <w:rtl/>
        </w:rPr>
      </w:pPr>
      <w:r>
        <w:rPr>
          <w:rFonts w:cs="David"/>
          <w:sz w:val="24"/>
          <w:rtl/>
        </w:rPr>
        <w:tab/>
        <w:t>בגלל זה הסכמנו ל-30 ימים.</w:t>
      </w:r>
    </w:p>
    <w:p w:rsidR="00000000" w:rsidRDefault="00ED67D3">
      <w:pPr>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rPr>
          <w:rFonts w:cs="David"/>
          <w:sz w:val="24"/>
          <w:rtl/>
        </w:rPr>
      </w:pPr>
    </w:p>
    <w:p w:rsidR="00000000" w:rsidRDefault="00ED67D3">
      <w:pPr>
        <w:rPr>
          <w:rFonts w:cs="David"/>
          <w:sz w:val="24"/>
          <w:rtl/>
        </w:rPr>
      </w:pPr>
      <w:r>
        <w:rPr>
          <w:rFonts w:cs="David"/>
          <w:sz w:val="24"/>
          <w:rtl/>
        </w:rPr>
        <w:tab/>
        <w:t xml:space="preserve">תקבעו את זה לפי </w:t>
      </w:r>
      <w:r>
        <w:rPr>
          <w:rFonts w:cs="David"/>
          <w:sz w:val="24"/>
          <w:rtl/>
        </w:rPr>
        <w:t>סדר דין מקוצר, כרגע זה אותו הדבר.</w:t>
      </w:r>
    </w:p>
    <w:p w:rsidR="00000000" w:rsidRDefault="00ED67D3">
      <w:pPr>
        <w:rPr>
          <w:rFonts w:cs="David"/>
          <w:sz w:val="24"/>
          <w:rtl/>
        </w:rPr>
      </w:pPr>
    </w:p>
    <w:p w:rsidR="00000000" w:rsidRDefault="00ED67D3">
      <w:pPr>
        <w:rPr>
          <w:rFonts w:cs="David"/>
          <w:sz w:val="24"/>
          <w:rtl/>
        </w:rPr>
      </w:pPr>
      <w:r>
        <w:rPr>
          <w:rFonts w:cs="David"/>
          <w:sz w:val="24"/>
          <w:u w:val="single"/>
          <w:rtl/>
        </w:rPr>
        <w:t>עו"ד תמי סלע:</w:t>
      </w:r>
    </w:p>
    <w:p w:rsidR="00000000" w:rsidRDefault="00ED67D3">
      <w:pPr>
        <w:rPr>
          <w:rFonts w:cs="David"/>
          <w:sz w:val="24"/>
          <w:rtl/>
        </w:rPr>
      </w:pPr>
    </w:p>
    <w:p w:rsidR="00000000" w:rsidRDefault="00ED67D3">
      <w:pPr>
        <w:pStyle w:val="32"/>
        <w:rPr>
          <w:rFonts w:cs="David"/>
          <w:sz w:val="24"/>
          <w:rtl/>
        </w:rPr>
      </w:pPr>
      <w:r>
        <w:rPr>
          <w:rFonts w:cs="David"/>
          <w:sz w:val="24"/>
          <w:rtl/>
        </w:rPr>
        <w:tab/>
        <w:t>ברגע שמוגשת התנגדות, התביעה עוברת לבית-המשפט ורואים אותה כמו תביעה רגילה בסדר דין מקוצר.</w:t>
      </w:r>
    </w:p>
    <w:p w:rsidR="00000000" w:rsidRDefault="00ED67D3">
      <w:pPr>
        <w:jc w:val="both"/>
        <w:rPr>
          <w:rFonts w:cs="David"/>
          <w:sz w:val="24"/>
          <w:rtl/>
        </w:rPr>
      </w:pPr>
    </w:p>
    <w:p w:rsidR="00000000" w:rsidRDefault="00ED67D3">
      <w:pPr>
        <w:jc w:val="both"/>
        <w:rPr>
          <w:rFonts w:cs="David"/>
          <w:sz w:val="24"/>
          <w:rtl/>
        </w:rPr>
      </w:pPr>
      <w:r>
        <w:rPr>
          <w:rFonts w:cs="David"/>
          <w:sz w:val="24"/>
          <w:rtl/>
        </w:rPr>
        <w:tab/>
        <w:t>סעיף (ה) נוגע לאזהרה.  בטופס נאמר היום שהחייב צריך להגיב תוך 21 ימים.  הדבר הזה נאמר בחוק ההוצאה לפועל.  לכן אמרנו</w:t>
      </w:r>
      <w:r>
        <w:rPr>
          <w:rFonts w:cs="David"/>
          <w:sz w:val="24"/>
          <w:rtl/>
        </w:rPr>
        <w:t xml:space="preserve"> כאן שעל אף האמור בסעיף 7 – הסעיף שקובע את התקופה לענין האזהרה – התקופה פה תהיה 30 ימים.</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אני בעד להאריך קצת כי אין לו הליך של בית-המשפט.</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תמי סלע:</w:t>
      </w:r>
    </w:p>
    <w:p w:rsidR="00000000" w:rsidRDefault="00ED67D3">
      <w:pPr>
        <w:jc w:val="both"/>
        <w:rPr>
          <w:rFonts w:cs="David"/>
          <w:sz w:val="24"/>
          <w:rtl/>
        </w:rPr>
      </w:pPr>
    </w:p>
    <w:p w:rsidR="00000000" w:rsidRDefault="00ED67D3">
      <w:pPr>
        <w:jc w:val="both"/>
        <w:rPr>
          <w:rFonts w:cs="David"/>
          <w:sz w:val="24"/>
          <w:rtl/>
        </w:rPr>
      </w:pPr>
      <w:r>
        <w:rPr>
          <w:rFonts w:cs="David"/>
          <w:sz w:val="24"/>
          <w:rtl/>
        </w:rPr>
        <w:tab/>
        <w:t>לכן באה ההתראה של 30 הימים.</w:t>
      </w:r>
    </w:p>
    <w:p w:rsidR="00000000" w:rsidRDefault="00ED67D3">
      <w:pPr>
        <w:jc w:val="both"/>
        <w:rPr>
          <w:rFonts w:cs="David"/>
          <w:sz w:val="24"/>
          <w:rtl/>
        </w:rPr>
      </w:pPr>
    </w:p>
    <w:p w:rsidR="00000000" w:rsidRDefault="00ED67D3">
      <w:pPr>
        <w:jc w:val="both"/>
        <w:rPr>
          <w:rFonts w:cs="David"/>
          <w:sz w:val="24"/>
          <w:rtl/>
        </w:rPr>
      </w:pPr>
      <w:r>
        <w:rPr>
          <w:rFonts w:cs="David"/>
          <w:sz w:val="24"/>
          <w:u w:val="single"/>
          <w:rtl/>
        </w:rPr>
        <w:t>עו"ד אמנון לורך:</w:t>
      </w:r>
    </w:p>
    <w:p w:rsidR="00000000" w:rsidRDefault="00ED67D3">
      <w:pPr>
        <w:jc w:val="both"/>
        <w:rPr>
          <w:rFonts w:cs="David"/>
          <w:sz w:val="24"/>
          <w:rtl/>
        </w:rPr>
      </w:pPr>
    </w:p>
    <w:p w:rsidR="00000000" w:rsidRDefault="00ED67D3">
      <w:pPr>
        <w:jc w:val="both"/>
        <w:rPr>
          <w:rFonts w:cs="David"/>
          <w:sz w:val="24"/>
          <w:rtl/>
        </w:rPr>
      </w:pPr>
      <w:r>
        <w:rPr>
          <w:rFonts w:cs="David"/>
          <w:sz w:val="24"/>
          <w:rtl/>
        </w:rPr>
        <w:tab/>
        <w:t>עד שלא מסרו לו אותה הזמן לא מת</w:t>
      </w:r>
      <w:r>
        <w:rPr>
          <w:rFonts w:cs="David"/>
          <w:sz w:val="24"/>
          <w:rtl/>
        </w:rPr>
        <w:t>חיל עבורו.</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תמי סלע:</w:t>
      </w:r>
    </w:p>
    <w:p w:rsidR="00000000" w:rsidRDefault="00ED67D3">
      <w:pPr>
        <w:jc w:val="both"/>
        <w:rPr>
          <w:rFonts w:cs="David"/>
          <w:sz w:val="24"/>
          <w:rtl/>
        </w:rPr>
      </w:pPr>
    </w:p>
    <w:p w:rsidR="00000000" w:rsidRDefault="00ED67D3">
      <w:pPr>
        <w:jc w:val="both"/>
        <w:rPr>
          <w:rFonts w:cs="David"/>
          <w:sz w:val="24"/>
          <w:rtl/>
        </w:rPr>
      </w:pPr>
      <w:r>
        <w:rPr>
          <w:rFonts w:cs="David"/>
          <w:sz w:val="24"/>
          <w:rtl/>
        </w:rPr>
        <w:tab/>
        <w:t>סעיף (ו) בא להתמודד עם מצב שבו בהוצאה לפועל הוגש פסק דין לביצוע, או שטר, ואז ניתן לנקוט הליכים לפני מתן אזהרה כמו עיקולים וכל מיני הליכי ביצוע.</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אמנון רובינשטיין:</w:t>
      </w:r>
    </w:p>
    <w:p w:rsidR="00000000" w:rsidRDefault="00ED67D3">
      <w:pPr>
        <w:rPr>
          <w:rFonts w:cs="David"/>
          <w:sz w:val="24"/>
          <w:u w:val="single"/>
          <w:rtl/>
        </w:rPr>
      </w:pPr>
    </w:p>
    <w:p w:rsidR="00000000" w:rsidRDefault="00ED67D3">
      <w:pPr>
        <w:jc w:val="both"/>
        <w:rPr>
          <w:rFonts w:cs="David"/>
          <w:sz w:val="24"/>
          <w:rtl/>
        </w:rPr>
      </w:pPr>
      <w:r>
        <w:rPr>
          <w:rFonts w:cs="David"/>
          <w:sz w:val="24"/>
          <w:rtl/>
        </w:rPr>
        <w:tab/>
        <w:t xml:space="preserve"> צריך לאחד את סעיפים (ה) ו-(ו) לסעיף אחד.  פעמיים כתוב "על אף</w:t>
      </w:r>
      <w:r>
        <w:rPr>
          <w:rFonts w:cs="David"/>
          <w:sz w:val="24"/>
          <w:rtl/>
        </w:rPr>
        <w:t>".  תחשבו על זה.  זה יותר אסתטי.</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תמי סלע:</w:t>
      </w:r>
    </w:p>
    <w:p w:rsidR="00000000" w:rsidRDefault="00ED67D3">
      <w:pPr>
        <w:jc w:val="both"/>
        <w:rPr>
          <w:rFonts w:cs="David"/>
          <w:sz w:val="24"/>
          <w:rtl/>
        </w:rPr>
      </w:pPr>
    </w:p>
    <w:p w:rsidR="00000000" w:rsidRDefault="00ED67D3">
      <w:pPr>
        <w:jc w:val="both"/>
        <w:rPr>
          <w:rFonts w:cs="David"/>
          <w:sz w:val="24"/>
          <w:rtl/>
        </w:rPr>
      </w:pPr>
      <w:r>
        <w:rPr>
          <w:rFonts w:cs="David"/>
          <w:sz w:val="24"/>
          <w:rtl/>
        </w:rPr>
        <w:tab/>
        <w:t>סעיף (ז) בא למנוע תופעה שקיימת היום בשטרות שמגישים את התביעה דווקא לבית-המשפט מתוך אינטרס של שכר טרחת עורכי הדין.  כאן קבענו שאם ניתן היה להגיש את התביעה ישירות להוצאה לפועל ולמרות זאת היא הוגשה לבית-המשפט,</w:t>
      </w:r>
      <w:r>
        <w:rPr>
          <w:rFonts w:cs="David"/>
          <w:sz w:val="24"/>
          <w:rtl/>
        </w:rPr>
        <w:t xml:space="preserve"> לא ייפסק שכר טרחה פעמיים.</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לא יהיה כפל שכר טרחה.</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תמי סלע:</w:t>
      </w:r>
    </w:p>
    <w:p w:rsidR="00000000" w:rsidRDefault="00ED67D3">
      <w:pPr>
        <w:jc w:val="both"/>
        <w:rPr>
          <w:rFonts w:cs="David"/>
          <w:sz w:val="24"/>
          <w:rtl/>
        </w:rPr>
      </w:pPr>
    </w:p>
    <w:p w:rsidR="00000000" w:rsidRDefault="00ED67D3">
      <w:pPr>
        <w:jc w:val="both"/>
        <w:rPr>
          <w:rFonts w:cs="David"/>
          <w:sz w:val="24"/>
          <w:rtl/>
        </w:rPr>
      </w:pPr>
      <w:r>
        <w:rPr>
          <w:rFonts w:cs="David"/>
          <w:sz w:val="24"/>
          <w:rtl/>
        </w:rPr>
        <w:tab/>
        <w:t>סעיף (ח) מאפשר לשר המשפטים להגדיל את הסכום שאותו ניתן להגיש במסלול הזה, באישור ועדת החוקה, כמו שזה קיים לגבי תביעות לבית-משפט שלום.    הסיפא היא סעיף מעבר.</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w:t>
      </w:r>
      <w:r>
        <w:rPr>
          <w:rFonts w:cs="David"/>
          <w:sz w:val="24"/>
          <w:u w:val="single"/>
          <w:rtl/>
        </w:rPr>
        <w:t>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חבר-הכנסת אמנון רובינשטיין, בבקשה.</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אמנון רובינשטיין:</w:t>
      </w:r>
    </w:p>
    <w:p w:rsidR="00000000" w:rsidRDefault="00ED67D3">
      <w:pPr>
        <w:rPr>
          <w:rFonts w:cs="David"/>
          <w:sz w:val="24"/>
          <w:u w:val="single"/>
          <w:rtl/>
        </w:rPr>
      </w:pPr>
    </w:p>
    <w:p w:rsidR="00000000" w:rsidRDefault="00ED67D3">
      <w:pPr>
        <w:jc w:val="both"/>
        <w:rPr>
          <w:rFonts w:cs="David"/>
          <w:sz w:val="24"/>
          <w:rtl/>
        </w:rPr>
      </w:pPr>
      <w:r>
        <w:rPr>
          <w:rFonts w:cs="David"/>
          <w:sz w:val="24"/>
          <w:rtl/>
        </w:rPr>
        <w:tab/>
        <w:t xml:space="preserve"> אין לי הערות.</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בבקשה, אמנון לורך.</w:t>
      </w:r>
    </w:p>
    <w:p w:rsidR="00000000" w:rsidRDefault="00ED67D3">
      <w:pPr>
        <w:jc w:val="both"/>
        <w:rPr>
          <w:rFonts w:cs="David"/>
          <w:sz w:val="24"/>
          <w:rtl/>
        </w:rPr>
      </w:pPr>
    </w:p>
    <w:p w:rsidR="00000000" w:rsidRDefault="00ED67D3">
      <w:pPr>
        <w:jc w:val="both"/>
        <w:rPr>
          <w:rFonts w:cs="David"/>
          <w:sz w:val="24"/>
          <w:rtl/>
        </w:rPr>
      </w:pPr>
      <w:r>
        <w:rPr>
          <w:rFonts w:cs="David"/>
          <w:sz w:val="24"/>
          <w:u w:val="single"/>
          <w:rtl/>
        </w:rPr>
        <w:br w:type="page"/>
        <w:t>עו"ד אמנון לורך:</w:t>
      </w:r>
    </w:p>
    <w:p w:rsidR="00000000" w:rsidRDefault="00ED67D3">
      <w:pPr>
        <w:jc w:val="both"/>
        <w:rPr>
          <w:rFonts w:cs="David"/>
          <w:sz w:val="24"/>
          <w:rtl/>
        </w:rPr>
      </w:pPr>
    </w:p>
    <w:p w:rsidR="00000000" w:rsidRDefault="00ED67D3">
      <w:pPr>
        <w:jc w:val="both"/>
        <w:rPr>
          <w:rFonts w:cs="David"/>
          <w:sz w:val="24"/>
          <w:rtl/>
        </w:rPr>
      </w:pPr>
      <w:r>
        <w:rPr>
          <w:rFonts w:cs="David"/>
          <w:sz w:val="24"/>
          <w:rtl/>
        </w:rPr>
        <w:tab/>
        <w:t xml:space="preserve">בוועדת סדר הדין האזרחי העלה השופט שטרוזמן דעה, אני לא יודע אם היא נשקלה, שצריך שכל התביעות תוגשנה בגלל שגם </w:t>
      </w:r>
      <w:r>
        <w:rPr>
          <w:rFonts w:cs="David"/>
          <w:sz w:val="24"/>
          <w:rtl/>
        </w:rPr>
        <w:t>בתביעות רגילות לא מגישים כתבי הגנה, בוודאי בתביעות קטנות, כי זה לא מעניין את החייב אם הפרוצדורה תהיה כתב הגנה או בקשת רשות להגן.  הוא גרס שלא צריך להגביל את סוגי התביעות שמגיעות אלא להגיד שכל התביעות תוגשנה להוצאה לפועל ורק מה שיגישו בו כתב הגנה יעבור לרשם</w:t>
      </w:r>
      <w:r>
        <w:rPr>
          <w:rFonts w:cs="David"/>
          <w:sz w:val="24"/>
          <w:rtl/>
        </w:rPr>
        <w:t>.</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אמנון רובינשטיין:</w:t>
      </w:r>
    </w:p>
    <w:p w:rsidR="00000000" w:rsidRDefault="00ED67D3">
      <w:pPr>
        <w:jc w:val="both"/>
        <w:rPr>
          <w:rFonts w:cs="David"/>
          <w:sz w:val="24"/>
          <w:rtl/>
        </w:rPr>
      </w:pPr>
    </w:p>
    <w:p w:rsidR="00000000" w:rsidRDefault="00ED67D3">
      <w:pPr>
        <w:jc w:val="both"/>
        <w:rPr>
          <w:rFonts w:cs="David"/>
          <w:sz w:val="24"/>
          <w:rtl/>
        </w:rPr>
      </w:pPr>
      <w:r>
        <w:rPr>
          <w:rFonts w:cs="David"/>
          <w:sz w:val="24"/>
          <w:rtl/>
        </w:rPr>
        <w:tab/>
        <w:t>נכון, אבל אנחנו הולכים בהדרגה.</w:t>
      </w:r>
    </w:p>
    <w:p w:rsidR="00000000" w:rsidRDefault="00ED67D3">
      <w:pPr>
        <w:jc w:val="both"/>
        <w:rPr>
          <w:rFonts w:cs="David"/>
          <w:sz w:val="24"/>
          <w:rtl/>
        </w:rPr>
      </w:pPr>
    </w:p>
    <w:p w:rsidR="00000000" w:rsidRDefault="00ED67D3">
      <w:pPr>
        <w:jc w:val="both"/>
        <w:rPr>
          <w:rFonts w:cs="David"/>
          <w:sz w:val="24"/>
          <w:rtl/>
        </w:rPr>
      </w:pPr>
      <w:r>
        <w:rPr>
          <w:rFonts w:cs="David"/>
          <w:sz w:val="24"/>
          <w:u w:val="single"/>
          <w:rtl/>
        </w:rPr>
        <w:t>עו"ד אמנון לורך:</w:t>
      </w:r>
    </w:p>
    <w:p w:rsidR="00000000" w:rsidRDefault="00ED67D3">
      <w:pPr>
        <w:jc w:val="both"/>
        <w:rPr>
          <w:rFonts w:cs="David"/>
          <w:sz w:val="24"/>
          <w:rtl/>
        </w:rPr>
      </w:pPr>
    </w:p>
    <w:p w:rsidR="00000000" w:rsidRDefault="00ED67D3">
      <w:pPr>
        <w:jc w:val="both"/>
        <w:rPr>
          <w:rFonts w:cs="David"/>
          <w:sz w:val="24"/>
          <w:rtl/>
        </w:rPr>
      </w:pPr>
      <w:r>
        <w:rPr>
          <w:rFonts w:cs="David"/>
          <w:sz w:val="24"/>
          <w:rtl/>
        </w:rPr>
        <w:tab/>
        <w:t xml:space="preserve">נראה לי ש-50,000  זה סכום נמוך קצת.  הייתי מעלה את זה ל-100,000 שקל.  אם זה יהיה 50,000 שקל זה יפעל לגבי המון חייבים קטנים ואילו החייבים הבינוניים ילכו במסלול הארוך ובכך אנחנו עושים </w:t>
      </w:r>
      <w:r>
        <w:rPr>
          <w:rFonts w:cs="David"/>
          <w:sz w:val="24"/>
          <w:rtl/>
        </w:rPr>
        <w:t>להם הטבה.  בסדר הדין המקוצר  לוקח הרבה זמן עד הרגע שמקבלים את פסק הדין. אנחנו עושים טובה לאדם כזה כי יחכו לו עד שמוסרים לו מסירה, עד שהרשם יוכל לחתום על הטופס.  לוקח שלושה שבועות למסור טופס מסירה.</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האם יש לכם נתון סטטיסטי כמה מהתביעו</w:t>
      </w:r>
      <w:r>
        <w:rPr>
          <w:rFonts w:cs="David"/>
          <w:sz w:val="24"/>
          <w:rtl/>
        </w:rPr>
        <w:t>ת הם מעל 50,000?</w:t>
      </w:r>
    </w:p>
    <w:p w:rsidR="00000000" w:rsidRDefault="00ED67D3">
      <w:pPr>
        <w:rPr>
          <w:rFonts w:cs="David"/>
          <w:sz w:val="24"/>
          <w:u w:val="single"/>
          <w:rtl/>
        </w:rPr>
      </w:pPr>
    </w:p>
    <w:p w:rsidR="00000000" w:rsidRDefault="00ED67D3">
      <w:pPr>
        <w:rPr>
          <w:rFonts w:cs="David"/>
          <w:sz w:val="24"/>
          <w:rtl/>
        </w:rPr>
      </w:pPr>
      <w:r>
        <w:rPr>
          <w:rFonts w:cs="David"/>
          <w:sz w:val="24"/>
          <w:u w:val="single"/>
          <w:rtl/>
        </w:rPr>
        <w:t>עו"ד תמי סלע:</w:t>
      </w:r>
    </w:p>
    <w:p w:rsidR="00000000" w:rsidRDefault="00ED67D3">
      <w:pPr>
        <w:jc w:val="both"/>
        <w:rPr>
          <w:rFonts w:cs="David"/>
          <w:sz w:val="24"/>
          <w:rtl/>
        </w:rPr>
      </w:pPr>
    </w:p>
    <w:p w:rsidR="00000000" w:rsidRDefault="00ED67D3">
      <w:pPr>
        <w:jc w:val="both"/>
        <w:rPr>
          <w:rFonts w:cs="David"/>
          <w:sz w:val="24"/>
          <w:rtl/>
        </w:rPr>
      </w:pPr>
      <w:r>
        <w:rPr>
          <w:rFonts w:cs="David"/>
          <w:sz w:val="24"/>
          <w:rtl/>
        </w:rPr>
        <w:tab/>
        <w:t>הרוב המכריע.</w:t>
      </w:r>
    </w:p>
    <w:p w:rsidR="00000000" w:rsidRDefault="00ED67D3">
      <w:pPr>
        <w:jc w:val="both"/>
        <w:rPr>
          <w:rFonts w:cs="David"/>
          <w:sz w:val="24"/>
          <w:rtl/>
        </w:rPr>
      </w:pPr>
    </w:p>
    <w:p w:rsidR="00000000" w:rsidRDefault="00ED67D3">
      <w:pPr>
        <w:jc w:val="both"/>
        <w:rPr>
          <w:rFonts w:cs="David"/>
          <w:sz w:val="24"/>
          <w:rtl/>
        </w:rPr>
      </w:pPr>
      <w:r>
        <w:rPr>
          <w:rFonts w:cs="David"/>
          <w:sz w:val="24"/>
          <w:u w:val="single"/>
          <w:rtl/>
        </w:rPr>
        <w:t>עו"ד אמנון לורך:</w:t>
      </w:r>
    </w:p>
    <w:p w:rsidR="00000000" w:rsidRDefault="00ED67D3">
      <w:pPr>
        <w:jc w:val="both"/>
        <w:rPr>
          <w:rFonts w:cs="David"/>
          <w:sz w:val="24"/>
          <w:rtl/>
        </w:rPr>
      </w:pPr>
    </w:p>
    <w:p w:rsidR="00000000" w:rsidRDefault="00ED67D3">
      <w:pPr>
        <w:jc w:val="both"/>
        <w:rPr>
          <w:rFonts w:cs="David"/>
          <w:sz w:val="24"/>
          <w:rtl/>
        </w:rPr>
      </w:pPr>
      <w:r>
        <w:rPr>
          <w:rFonts w:cs="David"/>
          <w:sz w:val="24"/>
          <w:rtl/>
        </w:rPr>
        <w:tab/>
        <w:t>אתה עוזר למי שנקראים "העשירים".</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אתה לא עוזר, אתה לא משנה את מצבם.</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נסים זאב:</w:t>
      </w:r>
    </w:p>
    <w:p w:rsidR="00000000" w:rsidRDefault="00ED67D3">
      <w:pPr>
        <w:rPr>
          <w:rFonts w:cs="David"/>
          <w:sz w:val="24"/>
          <w:u w:val="single"/>
          <w:rtl/>
        </w:rPr>
      </w:pPr>
    </w:p>
    <w:p w:rsidR="00000000" w:rsidRDefault="00ED67D3">
      <w:pPr>
        <w:jc w:val="both"/>
        <w:rPr>
          <w:rFonts w:cs="David"/>
          <w:sz w:val="24"/>
          <w:rtl/>
        </w:rPr>
      </w:pPr>
      <w:r>
        <w:rPr>
          <w:rFonts w:cs="David"/>
          <w:sz w:val="24"/>
          <w:rtl/>
        </w:rPr>
        <w:tab/>
        <w:t xml:space="preserve"> מי שחייב 100,000 שקל הוא עשיר?  בדרך כלל מי שחייב משכנתא זה מעל 50,000 שקל.</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w:t>
      </w:r>
      <w:r>
        <w:rPr>
          <w:rFonts w:cs="David"/>
          <w:sz w:val="24"/>
          <w:u w:val="single"/>
          <w:rtl/>
        </w:rPr>
        <w:t>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דניאל לימור, יש לך הערות?  לא.  אני רוצה שיהיה כתוב שהחוק הזה חוסך עלות.</w:t>
      </w:r>
    </w:p>
    <w:p w:rsidR="00000000" w:rsidRDefault="00ED67D3">
      <w:pPr>
        <w:jc w:val="both"/>
        <w:rPr>
          <w:rFonts w:cs="David"/>
          <w:sz w:val="24"/>
          <w:rtl/>
        </w:rPr>
      </w:pPr>
    </w:p>
    <w:p w:rsidR="00000000" w:rsidRDefault="00ED67D3">
      <w:pPr>
        <w:jc w:val="both"/>
        <w:rPr>
          <w:rFonts w:cs="David"/>
          <w:sz w:val="24"/>
          <w:rtl/>
        </w:rPr>
      </w:pPr>
      <w:r>
        <w:rPr>
          <w:rFonts w:cs="David"/>
          <w:sz w:val="24"/>
          <w:u w:val="single"/>
          <w:rtl/>
        </w:rPr>
        <w:t>דניאל לימור:</w:t>
      </w:r>
    </w:p>
    <w:p w:rsidR="00000000" w:rsidRDefault="00ED67D3">
      <w:pPr>
        <w:jc w:val="both"/>
        <w:rPr>
          <w:rFonts w:cs="David"/>
          <w:sz w:val="24"/>
          <w:rtl/>
        </w:rPr>
      </w:pPr>
    </w:p>
    <w:p w:rsidR="00000000" w:rsidRDefault="00ED67D3">
      <w:pPr>
        <w:jc w:val="both"/>
        <w:rPr>
          <w:rFonts w:cs="David"/>
          <w:sz w:val="24"/>
          <w:rtl/>
        </w:rPr>
      </w:pPr>
      <w:r>
        <w:rPr>
          <w:rFonts w:cs="David"/>
          <w:sz w:val="24"/>
          <w:rtl/>
        </w:rPr>
        <w:tab/>
        <w:t>על פניו החוק הזה אמור לחסוך.</w:t>
      </w:r>
    </w:p>
    <w:p w:rsidR="00000000" w:rsidRDefault="00ED67D3">
      <w:pPr>
        <w:jc w:val="both"/>
        <w:rPr>
          <w:rFonts w:cs="David"/>
          <w:sz w:val="24"/>
          <w:rtl/>
        </w:rPr>
      </w:pPr>
    </w:p>
    <w:p w:rsidR="00000000" w:rsidRDefault="00ED67D3">
      <w:pPr>
        <w:rPr>
          <w:rFonts w:cs="David"/>
          <w:sz w:val="24"/>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ללשכת עורכי הדין יש הערות?</w:t>
      </w:r>
    </w:p>
    <w:p w:rsidR="00000000" w:rsidRDefault="00ED67D3">
      <w:pPr>
        <w:jc w:val="both"/>
        <w:rPr>
          <w:rFonts w:cs="David"/>
          <w:sz w:val="24"/>
          <w:rtl/>
        </w:rPr>
      </w:pPr>
      <w:r>
        <w:rPr>
          <w:rFonts w:cs="David"/>
          <w:sz w:val="24"/>
          <w:rtl/>
        </w:rPr>
        <w:br w:type="page"/>
      </w:r>
      <w:r>
        <w:rPr>
          <w:rFonts w:cs="David"/>
          <w:sz w:val="24"/>
          <w:rtl/>
        </w:rPr>
        <w:tab/>
      </w:r>
    </w:p>
    <w:p w:rsidR="00000000" w:rsidRDefault="00ED67D3">
      <w:pPr>
        <w:rPr>
          <w:rFonts w:cs="David"/>
          <w:sz w:val="24"/>
          <w:rtl/>
        </w:rPr>
      </w:pPr>
      <w:r>
        <w:rPr>
          <w:rFonts w:cs="David"/>
          <w:sz w:val="24"/>
          <w:u w:val="single"/>
          <w:rtl/>
        </w:rPr>
        <w:t>עו"ד אורון קיצטלר:</w:t>
      </w:r>
    </w:p>
    <w:p w:rsidR="00000000" w:rsidRDefault="00ED67D3">
      <w:pPr>
        <w:jc w:val="both"/>
        <w:rPr>
          <w:rFonts w:cs="David"/>
          <w:sz w:val="24"/>
          <w:rtl/>
        </w:rPr>
      </w:pPr>
    </w:p>
    <w:p w:rsidR="00000000" w:rsidRDefault="00ED67D3">
      <w:pPr>
        <w:jc w:val="both"/>
        <w:rPr>
          <w:rFonts w:cs="David"/>
          <w:sz w:val="24"/>
          <w:rtl/>
        </w:rPr>
      </w:pPr>
      <w:r>
        <w:rPr>
          <w:rFonts w:cs="David"/>
          <w:sz w:val="24"/>
          <w:rtl/>
        </w:rPr>
        <w:tab/>
        <w:t>צריך לעשות מאוד בזהירות את ההעברה של הסמכויות מה</w:t>
      </w:r>
      <w:r>
        <w:rPr>
          <w:rFonts w:cs="David"/>
          <w:sz w:val="24"/>
          <w:rtl/>
        </w:rPr>
        <w:t>רשות השופטת אל הרשות המבצעת.  אנחנו מערבבים פה שתי רשויות בהוצאה לפועל.  זה חטא קדמון כי בשום מדינה הרשות המינהלתית היא לא רשות שיפוטית.  אצלנו זה קיים רק בצ'קים ובמשכנתאות.</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אמנון רובינשטיין:</w:t>
      </w:r>
    </w:p>
    <w:p w:rsidR="00000000" w:rsidRDefault="00ED67D3">
      <w:pPr>
        <w:rPr>
          <w:rFonts w:cs="David"/>
          <w:sz w:val="24"/>
          <w:u w:val="single"/>
          <w:rtl/>
        </w:rPr>
      </w:pPr>
    </w:p>
    <w:p w:rsidR="00000000" w:rsidRDefault="00ED67D3">
      <w:pPr>
        <w:jc w:val="both"/>
        <w:rPr>
          <w:rFonts w:cs="David"/>
          <w:sz w:val="24"/>
          <w:rtl/>
        </w:rPr>
      </w:pPr>
      <w:r>
        <w:rPr>
          <w:rFonts w:cs="David"/>
          <w:sz w:val="24"/>
          <w:rtl/>
        </w:rPr>
        <w:tab/>
        <w:t xml:space="preserve"> איזו פגיעה יש פה בזכות של אזרח?</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אורון קיצטלר:</w:t>
      </w:r>
    </w:p>
    <w:p w:rsidR="00000000" w:rsidRDefault="00ED67D3">
      <w:pPr>
        <w:jc w:val="both"/>
        <w:rPr>
          <w:rFonts w:cs="David"/>
          <w:sz w:val="24"/>
          <w:rtl/>
        </w:rPr>
      </w:pPr>
    </w:p>
    <w:p w:rsidR="00000000" w:rsidRDefault="00ED67D3">
      <w:pPr>
        <w:jc w:val="both"/>
        <w:rPr>
          <w:rFonts w:cs="David"/>
          <w:sz w:val="24"/>
          <w:rtl/>
        </w:rPr>
      </w:pPr>
      <w:r>
        <w:rPr>
          <w:rFonts w:cs="David"/>
          <w:sz w:val="24"/>
          <w:rtl/>
        </w:rPr>
        <w:tab/>
        <w:t>לא פעם</w:t>
      </w:r>
      <w:r>
        <w:rPr>
          <w:rFonts w:cs="David"/>
          <w:sz w:val="24"/>
          <w:rtl/>
        </w:rPr>
        <w:t xml:space="preserve"> הגשתי אצל השופט גלים תביעה בסדר דין מקוצר והוא שולח אלי ואומר:  למה אתה חושב שזה בסדר דין מקוצר?  רשם בהוצאה לפועל לא יעשה את זה אף פעם.  צריכה להיות בדיקה בבית-המשפט והוא יכול להחליט אם התביעה הזאת ראויה לסדר דין מקוצר, או לא, או תביעות מהירות של 50,000 </w:t>
      </w:r>
      <w:r>
        <w:rPr>
          <w:rFonts w:cs="David"/>
          <w:sz w:val="24"/>
          <w:rtl/>
        </w:rPr>
        <w:t>שקל.  אני לא יודע איך זה משתלב עם התביעות בסדר דין מהיר.</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תמי סלע:</w:t>
      </w:r>
    </w:p>
    <w:p w:rsidR="00000000" w:rsidRDefault="00ED67D3">
      <w:pPr>
        <w:jc w:val="both"/>
        <w:rPr>
          <w:rFonts w:cs="David"/>
          <w:sz w:val="24"/>
          <w:rtl/>
        </w:rPr>
      </w:pPr>
    </w:p>
    <w:p w:rsidR="00000000" w:rsidRDefault="00ED67D3">
      <w:pPr>
        <w:jc w:val="both"/>
        <w:rPr>
          <w:rFonts w:cs="David"/>
          <w:sz w:val="24"/>
          <w:rtl/>
        </w:rPr>
      </w:pPr>
      <w:r>
        <w:rPr>
          <w:rFonts w:cs="David"/>
          <w:sz w:val="24"/>
          <w:rtl/>
        </w:rPr>
        <w:tab/>
        <w:t>התביעות בסדר דין מהיר לא כוללות את התביעות בסדר דין מקוצר.</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אורון קיצטלר:</w:t>
      </w:r>
    </w:p>
    <w:p w:rsidR="00000000" w:rsidRDefault="00ED67D3">
      <w:pPr>
        <w:jc w:val="both"/>
        <w:rPr>
          <w:rFonts w:cs="David"/>
          <w:sz w:val="24"/>
          <w:rtl/>
        </w:rPr>
      </w:pPr>
    </w:p>
    <w:p w:rsidR="00000000" w:rsidRDefault="00ED67D3">
      <w:pPr>
        <w:rPr>
          <w:rFonts w:cs="David"/>
          <w:sz w:val="24"/>
          <w:rtl/>
        </w:rPr>
      </w:pPr>
      <w:r>
        <w:rPr>
          <w:rFonts w:cs="David"/>
          <w:sz w:val="24"/>
          <w:rtl/>
        </w:rPr>
        <w:tab/>
        <w:t>לדעתנו, לא בטוח שקיים היום סדר דין מקוצר לתביעה עד 50,000 שקל.  זו גישה של משרד המשפטים.</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תמי סל</w:t>
      </w:r>
      <w:r>
        <w:rPr>
          <w:rFonts w:cs="David"/>
          <w:sz w:val="24"/>
          <w:u w:val="single"/>
          <w:rtl/>
        </w:rPr>
        <w:t>ע:</w:t>
      </w:r>
    </w:p>
    <w:p w:rsidR="00000000" w:rsidRDefault="00ED67D3">
      <w:pPr>
        <w:jc w:val="both"/>
        <w:rPr>
          <w:rFonts w:cs="David"/>
          <w:sz w:val="24"/>
          <w:rtl/>
        </w:rPr>
      </w:pPr>
    </w:p>
    <w:p w:rsidR="00000000" w:rsidRDefault="00ED67D3">
      <w:pPr>
        <w:jc w:val="both"/>
        <w:rPr>
          <w:rFonts w:cs="David"/>
          <w:sz w:val="24"/>
          <w:rtl/>
        </w:rPr>
      </w:pPr>
      <w:r>
        <w:rPr>
          <w:rFonts w:cs="David"/>
          <w:sz w:val="24"/>
          <w:rtl/>
        </w:rPr>
        <w:tab/>
        <w:t>בעקבות הערות שזה לא מספיק ברור, זה נכנס בתיקון שני לתקנות.</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עו"ד אורון קיצטלר:</w:t>
      </w:r>
    </w:p>
    <w:p w:rsidR="00000000" w:rsidRDefault="00ED67D3">
      <w:pPr>
        <w:rPr>
          <w:rFonts w:cs="David"/>
          <w:sz w:val="24"/>
          <w:u w:val="single"/>
          <w:rtl/>
        </w:rPr>
      </w:pPr>
    </w:p>
    <w:p w:rsidR="00000000" w:rsidRDefault="00ED67D3">
      <w:pPr>
        <w:pStyle w:val="22"/>
        <w:rPr>
          <w:rFonts w:cs="David"/>
          <w:sz w:val="24"/>
          <w:rtl/>
        </w:rPr>
      </w:pPr>
      <w:r>
        <w:rPr>
          <w:rFonts w:cs="David"/>
          <w:sz w:val="24"/>
          <w:rtl/>
        </w:rPr>
        <w:t>בענין של 50,000 שקל אנשים מתגוננים לא משום שבאמת הם חייבים את הכסף.  הם לא מתגוננים כי להתגונן עולה סכום יותר גבוה מאשר 50,000 ואם יש סיכוי שהוא יפסיד לא שווה לו להיכנס לז</w:t>
      </w:r>
      <w:r>
        <w:rPr>
          <w:rFonts w:cs="David"/>
          <w:sz w:val="24"/>
          <w:rtl/>
        </w:rPr>
        <w:t>ה.  במקרה אחר לאדם אין כסף והוא אומר:  יהיה פסק דין, אני לא אשלם כי אין לי ממה לשלם, זה יגיע להוצאה לפועל ושם אני אטען לתשלומים, או לפריסה.  לכן לפחות לגבי חלקם ההתגוננות היא לא משום שהם חייבים את הכסף, רובם לא מתגוננים משום שזה עולה הרבה כסף.</w:t>
      </w:r>
    </w:p>
    <w:p w:rsidR="00000000" w:rsidRDefault="00ED67D3">
      <w:pPr>
        <w:ind w:firstLine="567"/>
        <w:jc w:val="both"/>
        <w:rPr>
          <w:rFonts w:cs="David"/>
          <w:sz w:val="24"/>
          <w:rtl/>
        </w:rPr>
      </w:pPr>
    </w:p>
    <w:p w:rsidR="00000000" w:rsidRDefault="00ED67D3">
      <w:pPr>
        <w:rPr>
          <w:rFonts w:cs="David"/>
          <w:sz w:val="24"/>
          <w:u w:val="single"/>
          <w:rtl/>
        </w:rPr>
      </w:pPr>
      <w:r>
        <w:rPr>
          <w:rFonts w:cs="David"/>
          <w:sz w:val="24"/>
          <w:u w:val="single"/>
          <w:rtl/>
        </w:rPr>
        <w:t>נסים זאב:</w:t>
      </w:r>
    </w:p>
    <w:p w:rsidR="00000000" w:rsidRDefault="00ED67D3">
      <w:pPr>
        <w:rPr>
          <w:rFonts w:cs="David"/>
          <w:sz w:val="24"/>
          <w:u w:val="single"/>
          <w:rtl/>
        </w:rPr>
      </w:pPr>
    </w:p>
    <w:p w:rsidR="00000000" w:rsidRDefault="00ED67D3">
      <w:pPr>
        <w:jc w:val="both"/>
        <w:rPr>
          <w:rFonts w:cs="David"/>
          <w:sz w:val="24"/>
          <w:rtl/>
        </w:rPr>
      </w:pPr>
      <w:r>
        <w:rPr>
          <w:rFonts w:cs="David"/>
          <w:sz w:val="24"/>
          <w:rtl/>
        </w:rPr>
        <w:tab/>
        <w:t xml:space="preserve"> עד 50,000 שקל אנשים חושבים שהם לא חייבים ומעל 50,000 שקל אנשים חושבים שהם כן חייבים?  אני מכיר תביעה על 800 שקלים כאשר אדם לקח עורך דין וזה עלה לו 4,000 שקל.  הוא עשה זאת בגלל העקרון.</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על-פי החוק הזה ברגע שהוא רוצה להתגונן, זה הולך</w:t>
      </w:r>
      <w:r>
        <w:rPr>
          <w:rFonts w:cs="David"/>
          <w:sz w:val="24"/>
          <w:rtl/>
        </w:rPr>
        <w:t xml:space="preserve"> לבית-המשפט בלי שיקול דעת.</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אמנון רובינשטיין:</w:t>
      </w:r>
    </w:p>
    <w:p w:rsidR="00000000" w:rsidRDefault="00ED67D3">
      <w:pPr>
        <w:rPr>
          <w:rFonts w:cs="David"/>
          <w:sz w:val="24"/>
          <w:u w:val="single"/>
          <w:rtl/>
        </w:rPr>
      </w:pPr>
    </w:p>
    <w:p w:rsidR="00000000" w:rsidRDefault="00ED67D3">
      <w:pPr>
        <w:jc w:val="both"/>
        <w:rPr>
          <w:rFonts w:cs="David"/>
          <w:sz w:val="24"/>
          <w:rtl/>
        </w:rPr>
      </w:pPr>
      <w:r>
        <w:rPr>
          <w:rFonts w:cs="David"/>
          <w:sz w:val="24"/>
          <w:rtl/>
        </w:rPr>
        <w:tab/>
        <w:t xml:space="preserve"> אין שינוי לרעה של אף מתדיין, יש פה מניעת כפילות.</w:t>
      </w:r>
    </w:p>
    <w:p w:rsidR="00000000" w:rsidRDefault="00ED67D3">
      <w:pPr>
        <w:jc w:val="both"/>
        <w:rPr>
          <w:rFonts w:cs="David"/>
          <w:sz w:val="24"/>
          <w:rtl/>
        </w:rPr>
      </w:pPr>
    </w:p>
    <w:p w:rsidR="00000000" w:rsidRDefault="00ED67D3">
      <w:pPr>
        <w:jc w:val="both"/>
        <w:rPr>
          <w:rFonts w:cs="David"/>
          <w:sz w:val="24"/>
          <w:u w:val="single"/>
          <w:rtl/>
        </w:rPr>
      </w:pPr>
      <w:r>
        <w:rPr>
          <w:rFonts w:cs="David"/>
          <w:sz w:val="24"/>
          <w:u w:val="single"/>
          <w:rtl/>
        </w:rPr>
        <w:br w:type="page"/>
        <w:t>עו"ד סיגל קוגוט:</w:t>
      </w:r>
    </w:p>
    <w:p w:rsidR="00000000" w:rsidRDefault="00ED67D3">
      <w:pPr>
        <w:jc w:val="both"/>
        <w:rPr>
          <w:rFonts w:cs="David"/>
          <w:sz w:val="24"/>
          <w:rtl/>
        </w:rPr>
      </w:pPr>
    </w:p>
    <w:p w:rsidR="00000000" w:rsidRDefault="00ED67D3">
      <w:pPr>
        <w:jc w:val="both"/>
        <w:rPr>
          <w:rFonts w:cs="David"/>
          <w:sz w:val="24"/>
          <w:rtl/>
        </w:rPr>
      </w:pPr>
      <w:r>
        <w:rPr>
          <w:rFonts w:cs="David"/>
          <w:sz w:val="24"/>
          <w:rtl/>
        </w:rPr>
        <w:tab/>
        <w:t>אם שופט בוחר תיק, יש שינוי מצב לרעה.</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אמנון רובינשטיין:</w:t>
      </w:r>
    </w:p>
    <w:p w:rsidR="00000000" w:rsidRDefault="00ED67D3">
      <w:pPr>
        <w:rPr>
          <w:rFonts w:cs="David"/>
          <w:sz w:val="24"/>
          <w:u w:val="single"/>
          <w:rtl/>
        </w:rPr>
      </w:pPr>
    </w:p>
    <w:p w:rsidR="00000000" w:rsidRDefault="00ED67D3">
      <w:pPr>
        <w:jc w:val="both"/>
        <w:rPr>
          <w:rFonts w:cs="David"/>
          <w:sz w:val="24"/>
          <w:rtl/>
        </w:rPr>
      </w:pPr>
      <w:r>
        <w:rPr>
          <w:rFonts w:cs="David"/>
          <w:sz w:val="24"/>
          <w:rtl/>
        </w:rPr>
        <w:tab/>
        <w:t xml:space="preserve"> אני מזמין אותך לשופטים שעושים את זה, זה 500 ליום.</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 xml:space="preserve">ראש </w:t>
      </w:r>
      <w:r>
        <w:rPr>
          <w:rFonts w:cs="David"/>
          <w:sz w:val="24"/>
          <w:rtl/>
        </w:rPr>
        <w:t>ההוצאה לפועל אישית יתעסק בזה.</w:t>
      </w:r>
    </w:p>
    <w:p w:rsidR="00000000" w:rsidRDefault="00ED67D3">
      <w:pPr>
        <w:jc w:val="both"/>
        <w:rPr>
          <w:rFonts w:cs="David"/>
          <w:sz w:val="24"/>
          <w:rtl/>
        </w:rPr>
      </w:pPr>
    </w:p>
    <w:p w:rsidR="00000000" w:rsidRDefault="00ED67D3">
      <w:pPr>
        <w:jc w:val="both"/>
        <w:rPr>
          <w:rFonts w:cs="David"/>
          <w:sz w:val="24"/>
          <w:u w:val="single"/>
          <w:rtl/>
        </w:rPr>
      </w:pPr>
      <w:r>
        <w:rPr>
          <w:rFonts w:cs="David"/>
          <w:sz w:val="24"/>
          <w:u w:val="single"/>
          <w:rtl/>
        </w:rPr>
        <w:t>עו"ד סיגל קוגוט:</w:t>
      </w:r>
    </w:p>
    <w:p w:rsidR="00000000" w:rsidRDefault="00ED67D3">
      <w:pPr>
        <w:jc w:val="both"/>
        <w:rPr>
          <w:rFonts w:cs="David"/>
          <w:sz w:val="24"/>
          <w:rtl/>
        </w:rPr>
      </w:pPr>
    </w:p>
    <w:p w:rsidR="00000000" w:rsidRDefault="00ED67D3">
      <w:pPr>
        <w:jc w:val="both"/>
        <w:rPr>
          <w:rFonts w:cs="David"/>
          <w:sz w:val="24"/>
          <w:rtl/>
        </w:rPr>
      </w:pPr>
      <w:r>
        <w:rPr>
          <w:rFonts w:cs="David"/>
          <w:sz w:val="24"/>
          <w:rtl/>
        </w:rPr>
        <w:tab/>
        <w:t>ראש ההוצאה לפועל יבדוק כל תיק?  הוא יתמוטט.</w:t>
      </w:r>
    </w:p>
    <w:p w:rsidR="00000000" w:rsidRDefault="00ED67D3">
      <w:pPr>
        <w:jc w:val="both"/>
        <w:rPr>
          <w:rFonts w:cs="David"/>
          <w:sz w:val="24"/>
          <w:rtl/>
        </w:rPr>
      </w:pPr>
    </w:p>
    <w:p w:rsidR="00000000" w:rsidRDefault="00ED67D3">
      <w:pPr>
        <w:jc w:val="both"/>
        <w:rPr>
          <w:rFonts w:cs="David"/>
          <w:sz w:val="24"/>
          <w:rtl/>
        </w:rPr>
      </w:pPr>
      <w:r>
        <w:rPr>
          <w:rFonts w:cs="David"/>
          <w:sz w:val="24"/>
          <w:u w:val="single"/>
          <w:rtl/>
        </w:rPr>
        <w:t>השופט אלון גילון:</w:t>
      </w:r>
    </w:p>
    <w:p w:rsidR="00000000" w:rsidRDefault="00ED67D3">
      <w:pPr>
        <w:jc w:val="both"/>
        <w:rPr>
          <w:rFonts w:cs="David"/>
          <w:sz w:val="24"/>
          <w:rtl/>
        </w:rPr>
      </w:pPr>
    </w:p>
    <w:p w:rsidR="00000000" w:rsidRDefault="00ED67D3">
      <w:pPr>
        <w:jc w:val="both"/>
        <w:rPr>
          <w:rFonts w:cs="David"/>
          <w:sz w:val="24"/>
          <w:rtl/>
        </w:rPr>
      </w:pPr>
      <w:r>
        <w:rPr>
          <w:rFonts w:cs="David"/>
          <w:sz w:val="24"/>
          <w:rtl/>
        </w:rPr>
        <w:tab/>
        <w:t>ממילא הוא מטפל בזה.</w:t>
      </w:r>
    </w:p>
    <w:p w:rsidR="00000000" w:rsidRDefault="00ED67D3">
      <w:pPr>
        <w:jc w:val="both"/>
        <w:rPr>
          <w:rFonts w:cs="David"/>
          <w:sz w:val="24"/>
          <w:rtl/>
        </w:rPr>
      </w:pPr>
    </w:p>
    <w:p w:rsidR="00000000" w:rsidRDefault="00ED67D3">
      <w:pPr>
        <w:jc w:val="both"/>
        <w:rPr>
          <w:rFonts w:cs="David"/>
          <w:sz w:val="24"/>
          <w:u w:val="single"/>
          <w:rtl/>
        </w:rPr>
      </w:pPr>
      <w:r>
        <w:rPr>
          <w:rFonts w:cs="David"/>
          <w:sz w:val="24"/>
          <w:u w:val="single"/>
          <w:rtl/>
        </w:rPr>
        <w:t>עו"ד סיגל קוגוט:</w:t>
      </w:r>
    </w:p>
    <w:p w:rsidR="00000000" w:rsidRDefault="00ED67D3">
      <w:pPr>
        <w:jc w:val="both"/>
        <w:rPr>
          <w:rFonts w:cs="David"/>
          <w:sz w:val="24"/>
          <w:rtl/>
        </w:rPr>
      </w:pPr>
    </w:p>
    <w:p w:rsidR="00000000" w:rsidRDefault="00ED67D3">
      <w:pPr>
        <w:jc w:val="both"/>
        <w:rPr>
          <w:rFonts w:cs="David"/>
          <w:sz w:val="24"/>
          <w:rtl/>
        </w:rPr>
      </w:pPr>
      <w:r>
        <w:rPr>
          <w:rFonts w:cs="David"/>
          <w:sz w:val="24"/>
          <w:rtl/>
        </w:rPr>
        <w:tab/>
        <w:t>לפחות עינם שוזפת את התיק.</w:t>
      </w:r>
    </w:p>
    <w:p w:rsidR="00000000" w:rsidRDefault="00ED67D3">
      <w:pPr>
        <w:jc w:val="both"/>
        <w:rPr>
          <w:rFonts w:cs="David"/>
          <w:sz w:val="24"/>
          <w:rtl/>
        </w:rPr>
      </w:pPr>
    </w:p>
    <w:p w:rsidR="00000000" w:rsidRDefault="00ED67D3">
      <w:pPr>
        <w:jc w:val="both"/>
        <w:rPr>
          <w:rFonts w:cs="David"/>
          <w:sz w:val="24"/>
          <w:rtl/>
        </w:rPr>
      </w:pPr>
      <w:r>
        <w:rPr>
          <w:rFonts w:cs="David"/>
          <w:sz w:val="24"/>
          <w:u w:val="single"/>
          <w:rtl/>
        </w:rPr>
        <w:t>עו"ד אמנון לורך:</w:t>
      </w:r>
    </w:p>
    <w:p w:rsidR="00000000" w:rsidRDefault="00ED67D3">
      <w:pPr>
        <w:jc w:val="both"/>
        <w:rPr>
          <w:rFonts w:cs="David"/>
          <w:sz w:val="24"/>
          <w:rtl/>
        </w:rPr>
      </w:pPr>
    </w:p>
    <w:p w:rsidR="00000000" w:rsidRDefault="00ED67D3">
      <w:pPr>
        <w:jc w:val="both"/>
        <w:rPr>
          <w:rFonts w:cs="David"/>
          <w:sz w:val="24"/>
          <w:rtl/>
        </w:rPr>
      </w:pPr>
      <w:r>
        <w:rPr>
          <w:rFonts w:cs="David"/>
          <w:sz w:val="24"/>
          <w:rtl/>
        </w:rPr>
        <w:tab/>
        <w:t>בכל מקום ראש ההוצאה לפועל הוא גם רשם בית-המשפט והוא בוד</w:t>
      </w:r>
      <w:r>
        <w:rPr>
          <w:rFonts w:cs="David"/>
          <w:sz w:val="24"/>
          <w:rtl/>
        </w:rPr>
        <w:t>ק את זה .</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אני מציע שבחוק תהיה הנחיה – אני לא יודע איך לנסח אותה – שאומרת שאם רשם, או ראש הוצאה לפועל, או כל גורם בהוצאה לפועל סבור שהפרוצדורה לא נכונה, זה לא סדר דין מקוצר וכן הלאה, תהיה לו סמכות לא להשאיר את זה בהוצאה לפועל אלא להע</w:t>
      </w:r>
      <w:r>
        <w:rPr>
          <w:rFonts w:cs="David"/>
          <w:sz w:val="24"/>
          <w:rtl/>
        </w:rPr>
        <w:t>ביר את התביעה.</w:t>
      </w:r>
    </w:p>
    <w:p w:rsidR="00000000" w:rsidRDefault="00ED67D3">
      <w:pPr>
        <w:jc w:val="both"/>
        <w:rPr>
          <w:rFonts w:cs="David"/>
          <w:sz w:val="24"/>
          <w:rtl/>
        </w:rPr>
      </w:pPr>
    </w:p>
    <w:p w:rsidR="00000000" w:rsidRDefault="00ED67D3">
      <w:pPr>
        <w:jc w:val="both"/>
        <w:rPr>
          <w:rFonts w:cs="David"/>
          <w:sz w:val="24"/>
          <w:u w:val="single"/>
          <w:rtl/>
        </w:rPr>
      </w:pPr>
      <w:r>
        <w:rPr>
          <w:rFonts w:cs="David"/>
          <w:sz w:val="24"/>
          <w:u w:val="single"/>
          <w:rtl/>
        </w:rPr>
        <w:t>עו"ד סיגל קוגוט:</w:t>
      </w:r>
    </w:p>
    <w:p w:rsidR="00000000" w:rsidRDefault="00ED67D3">
      <w:pPr>
        <w:jc w:val="both"/>
        <w:rPr>
          <w:rFonts w:cs="David"/>
          <w:sz w:val="24"/>
          <w:rtl/>
        </w:rPr>
      </w:pPr>
    </w:p>
    <w:p w:rsidR="00000000" w:rsidRDefault="00ED67D3">
      <w:pPr>
        <w:jc w:val="both"/>
        <w:rPr>
          <w:rFonts w:cs="David"/>
          <w:sz w:val="24"/>
          <w:rtl/>
        </w:rPr>
      </w:pPr>
      <w:r>
        <w:rPr>
          <w:rFonts w:cs="David"/>
          <w:sz w:val="24"/>
          <w:rtl/>
        </w:rPr>
        <w:tab/>
        <w:t>לכאורה אדם יכול לבוא עם תביעה רגילה להוצאה לפועל, לקרוא לה סדר דין מקוצר, ואם מישהו לא יגיב הוא גמר.</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אורון קיצטלר:</w:t>
      </w:r>
    </w:p>
    <w:p w:rsidR="00000000" w:rsidRDefault="00ED67D3">
      <w:pPr>
        <w:jc w:val="both"/>
        <w:rPr>
          <w:rFonts w:cs="David"/>
          <w:sz w:val="24"/>
          <w:rtl/>
        </w:rPr>
      </w:pPr>
    </w:p>
    <w:p w:rsidR="00000000" w:rsidRDefault="00ED67D3">
      <w:pPr>
        <w:jc w:val="both"/>
        <w:rPr>
          <w:rFonts w:cs="David"/>
          <w:sz w:val="24"/>
          <w:rtl/>
        </w:rPr>
      </w:pPr>
      <w:r>
        <w:rPr>
          <w:rFonts w:cs="David"/>
          <w:sz w:val="24"/>
          <w:rtl/>
        </w:rPr>
        <w:tab/>
        <w:t xml:space="preserve">כתוב בחוק "על חוזה מפורש בכתב, ואשר יש עליו ראיה בכתב". הביטוי "מפורש" יכול להיות בהרבה צורות, מי </w:t>
      </w:r>
      <w:r>
        <w:rPr>
          <w:rFonts w:cs="David"/>
          <w:sz w:val="24"/>
          <w:rtl/>
        </w:rPr>
        <w:t>יחליט מהו "מפורש"?  אפשר לכתוב:  יש ראיה על הסכום או על התביעה.</w:t>
      </w:r>
    </w:p>
    <w:p w:rsidR="00000000" w:rsidRDefault="00ED67D3">
      <w:pPr>
        <w:jc w:val="both"/>
        <w:rPr>
          <w:rFonts w:cs="David"/>
          <w:sz w:val="24"/>
          <w:rtl/>
        </w:rPr>
      </w:pPr>
    </w:p>
    <w:p w:rsidR="00000000" w:rsidRDefault="00ED67D3">
      <w:pPr>
        <w:jc w:val="both"/>
        <w:rPr>
          <w:rFonts w:cs="David"/>
          <w:sz w:val="24"/>
          <w:u w:val="single"/>
          <w:rtl/>
        </w:rPr>
      </w:pPr>
      <w:r>
        <w:rPr>
          <w:rFonts w:cs="David"/>
          <w:sz w:val="24"/>
          <w:u w:val="single"/>
          <w:rtl/>
        </w:rPr>
        <w:t>עו"ד סיגל קוגוט:</w:t>
      </w:r>
    </w:p>
    <w:p w:rsidR="00000000" w:rsidRDefault="00ED67D3">
      <w:pPr>
        <w:jc w:val="both"/>
        <w:rPr>
          <w:rFonts w:cs="David"/>
          <w:sz w:val="24"/>
          <w:rtl/>
        </w:rPr>
      </w:pPr>
    </w:p>
    <w:p w:rsidR="00000000" w:rsidRDefault="00ED67D3">
      <w:pPr>
        <w:jc w:val="both"/>
        <w:rPr>
          <w:rFonts w:cs="David"/>
          <w:sz w:val="24"/>
          <w:rtl/>
        </w:rPr>
      </w:pPr>
      <w:r>
        <w:rPr>
          <w:rFonts w:cs="David"/>
          <w:sz w:val="24"/>
          <w:rtl/>
        </w:rPr>
        <w:tab/>
        <w:t>יש פה שאלות משפטיות כבדות.</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צריך לתת לגורם מוסמך בהוצאה לפועל שיקול דעת להגיד שהתיק לא מתאים ולהחזיר אותו לבית-המשפט בלי קשר אם הוא התגונן או לא.</w:t>
      </w:r>
    </w:p>
    <w:p w:rsidR="00000000" w:rsidRDefault="00ED67D3">
      <w:pPr>
        <w:rPr>
          <w:rFonts w:cs="David"/>
          <w:sz w:val="24"/>
          <w:rtl/>
        </w:rPr>
      </w:pPr>
    </w:p>
    <w:p w:rsidR="00000000" w:rsidRDefault="00ED67D3">
      <w:pPr>
        <w:jc w:val="both"/>
        <w:rPr>
          <w:rFonts w:cs="David"/>
          <w:sz w:val="24"/>
          <w:rtl/>
        </w:rPr>
      </w:pPr>
      <w:r>
        <w:rPr>
          <w:rFonts w:cs="David"/>
          <w:sz w:val="24"/>
          <w:u w:val="single"/>
          <w:rtl/>
        </w:rPr>
        <w:t>עו</w:t>
      </w:r>
      <w:r>
        <w:rPr>
          <w:rFonts w:cs="David"/>
          <w:sz w:val="24"/>
          <w:u w:val="single"/>
          <w:rtl/>
        </w:rPr>
        <w:t>"ד אמנון לורך:</w:t>
      </w:r>
    </w:p>
    <w:p w:rsidR="00000000" w:rsidRDefault="00ED67D3">
      <w:pPr>
        <w:jc w:val="both"/>
        <w:rPr>
          <w:rFonts w:cs="David"/>
          <w:sz w:val="24"/>
          <w:rtl/>
        </w:rPr>
      </w:pPr>
    </w:p>
    <w:p w:rsidR="00000000" w:rsidRDefault="00ED67D3">
      <w:pPr>
        <w:jc w:val="both"/>
        <w:rPr>
          <w:rFonts w:cs="David"/>
          <w:sz w:val="24"/>
          <w:rtl/>
        </w:rPr>
      </w:pPr>
      <w:r>
        <w:rPr>
          <w:rFonts w:cs="David"/>
          <w:sz w:val="24"/>
          <w:rtl/>
        </w:rPr>
        <w:tab/>
        <w:t>צריך למחוק את המלים "ואשר יש עליו ראיה בכתב".</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אורון קיצטלר:</w:t>
      </w:r>
    </w:p>
    <w:p w:rsidR="00000000" w:rsidRDefault="00ED67D3">
      <w:pPr>
        <w:jc w:val="both"/>
        <w:rPr>
          <w:rFonts w:cs="David"/>
          <w:sz w:val="24"/>
          <w:rtl/>
        </w:rPr>
      </w:pPr>
    </w:p>
    <w:p w:rsidR="00000000" w:rsidRDefault="00ED67D3">
      <w:pPr>
        <w:jc w:val="both"/>
        <w:rPr>
          <w:rFonts w:cs="David"/>
          <w:sz w:val="24"/>
          <w:rtl/>
        </w:rPr>
      </w:pPr>
      <w:r>
        <w:rPr>
          <w:rFonts w:cs="David"/>
          <w:sz w:val="24"/>
          <w:rtl/>
        </w:rPr>
        <w:tab/>
        <w:t>לגבי הנקודה של 30 ימים שמופיעה בסעיף (ד).  הארכת מועד בחוק יכולה להיות רק על-פי טעם מיוחד, בתקנות היא יכולה להיות גם לא על-פי טעם מיוחד.  אני מעדיף שזה יהיה בתקנות.</w:t>
      </w:r>
    </w:p>
    <w:p w:rsidR="00000000" w:rsidRDefault="00ED67D3">
      <w:pPr>
        <w:jc w:val="both"/>
        <w:rPr>
          <w:rFonts w:cs="David"/>
          <w:sz w:val="24"/>
          <w:rtl/>
        </w:rPr>
      </w:pPr>
    </w:p>
    <w:p w:rsidR="00000000" w:rsidRDefault="00ED67D3">
      <w:pPr>
        <w:jc w:val="both"/>
        <w:rPr>
          <w:rFonts w:cs="David"/>
          <w:sz w:val="24"/>
          <w:rtl/>
        </w:rPr>
      </w:pPr>
      <w:r>
        <w:rPr>
          <w:rFonts w:cs="David"/>
          <w:sz w:val="24"/>
          <w:rtl/>
        </w:rPr>
        <w:tab/>
        <w:t>יש נ</w:t>
      </w:r>
      <w:r>
        <w:rPr>
          <w:rFonts w:cs="David"/>
          <w:sz w:val="24"/>
          <w:rtl/>
        </w:rPr>
        <w:t>קודה של מילכוד התובע בנושא העיקולים.  רוב התביעות בסדר דין מקוצר באות מבנקים ומגופים שמטילים עיקולים ברגע הגשת התביעה.  היתה תקופה בה שינו את הסעדים הזמניים ואמרו שזה לא יגרום נזק לנתבע. היום חזרו למצב של עיקול על-פי ראיה מהימנה בכתב.  אין ספק שבתביעות מסו</w:t>
      </w:r>
      <w:r>
        <w:rPr>
          <w:rFonts w:cs="David"/>
          <w:sz w:val="24"/>
          <w:rtl/>
        </w:rPr>
        <w:t>ג כזה עיקול ניתן כדבר שבשיגרה, בצדק, כי זה כמו צ'ק, יש ראיה בכתב וניתן עיקול.</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מה עושים עם כל העיקולים האלה?  עושים מכירה פומבית של החפצים?</w:t>
      </w:r>
    </w:p>
    <w:p w:rsidR="00000000" w:rsidRDefault="00ED67D3">
      <w:pPr>
        <w:jc w:val="both"/>
        <w:rPr>
          <w:rFonts w:cs="David"/>
          <w:sz w:val="24"/>
          <w:rtl/>
        </w:rPr>
      </w:pPr>
    </w:p>
    <w:p w:rsidR="00000000" w:rsidRDefault="00ED67D3">
      <w:pPr>
        <w:jc w:val="both"/>
        <w:rPr>
          <w:rFonts w:cs="David"/>
          <w:sz w:val="24"/>
          <w:rtl/>
        </w:rPr>
      </w:pPr>
      <w:r>
        <w:rPr>
          <w:rFonts w:cs="David"/>
          <w:sz w:val="24"/>
          <w:u w:val="single"/>
          <w:rtl/>
        </w:rPr>
        <w:t>השופט אלון גילון:</w:t>
      </w:r>
    </w:p>
    <w:p w:rsidR="00000000" w:rsidRDefault="00ED67D3">
      <w:pPr>
        <w:jc w:val="both"/>
        <w:rPr>
          <w:rFonts w:cs="David"/>
          <w:sz w:val="24"/>
          <w:rtl/>
        </w:rPr>
      </w:pPr>
    </w:p>
    <w:p w:rsidR="00000000" w:rsidRDefault="00ED67D3">
      <w:pPr>
        <w:jc w:val="both"/>
        <w:rPr>
          <w:rFonts w:cs="David"/>
          <w:sz w:val="24"/>
          <w:rtl/>
        </w:rPr>
      </w:pPr>
      <w:r>
        <w:rPr>
          <w:rFonts w:cs="David"/>
          <w:sz w:val="24"/>
          <w:rtl/>
        </w:rPr>
        <w:tab/>
        <w:t>כן.  יש מחסנים וחנויות שמוכרות את הדברים האלה.  הם מפרסמים את זה בעתונים</w:t>
      </w:r>
      <w:r>
        <w:rPr>
          <w:rFonts w:cs="David"/>
          <w:sz w:val="24"/>
          <w:rtl/>
        </w:rPr>
        <w:t>.</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ממי אפשר לקבל על זה מידע?</w:t>
      </w:r>
    </w:p>
    <w:p w:rsidR="00000000" w:rsidRDefault="00ED67D3">
      <w:pPr>
        <w:jc w:val="both"/>
        <w:rPr>
          <w:rFonts w:cs="David"/>
          <w:sz w:val="24"/>
          <w:rtl/>
        </w:rPr>
      </w:pPr>
    </w:p>
    <w:p w:rsidR="00000000" w:rsidRDefault="00ED67D3">
      <w:pPr>
        <w:jc w:val="both"/>
        <w:rPr>
          <w:rFonts w:cs="David"/>
          <w:sz w:val="24"/>
          <w:rtl/>
        </w:rPr>
      </w:pPr>
      <w:r>
        <w:rPr>
          <w:rFonts w:cs="David"/>
          <w:sz w:val="24"/>
          <w:u w:val="single"/>
          <w:rtl/>
        </w:rPr>
        <w:t>השופט אלון גילון:</w:t>
      </w:r>
    </w:p>
    <w:p w:rsidR="00000000" w:rsidRDefault="00ED67D3">
      <w:pPr>
        <w:jc w:val="both"/>
        <w:rPr>
          <w:rFonts w:cs="David"/>
          <w:sz w:val="24"/>
          <w:rtl/>
        </w:rPr>
      </w:pPr>
    </w:p>
    <w:p w:rsidR="00000000" w:rsidRDefault="00ED67D3">
      <w:pPr>
        <w:jc w:val="both"/>
        <w:rPr>
          <w:rFonts w:cs="David"/>
          <w:sz w:val="24"/>
          <w:rtl/>
        </w:rPr>
      </w:pPr>
      <w:r>
        <w:rPr>
          <w:rFonts w:cs="David"/>
          <w:sz w:val="24"/>
          <w:rtl/>
        </w:rPr>
        <w:tab/>
        <w:t>מההוצאה לפועל.  כממונה על  חוק חופש המידע אם יבקשו ממני מידע על מכירה פומבית אין סיבה שלא אתן אותו.</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 xml:space="preserve">אני מבקש נתונים על סך כל המכירות, סך כל הפריטים, מהי חלוקת </w:t>
      </w:r>
      <w:r>
        <w:rPr>
          <w:rFonts w:cs="David"/>
          <w:sz w:val="24"/>
          <w:rtl/>
        </w:rPr>
        <w:t>ההכנסות ומה עושים עם הכסף.</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אורון קיצטלר:</w:t>
      </w:r>
    </w:p>
    <w:p w:rsidR="00000000" w:rsidRDefault="00ED67D3">
      <w:pPr>
        <w:jc w:val="both"/>
        <w:rPr>
          <w:rFonts w:cs="David"/>
          <w:sz w:val="24"/>
          <w:rtl/>
        </w:rPr>
      </w:pPr>
    </w:p>
    <w:p w:rsidR="00000000" w:rsidRDefault="00ED67D3">
      <w:pPr>
        <w:jc w:val="both"/>
        <w:rPr>
          <w:rFonts w:cs="David"/>
          <w:sz w:val="24"/>
          <w:rtl/>
        </w:rPr>
      </w:pPr>
      <w:r>
        <w:rPr>
          <w:rFonts w:cs="David"/>
          <w:sz w:val="24"/>
          <w:rtl/>
        </w:rPr>
        <w:tab/>
        <w:t>לגבי העיקולים, כשהיום אתה מגיש תביעה בבית-המשפט אתה יכול להגיש עיקול זמני מיידי, זאת אומרת, לא פגעת בו מבחינת הזכויות שלו.  אם אתה לא מאפשר את הדבר ופוגע פה בזכות התובע להגיש את התביעה הזאת בבית-משפט רגיל על</w:t>
      </w:r>
      <w:r>
        <w:rPr>
          <w:rFonts w:cs="David"/>
          <w:sz w:val="24"/>
          <w:rtl/>
        </w:rPr>
        <w:t>-מנת לזכות בעיקולים, אתה מחטיא את מטרת החוק כי רוב התביעות האלה יוגשו בבית-המשפט בשביל לזכות בעיקולים.</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איך החוק מאפשר לו לעשות עיקולים?</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אורון קיצטלר:</w:t>
      </w:r>
    </w:p>
    <w:p w:rsidR="00000000" w:rsidRDefault="00ED67D3">
      <w:pPr>
        <w:jc w:val="both"/>
        <w:rPr>
          <w:rFonts w:cs="David"/>
          <w:sz w:val="24"/>
          <w:rtl/>
        </w:rPr>
      </w:pPr>
    </w:p>
    <w:p w:rsidR="00000000" w:rsidRDefault="00ED67D3">
      <w:pPr>
        <w:jc w:val="both"/>
        <w:rPr>
          <w:rFonts w:cs="David"/>
          <w:sz w:val="24"/>
          <w:rtl/>
        </w:rPr>
      </w:pPr>
      <w:r>
        <w:rPr>
          <w:rFonts w:cs="David"/>
          <w:sz w:val="24"/>
          <w:rtl/>
        </w:rPr>
        <w:tab/>
        <w:t>החייב יודע שיש נגדו תביעה, יש לו 30 ימים והוא מוציא את כל הכסף.  היום יש ש</w:t>
      </w:r>
      <w:r>
        <w:rPr>
          <w:rFonts w:cs="David"/>
          <w:sz w:val="24"/>
          <w:rtl/>
        </w:rPr>
        <w:t>ינוי מהותי בבנקים בנושא העיקולים.  פעם אם החשבון היה בחובה, הבנק היה אומר:  אדוני, אין כסף בחשבון והעיקול לא תופס.  היום אם החשבון בחובה אבל לחברה יש אשראי, מורידים מהאובליגו של אותה חברה את סכום העיקול ואומרים לחברה:  את חייבת לשים בצד 50,000 שקל מהאובליג</w:t>
      </w:r>
      <w:r>
        <w:rPr>
          <w:rFonts w:cs="David"/>
          <w:sz w:val="24"/>
          <w:rtl/>
        </w:rPr>
        <w:t>ו שלך.  אני לא מדבר על עיקולים של ביטוחי חיים.</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תמי סלע:</w:t>
      </w:r>
    </w:p>
    <w:p w:rsidR="00000000" w:rsidRDefault="00ED67D3">
      <w:pPr>
        <w:jc w:val="both"/>
        <w:rPr>
          <w:rFonts w:cs="David"/>
          <w:sz w:val="24"/>
          <w:rtl/>
        </w:rPr>
      </w:pPr>
    </w:p>
    <w:p w:rsidR="00000000" w:rsidRDefault="00ED67D3">
      <w:pPr>
        <w:jc w:val="both"/>
        <w:rPr>
          <w:rFonts w:cs="David"/>
          <w:sz w:val="24"/>
          <w:rtl/>
        </w:rPr>
      </w:pPr>
      <w:r>
        <w:rPr>
          <w:rFonts w:cs="David"/>
          <w:sz w:val="24"/>
          <w:rtl/>
        </w:rPr>
        <w:tab/>
        <w:t xml:space="preserve">ההערה נכונה ולא נתנו מספיק את הדעת על הענין הזה.  </w:t>
      </w:r>
    </w:p>
    <w:p w:rsidR="00000000" w:rsidRDefault="00ED67D3">
      <w:pPr>
        <w:jc w:val="both"/>
        <w:rPr>
          <w:rFonts w:cs="David"/>
          <w:sz w:val="24"/>
          <w:rtl/>
        </w:rPr>
      </w:pPr>
    </w:p>
    <w:p w:rsidR="00000000" w:rsidRDefault="00ED67D3">
      <w:pPr>
        <w:rPr>
          <w:rFonts w:cs="David"/>
          <w:sz w:val="24"/>
          <w:rtl/>
        </w:rPr>
      </w:pPr>
      <w:r>
        <w:rPr>
          <w:rFonts w:cs="David"/>
          <w:sz w:val="24"/>
          <w:u w:val="single"/>
          <w:rtl/>
        </w:rPr>
        <w:t>אמנון רובינשטיין:</w:t>
      </w:r>
    </w:p>
    <w:p w:rsidR="00000000" w:rsidRDefault="00ED67D3">
      <w:pPr>
        <w:jc w:val="both"/>
        <w:rPr>
          <w:rFonts w:cs="David"/>
          <w:sz w:val="24"/>
          <w:rtl/>
        </w:rPr>
      </w:pPr>
    </w:p>
    <w:p w:rsidR="00000000" w:rsidRDefault="00ED67D3">
      <w:pPr>
        <w:jc w:val="both"/>
        <w:rPr>
          <w:rFonts w:cs="David"/>
          <w:sz w:val="24"/>
          <w:rtl/>
        </w:rPr>
      </w:pPr>
      <w:r>
        <w:rPr>
          <w:rFonts w:cs="David"/>
          <w:sz w:val="24"/>
          <w:rtl/>
        </w:rPr>
        <w:tab/>
        <w:t>כמו בביצוע שטר.</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תמי סלע:</w:t>
      </w:r>
    </w:p>
    <w:p w:rsidR="00000000" w:rsidRDefault="00ED67D3">
      <w:pPr>
        <w:jc w:val="both"/>
        <w:rPr>
          <w:rFonts w:cs="David"/>
          <w:sz w:val="24"/>
          <w:rtl/>
        </w:rPr>
      </w:pPr>
    </w:p>
    <w:p w:rsidR="00000000" w:rsidRDefault="00ED67D3">
      <w:pPr>
        <w:jc w:val="both"/>
        <w:rPr>
          <w:rFonts w:cs="David"/>
          <w:sz w:val="24"/>
          <w:rtl/>
        </w:rPr>
      </w:pPr>
      <w:r>
        <w:rPr>
          <w:rFonts w:cs="David"/>
          <w:sz w:val="24"/>
          <w:rtl/>
        </w:rPr>
        <w:tab/>
        <w:t>צריך לאפשר עיקולים שהם כמו בסעד זמני בתביעה בבית-משפט.  זאת נקודה שצריך לבדוק אותה.  אנ</w:t>
      </w:r>
      <w:r>
        <w:rPr>
          <w:rFonts w:cs="David"/>
          <w:sz w:val="24"/>
          <w:rtl/>
        </w:rPr>
        <w:t>י מסכימה שאם לא תהיה אפשרות לעשות עיקולים עם הגשת התביעה להוצאה לפועל, נחטיא את המטרה כי אנשים לא יגישו את זה.</w:t>
      </w:r>
    </w:p>
    <w:p w:rsidR="00000000" w:rsidRDefault="00ED67D3">
      <w:pPr>
        <w:jc w:val="both"/>
        <w:rPr>
          <w:rFonts w:cs="David"/>
          <w:sz w:val="24"/>
          <w:u w:val="single"/>
          <w:rtl/>
        </w:rPr>
      </w:pPr>
    </w:p>
    <w:p w:rsidR="00000000" w:rsidRDefault="00ED67D3">
      <w:pPr>
        <w:jc w:val="both"/>
        <w:rPr>
          <w:rFonts w:cs="David"/>
          <w:sz w:val="24"/>
          <w:u w:val="single"/>
          <w:rtl/>
        </w:rPr>
      </w:pPr>
      <w:r>
        <w:rPr>
          <w:rFonts w:cs="David"/>
          <w:sz w:val="24"/>
          <w:u w:val="single"/>
          <w:rtl/>
        </w:rPr>
        <w:t>עו"ד סיגל קוגוט:</w:t>
      </w:r>
    </w:p>
    <w:p w:rsidR="00000000" w:rsidRDefault="00ED67D3">
      <w:pPr>
        <w:jc w:val="both"/>
        <w:rPr>
          <w:rFonts w:cs="David"/>
          <w:sz w:val="24"/>
          <w:rtl/>
        </w:rPr>
      </w:pPr>
    </w:p>
    <w:p w:rsidR="00000000" w:rsidRDefault="00ED67D3">
      <w:pPr>
        <w:jc w:val="both"/>
        <w:rPr>
          <w:rFonts w:cs="David"/>
          <w:sz w:val="24"/>
          <w:rtl/>
        </w:rPr>
      </w:pPr>
      <w:r>
        <w:rPr>
          <w:rFonts w:cs="David"/>
          <w:sz w:val="24"/>
          <w:rtl/>
        </w:rPr>
        <w:tab/>
        <w:t>אבל ההליך לא יכול להיות כמו בהוצאה לפועל כי התביעה היא פסק דין על תנאי.</w:t>
      </w:r>
    </w:p>
    <w:p w:rsidR="00000000" w:rsidRDefault="00ED67D3">
      <w:pPr>
        <w:jc w:val="both"/>
        <w:rPr>
          <w:rFonts w:cs="David"/>
          <w:sz w:val="24"/>
          <w:rtl/>
        </w:rPr>
      </w:pPr>
    </w:p>
    <w:p w:rsidR="00000000" w:rsidRDefault="00ED67D3">
      <w:pPr>
        <w:jc w:val="both"/>
        <w:rPr>
          <w:rFonts w:cs="David"/>
          <w:sz w:val="24"/>
          <w:rtl/>
        </w:rPr>
      </w:pPr>
      <w:r>
        <w:rPr>
          <w:rFonts w:cs="David"/>
          <w:sz w:val="24"/>
          <w:u w:val="single"/>
          <w:rtl/>
        </w:rPr>
        <w:t>עו"ד אמנון לורך:</w:t>
      </w:r>
    </w:p>
    <w:p w:rsidR="00000000" w:rsidRDefault="00ED67D3">
      <w:pPr>
        <w:jc w:val="both"/>
        <w:rPr>
          <w:rFonts w:cs="David"/>
          <w:sz w:val="24"/>
          <w:rtl/>
        </w:rPr>
      </w:pPr>
    </w:p>
    <w:p w:rsidR="00000000" w:rsidRDefault="00ED67D3">
      <w:pPr>
        <w:ind w:firstLine="567"/>
        <w:jc w:val="both"/>
        <w:rPr>
          <w:rFonts w:cs="David"/>
          <w:sz w:val="24"/>
          <w:rtl/>
        </w:rPr>
      </w:pPr>
      <w:r>
        <w:rPr>
          <w:rFonts w:cs="David"/>
          <w:sz w:val="24"/>
          <w:rtl/>
        </w:rPr>
        <w:t>זה כמו ביצוע שטר בבית-משפט, לא כמו</w:t>
      </w:r>
      <w:r>
        <w:rPr>
          <w:rFonts w:cs="David"/>
          <w:sz w:val="24"/>
          <w:rtl/>
        </w:rPr>
        <w:t xml:space="preserve"> בהוצאה לפועל.</w:t>
      </w:r>
    </w:p>
    <w:p w:rsidR="00000000" w:rsidRDefault="00ED67D3">
      <w:pPr>
        <w:ind w:firstLine="567"/>
        <w:jc w:val="both"/>
        <w:rPr>
          <w:rFonts w:cs="David"/>
          <w:sz w:val="24"/>
          <w:rtl/>
        </w:rPr>
      </w:pPr>
    </w:p>
    <w:p w:rsidR="00000000" w:rsidRDefault="00ED67D3">
      <w:pPr>
        <w:rPr>
          <w:rFonts w:cs="David"/>
          <w:sz w:val="24"/>
          <w:rtl/>
        </w:rPr>
      </w:pPr>
      <w:r>
        <w:rPr>
          <w:rFonts w:cs="David"/>
          <w:sz w:val="24"/>
          <w:u w:val="single"/>
          <w:rtl/>
        </w:rPr>
        <w:t>עו"ד אורון קיצטלר:</w:t>
      </w:r>
    </w:p>
    <w:p w:rsidR="00000000" w:rsidRDefault="00ED67D3">
      <w:pPr>
        <w:ind w:firstLine="567"/>
        <w:jc w:val="both"/>
        <w:rPr>
          <w:rFonts w:cs="David"/>
          <w:sz w:val="24"/>
          <w:rtl/>
        </w:rPr>
      </w:pPr>
    </w:p>
    <w:p w:rsidR="00000000" w:rsidRDefault="00ED67D3">
      <w:pPr>
        <w:ind w:firstLine="567"/>
        <w:jc w:val="both"/>
        <w:rPr>
          <w:rFonts w:cs="David"/>
          <w:sz w:val="24"/>
          <w:rtl/>
        </w:rPr>
      </w:pPr>
      <w:r>
        <w:rPr>
          <w:rFonts w:cs="David"/>
          <w:sz w:val="24"/>
          <w:rtl/>
        </w:rPr>
        <w:t>אם מתקנים את זה צריך לתקן גם את הנושא של שכר טרחה.</w:t>
      </w:r>
    </w:p>
    <w:p w:rsidR="00000000" w:rsidRDefault="00ED67D3">
      <w:pPr>
        <w:ind w:firstLine="567"/>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ind w:firstLine="567"/>
        <w:jc w:val="both"/>
        <w:rPr>
          <w:rFonts w:cs="David"/>
          <w:sz w:val="24"/>
          <w:rtl/>
        </w:rPr>
      </w:pPr>
    </w:p>
    <w:p w:rsidR="00000000" w:rsidRDefault="00ED67D3">
      <w:pPr>
        <w:ind w:firstLine="567"/>
        <w:jc w:val="both"/>
        <w:rPr>
          <w:rFonts w:cs="David"/>
          <w:sz w:val="24"/>
          <w:rtl/>
        </w:rPr>
      </w:pPr>
      <w:r>
        <w:rPr>
          <w:rFonts w:cs="David"/>
          <w:sz w:val="24"/>
          <w:rtl/>
        </w:rPr>
        <w:t>אם מתקנים את נושא שכר הטרחה של עורכי הדין אני מקפיא את החוק.  אתם באמת רוצים שנאשר לכם שכר טרחה כפול?  לא יהיה חוק.</w:t>
      </w:r>
    </w:p>
    <w:p w:rsidR="00000000" w:rsidRDefault="00ED67D3">
      <w:pPr>
        <w:ind w:firstLine="567"/>
        <w:jc w:val="both"/>
        <w:rPr>
          <w:rFonts w:cs="David"/>
          <w:sz w:val="24"/>
          <w:rtl/>
        </w:rPr>
      </w:pPr>
    </w:p>
    <w:p w:rsidR="00000000" w:rsidRDefault="00ED67D3">
      <w:pPr>
        <w:rPr>
          <w:rFonts w:cs="David"/>
          <w:sz w:val="24"/>
          <w:u w:val="single"/>
          <w:rtl/>
        </w:rPr>
      </w:pPr>
      <w:r>
        <w:rPr>
          <w:rFonts w:cs="David"/>
          <w:sz w:val="24"/>
          <w:u w:val="single"/>
          <w:rtl/>
        </w:rPr>
        <w:t>אמנון רובינשטיין:</w:t>
      </w:r>
    </w:p>
    <w:p w:rsidR="00000000" w:rsidRDefault="00ED67D3">
      <w:pPr>
        <w:rPr>
          <w:rFonts w:cs="David"/>
          <w:sz w:val="24"/>
          <w:u w:val="single"/>
          <w:rtl/>
        </w:rPr>
      </w:pPr>
    </w:p>
    <w:p w:rsidR="00000000" w:rsidRDefault="00ED67D3">
      <w:pPr>
        <w:rPr>
          <w:rFonts w:cs="David"/>
          <w:sz w:val="24"/>
          <w:rtl/>
        </w:rPr>
      </w:pPr>
      <w:r>
        <w:rPr>
          <w:rFonts w:cs="David"/>
          <w:sz w:val="24"/>
          <w:rtl/>
        </w:rPr>
        <w:tab/>
        <w:t xml:space="preserve"> הם לא רו</w:t>
      </w:r>
      <w:r>
        <w:rPr>
          <w:rFonts w:cs="David"/>
          <w:sz w:val="24"/>
          <w:rtl/>
        </w:rPr>
        <w:t xml:space="preserve">צים את החוק.  </w:t>
      </w:r>
    </w:p>
    <w:p w:rsidR="00000000" w:rsidRDefault="00ED67D3">
      <w:pPr>
        <w:rPr>
          <w:rFonts w:cs="David"/>
          <w:sz w:val="24"/>
          <w:rtl/>
        </w:rPr>
      </w:pPr>
    </w:p>
    <w:p w:rsidR="00000000" w:rsidRDefault="00ED67D3">
      <w:pPr>
        <w:jc w:val="both"/>
        <w:rPr>
          <w:rFonts w:cs="David"/>
          <w:sz w:val="24"/>
          <w:rtl/>
        </w:rPr>
      </w:pPr>
      <w:r>
        <w:rPr>
          <w:rFonts w:cs="David"/>
          <w:sz w:val="24"/>
          <w:u w:val="single"/>
          <w:rtl/>
        </w:rPr>
        <w:t>השופט אלון גילון:</w:t>
      </w:r>
    </w:p>
    <w:p w:rsidR="00000000" w:rsidRDefault="00ED67D3">
      <w:pPr>
        <w:rPr>
          <w:rFonts w:cs="David"/>
          <w:sz w:val="24"/>
          <w:rtl/>
        </w:rPr>
      </w:pPr>
    </w:p>
    <w:p w:rsidR="00000000" w:rsidRDefault="00ED67D3">
      <w:pPr>
        <w:rPr>
          <w:rFonts w:cs="David"/>
          <w:sz w:val="24"/>
          <w:rtl/>
        </w:rPr>
      </w:pPr>
      <w:r>
        <w:rPr>
          <w:rFonts w:cs="David"/>
          <w:sz w:val="24"/>
          <w:rtl/>
        </w:rPr>
        <w:tab/>
        <w:t>אתה אומר שלא תקבל את החוק וזה מה שלשכת עורכי הדין רוצה.</w:t>
      </w:r>
    </w:p>
    <w:p w:rsidR="00000000" w:rsidRDefault="00ED67D3">
      <w:pPr>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rPr>
          <w:rFonts w:cs="David"/>
          <w:sz w:val="24"/>
          <w:rtl/>
        </w:rPr>
      </w:pPr>
    </w:p>
    <w:p w:rsidR="00000000" w:rsidRDefault="00ED67D3">
      <w:pPr>
        <w:rPr>
          <w:rFonts w:cs="David"/>
          <w:sz w:val="24"/>
          <w:rtl/>
        </w:rPr>
      </w:pPr>
      <w:r>
        <w:rPr>
          <w:rFonts w:cs="David"/>
          <w:sz w:val="24"/>
          <w:rtl/>
        </w:rPr>
        <w:tab/>
        <w:t>כבוד השופט אלון גילון, עמדת הנהלת בתי-המשפט.</w:t>
      </w:r>
    </w:p>
    <w:p w:rsidR="00000000" w:rsidRDefault="00ED67D3">
      <w:pPr>
        <w:rPr>
          <w:rFonts w:cs="David"/>
          <w:sz w:val="24"/>
          <w:rtl/>
        </w:rPr>
      </w:pPr>
    </w:p>
    <w:p w:rsidR="00000000" w:rsidRDefault="00ED67D3">
      <w:pPr>
        <w:jc w:val="both"/>
        <w:rPr>
          <w:rFonts w:cs="David"/>
          <w:sz w:val="24"/>
          <w:rtl/>
        </w:rPr>
      </w:pPr>
      <w:r>
        <w:rPr>
          <w:rFonts w:cs="David"/>
          <w:sz w:val="24"/>
          <w:u w:val="single"/>
          <w:rtl/>
        </w:rPr>
        <w:t>השופט אלון גילון:</w:t>
      </w:r>
    </w:p>
    <w:p w:rsidR="00000000" w:rsidRDefault="00ED67D3">
      <w:pPr>
        <w:rPr>
          <w:rFonts w:cs="David"/>
          <w:sz w:val="24"/>
          <w:rtl/>
        </w:rPr>
      </w:pPr>
    </w:p>
    <w:p w:rsidR="00000000" w:rsidRDefault="00ED67D3">
      <w:pPr>
        <w:jc w:val="both"/>
        <w:rPr>
          <w:rFonts w:cs="David"/>
          <w:sz w:val="24"/>
          <w:rtl/>
        </w:rPr>
      </w:pPr>
      <w:r>
        <w:rPr>
          <w:rFonts w:cs="David"/>
          <w:sz w:val="24"/>
          <w:rtl/>
        </w:rPr>
        <w:tab/>
        <w:t>לנו אין התנגדות לחוק, בפרט שכל התביעות האלה יהפכו בסופו של דבר להיות תיקים</w:t>
      </w:r>
      <w:r>
        <w:rPr>
          <w:rFonts w:cs="David"/>
          <w:sz w:val="24"/>
          <w:rtl/>
        </w:rPr>
        <w:t xml:space="preserve"> אלקטרוניים.  בסך הכול מדובר על 7% שמתגוננים בתיקים האלה, כלומר, בלמעלה מ-90% בכלל אין הגנה וזה די שולי.</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עדיין יש לכם זמן שיפוטי במובן הזה שאתם צריכים לעבור על כל תיק.</w:t>
      </w:r>
    </w:p>
    <w:p w:rsidR="00000000" w:rsidRDefault="00ED67D3">
      <w:pPr>
        <w:jc w:val="both"/>
        <w:rPr>
          <w:rFonts w:cs="David"/>
          <w:sz w:val="24"/>
          <w:rtl/>
        </w:rPr>
      </w:pPr>
    </w:p>
    <w:p w:rsidR="00000000" w:rsidRDefault="00ED67D3">
      <w:pPr>
        <w:jc w:val="both"/>
        <w:rPr>
          <w:rFonts w:cs="David"/>
          <w:sz w:val="24"/>
          <w:rtl/>
        </w:rPr>
      </w:pPr>
      <w:r>
        <w:rPr>
          <w:rFonts w:cs="David"/>
          <w:sz w:val="24"/>
          <w:u w:val="single"/>
          <w:rtl/>
        </w:rPr>
        <w:t>השופט אלון גילון:</w:t>
      </w:r>
    </w:p>
    <w:p w:rsidR="00000000" w:rsidRDefault="00ED67D3">
      <w:pPr>
        <w:jc w:val="both"/>
        <w:rPr>
          <w:rFonts w:cs="David"/>
          <w:sz w:val="24"/>
          <w:rtl/>
        </w:rPr>
      </w:pPr>
    </w:p>
    <w:p w:rsidR="00000000" w:rsidRDefault="00ED67D3">
      <w:pPr>
        <w:jc w:val="both"/>
        <w:rPr>
          <w:rFonts w:cs="David"/>
          <w:sz w:val="24"/>
          <w:rtl/>
        </w:rPr>
      </w:pPr>
      <w:r>
        <w:rPr>
          <w:rFonts w:cs="David"/>
          <w:sz w:val="24"/>
          <w:rtl/>
        </w:rPr>
        <w:tab/>
        <w:t>ממילא הרשם מטפל, לכן במקום שהוא יטפל בתיק פ</w:t>
      </w:r>
      <w:r>
        <w:rPr>
          <w:rFonts w:cs="David"/>
          <w:sz w:val="24"/>
          <w:rtl/>
        </w:rPr>
        <w:t>עמיים הוא יטפל רק פעם אחת.</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אמנון רובינשטיין:</w:t>
      </w:r>
    </w:p>
    <w:p w:rsidR="00000000" w:rsidRDefault="00ED67D3">
      <w:pPr>
        <w:rPr>
          <w:rFonts w:cs="David"/>
          <w:sz w:val="24"/>
          <w:u w:val="single"/>
          <w:rtl/>
        </w:rPr>
      </w:pPr>
    </w:p>
    <w:p w:rsidR="00000000" w:rsidRDefault="00ED67D3">
      <w:pPr>
        <w:jc w:val="both"/>
        <w:rPr>
          <w:rFonts w:cs="David"/>
          <w:sz w:val="24"/>
          <w:rtl/>
        </w:rPr>
      </w:pPr>
      <w:r>
        <w:rPr>
          <w:rFonts w:cs="David"/>
          <w:sz w:val="24"/>
          <w:rtl/>
        </w:rPr>
        <w:tab/>
        <w:t xml:space="preserve"> המצב הקיים הוא בזבוז זמן שלא תורם שום דבר ואף אחד לא מרוויח מזה.</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למה אין דבר כזה בכיוון הפוך?  למשל השבוע עיריית ירושלים שלחה לי לשלם 700 שקל על חיוב מים, תמיד אני משלם כ-170 שקל.  הת</w:t>
      </w:r>
      <w:r>
        <w:rPr>
          <w:rFonts w:cs="David"/>
          <w:sz w:val="24"/>
          <w:rtl/>
        </w:rPr>
        <w:t>קשרנו והפקידה אמרה שזו טעות ושלחו לנו זיכוי שבחודשים הבאים לא נשלם, כי הרי לא מחזירים כסף.  איך קורית טעות?  מה היה קורה אם לא היינו שמים לב?  לך תתבע.</w:t>
      </w:r>
    </w:p>
    <w:p w:rsidR="00000000" w:rsidRDefault="00ED67D3">
      <w:pPr>
        <w:jc w:val="both"/>
        <w:rPr>
          <w:rFonts w:cs="David"/>
          <w:sz w:val="24"/>
          <w:rtl/>
        </w:rPr>
      </w:pPr>
    </w:p>
    <w:p w:rsidR="00000000" w:rsidRDefault="00ED67D3">
      <w:pPr>
        <w:jc w:val="both"/>
        <w:rPr>
          <w:rFonts w:cs="David"/>
          <w:sz w:val="24"/>
          <w:rtl/>
        </w:rPr>
      </w:pPr>
      <w:r>
        <w:rPr>
          <w:rFonts w:cs="David"/>
          <w:sz w:val="24"/>
          <w:u w:val="single"/>
          <w:rtl/>
        </w:rPr>
        <w:t>השופט אלון גילון:</w:t>
      </w:r>
    </w:p>
    <w:p w:rsidR="00000000" w:rsidRDefault="00ED67D3">
      <w:pPr>
        <w:jc w:val="both"/>
        <w:rPr>
          <w:rFonts w:cs="David"/>
          <w:sz w:val="24"/>
          <w:rtl/>
        </w:rPr>
      </w:pPr>
    </w:p>
    <w:p w:rsidR="00000000" w:rsidRDefault="00ED67D3">
      <w:pPr>
        <w:jc w:val="both"/>
        <w:rPr>
          <w:rFonts w:cs="David"/>
          <w:sz w:val="24"/>
          <w:rtl/>
        </w:rPr>
      </w:pPr>
      <w:r>
        <w:rPr>
          <w:rFonts w:cs="David"/>
          <w:sz w:val="24"/>
          <w:rtl/>
        </w:rPr>
        <w:tab/>
        <w:t>אם מחליטים לקבל את החוק, אני מבקש שיתנו לנו זמן כי זה דורש שינויים בתוכנה.</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w:t>
      </w:r>
      <w:r>
        <w:rPr>
          <w:rFonts w:cs="David"/>
          <w:sz w:val="24"/>
          <w:u w:val="single"/>
          <w:rtl/>
        </w:rPr>
        <w:t>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אני מניח שגם להוצאה לפועל דרוש זמן.  אתה מדבר בשם שני הגורמים?</w:t>
      </w:r>
    </w:p>
    <w:p w:rsidR="00000000" w:rsidRDefault="00ED67D3">
      <w:pPr>
        <w:jc w:val="both"/>
        <w:rPr>
          <w:rFonts w:cs="David"/>
          <w:sz w:val="24"/>
          <w:rtl/>
        </w:rPr>
      </w:pPr>
    </w:p>
    <w:p w:rsidR="00000000" w:rsidRDefault="00ED67D3">
      <w:pPr>
        <w:jc w:val="both"/>
        <w:rPr>
          <w:rFonts w:cs="David"/>
          <w:sz w:val="24"/>
          <w:rtl/>
        </w:rPr>
      </w:pPr>
      <w:r>
        <w:rPr>
          <w:rFonts w:cs="David"/>
          <w:sz w:val="24"/>
          <w:u w:val="single"/>
          <w:rtl/>
        </w:rPr>
        <w:t>השופט אלון גילון:</w:t>
      </w:r>
    </w:p>
    <w:p w:rsidR="00000000" w:rsidRDefault="00ED67D3">
      <w:pPr>
        <w:jc w:val="both"/>
        <w:rPr>
          <w:rFonts w:cs="David"/>
          <w:sz w:val="24"/>
          <w:rtl/>
        </w:rPr>
      </w:pPr>
    </w:p>
    <w:p w:rsidR="00000000" w:rsidRDefault="00ED67D3">
      <w:pPr>
        <w:jc w:val="both"/>
        <w:rPr>
          <w:rFonts w:cs="David"/>
          <w:sz w:val="24"/>
          <w:rtl/>
        </w:rPr>
      </w:pPr>
      <w:r>
        <w:rPr>
          <w:rFonts w:cs="David"/>
          <w:sz w:val="24"/>
          <w:rtl/>
        </w:rPr>
        <w:tab/>
        <w:t>כן.   נצטרך לשנות את התוכנה גם בבית-המשפט וגם בהוצאה לפועל.  הייתי מבקש שנה.</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אמנון רובינשטיין:</w:t>
      </w:r>
    </w:p>
    <w:p w:rsidR="00000000" w:rsidRDefault="00ED67D3">
      <w:pPr>
        <w:rPr>
          <w:rFonts w:cs="David"/>
          <w:sz w:val="24"/>
          <w:u w:val="single"/>
          <w:rtl/>
        </w:rPr>
      </w:pPr>
    </w:p>
    <w:p w:rsidR="00000000" w:rsidRDefault="00ED67D3">
      <w:pPr>
        <w:jc w:val="both"/>
        <w:rPr>
          <w:rFonts w:cs="David"/>
          <w:sz w:val="24"/>
          <w:rtl/>
        </w:rPr>
      </w:pPr>
      <w:r>
        <w:rPr>
          <w:rFonts w:cs="David"/>
          <w:sz w:val="24"/>
          <w:rtl/>
        </w:rPr>
        <w:tab/>
        <w:t xml:space="preserve"> שנה זה המון זמן.</w:t>
      </w:r>
    </w:p>
    <w:p w:rsidR="00000000" w:rsidRDefault="00ED67D3">
      <w:pPr>
        <w:jc w:val="both"/>
        <w:rPr>
          <w:rFonts w:cs="David"/>
          <w:sz w:val="24"/>
          <w:rtl/>
        </w:rPr>
      </w:pPr>
    </w:p>
    <w:p w:rsidR="00000000" w:rsidRDefault="00ED67D3">
      <w:pPr>
        <w:jc w:val="both"/>
        <w:rPr>
          <w:rFonts w:cs="David"/>
          <w:sz w:val="24"/>
          <w:rtl/>
        </w:rPr>
      </w:pPr>
      <w:r>
        <w:rPr>
          <w:rFonts w:cs="David"/>
          <w:sz w:val="24"/>
          <w:u w:val="single"/>
          <w:rtl/>
        </w:rPr>
        <w:t>השופט אלון גילון:</w:t>
      </w:r>
    </w:p>
    <w:p w:rsidR="00000000" w:rsidRDefault="00ED67D3">
      <w:pPr>
        <w:jc w:val="both"/>
        <w:rPr>
          <w:rFonts w:cs="David"/>
          <w:sz w:val="24"/>
          <w:rtl/>
        </w:rPr>
      </w:pPr>
    </w:p>
    <w:p w:rsidR="00000000" w:rsidRDefault="00ED67D3">
      <w:pPr>
        <w:jc w:val="both"/>
        <w:rPr>
          <w:rFonts w:cs="David"/>
          <w:sz w:val="24"/>
          <w:rtl/>
        </w:rPr>
      </w:pPr>
      <w:r>
        <w:rPr>
          <w:rFonts w:cs="David"/>
          <w:sz w:val="24"/>
          <w:rtl/>
        </w:rPr>
        <w:tab/>
        <w:t xml:space="preserve">אם תקבעו חצי שנה – </w:t>
      </w:r>
      <w:r>
        <w:rPr>
          <w:rFonts w:cs="David"/>
          <w:sz w:val="24"/>
          <w:rtl/>
        </w:rPr>
        <w:t>יהיה חצי שנה אבל אני מקווה שאנשי המחשב יוכלו לעבוד על זה.</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אני מציע שזה יהיה שישה חודשים.</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אורון קיצטלר:</w:t>
      </w:r>
    </w:p>
    <w:p w:rsidR="00000000" w:rsidRDefault="00ED67D3">
      <w:pPr>
        <w:jc w:val="both"/>
        <w:rPr>
          <w:rFonts w:cs="David"/>
          <w:sz w:val="24"/>
          <w:rtl/>
        </w:rPr>
      </w:pPr>
    </w:p>
    <w:p w:rsidR="00000000" w:rsidRDefault="00ED67D3">
      <w:pPr>
        <w:jc w:val="both"/>
        <w:rPr>
          <w:rFonts w:cs="David"/>
          <w:sz w:val="24"/>
          <w:rtl/>
        </w:rPr>
      </w:pPr>
      <w:r>
        <w:rPr>
          <w:rFonts w:cs="David"/>
          <w:sz w:val="24"/>
          <w:rtl/>
        </w:rPr>
        <w:tab/>
        <w:t>אם נעשה שינוי בתביעות קטנות ונאפשר לחברות להגיש תביעות קטנות, נחסוך הרבה מאוד.</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 xml:space="preserve">אני בעד זה, יש לי </w:t>
      </w:r>
      <w:r>
        <w:rPr>
          <w:rFonts w:cs="David"/>
          <w:sz w:val="24"/>
          <w:rtl/>
        </w:rPr>
        <w:t>הצעת חוק כזאת וכמובן שמשרד המשפטים התנגד.</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תמי סלע:</w:t>
      </w:r>
    </w:p>
    <w:p w:rsidR="00000000" w:rsidRDefault="00ED67D3">
      <w:pPr>
        <w:jc w:val="both"/>
        <w:rPr>
          <w:rFonts w:cs="David"/>
          <w:sz w:val="24"/>
          <w:rtl/>
        </w:rPr>
      </w:pPr>
    </w:p>
    <w:p w:rsidR="00000000" w:rsidRDefault="00ED67D3">
      <w:pPr>
        <w:jc w:val="both"/>
        <w:rPr>
          <w:rFonts w:cs="David"/>
          <w:sz w:val="24"/>
          <w:rtl/>
        </w:rPr>
      </w:pPr>
      <w:r>
        <w:rPr>
          <w:rFonts w:cs="David"/>
          <w:sz w:val="24"/>
          <w:rtl/>
        </w:rPr>
        <w:tab/>
        <w:t>תביעות קטנות זה נושא שמיועד לאזרח הקטן.</w:t>
      </w:r>
    </w:p>
    <w:p w:rsidR="00000000" w:rsidRDefault="00ED67D3">
      <w:pPr>
        <w:jc w:val="both"/>
        <w:rPr>
          <w:rFonts w:cs="David"/>
          <w:sz w:val="24"/>
          <w:rtl/>
        </w:rPr>
      </w:pPr>
      <w:r>
        <w:rPr>
          <w:rFonts w:cs="David"/>
          <w:sz w:val="24"/>
          <w:rtl/>
        </w:rPr>
        <w:br w:type="page"/>
      </w:r>
    </w:p>
    <w:p w:rsidR="00000000" w:rsidRDefault="00ED67D3">
      <w:pPr>
        <w:rPr>
          <w:rFonts w:cs="David"/>
          <w:sz w:val="24"/>
          <w:rtl/>
        </w:rPr>
      </w:pPr>
      <w:r>
        <w:rPr>
          <w:rFonts w:cs="David"/>
          <w:sz w:val="24"/>
          <w:u w:val="single"/>
          <w:rtl/>
        </w:rPr>
        <w:t>עו"ד אורון קיצטלר:</w:t>
      </w:r>
    </w:p>
    <w:p w:rsidR="00000000" w:rsidRDefault="00ED67D3">
      <w:pPr>
        <w:jc w:val="both"/>
        <w:rPr>
          <w:rFonts w:cs="David"/>
          <w:sz w:val="24"/>
          <w:rtl/>
        </w:rPr>
      </w:pPr>
    </w:p>
    <w:p w:rsidR="00000000" w:rsidRDefault="00ED67D3">
      <w:pPr>
        <w:jc w:val="both"/>
        <w:rPr>
          <w:rFonts w:cs="David"/>
          <w:sz w:val="24"/>
          <w:rtl/>
        </w:rPr>
      </w:pPr>
      <w:r>
        <w:rPr>
          <w:rFonts w:cs="David"/>
          <w:sz w:val="24"/>
          <w:rtl/>
        </w:rPr>
        <w:tab/>
        <w:t>שם 99% מהתיקים מסתיימים בפשרה, אין שם פסקי דין כי השופט עובד כמו מגשר.  זו פרוצדורה מהירה ויעילה וכך תחסכי לך את כל התביעות של 800, 90</w:t>
      </w:r>
      <w:r>
        <w:rPr>
          <w:rFonts w:cs="David"/>
          <w:sz w:val="24"/>
          <w:rtl/>
        </w:rPr>
        <w:t>0 ו-1,000 שקלים של הסלולרי למשל.</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תמי סלע:</w:t>
      </w:r>
    </w:p>
    <w:p w:rsidR="00000000" w:rsidRDefault="00ED67D3">
      <w:pPr>
        <w:jc w:val="both"/>
        <w:rPr>
          <w:rFonts w:cs="David"/>
          <w:sz w:val="24"/>
          <w:rtl/>
        </w:rPr>
      </w:pPr>
    </w:p>
    <w:p w:rsidR="00000000" w:rsidRDefault="00ED67D3">
      <w:pPr>
        <w:jc w:val="both"/>
        <w:rPr>
          <w:rFonts w:cs="David"/>
          <w:sz w:val="24"/>
          <w:rtl/>
        </w:rPr>
      </w:pPr>
      <w:r>
        <w:rPr>
          <w:rFonts w:cs="David"/>
          <w:sz w:val="24"/>
          <w:rtl/>
        </w:rPr>
        <w:tab/>
        <w:t>היום יש מעבר של הרבה חברות לתביעות ממוכנות.</w:t>
      </w:r>
    </w:p>
    <w:p w:rsidR="00000000" w:rsidRDefault="00ED67D3">
      <w:pPr>
        <w:jc w:val="both"/>
        <w:rPr>
          <w:rFonts w:cs="David"/>
          <w:sz w:val="24"/>
          <w:rtl/>
        </w:rPr>
      </w:pPr>
    </w:p>
    <w:p w:rsidR="00000000" w:rsidRDefault="00ED67D3">
      <w:pPr>
        <w:rPr>
          <w:rFonts w:cs="David"/>
          <w:sz w:val="24"/>
          <w:rtl/>
        </w:rPr>
      </w:pPr>
      <w:r>
        <w:rPr>
          <w:rFonts w:cs="David"/>
          <w:sz w:val="24"/>
          <w:u w:val="single"/>
          <w:rtl/>
        </w:rPr>
        <w:t>עו"ד אורון קיצטלר:</w:t>
      </w:r>
    </w:p>
    <w:p w:rsidR="00000000" w:rsidRDefault="00ED67D3">
      <w:pPr>
        <w:jc w:val="both"/>
        <w:rPr>
          <w:rFonts w:cs="David"/>
          <w:sz w:val="24"/>
          <w:rtl/>
        </w:rPr>
      </w:pPr>
    </w:p>
    <w:p w:rsidR="00000000" w:rsidRDefault="00ED67D3">
      <w:pPr>
        <w:jc w:val="both"/>
        <w:rPr>
          <w:rFonts w:cs="David"/>
          <w:sz w:val="24"/>
          <w:rtl/>
        </w:rPr>
      </w:pPr>
      <w:r>
        <w:rPr>
          <w:rFonts w:cs="David"/>
          <w:sz w:val="24"/>
          <w:rtl/>
        </w:rPr>
        <w:tab/>
        <w:t>אני יודע שהיום לנשיא ברק יש גישה להעביר את כל התביעות לגישור בזמן שהן מגיעות לבית-המשפט.  פה נפספס את הענין  אם זה לא יהיה בהוצאה לפועל.</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w:t>
      </w:r>
      <w:r>
        <w:rPr>
          <w:rFonts w:cs="David"/>
          <w:sz w:val="24"/>
          <w:u w:val="single"/>
          <w:rtl/>
        </w:rPr>
        <w:t>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מה יהיה הנוסח לקריאה הראשונה?</w:t>
      </w:r>
    </w:p>
    <w:p w:rsidR="00000000" w:rsidRDefault="00ED67D3">
      <w:pPr>
        <w:jc w:val="both"/>
        <w:rPr>
          <w:rFonts w:cs="David"/>
          <w:sz w:val="24"/>
          <w:rtl/>
        </w:rPr>
      </w:pPr>
    </w:p>
    <w:p w:rsidR="00000000" w:rsidRDefault="00ED67D3">
      <w:pPr>
        <w:jc w:val="both"/>
        <w:rPr>
          <w:rFonts w:cs="David"/>
          <w:sz w:val="24"/>
          <w:u w:val="single"/>
          <w:rtl/>
        </w:rPr>
      </w:pPr>
      <w:r>
        <w:rPr>
          <w:rFonts w:cs="David"/>
          <w:sz w:val="24"/>
          <w:u w:val="single"/>
          <w:rtl/>
        </w:rPr>
        <w:t>עו"ד סיגל קוגוט:</w:t>
      </w:r>
    </w:p>
    <w:p w:rsidR="00000000" w:rsidRDefault="00ED67D3">
      <w:pPr>
        <w:jc w:val="both"/>
        <w:rPr>
          <w:rFonts w:cs="David"/>
          <w:sz w:val="24"/>
          <w:rtl/>
        </w:rPr>
      </w:pPr>
    </w:p>
    <w:p w:rsidR="00000000" w:rsidRDefault="00ED67D3">
      <w:pPr>
        <w:jc w:val="both"/>
        <w:rPr>
          <w:rFonts w:cs="David"/>
          <w:sz w:val="24"/>
          <w:rtl/>
        </w:rPr>
      </w:pPr>
      <w:r>
        <w:rPr>
          <w:rFonts w:cs="David"/>
          <w:sz w:val="24"/>
          <w:rtl/>
        </w:rPr>
        <w:tab/>
        <w:t>נעשה שינויי נוסח שיבהירו את סעיף (א) ואת סעיף (ד).  חלק מסעיף (ד) יהיה בתקנות אבל הסיפא "רואים את ההתנגדות כבקשת רשות להתגונן" תישאר.   נוסיף פה גם בקשה למחיקת כותרת, כלומר, זו לא רק בק</w:t>
      </w:r>
      <w:r>
        <w:rPr>
          <w:rFonts w:cs="David"/>
          <w:sz w:val="24"/>
          <w:rtl/>
        </w:rPr>
        <w:t>שת רשות להתגונן אלא כל טענה שאפשר לטעון.  ההליך של העיקולים אי-אפשר להציע לגביו עכשיו נוסח, נעשה את זה בקריאה השניה והשלישית.  נוסיף פה סמכות של הרשם להעביר לבית-המשפט אם הוא סבר שלא מתאים שזה יהיה בסדר דין מקוצר. נוסיף סעיף תחולה – חצי שנה להתארגנות.</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w:t>
      </w:r>
      <w:r>
        <w:rPr>
          <w:rFonts w:cs="David"/>
          <w:sz w:val="24"/>
          <w:u w:val="single"/>
          <w:rtl/>
        </w:rPr>
        <w:t>"ר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אני מודיע שאת הנושא של הסעדים הזמניים לא נראה כנושא חדש.</w:t>
      </w:r>
    </w:p>
    <w:p w:rsidR="00000000" w:rsidRDefault="00ED67D3">
      <w:pPr>
        <w:jc w:val="both"/>
        <w:rPr>
          <w:rFonts w:cs="David"/>
          <w:sz w:val="24"/>
          <w:rtl/>
        </w:rPr>
      </w:pPr>
    </w:p>
    <w:p w:rsidR="00000000" w:rsidRDefault="00ED67D3">
      <w:pPr>
        <w:ind w:firstLine="567"/>
        <w:jc w:val="both"/>
        <w:rPr>
          <w:rFonts w:cs="David"/>
          <w:sz w:val="24"/>
          <w:rtl/>
        </w:rPr>
      </w:pPr>
      <w:r>
        <w:rPr>
          <w:rFonts w:cs="David"/>
          <w:sz w:val="24"/>
          <w:rtl/>
        </w:rPr>
        <w:t>אני מעמיד את הצעת החוק להצבעה. מי בעד?</w:t>
      </w:r>
    </w:p>
    <w:p w:rsidR="00000000" w:rsidRDefault="00ED67D3">
      <w:pPr>
        <w:ind w:firstLine="567"/>
        <w:jc w:val="both"/>
        <w:rPr>
          <w:rFonts w:cs="David"/>
          <w:sz w:val="24"/>
          <w:rtl/>
        </w:rPr>
      </w:pPr>
    </w:p>
    <w:p w:rsidR="00000000" w:rsidRDefault="00ED67D3">
      <w:pPr>
        <w:ind w:firstLine="567"/>
        <w:jc w:val="center"/>
        <w:rPr>
          <w:rFonts w:cs="David"/>
          <w:sz w:val="24"/>
          <w:rtl/>
        </w:rPr>
      </w:pPr>
      <w:r>
        <w:rPr>
          <w:rFonts w:cs="David"/>
          <w:sz w:val="24"/>
          <w:rtl/>
        </w:rPr>
        <w:t>הצבעה</w:t>
      </w:r>
    </w:p>
    <w:p w:rsidR="00000000" w:rsidRDefault="00ED67D3">
      <w:pPr>
        <w:ind w:firstLine="567"/>
        <w:jc w:val="center"/>
        <w:rPr>
          <w:rFonts w:cs="David"/>
          <w:sz w:val="24"/>
          <w:rtl/>
        </w:rPr>
      </w:pPr>
      <w:r>
        <w:rPr>
          <w:rFonts w:cs="David"/>
          <w:sz w:val="24"/>
          <w:rtl/>
        </w:rPr>
        <w:t>הצעת החוק אושרה פה אחד</w:t>
      </w:r>
    </w:p>
    <w:p w:rsidR="00000000" w:rsidRDefault="00ED67D3">
      <w:pPr>
        <w:jc w:val="both"/>
        <w:rPr>
          <w:rFonts w:cs="David"/>
          <w:sz w:val="24"/>
          <w:rtl/>
        </w:rPr>
      </w:pPr>
    </w:p>
    <w:p w:rsidR="00000000" w:rsidRDefault="00ED67D3">
      <w:pPr>
        <w:rPr>
          <w:rFonts w:cs="David"/>
          <w:sz w:val="24"/>
          <w:u w:val="single"/>
          <w:rtl/>
        </w:rPr>
      </w:pPr>
      <w:r>
        <w:rPr>
          <w:rFonts w:cs="David"/>
          <w:sz w:val="24"/>
          <w:u w:val="single"/>
          <w:rtl/>
        </w:rPr>
        <w:t>היו"ר אופיר פינס-פז:</w:t>
      </w:r>
    </w:p>
    <w:p w:rsidR="00000000" w:rsidRDefault="00ED67D3">
      <w:pPr>
        <w:jc w:val="both"/>
        <w:rPr>
          <w:rFonts w:cs="David"/>
          <w:sz w:val="24"/>
          <w:rtl/>
        </w:rPr>
      </w:pPr>
    </w:p>
    <w:p w:rsidR="00000000" w:rsidRDefault="00ED67D3">
      <w:pPr>
        <w:jc w:val="both"/>
        <w:rPr>
          <w:rFonts w:cs="David"/>
          <w:sz w:val="24"/>
          <w:rtl/>
        </w:rPr>
      </w:pPr>
      <w:r>
        <w:rPr>
          <w:rFonts w:cs="David"/>
          <w:sz w:val="24"/>
          <w:rtl/>
        </w:rPr>
        <w:tab/>
        <w:t>החוק עבר והוא אמור לחסוך בהוצאות הממשלה.</w:t>
      </w:r>
    </w:p>
    <w:p w:rsidR="00000000" w:rsidRDefault="00ED67D3">
      <w:pPr>
        <w:jc w:val="both"/>
        <w:rPr>
          <w:rFonts w:cs="David"/>
          <w:sz w:val="24"/>
          <w:rtl/>
        </w:rPr>
      </w:pPr>
    </w:p>
    <w:p w:rsidR="00000000" w:rsidRDefault="00ED67D3">
      <w:pPr>
        <w:jc w:val="both"/>
        <w:rPr>
          <w:rFonts w:cs="David"/>
          <w:sz w:val="24"/>
          <w:rtl/>
        </w:rPr>
      </w:pPr>
    </w:p>
    <w:p w:rsidR="00000000" w:rsidRDefault="00ED67D3">
      <w:pPr>
        <w:pStyle w:val="6"/>
        <w:rPr>
          <w:rFonts w:cs="David"/>
          <w:sz w:val="24"/>
          <w:rtl/>
        </w:rPr>
      </w:pPr>
      <w:r>
        <w:rPr>
          <w:rFonts w:cs="David"/>
          <w:sz w:val="24"/>
          <w:rtl/>
        </w:rPr>
        <w:t>הישיבה ננעלה בשעה 12:50</w:t>
      </w:r>
    </w:p>
    <w:p w:rsidR="00000000" w:rsidRDefault="00ED67D3">
      <w:pPr>
        <w:jc w:val="both"/>
        <w:rPr>
          <w:rFonts w:cs="David"/>
          <w:sz w:val="24"/>
          <w:rtl/>
        </w:rPr>
      </w:pPr>
    </w:p>
    <w:p w:rsidR="00000000" w:rsidRDefault="00ED67D3">
      <w:pPr>
        <w:rPr>
          <w:rFonts w:cs="David"/>
          <w:sz w:val="24"/>
          <w:rtl/>
        </w:rPr>
      </w:pPr>
    </w:p>
    <w:p w:rsidR="00000000" w:rsidRDefault="00ED67D3">
      <w:pPr>
        <w:rPr>
          <w:rFonts w:cs="David"/>
          <w:sz w:val="24"/>
          <w:rtl/>
        </w:rPr>
      </w:pPr>
    </w:p>
    <w:p w:rsidR="00000000" w:rsidRDefault="00ED67D3">
      <w:pPr>
        <w:jc w:val="both"/>
        <w:rPr>
          <w:rFonts w:cs="David"/>
          <w:sz w:val="24"/>
          <w:rtl/>
        </w:rPr>
      </w:pPr>
      <w:r>
        <w:rPr>
          <w:rFonts w:cs="David"/>
          <w:sz w:val="24"/>
          <w:rtl/>
        </w:rPr>
        <w:t xml:space="preserve"> </w:t>
      </w:r>
    </w:p>
    <w:p w:rsidR="00000000" w:rsidRDefault="00ED67D3">
      <w:pPr>
        <w:jc w:val="both"/>
        <w:rPr>
          <w:rFonts w:cs="David"/>
          <w:sz w:val="24"/>
          <w:rtl/>
        </w:rPr>
      </w:pPr>
    </w:p>
    <w:p w:rsidR="00000000" w:rsidRDefault="00ED67D3">
      <w:pPr>
        <w:jc w:val="both"/>
        <w:rPr>
          <w:rFonts w:cs="David"/>
          <w:sz w:val="24"/>
          <w:rtl/>
        </w:rPr>
      </w:pPr>
    </w:p>
    <w:p w:rsidR="00000000" w:rsidRDefault="00ED67D3">
      <w:pPr>
        <w:jc w:val="both"/>
        <w:rPr>
          <w:rFonts w:cs="David"/>
          <w:sz w:val="24"/>
          <w:rtl/>
        </w:rPr>
      </w:pPr>
    </w:p>
    <w:p w:rsidR="00000000" w:rsidRDefault="00ED67D3">
      <w:pPr>
        <w:jc w:val="both"/>
        <w:rPr>
          <w:rFonts w:cs="David"/>
          <w:sz w:val="24"/>
          <w:rtl/>
        </w:rPr>
      </w:pPr>
    </w:p>
    <w:p w:rsidR="00000000" w:rsidRDefault="00ED67D3">
      <w:pPr>
        <w:jc w:val="both"/>
        <w:rPr>
          <w:rFonts w:cs="David"/>
          <w:sz w:val="24"/>
          <w:rtl/>
        </w:rPr>
      </w:pPr>
    </w:p>
    <w:p w:rsidR="00000000" w:rsidRDefault="00ED67D3">
      <w:pPr>
        <w:jc w:val="both"/>
        <w:rPr>
          <w:rFonts w:cs="David"/>
          <w:sz w:val="24"/>
          <w:rtl/>
        </w:rPr>
      </w:pPr>
    </w:p>
    <w:p w:rsidR="00000000" w:rsidRDefault="00ED67D3">
      <w:pPr>
        <w:jc w:val="both"/>
        <w:rPr>
          <w:rFonts w:cs="David"/>
          <w:sz w:val="24"/>
          <w:rtl/>
        </w:rPr>
      </w:pPr>
    </w:p>
    <w:p w:rsidR="00000000" w:rsidRDefault="00ED67D3">
      <w:pPr>
        <w:jc w:val="both"/>
        <w:rPr>
          <w:rFonts w:cs="David"/>
          <w:sz w:val="24"/>
          <w:rtl/>
        </w:rPr>
      </w:pPr>
    </w:p>
    <w:p w:rsidR="00000000" w:rsidRDefault="00ED67D3">
      <w:pPr>
        <w:jc w:val="both"/>
        <w:rPr>
          <w:rFonts w:cs="David"/>
          <w:sz w:val="24"/>
          <w:rtl/>
        </w:rPr>
      </w:pPr>
    </w:p>
    <w:p w:rsidR="00000000" w:rsidRDefault="00ED67D3">
      <w:pPr>
        <w:jc w:val="both"/>
        <w:rPr>
          <w:rFonts w:cs="David"/>
          <w:sz w:val="24"/>
          <w:rtl/>
        </w:rPr>
      </w:pPr>
    </w:p>
    <w:p w:rsidR="00000000" w:rsidRDefault="00ED67D3">
      <w:pPr>
        <w:rPr>
          <w:rFonts w:cs="David"/>
          <w:sz w:val="24"/>
          <w:rtl/>
        </w:rPr>
      </w:pPr>
    </w:p>
    <w:p w:rsidR="00000000" w:rsidRDefault="00ED67D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67D3">
      <w:r>
        <w:separator/>
      </w:r>
    </w:p>
  </w:endnote>
  <w:endnote w:type="continuationSeparator" w:id="0">
    <w:p w:rsidR="00000000" w:rsidRDefault="00ED6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67D3">
    <w:pPr>
      <w:pStyle w:val="a7"/>
      <w:rPr>
        <w:rFonts w:cs="David"/>
        <w:sz w:val="24"/>
        <w:rtl/>
      </w:rPr>
    </w:pPr>
  </w:p>
  <w:p w:rsidR="00000000" w:rsidRDefault="00ED67D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67D3">
    <w:pPr>
      <w:pStyle w:val="a7"/>
      <w:rPr>
        <w:rFonts w:cs="David"/>
        <w:sz w:val="24"/>
        <w:rtl/>
      </w:rPr>
    </w:pPr>
  </w:p>
  <w:p w:rsidR="00000000" w:rsidRDefault="00ED67D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67D3">
      <w:r>
        <w:separator/>
      </w:r>
    </w:p>
  </w:footnote>
  <w:footnote w:type="continuationSeparator" w:id="0">
    <w:p w:rsidR="00000000" w:rsidRDefault="00ED67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67D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D67D3">
    <w:pPr>
      <w:pStyle w:val="a5"/>
      <w:ind w:right="360"/>
      <w:rPr>
        <w:rFonts w:cs="David"/>
        <w:sz w:val="24"/>
        <w:rtl/>
      </w:rPr>
    </w:pPr>
    <w:r>
      <w:rPr>
        <w:rFonts w:cs="David"/>
        <w:sz w:val="24"/>
        <w:rtl/>
      </w:rPr>
      <w:t>ועדת החוקה חוק ומשפט</w:t>
    </w:r>
  </w:p>
  <w:p w:rsidR="00000000" w:rsidRDefault="00ED67D3">
    <w:pPr>
      <w:pStyle w:val="a5"/>
      <w:ind w:right="360"/>
      <w:rPr>
        <w:rStyle w:val="a9"/>
        <w:rFonts w:cs="David"/>
        <w:sz w:val="24"/>
        <w:rtl/>
      </w:rPr>
    </w:pPr>
    <w:r>
      <w:rPr>
        <w:rFonts w:cs="David"/>
        <w:sz w:val="24"/>
        <w:rtl/>
      </w:rPr>
      <w:t>29.1.2002</w:t>
    </w:r>
  </w:p>
  <w:p w:rsidR="00000000" w:rsidRDefault="00ED67D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67D3">
    <w:pPr>
      <w:pStyle w:val="a5"/>
      <w:rPr>
        <w:rFonts w:cs="David"/>
        <w:sz w:val="24"/>
        <w:rtl/>
      </w:rPr>
    </w:pPr>
  </w:p>
  <w:p w:rsidR="00000000" w:rsidRDefault="00ED67D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C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D67D3"/>
    <w:rsid w:val="00ED67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50E53C-905A-4156-9D74-D58520768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3170</Words>
  <Characters>15854</Characters>
  <Application>Microsoft Office Word</Application>
  <DocSecurity>0</DocSecurity>
  <Lines>132</Lines>
  <Paragraphs>37</Paragraphs>
  <ScaleCrop>false</ScaleCrop>
  <Company>knesset</Company>
  <LinksUpToDate>false</LinksUpToDate>
  <CharactersWithSpaces>18987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חוקה/4523</dc:title>
  <dc:subject>חוקה 29.1.2002</dc:subject>
  <dc:creator>אביגיל זכאי</dc:creator>
  <cp:keywords/>
  <dc:description/>
  <cp:lastModifiedBy>רינה דבורה קדרון</cp:lastModifiedBy>
  <cp:revision>2</cp:revision>
  <dcterms:created xsi:type="dcterms:W3CDTF">2017-04-19T10:15:00Z</dcterms:created>
  <dcterms:modified xsi:type="dcterms:W3CDTF">2017-04-19T10:15:00Z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