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1B28">
      <w:pPr>
        <w:jc w:val="right"/>
        <w:rPr>
          <w:rtl/>
        </w:rPr>
      </w:pPr>
      <w:bookmarkStart w:id="0" w:name="_GoBack"/>
      <w:bookmarkEnd w:id="0"/>
      <w:r>
        <w:rPr>
          <w:rtl/>
        </w:rPr>
        <w:t>פרוטוקולים/ועדת חוקה/5803</w:t>
      </w:r>
    </w:p>
    <w:p w:rsidR="00000000" w:rsidRDefault="00B51B28">
      <w:pPr>
        <w:jc w:val="right"/>
        <w:rPr>
          <w:rtl/>
        </w:rPr>
      </w:pPr>
      <w:r>
        <w:rPr>
          <w:rtl/>
        </w:rPr>
        <w:tab/>
        <w:t>ירושלים, י"ג בתשרי, תשס"ג</w:t>
      </w:r>
    </w:p>
    <w:p w:rsidR="00000000" w:rsidRDefault="00B51B28">
      <w:pPr>
        <w:jc w:val="right"/>
        <w:rPr>
          <w:rtl/>
          <w:lang w:val="es"/>
        </w:rPr>
      </w:pPr>
      <w:r>
        <w:rPr>
          <w:rtl/>
          <w:lang w:val="es"/>
        </w:rPr>
        <w:t>19 בספטמבר, 2002</w:t>
      </w:r>
    </w:p>
    <w:p w:rsidR="00000000" w:rsidRDefault="00B51B28">
      <w:pPr>
        <w:jc w:val="right"/>
        <w:rPr>
          <w:rtl/>
        </w:rPr>
      </w:pPr>
    </w:p>
    <w:p w:rsidR="00000000" w:rsidRDefault="00B51B28">
      <w:pPr>
        <w:jc w:val="both"/>
        <w:rPr>
          <w:rFonts w:cs="David"/>
          <w:sz w:val="24"/>
          <w:szCs w:val="24"/>
          <w:rtl/>
        </w:rPr>
      </w:pPr>
      <w:r>
        <w:rPr>
          <w:rFonts w:cs="David"/>
          <w:b/>
          <w:bCs/>
          <w:sz w:val="24"/>
          <w:szCs w:val="24"/>
          <w:rtl/>
        </w:rPr>
        <w:t>הכנ</w:t>
      </w:r>
      <w:r>
        <w:rPr>
          <w:rFonts w:cs="David"/>
          <w:b/>
          <w:bCs/>
          <w:sz w:val="24"/>
          <w:szCs w:val="24"/>
          <w:rtl/>
        </w:rPr>
        <w:t>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B51B28">
      <w:pPr>
        <w:jc w:val="both"/>
        <w:rPr>
          <w:rFonts w:cs="David"/>
          <w:b/>
          <w:bCs/>
          <w:sz w:val="24"/>
          <w:szCs w:val="24"/>
          <w:rtl/>
        </w:rPr>
      </w:pPr>
      <w:r>
        <w:rPr>
          <w:rFonts w:cs="David"/>
          <w:b/>
          <w:bCs/>
          <w:sz w:val="24"/>
          <w:szCs w:val="24"/>
          <w:rtl/>
        </w:rPr>
        <w:t>מושב רביעי</w:t>
      </w:r>
    </w:p>
    <w:p w:rsidR="00000000" w:rsidRDefault="00B51B28">
      <w:pPr>
        <w:jc w:val="both"/>
        <w:rPr>
          <w:rFonts w:cs="David"/>
          <w:b/>
          <w:bCs/>
          <w:sz w:val="24"/>
          <w:szCs w:val="24"/>
          <w:rtl/>
        </w:rPr>
      </w:pPr>
    </w:p>
    <w:p w:rsidR="00000000" w:rsidRDefault="00B51B28">
      <w:pPr>
        <w:pStyle w:val="10"/>
        <w:rPr>
          <w:rFonts w:cs="David"/>
          <w:sz w:val="24"/>
          <w:rtl/>
        </w:rPr>
      </w:pPr>
      <w:r>
        <w:rPr>
          <w:rFonts w:cs="David"/>
          <w:sz w:val="24"/>
          <w:rtl/>
        </w:rPr>
        <w:t>פרוטוקול מס' 518</w:t>
      </w:r>
    </w:p>
    <w:p w:rsidR="00000000" w:rsidRDefault="00B51B28">
      <w:pPr>
        <w:pStyle w:val="5"/>
        <w:rPr>
          <w:rFonts w:cs="David"/>
          <w:sz w:val="24"/>
          <w:rtl/>
        </w:rPr>
      </w:pPr>
      <w:r>
        <w:rPr>
          <w:rFonts w:cs="David"/>
          <w:sz w:val="24"/>
          <w:rtl/>
        </w:rPr>
        <w:t>מישיבת ועדת החוקה, חוק ומשפט</w:t>
      </w:r>
    </w:p>
    <w:p w:rsidR="00000000" w:rsidRDefault="00B51B28">
      <w:pPr>
        <w:pStyle w:val="40"/>
        <w:rPr>
          <w:rFonts w:cs="David"/>
          <w:sz w:val="24"/>
          <w:rtl/>
        </w:rPr>
      </w:pPr>
      <w:r>
        <w:rPr>
          <w:rFonts w:cs="David"/>
          <w:sz w:val="24"/>
          <w:rtl/>
        </w:rPr>
        <w:t>יום שני, כ"ה באלול התשס"ב (2 בספטמבר 2002), שעה 10:10</w:t>
      </w:r>
    </w:p>
    <w:p w:rsidR="00000000" w:rsidRDefault="00B51B28">
      <w:pPr>
        <w:jc w:val="both"/>
        <w:rPr>
          <w:rFonts w:cs="David"/>
          <w:b/>
          <w:bCs/>
          <w:sz w:val="24"/>
          <w:szCs w:val="24"/>
          <w:rtl/>
        </w:rPr>
      </w:pPr>
    </w:p>
    <w:p w:rsidR="00000000" w:rsidRDefault="00B51B28">
      <w:pPr>
        <w:jc w:val="both"/>
        <w:rPr>
          <w:rFonts w:cs="David"/>
          <w:b/>
          <w:bCs/>
          <w:sz w:val="24"/>
          <w:szCs w:val="24"/>
          <w:rtl/>
        </w:rPr>
      </w:pPr>
    </w:p>
    <w:p w:rsidR="00000000" w:rsidRDefault="00B51B28">
      <w:pPr>
        <w:jc w:val="both"/>
        <w:rPr>
          <w:rFonts w:cs="David"/>
          <w:b/>
          <w:bCs/>
          <w:sz w:val="24"/>
          <w:szCs w:val="24"/>
          <w:rtl/>
        </w:rPr>
      </w:pPr>
    </w:p>
    <w:p w:rsidR="00000000" w:rsidRDefault="00B51B28">
      <w:pPr>
        <w:jc w:val="both"/>
        <w:rPr>
          <w:rFonts w:cs="David"/>
          <w:b/>
          <w:bCs/>
          <w:sz w:val="24"/>
          <w:szCs w:val="24"/>
          <w:rtl/>
        </w:rPr>
      </w:pPr>
      <w:r>
        <w:rPr>
          <w:rFonts w:cs="David"/>
          <w:b/>
          <w:bCs/>
          <w:sz w:val="24"/>
          <w:szCs w:val="24"/>
          <w:u w:val="single"/>
          <w:rtl/>
        </w:rPr>
        <w:t>סדר היום:</w:t>
      </w:r>
      <w:r>
        <w:rPr>
          <w:rFonts w:cs="David"/>
          <w:b/>
          <w:bCs/>
          <w:sz w:val="24"/>
          <w:szCs w:val="24"/>
          <w:rtl/>
        </w:rPr>
        <w:t xml:space="preserve"> </w:t>
      </w:r>
      <w:r>
        <w:rPr>
          <w:rFonts w:cs="David"/>
          <w:b/>
          <w:bCs/>
          <w:sz w:val="24"/>
          <w:szCs w:val="24"/>
          <w:rtl/>
        </w:rPr>
        <w:tab/>
        <w:t>1. הצעת חוק העברות המנהליות (תיקון מס' 4), התשס"ב-2001</w:t>
      </w:r>
    </w:p>
    <w:p w:rsidR="00000000" w:rsidRDefault="00B51B28">
      <w:pPr>
        <w:ind w:left="720" w:firstLine="720"/>
        <w:jc w:val="both"/>
        <w:rPr>
          <w:rFonts w:cs="David"/>
          <w:b/>
          <w:bCs/>
          <w:sz w:val="24"/>
          <w:szCs w:val="24"/>
          <w:rtl/>
        </w:rPr>
      </w:pPr>
      <w:r>
        <w:rPr>
          <w:rFonts w:cs="David"/>
          <w:b/>
          <w:bCs/>
          <w:sz w:val="24"/>
          <w:szCs w:val="24"/>
          <w:rtl/>
        </w:rPr>
        <w:t>2. צו הגנת הפרטיות (קביעת גופים ציבוריים</w:t>
      </w:r>
      <w:r>
        <w:rPr>
          <w:rFonts w:cs="David"/>
          <w:b/>
          <w:bCs/>
          <w:sz w:val="24"/>
          <w:szCs w:val="24"/>
          <w:rtl/>
        </w:rPr>
        <w:t>) (תיקון), התשס"ב-2002, אישור</w:t>
      </w:r>
    </w:p>
    <w:p w:rsidR="00000000" w:rsidRDefault="00B51B28">
      <w:pPr>
        <w:jc w:val="both"/>
        <w:rPr>
          <w:rFonts w:cs="David"/>
          <w:b/>
          <w:bCs/>
          <w:sz w:val="24"/>
          <w:szCs w:val="24"/>
          <w:rtl/>
        </w:rPr>
      </w:pPr>
      <w:r>
        <w:rPr>
          <w:rFonts w:cs="David"/>
          <w:b/>
          <w:bCs/>
          <w:sz w:val="24"/>
          <w:szCs w:val="24"/>
          <w:rtl/>
        </w:rPr>
        <w:tab/>
      </w:r>
      <w:r>
        <w:rPr>
          <w:rFonts w:cs="David"/>
          <w:b/>
          <w:bCs/>
          <w:sz w:val="24"/>
          <w:szCs w:val="24"/>
          <w:rtl/>
        </w:rPr>
        <w:tab/>
        <w:t xml:space="preserve">3. הצעת חוק הבחירות (דרכי תעמולה) (תיקון מס' 22) (סקר בחירות), </w:t>
      </w:r>
    </w:p>
    <w:p w:rsidR="00000000" w:rsidRDefault="00B51B28">
      <w:pPr>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rtl/>
        </w:rPr>
        <w:tab/>
        <w:t xml:space="preserve">    התשס"ב-2002</w:t>
      </w:r>
    </w:p>
    <w:p w:rsidR="00000000" w:rsidRDefault="00B51B28">
      <w:pPr>
        <w:jc w:val="center"/>
        <w:rPr>
          <w:rFonts w:cs="David"/>
          <w:b/>
          <w:bCs/>
          <w:sz w:val="24"/>
          <w:szCs w:val="24"/>
          <w:rtl/>
        </w:rPr>
      </w:pPr>
      <w:r>
        <w:rPr>
          <w:rFonts w:cs="David"/>
          <w:b/>
          <w:bCs/>
          <w:sz w:val="24"/>
          <w:szCs w:val="24"/>
          <w:rtl/>
        </w:rPr>
        <w:tab/>
        <w:t>4</w:t>
      </w:r>
      <w:r>
        <w:rPr>
          <w:rFonts w:cs="David"/>
          <w:sz w:val="24"/>
          <w:szCs w:val="24"/>
          <w:rtl/>
        </w:rPr>
        <w:t xml:space="preserve">. </w:t>
      </w:r>
      <w:r>
        <w:rPr>
          <w:rFonts w:cs="David"/>
          <w:b/>
          <w:bCs/>
          <w:sz w:val="24"/>
          <w:szCs w:val="24"/>
          <w:rtl/>
        </w:rPr>
        <w:t>הצעת חוק זכויות מבצעים ומשדרים וסימני מסחר (אחריות פלילית)</w:t>
      </w:r>
    </w:p>
    <w:p w:rsidR="00000000" w:rsidRDefault="00B51B28">
      <w:pPr>
        <w:rPr>
          <w:rFonts w:cs="David"/>
          <w:b/>
          <w:bCs/>
          <w:sz w:val="24"/>
          <w:szCs w:val="24"/>
          <w:u w:val="single"/>
          <w:rtl/>
        </w:rPr>
      </w:pPr>
      <w:r>
        <w:rPr>
          <w:rFonts w:cs="David"/>
          <w:sz w:val="24"/>
          <w:szCs w:val="24"/>
          <w:rtl/>
        </w:rPr>
        <w:t xml:space="preserve">                               </w:t>
      </w:r>
      <w:r>
        <w:rPr>
          <w:rFonts w:cs="David"/>
          <w:b/>
          <w:bCs/>
          <w:sz w:val="24"/>
          <w:szCs w:val="24"/>
          <w:rtl/>
        </w:rPr>
        <w:t>(תיקוני חקיקה), התשס"ב-2002.</w:t>
      </w:r>
    </w:p>
    <w:p w:rsidR="00000000" w:rsidRDefault="00B51B28">
      <w:pPr>
        <w:jc w:val="both"/>
        <w:rPr>
          <w:rFonts w:cs="David"/>
          <w:b/>
          <w:bCs/>
          <w:sz w:val="24"/>
          <w:szCs w:val="24"/>
          <w:rtl/>
        </w:rPr>
      </w:pPr>
      <w:r>
        <w:rPr>
          <w:rFonts w:cs="David"/>
          <w:b/>
          <w:bCs/>
          <w:sz w:val="24"/>
          <w:szCs w:val="24"/>
          <w:rtl/>
        </w:rPr>
        <w:tab/>
      </w:r>
      <w:r>
        <w:rPr>
          <w:rFonts w:cs="David"/>
          <w:b/>
          <w:bCs/>
          <w:sz w:val="24"/>
          <w:szCs w:val="24"/>
          <w:rtl/>
        </w:rPr>
        <w:tab/>
        <w:t>5</w:t>
      </w:r>
      <w:r>
        <w:rPr>
          <w:rFonts w:cs="David"/>
          <w:sz w:val="24"/>
          <w:szCs w:val="24"/>
        </w:rPr>
        <w:t>.</w:t>
      </w:r>
      <w:r>
        <w:rPr>
          <w:rFonts w:cs="David"/>
          <w:sz w:val="24"/>
          <w:szCs w:val="24"/>
          <w:rtl/>
        </w:rPr>
        <w:t xml:space="preserve"> </w:t>
      </w:r>
      <w:r>
        <w:rPr>
          <w:rFonts w:cs="David"/>
          <w:b/>
          <w:bCs/>
          <w:sz w:val="24"/>
          <w:szCs w:val="24"/>
          <w:rtl/>
        </w:rPr>
        <w:t>הצעת</w:t>
      </w:r>
      <w:r>
        <w:rPr>
          <w:rFonts w:cs="David"/>
          <w:b/>
          <w:bCs/>
          <w:sz w:val="24"/>
          <w:szCs w:val="24"/>
        </w:rPr>
        <w:t xml:space="preserve"> </w:t>
      </w:r>
      <w:r>
        <w:rPr>
          <w:rFonts w:cs="David"/>
          <w:b/>
          <w:bCs/>
          <w:sz w:val="24"/>
          <w:szCs w:val="24"/>
          <w:rtl/>
        </w:rPr>
        <w:t>חוק לתיק</w:t>
      </w:r>
      <w:r>
        <w:rPr>
          <w:rFonts w:cs="David"/>
          <w:b/>
          <w:bCs/>
          <w:sz w:val="24"/>
          <w:szCs w:val="24"/>
          <w:rtl/>
        </w:rPr>
        <w:t>ון פקודת זכות יוצרים (מס' 8), התשס</w:t>
      </w:r>
      <w:r>
        <w:rPr>
          <w:rFonts w:cs="David"/>
          <w:b/>
          <w:bCs/>
          <w:sz w:val="24"/>
          <w:szCs w:val="24"/>
        </w:rPr>
        <w:t>"</w:t>
      </w:r>
      <w:r>
        <w:rPr>
          <w:rFonts w:cs="David"/>
          <w:b/>
          <w:bCs/>
          <w:sz w:val="24"/>
          <w:szCs w:val="24"/>
          <w:rtl/>
        </w:rPr>
        <w:t>ב-2002.</w:t>
      </w:r>
    </w:p>
    <w:p w:rsidR="00000000" w:rsidRDefault="00B51B28">
      <w:pPr>
        <w:jc w:val="both"/>
        <w:rPr>
          <w:rFonts w:cs="David"/>
          <w:b/>
          <w:bCs/>
          <w:sz w:val="24"/>
          <w:szCs w:val="24"/>
          <w:rtl/>
        </w:rPr>
      </w:pPr>
      <w:r>
        <w:rPr>
          <w:rFonts w:cs="David"/>
          <w:b/>
          <w:bCs/>
          <w:sz w:val="24"/>
          <w:szCs w:val="24"/>
          <w:rtl/>
        </w:rPr>
        <w:tab/>
      </w:r>
      <w:r>
        <w:rPr>
          <w:rFonts w:cs="David"/>
          <w:b/>
          <w:bCs/>
          <w:sz w:val="24"/>
          <w:szCs w:val="24"/>
          <w:rtl/>
        </w:rPr>
        <w:tab/>
      </w:r>
    </w:p>
    <w:p w:rsidR="00000000" w:rsidRDefault="00B51B28">
      <w:pPr>
        <w:jc w:val="both"/>
        <w:rPr>
          <w:rFonts w:cs="David"/>
          <w:b/>
          <w:bCs/>
          <w:sz w:val="24"/>
          <w:szCs w:val="24"/>
          <w:rtl/>
        </w:rPr>
      </w:pPr>
      <w:r>
        <w:rPr>
          <w:rFonts w:cs="David"/>
          <w:b/>
          <w:bCs/>
          <w:sz w:val="24"/>
          <w:szCs w:val="24"/>
          <w:rtl/>
        </w:rPr>
        <w:tab/>
      </w:r>
      <w:r>
        <w:rPr>
          <w:rFonts w:cs="David"/>
          <w:b/>
          <w:bCs/>
          <w:sz w:val="24"/>
          <w:szCs w:val="24"/>
          <w:rtl/>
        </w:rPr>
        <w:tab/>
      </w:r>
    </w:p>
    <w:p w:rsidR="00000000" w:rsidRDefault="00B51B28">
      <w:pPr>
        <w:jc w:val="both"/>
        <w:rPr>
          <w:rFonts w:cs="David"/>
          <w:sz w:val="24"/>
          <w:szCs w:val="24"/>
          <w:rtl/>
        </w:rPr>
      </w:pPr>
    </w:p>
    <w:p w:rsidR="00000000" w:rsidRDefault="00B51B28">
      <w:pPr>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מיכאל איתן – היו"ר</w:t>
      </w:r>
    </w:p>
    <w:p w:rsidR="00000000" w:rsidRDefault="00B51B28">
      <w:pPr>
        <w:rPr>
          <w:rFonts w:cs="David"/>
          <w:sz w:val="24"/>
          <w:szCs w:val="24"/>
          <w:rtl/>
        </w:rPr>
      </w:pPr>
      <w:r>
        <w:rPr>
          <w:rFonts w:cs="David"/>
          <w:sz w:val="24"/>
          <w:szCs w:val="24"/>
          <w:rtl/>
        </w:rPr>
        <w:tab/>
      </w:r>
      <w:r>
        <w:rPr>
          <w:rFonts w:cs="David"/>
          <w:sz w:val="24"/>
          <w:szCs w:val="24"/>
          <w:rtl/>
        </w:rPr>
        <w:tab/>
        <w:t>בנימין אלון</w:t>
      </w:r>
    </w:p>
    <w:p w:rsidR="00000000" w:rsidRDefault="00B51B28">
      <w:pPr>
        <w:ind w:left="720" w:firstLine="720"/>
        <w:rPr>
          <w:rFonts w:cs="David"/>
          <w:sz w:val="24"/>
          <w:szCs w:val="24"/>
          <w:rtl/>
        </w:rPr>
      </w:pPr>
      <w:r>
        <w:rPr>
          <w:rFonts w:cs="David"/>
          <w:sz w:val="24"/>
          <w:szCs w:val="24"/>
          <w:rtl/>
        </w:rPr>
        <w:t>שאול יהלום – מ"מ היו"ר</w:t>
      </w:r>
    </w:p>
    <w:p w:rsidR="00000000" w:rsidRDefault="00B51B28">
      <w:pPr>
        <w:ind w:left="720" w:firstLine="720"/>
        <w:rPr>
          <w:rFonts w:cs="David"/>
          <w:sz w:val="24"/>
          <w:szCs w:val="24"/>
          <w:rtl/>
        </w:rPr>
      </w:pPr>
      <w:r>
        <w:rPr>
          <w:rFonts w:cs="David"/>
          <w:sz w:val="24"/>
          <w:szCs w:val="24"/>
          <w:rtl/>
        </w:rPr>
        <w:t>דליה רבין-פילוסוף</w:t>
      </w:r>
    </w:p>
    <w:p w:rsidR="00000000" w:rsidRDefault="00B51B28">
      <w:pPr>
        <w:ind w:left="567" w:firstLine="567"/>
        <w:jc w:val="both"/>
        <w:rPr>
          <w:rFonts w:cs="David"/>
          <w:sz w:val="24"/>
          <w:szCs w:val="24"/>
          <w:rtl/>
        </w:rPr>
      </w:pPr>
    </w:p>
    <w:p w:rsidR="00000000" w:rsidRDefault="00B51B28">
      <w:pPr>
        <w:ind w:left="567" w:firstLine="567"/>
        <w:jc w:val="both"/>
        <w:rPr>
          <w:rFonts w:cs="David"/>
          <w:sz w:val="24"/>
          <w:szCs w:val="24"/>
          <w:rtl/>
        </w:rPr>
      </w:pPr>
    </w:p>
    <w:p w:rsidR="00000000" w:rsidRDefault="00B51B28">
      <w:pPr>
        <w:pStyle w:val="ae"/>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r>
      <w:r>
        <w:rPr>
          <w:rFonts w:cs="David"/>
          <w:sz w:val="24"/>
          <w:rtl/>
        </w:rPr>
        <w:tab/>
        <w:t xml:space="preserve">מנהלת מחלקת חקיקה, משרד המשפטים </w:t>
      </w:r>
    </w:p>
    <w:p w:rsidR="00000000" w:rsidRDefault="00B51B28">
      <w:pPr>
        <w:pStyle w:val="ae"/>
        <w:ind w:left="873" w:firstLine="567"/>
        <w:rPr>
          <w:rFonts w:cs="David"/>
          <w:sz w:val="24"/>
          <w:rtl/>
        </w:rPr>
      </w:pPr>
      <w:r>
        <w:rPr>
          <w:rFonts w:cs="David"/>
          <w:sz w:val="24"/>
          <w:rtl/>
        </w:rPr>
        <w:t>עו"ד יפעת רווה</w:t>
      </w:r>
      <w:r>
        <w:rPr>
          <w:rFonts w:cs="David"/>
          <w:sz w:val="24"/>
          <w:rtl/>
        </w:rPr>
        <w:tab/>
      </w:r>
      <w:r>
        <w:rPr>
          <w:rFonts w:cs="David"/>
          <w:sz w:val="24"/>
          <w:rtl/>
        </w:rPr>
        <w:tab/>
        <w:t>משרד המשפטים</w:t>
      </w:r>
    </w:p>
    <w:p w:rsidR="00000000" w:rsidRDefault="00B51B28">
      <w:pPr>
        <w:ind w:left="720" w:firstLine="720"/>
        <w:rPr>
          <w:rFonts w:cs="David"/>
          <w:sz w:val="24"/>
          <w:szCs w:val="24"/>
          <w:rtl/>
        </w:rPr>
      </w:pPr>
      <w:r>
        <w:rPr>
          <w:rFonts w:cs="David"/>
          <w:sz w:val="24"/>
          <w:szCs w:val="24"/>
          <w:rtl/>
        </w:rPr>
        <w:t xml:space="preserve">עו"ד רבקי בן ששון </w:t>
      </w:r>
      <w:r>
        <w:rPr>
          <w:rFonts w:cs="David"/>
          <w:sz w:val="24"/>
          <w:szCs w:val="24"/>
          <w:rtl/>
        </w:rPr>
        <w:tab/>
        <w:t xml:space="preserve">משרד המשפטים </w:t>
      </w:r>
    </w:p>
    <w:p w:rsidR="00000000" w:rsidRDefault="00B51B28">
      <w:pPr>
        <w:rPr>
          <w:rFonts w:cs="David"/>
          <w:sz w:val="24"/>
          <w:szCs w:val="24"/>
          <w:rtl/>
        </w:rPr>
      </w:pPr>
      <w:r>
        <w:rPr>
          <w:rFonts w:cs="David"/>
          <w:sz w:val="24"/>
          <w:szCs w:val="24"/>
          <w:rtl/>
        </w:rPr>
        <w:tab/>
      </w:r>
      <w:r>
        <w:rPr>
          <w:rFonts w:cs="David"/>
          <w:sz w:val="24"/>
          <w:szCs w:val="24"/>
          <w:rtl/>
        </w:rPr>
        <w:tab/>
        <w:t>א</w:t>
      </w:r>
      <w:r>
        <w:rPr>
          <w:rFonts w:cs="David"/>
          <w:sz w:val="24"/>
          <w:szCs w:val="24"/>
          <w:rtl/>
        </w:rPr>
        <w:t xml:space="preserve">ודליה כהן-שוורץ </w:t>
      </w:r>
      <w:r>
        <w:rPr>
          <w:rFonts w:cs="David"/>
          <w:sz w:val="24"/>
          <w:szCs w:val="24"/>
          <w:rtl/>
        </w:rPr>
        <w:tab/>
        <w:t>עוזרת לרשמת מאגרי מידע, משרד המשפטים</w:t>
      </w:r>
    </w:p>
    <w:p w:rsidR="00000000" w:rsidRDefault="00B51B28">
      <w:pPr>
        <w:pStyle w:val="ae"/>
        <w:ind w:left="873" w:firstLine="567"/>
        <w:rPr>
          <w:rFonts w:cs="David"/>
          <w:sz w:val="24"/>
          <w:rtl/>
        </w:rPr>
      </w:pPr>
      <w:r>
        <w:rPr>
          <w:rFonts w:cs="David"/>
          <w:sz w:val="24"/>
          <w:rtl/>
        </w:rPr>
        <w:t>שני וייל</w:t>
      </w:r>
      <w:r>
        <w:rPr>
          <w:rFonts w:cs="David"/>
          <w:sz w:val="24"/>
          <w:rtl/>
        </w:rPr>
        <w:tab/>
      </w:r>
      <w:r>
        <w:rPr>
          <w:rFonts w:cs="David"/>
          <w:sz w:val="24"/>
          <w:rtl/>
        </w:rPr>
        <w:tab/>
      </w:r>
      <w:r>
        <w:rPr>
          <w:rFonts w:cs="David"/>
          <w:sz w:val="24"/>
          <w:rtl/>
        </w:rPr>
        <w:tab/>
        <w:t xml:space="preserve">מתמחה, משרד המשפטים </w:t>
      </w:r>
    </w:p>
    <w:p w:rsidR="00000000" w:rsidRDefault="00B51B28">
      <w:pPr>
        <w:pStyle w:val="ae"/>
        <w:ind w:left="720" w:firstLine="720"/>
        <w:rPr>
          <w:rFonts w:cs="David"/>
          <w:sz w:val="24"/>
          <w:rtl/>
        </w:rPr>
      </w:pPr>
      <w:r>
        <w:rPr>
          <w:rFonts w:cs="David"/>
          <w:sz w:val="24"/>
          <w:rtl/>
        </w:rPr>
        <w:t>עו"ד טליה דולן</w:t>
      </w:r>
      <w:r>
        <w:rPr>
          <w:rFonts w:cs="David"/>
          <w:sz w:val="24"/>
          <w:rtl/>
        </w:rPr>
        <w:tab/>
      </w:r>
      <w:r>
        <w:rPr>
          <w:rFonts w:cs="David"/>
          <w:sz w:val="24"/>
          <w:rtl/>
        </w:rPr>
        <w:tab/>
        <w:t>מנהל הכנסות המדינה, משרד האוצר</w:t>
      </w:r>
    </w:p>
    <w:p w:rsidR="00000000" w:rsidRDefault="00B51B28">
      <w:pPr>
        <w:pStyle w:val="ae"/>
        <w:ind w:left="873" w:firstLine="567"/>
        <w:rPr>
          <w:rFonts w:cs="David"/>
          <w:sz w:val="24"/>
          <w:rtl/>
        </w:rPr>
      </w:pPr>
      <w:r>
        <w:rPr>
          <w:rFonts w:cs="David"/>
          <w:sz w:val="24"/>
          <w:rtl/>
        </w:rPr>
        <w:t>עו"ד יעל ייטב</w:t>
      </w:r>
      <w:r>
        <w:rPr>
          <w:rFonts w:cs="David"/>
          <w:sz w:val="24"/>
          <w:rtl/>
        </w:rPr>
        <w:tab/>
      </w:r>
      <w:r>
        <w:rPr>
          <w:rFonts w:cs="David"/>
          <w:sz w:val="24"/>
          <w:rtl/>
        </w:rPr>
        <w:tab/>
        <w:t>מנהלת מחלקת חקיקה, מס הכנסה, משרד האוצר</w:t>
      </w:r>
    </w:p>
    <w:p w:rsidR="00000000" w:rsidRDefault="00B51B28">
      <w:pPr>
        <w:pStyle w:val="ae"/>
        <w:ind w:left="873" w:firstLine="567"/>
        <w:rPr>
          <w:rFonts w:cs="David"/>
          <w:sz w:val="24"/>
          <w:rtl/>
        </w:rPr>
      </w:pPr>
      <w:r>
        <w:rPr>
          <w:rFonts w:cs="David"/>
          <w:sz w:val="24"/>
          <w:rtl/>
        </w:rPr>
        <w:t>מלכה פלדמן</w:t>
      </w:r>
      <w:r>
        <w:rPr>
          <w:rFonts w:cs="David"/>
          <w:sz w:val="24"/>
          <w:rtl/>
        </w:rPr>
        <w:tab/>
      </w:r>
      <w:r>
        <w:rPr>
          <w:rFonts w:cs="David"/>
          <w:sz w:val="24"/>
          <w:rtl/>
        </w:rPr>
        <w:tab/>
        <w:t>אגף גבייה, מכס, משרד האוצר</w:t>
      </w:r>
    </w:p>
    <w:p w:rsidR="00000000" w:rsidRDefault="00B51B28">
      <w:pPr>
        <w:pStyle w:val="ae"/>
        <w:ind w:left="873" w:firstLine="567"/>
        <w:rPr>
          <w:rFonts w:cs="David"/>
          <w:sz w:val="24"/>
          <w:rtl/>
        </w:rPr>
      </w:pPr>
      <w:r>
        <w:rPr>
          <w:rFonts w:cs="David"/>
          <w:sz w:val="24"/>
          <w:rtl/>
        </w:rPr>
        <w:t>עו"ד עופר שרון</w:t>
      </w:r>
      <w:r>
        <w:rPr>
          <w:rFonts w:cs="David"/>
          <w:sz w:val="24"/>
          <w:rtl/>
        </w:rPr>
        <w:tab/>
      </w:r>
      <w:r>
        <w:rPr>
          <w:rFonts w:cs="David"/>
          <w:sz w:val="24"/>
          <w:rtl/>
        </w:rPr>
        <w:tab/>
        <w:t>הלשכה המשפטית</w:t>
      </w:r>
      <w:r>
        <w:rPr>
          <w:rFonts w:cs="David"/>
          <w:sz w:val="24"/>
          <w:rtl/>
        </w:rPr>
        <w:t>, מכס, משרד האוצר</w:t>
      </w:r>
    </w:p>
    <w:p w:rsidR="00000000" w:rsidRDefault="00B51B28">
      <w:pPr>
        <w:pStyle w:val="ae"/>
        <w:ind w:left="873" w:firstLine="567"/>
        <w:rPr>
          <w:rFonts w:cs="David"/>
          <w:sz w:val="24"/>
          <w:rtl/>
        </w:rPr>
      </w:pPr>
      <w:r>
        <w:rPr>
          <w:rFonts w:cs="David"/>
          <w:sz w:val="24"/>
          <w:rtl/>
        </w:rPr>
        <w:t>עו"ד נועה וגנר</w:t>
      </w:r>
      <w:r>
        <w:rPr>
          <w:rFonts w:cs="David"/>
          <w:sz w:val="24"/>
          <w:rtl/>
        </w:rPr>
        <w:tab/>
      </w:r>
      <w:r>
        <w:rPr>
          <w:rFonts w:cs="David"/>
          <w:sz w:val="24"/>
          <w:rtl/>
        </w:rPr>
        <w:tab/>
        <w:t>הלשכה המשפטית, משרד העבודה והרווחה</w:t>
      </w:r>
    </w:p>
    <w:p w:rsidR="00000000" w:rsidRDefault="00B51B28">
      <w:pPr>
        <w:pStyle w:val="ae"/>
        <w:ind w:left="873" w:firstLine="567"/>
        <w:rPr>
          <w:rFonts w:cs="David"/>
          <w:sz w:val="24"/>
          <w:rtl/>
        </w:rPr>
      </w:pPr>
      <w:r>
        <w:rPr>
          <w:rFonts w:cs="David"/>
          <w:sz w:val="24"/>
          <w:rtl/>
        </w:rPr>
        <w:t>עו"ד חווה ראובני</w:t>
      </w:r>
      <w:r>
        <w:rPr>
          <w:rFonts w:cs="David"/>
          <w:sz w:val="24"/>
          <w:rtl/>
        </w:rPr>
        <w:tab/>
        <w:t>הלשכה המשפטית, משרד התחבורה</w:t>
      </w:r>
    </w:p>
    <w:p w:rsidR="00000000" w:rsidRDefault="00B51B28">
      <w:pPr>
        <w:pStyle w:val="ae"/>
        <w:ind w:left="873" w:firstLine="567"/>
        <w:rPr>
          <w:rFonts w:cs="David"/>
          <w:sz w:val="24"/>
          <w:rtl/>
        </w:rPr>
      </w:pPr>
      <w:r>
        <w:rPr>
          <w:rFonts w:cs="David"/>
          <w:sz w:val="24"/>
          <w:rtl/>
        </w:rPr>
        <w:t>עו"ד תמר פינקוס</w:t>
      </w:r>
      <w:r>
        <w:rPr>
          <w:rFonts w:cs="David"/>
          <w:sz w:val="24"/>
          <w:rtl/>
        </w:rPr>
        <w:tab/>
        <w:t>תובעת ראשית, משרד התעשייה והמסחר</w:t>
      </w:r>
    </w:p>
    <w:p w:rsidR="00000000" w:rsidRDefault="00B51B28">
      <w:pPr>
        <w:pStyle w:val="ae"/>
        <w:ind w:left="873" w:firstLine="567"/>
        <w:rPr>
          <w:rFonts w:cs="David"/>
          <w:sz w:val="24"/>
          <w:rtl/>
        </w:rPr>
      </w:pPr>
      <w:r>
        <w:rPr>
          <w:rFonts w:cs="David"/>
          <w:sz w:val="24"/>
          <w:rtl/>
        </w:rPr>
        <w:t>עו"ד חגית אייזמן</w:t>
      </w:r>
      <w:r>
        <w:rPr>
          <w:rFonts w:cs="David"/>
          <w:sz w:val="24"/>
          <w:rtl/>
        </w:rPr>
        <w:tab/>
        <w:t>הלשכה המשפטית, משרד התשתיות הלאומיות</w:t>
      </w:r>
    </w:p>
    <w:p w:rsidR="00000000" w:rsidRDefault="00B51B28">
      <w:pPr>
        <w:ind w:left="873" w:firstLine="567"/>
        <w:rPr>
          <w:rFonts w:cs="David"/>
          <w:sz w:val="24"/>
          <w:szCs w:val="24"/>
          <w:rtl/>
        </w:rPr>
      </w:pPr>
      <w:r>
        <w:rPr>
          <w:rFonts w:cs="David"/>
          <w:sz w:val="24"/>
          <w:szCs w:val="24"/>
          <w:rtl/>
        </w:rPr>
        <w:t>עו"ד הדס פיקסלר</w:t>
      </w:r>
      <w:r>
        <w:rPr>
          <w:rFonts w:cs="David"/>
          <w:sz w:val="24"/>
          <w:szCs w:val="24"/>
          <w:rtl/>
        </w:rPr>
        <w:tab/>
        <w:t>הלשכה המשפטית, המשרד לא</w:t>
      </w:r>
      <w:r>
        <w:rPr>
          <w:rFonts w:cs="David"/>
          <w:sz w:val="24"/>
          <w:szCs w:val="24"/>
          <w:rtl/>
        </w:rPr>
        <w:t xml:space="preserve">יכות הסביבה </w:t>
      </w:r>
    </w:p>
    <w:p w:rsidR="00000000" w:rsidRDefault="00B51B28">
      <w:pPr>
        <w:ind w:left="720" w:firstLine="720"/>
        <w:rPr>
          <w:rFonts w:cs="David"/>
          <w:sz w:val="24"/>
          <w:szCs w:val="24"/>
          <w:rtl/>
        </w:rPr>
      </w:pPr>
      <w:r>
        <w:rPr>
          <w:rFonts w:cs="David"/>
          <w:sz w:val="24"/>
          <w:szCs w:val="24"/>
          <w:rtl/>
        </w:rPr>
        <w:t>עו"ד נורית ישראלי</w:t>
      </w:r>
      <w:r>
        <w:rPr>
          <w:rFonts w:cs="David"/>
          <w:sz w:val="24"/>
          <w:szCs w:val="24"/>
          <w:rtl/>
        </w:rPr>
        <w:tab/>
        <w:t>יועצת משפטית, משרד מבקר המדינה</w:t>
      </w:r>
    </w:p>
    <w:p w:rsidR="00000000" w:rsidRDefault="00B51B28">
      <w:pPr>
        <w:rPr>
          <w:rFonts w:cs="David"/>
          <w:sz w:val="24"/>
          <w:szCs w:val="24"/>
          <w:rtl/>
        </w:rPr>
      </w:pPr>
      <w:r>
        <w:rPr>
          <w:rFonts w:cs="David"/>
          <w:sz w:val="24"/>
          <w:szCs w:val="24"/>
          <w:rtl/>
        </w:rPr>
        <w:tab/>
      </w:r>
      <w:r>
        <w:rPr>
          <w:rFonts w:cs="David"/>
          <w:sz w:val="24"/>
          <w:szCs w:val="24"/>
          <w:rtl/>
        </w:rPr>
        <w:tab/>
        <w:t>איתה וצלר</w:t>
      </w:r>
      <w:r>
        <w:rPr>
          <w:rFonts w:cs="David"/>
          <w:sz w:val="24"/>
          <w:szCs w:val="24"/>
          <w:rtl/>
        </w:rPr>
        <w:tab/>
      </w:r>
      <w:r>
        <w:rPr>
          <w:rFonts w:cs="David"/>
          <w:sz w:val="24"/>
          <w:szCs w:val="24"/>
          <w:rtl/>
        </w:rPr>
        <w:tab/>
        <w:t xml:space="preserve">מנהלת אגף לביקורת מימון מפלגות, משרד מבקר </w:t>
      </w:r>
    </w:p>
    <w:p w:rsidR="00000000" w:rsidRDefault="00B51B28">
      <w:pPr>
        <w:ind w:left="2880" w:firstLine="720"/>
        <w:rPr>
          <w:rFonts w:cs="David"/>
          <w:sz w:val="24"/>
          <w:szCs w:val="24"/>
          <w:rtl/>
        </w:rPr>
      </w:pPr>
      <w:r>
        <w:rPr>
          <w:rFonts w:cs="David"/>
          <w:sz w:val="24"/>
          <w:szCs w:val="24"/>
          <w:rtl/>
        </w:rPr>
        <w:t>המדינה</w:t>
      </w:r>
    </w:p>
    <w:p w:rsidR="00000000" w:rsidRDefault="00B51B28">
      <w:pPr>
        <w:ind w:left="720" w:firstLine="720"/>
        <w:rPr>
          <w:rFonts w:cs="David"/>
          <w:sz w:val="24"/>
          <w:szCs w:val="24"/>
          <w:rtl/>
        </w:rPr>
      </w:pPr>
      <w:r>
        <w:rPr>
          <w:rFonts w:cs="David"/>
          <w:sz w:val="24"/>
          <w:szCs w:val="24"/>
          <w:rtl/>
        </w:rPr>
        <w:t xml:space="preserve">עו"ד ורד שהרבני </w:t>
      </w:r>
      <w:r>
        <w:rPr>
          <w:rFonts w:cs="David"/>
          <w:sz w:val="24"/>
          <w:szCs w:val="24"/>
          <w:rtl/>
        </w:rPr>
        <w:tab/>
        <w:t>הלשכה המשפטית, המוסד לביטוח לאומי</w:t>
      </w:r>
    </w:p>
    <w:p w:rsidR="00000000" w:rsidRDefault="00B51B28">
      <w:pPr>
        <w:rPr>
          <w:rFonts w:cs="David"/>
          <w:sz w:val="24"/>
          <w:szCs w:val="24"/>
          <w:rtl/>
        </w:rPr>
      </w:pPr>
      <w:r>
        <w:rPr>
          <w:rFonts w:cs="David"/>
          <w:sz w:val="24"/>
          <w:szCs w:val="24"/>
          <w:rtl/>
        </w:rPr>
        <w:tab/>
      </w:r>
      <w:r>
        <w:rPr>
          <w:rFonts w:cs="David"/>
          <w:sz w:val="24"/>
          <w:szCs w:val="24"/>
          <w:rtl/>
        </w:rPr>
        <w:tab/>
        <w:t xml:space="preserve">עו"ד שלומי מורדוך </w:t>
      </w:r>
      <w:r>
        <w:rPr>
          <w:rFonts w:cs="David"/>
          <w:sz w:val="24"/>
          <w:szCs w:val="24"/>
          <w:rtl/>
        </w:rPr>
        <w:tab/>
        <w:t xml:space="preserve">הלשכה המשפטית, המוסד לביטוח לאומי </w:t>
      </w:r>
    </w:p>
    <w:p w:rsidR="00000000" w:rsidRDefault="00B51B28">
      <w:pPr>
        <w:pStyle w:val="ae"/>
        <w:ind w:left="873" w:firstLine="567"/>
        <w:rPr>
          <w:rFonts w:cs="David"/>
          <w:sz w:val="24"/>
          <w:rtl/>
        </w:rPr>
      </w:pPr>
      <w:r>
        <w:rPr>
          <w:rFonts w:cs="David"/>
          <w:sz w:val="24"/>
          <w:rtl/>
        </w:rPr>
        <w:t>עו"ד שמעון אולמן</w:t>
      </w:r>
      <w:r>
        <w:rPr>
          <w:rFonts w:cs="David"/>
          <w:sz w:val="24"/>
          <w:rtl/>
        </w:rPr>
        <w:tab/>
        <w:t>יועץ מש</w:t>
      </w:r>
      <w:r>
        <w:rPr>
          <w:rFonts w:cs="David"/>
          <w:sz w:val="24"/>
          <w:rtl/>
        </w:rPr>
        <w:t>פטי, הרבנות הראשית</w:t>
      </w:r>
    </w:p>
    <w:p w:rsidR="00000000" w:rsidRDefault="00B51B28">
      <w:pPr>
        <w:pStyle w:val="ae"/>
        <w:ind w:left="873" w:firstLine="567"/>
        <w:rPr>
          <w:rFonts w:cs="David"/>
          <w:sz w:val="24"/>
          <w:rtl/>
        </w:rPr>
      </w:pPr>
      <w:r>
        <w:rPr>
          <w:rFonts w:cs="David"/>
          <w:sz w:val="24"/>
          <w:rtl/>
        </w:rPr>
        <w:t>הרב רפי יוחאי</w:t>
      </w:r>
      <w:r>
        <w:rPr>
          <w:rFonts w:cs="David"/>
          <w:sz w:val="24"/>
          <w:rtl/>
        </w:rPr>
        <w:tab/>
      </w:r>
      <w:r>
        <w:rPr>
          <w:rFonts w:cs="David"/>
          <w:sz w:val="24"/>
          <w:rtl/>
        </w:rPr>
        <w:tab/>
        <w:t>הרבנות הראשית</w:t>
      </w:r>
    </w:p>
    <w:p w:rsidR="00000000" w:rsidRDefault="00B51B28">
      <w:pPr>
        <w:ind w:left="720" w:firstLine="720"/>
        <w:rPr>
          <w:rFonts w:cs="David"/>
          <w:sz w:val="24"/>
          <w:szCs w:val="24"/>
          <w:rtl/>
        </w:rPr>
      </w:pPr>
      <w:r>
        <w:rPr>
          <w:rFonts w:cs="David"/>
          <w:sz w:val="24"/>
          <w:szCs w:val="24"/>
          <w:rtl/>
        </w:rPr>
        <w:t>עו"ד מנחם ליברמן</w:t>
      </w:r>
      <w:r>
        <w:rPr>
          <w:rFonts w:cs="David"/>
          <w:sz w:val="24"/>
          <w:szCs w:val="24"/>
          <w:rtl/>
        </w:rPr>
        <w:tab/>
        <w:t xml:space="preserve">משרד רשם העמותות </w:t>
      </w:r>
    </w:p>
    <w:p w:rsidR="00000000" w:rsidRDefault="00B51B28">
      <w:pPr>
        <w:pStyle w:val="ae"/>
        <w:ind w:left="720" w:firstLine="720"/>
        <w:rPr>
          <w:rFonts w:cs="David"/>
          <w:sz w:val="24"/>
          <w:rtl/>
        </w:rPr>
      </w:pPr>
      <w:r>
        <w:rPr>
          <w:rFonts w:cs="David"/>
          <w:sz w:val="24"/>
          <w:rtl/>
        </w:rPr>
        <w:t>השר יצחק לוי</w:t>
      </w:r>
      <w:r>
        <w:rPr>
          <w:rFonts w:cs="David"/>
          <w:sz w:val="24"/>
          <w:rtl/>
        </w:rPr>
        <w:tab/>
      </w:r>
      <w:r>
        <w:rPr>
          <w:rFonts w:cs="David"/>
          <w:sz w:val="24"/>
          <w:rtl/>
        </w:rPr>
        <w:tab/>
        <w:t>יו"ר ארגון נפגעי פעולות איבה</w:t>
      </w:r>
    </w:p>
    <w:p w:rsidR="00000000" w:rsidRDefault="00B51B28">
      <w:pPr>
        <w:pStyle w:val="ae"/>
        <w:rPr>
          <w:rFonts w:cs="David"/>
          <w:sz w:val="24"/>
          <w:rtl/>
        </w:rPr>
      </w:pPr>
      <w:r>
        <w:rPr>
          <w:rFonts w:cs="David"/>
          <w:sz w:val="24"/>
          <w:rtl/>
        </w:rPr>
        <w:tab/>
      </w:r>
      <w:r>
        <w:rPr>
          <w:rFonts w:cs="David"/>
          <w:sz w:val="24"/>
          <w:rtl/>
        </w:rPr>
        <w:tab/>
        <w:t>עו"ד לאה דקל</w:t>
      </w:r>
      <w:r>
        <w:rPr>
          <w:rFonts w:cs="David"/>
          <w:sz w:val="24"/>
          <w:rtl/>
        </w:rPr>
        <w:tab/>
      </w:r>
      <w:r>
        <w:rPr>
          <w:rFonts w:cs="David"/>
          <w:sz w:val="24"/>
          <w:rtl/>
        </w:rPr>
        <w:tab/>
        <w:t>יועצת משפטית, ארגון נפגעי פעולות איבה</w:t>
      </w:r>
    </w:p>
    <w:p w:rsidR="00000000" w:rsidRDefault="00B51B28">
      <w:pPr>
        <w:pStyle w:val="ae"/>
        <w:rPr>
          <w:rFonts w:cs="David"/>
          <w:sz w:val="24"/>
          <w:rtl/>
        </w:rPr>
      </w:pPr>
      <w:r>
        <w:rPr>
          <w:rFonts w:cs="David"/>
          <w:sz w:val="24"/>
          <w:rtl/>
        </w:rPr>
        <w:tab/>
      </w:r>
      <w:r>
        <w:rPr>
          <w:rFonts w:cs="David"/>
          <w:sz w:val="24"/>
          <w:rtl/>
        </w:rPr>
        <w:tab/>
        <w:t>עו"ד צבי רוזן</w:t>
      </w:r>
      <w:r>
        <w:rPr>
          <w:rFonts w:cs="David"/>
          <w:sz w:val="24"/>
          <w:rtl/>
        </w:rPr>
        <w:tab/>
      </w:r>
      <w:r>
        <w:rPr>
          <w:rFonts w:cs="David"/>
          <w:sz w:val="24"/>
          <w:rtl/>
        </w:rPr>
        <w:tab/>
        <w:t>חבר ועד, ארגון נפגעי פעולות איבה</w:t>
      </w:r>
    </w:p>
    <w:p w:rsidR="00000000" w:rsidRDefault="00B51B28">
      <w:pPr>
        <w:pStyle w:val="ae"/>
        <w:rPr>
          <w:rFonts w:cs="David"/>
          <w:sz w:val="24"/>
          <w:rtl/>
        </w:rPr>
      </w:pPr>
      <w:r>
        <w:rPr>
          <w:rFonts w:cs="David"/>
          <w:sz w:val="24"/>
          <w:rtl/>
        </w:rPr>
        <w:tab/>
      </w:r>
      <w:r>
        <w:rPr>
          <w:rFonts w:cs="David"/>
          <w:sz w:val="24"/>
          <w:rtl/>
        </w:rPr>
        <w:tab/>
        <w:t>יעל ארבל</w:t>
      </w:r>
      <w:r>
        <w:rPr>
          <w:rFonts w:cs="David"/>
          <w:sz w:val="24"/>
          <w:rtl/>
        </w:rPr>
        <w:tab/>
      </w:r>
      <w:r>
        <w:rPr>
          <w:rFonts w:cs="David"/>
          <w:sz w:val="24"/>
          <w:rtl/>
        </w:rPr>
        <w:tab/>
        <w:t>ארגון נפגעי פע</w:t>
      </w:r>
      <w:r>
        <w:rPr>
          <w:rFonts w:cs="David"/>
          <w:sz w:val="24"/>
          <w:rtl/>
        </w:rPr>
        <w:t>ולות איבה</w:t>
      </w:r>
    </w:p>
    <w:p w:rsidR="00000000" w:rsidRDefault="00B51B28">
      <w:pPr>
        <w:ind w:left="567" w:firstLine="567"/>
        <w:jc w:val="both"/>
        <w:rPr>
          <w:rFonts w:cs="David"/>
          <w:sz w:val="24"/>
          <w:szCs w:val="24"/>
          <w:rtl/>
        </w:rPr>
      </w:pPr>
      <w:r>
        <w:rPr>
          <w:rFonts w:cs="David"/>
          <w:sz w:val="24"/>
          <w:szCs w:val="24"/>
          <w:rtl/>
        </w:rPr>
        <w:tab/>
        <w:t>תמר אדרי</w:t>
      </w:r>
      <w:r>
        <w:rPr>
          <w:rFonts w:cs="David"/>
          <w:sz w:val="24"/>
          <w:szCs w:val="24"/>
          <w:rtl/>
        </w:rPr>
        <w:tab/>
      </w:r>
      <w:r>
        <w:rPr>
          <w:rFonts w:cs="David"/>
          <w:sz w:val="24"/>
          <w:szCs w:val="24"/>
          <w:rtl/>
        </w:rPr>
        <w:tab/>
        <w:t>מנכ"ל ועדת הבחירות המרכזית</w:t>
      </w:r>
    </w:p>
    <w:p w:rsidR="00000000" w:rsidRDefault="00B51B28">
      <w:pPr>
        <w:rPr>
          <w:rFonts w:cs="David"/>
          <w:sz w:val="24"/>
          <w:szCs w:val="24"/>
          <w:rtl/>
        </w:rPr>
      </w:pPr>
      <w:r>
        <w:rPr>
          <w:rFonts w:cs="David"/>
          <w:sz w:val="24"/>
          <w:szCs w:val="24"/>
          <w:rtl/>
        </w:rPr>
        <w:tab/>
      </w:r>
      <w:r>
        <w:rPr>
          <w:rFonts w:cs="David"/>
          <w:sz w:val="24"/>
          <w:szCs w:val="24"/>
          <w:rtl/>
        </w:rPr>
        <w:tab/>
        <w:t>עו"ד נאווה אילן</w:t>
      </w:r>
      <w:r>
        <w:rPr>
          <w:rFonts w:cs="David"/>
          <w:sz w:val="24"/>
          <w:szCs w:val="24"/>
          <w:rtl/>
        </w:rPr>
        <w:tab/>
      </w:r>
      <w:r>
        <w:rPr>
          <w:rFonts w:cs="David"/>
          <w:sz w:val="24"/>
          <w:szCs w:val="24"/>
          <w:rtl/>
        </w:rPr>
        <w:tab/>
        <w:t xml:space="preserve">ערוץ 2 </w:t>
      </w:r>
    </w:p>
    <w:p w:rsidR="00000000" w:rsidRDefault="00B51B28">
      <w:pPr>
        <w:rPr>
          <w:rFonts w:cs="David"/>
          <w:sz w:val="24"/>
          <w:szCs w:val="24"/>
          <w:rtl/>
        </w:rPr>
      </w:pPr>
      <w:r>
        <w:rPr>
          <w:rFonts w:cs="David"/>
          <w:sz w:val="24"/>
          <w:szCs w:val="24"/>
          <w:rtl/>
        </w:rPr>
        <w:tab/>
      </w:r>
      <w:r>
        <w:rPr>
          <w:rFonts w:cs="David"/>
          <w:sz w:val="24"/>
          <w:szCs w:val="24"/>
          <w:rtl/>
        </w:rPr>
        <w:tab/>
        <w:t>שלום קיטל</w:t>
      </w:r>
      <w:r>
        <w:rPr>
          <w:rFonts w:cs="David"/>
          <w:sz w:val="24"/>
          <w:szCs w:val="24"/>
          <w:rtl/>
        </w:rPr>
        <w:tab/>
      </w:r>
      <w:r>
        <w:rPr>
          <w:rFonts w:cs="David"/>
          <w:sz w:val="24"/>
          <w:szCs w:val="24"/>
          <w:rtl/>
        </w:rPr>
        <w:tab/>
        <w:t>מנהל חדשות ערוץ 2</w:t>
      </w:r>
    </w:p>
    <w:p w:rsidR="00000000" w:rsidRDefault="00B51B28">
      <w:pPr>
        <w:rPr>
          <w:rFonts w:cs="David"/>
          <w:sz w:val="24"/>
          <w:szCs w:val="24"/>
          <w:rtl/>
        </w:rPr>
      </w:pPr>
      <w:r>
        <w:rPr>
          <w:rFonts w:cs="David"/>
          <w:sz w:val="24"/>
          <w:szCs w:val="24"/>
          <w:rtl/>
        </w:rPr>
        <w:lastRenderedPageBreak/>
        <w:tab/>
      </w:r>
      <w:r>
        <w:rPr>
          <w:rFonts w:cs="David"/>
          <w:sz w:val="24"/>
          <w:szCs w:val="24"/>
          <w:rtl/>
        </w:rPr>
        <w:tab/>
        <w:t>עו"ד משה רונן</w:t>
      </w:r>
      <w:r>
        <w:rPr>
          <w:rFonts w:cs="David"/>
          <w:sz w:val="24"/>
          <w:szCs w:val="24"/>
          <w:rtl/>
        </w:rPr>
        <w:tab/>
      </w:r>
      <w:r>
        <w:rPr>
          <w:rFonts w:cs="David"/>
          <w:sz w:val="24"/>
          <w:szCs w:val="24"/>
          <w:rtl/>
        </w:rPr>
        <w:tab/>
        <w:t>"ידיעות אחרונות"</w:t>
      </w:r>
    </w:p>
    <w:p w:rsidR="00000000" w:rsidRDefault="00B51B28">
      <w:pPr>
        <w:rPr>
          <w:rFonts w:cs="David"/>
          <w:sz w:val="24"/>
          <w:szCs w:val="24"/>
          <w:rtl/>
        </w:rPr>
      </w:pPr>
      <w:r>
        <w:rPr>
          <w:rFonts w:cs="David"/>
          <w:sz w:val="24"/>
          <w:szCs w:val="24"/>
          <w:rtl/>
        </w:rPr>
        <w:tab/>
      </w:r>
      <w:r>
        <w:rPr>
          <w:rFonts w:cs="David"/>
          <w:sz w:val="24"/>
          <w:szCs w:val="24"/>
          <w:rtl/>
        </w:rPr>
        <w:tab/>
        <w:t>עו"ד תומר קרני</w:t>
      </w:r>
      <w:r>
        <w:rPr>
          <w:rFonts w:cs="David"/>
          <w:sz w:val="24"/>
          <w:szCs w:val="24"/>
          <w:rtl/>
        </w:rPr>
        <w:tab/>
      </w:r>
      <w:r>
        <w:rPr>
          <w:rFonts w:cs="David"/>
          <w:sz w:val="24"/>
          <w:szCs w:val="24"/>
          <w:rtl/>
        </w:rPr>
        <w:tab/>
        <w:t>הלשכה המשפטית, רשות השידור</w:t>
      </w:r>
    </w:p>
    <w:p w:rsidR="00000000" w:rsidRDefault="00B51B28">
      <w:pPr>
        <w:rPr>
          <w:rFonts w:cs="David"/>
          <w:sz w:val="24"/>
          <w:szCs w:val="24"/>
          <w:rtl/>
        </w:rPr>
      </w:pPr>
      <w:r>
        <w:rPr>
          <w:rFonts w:cs="David"/>
          <w:sz w:val="24"/>
          <w:szCs w:val="24"/>
          <w:rtl/>
        </w:rPr>
        <w:tab/>
      </w:r>
      <w:r>
        <w:rPr>
          <w:rFonts w:cs="David"/>
          <w:sz w:val="24"/>
          <w:szCs w:val="24"/>
          <w:rtl/>
        </w:rPr>
        <w:tab/>
        <w:t>שלמה וידיסלבסקי</w:t>
      </w:r>
      <w:r>
        <w:rPr>
          <w:rFonts w:cs="David"/>
          <w:sz w:val="24"/>
          <w:szCs w:val="24"/>
          <w:rtl/>
        </w:rPr>
        <w:tab/>
        <w:t>סיעת "אגודת ישראל"</w:t>
      </w:r>
    </w:p>
    <w:p w:rsidR="00000000" w:rsidRDefault="00B51B28">
      <w:pPr>
        <w:rPr>
          <w:rFonts w:cs="David"/>
          <w:sz w:val="24"/>
          <w:szCs w:val="24"/>
          <w:rtl/>
        </w:rPr>
      </w:pPr>
      <w:r>
        <w:rPr>
          <w:rFonts w:cs="David"/>
          <w:sz w:val="24"/>
          <w:szCs w:val="24"/>
          <w:rtl/>
        </w:rPr>
        <w:tab/>
      </w:r>
      <w:r>
        <w:rPr>
          <w:rFonts w:cs="David"/>
          <w:sz w:val="24"/>
          <w:szCs w:val="24"/>
          <w:rtl/>
        </w:rPr>
        <w:tab/>
        <w:t>חנוך סמית</w:t>
      </w:r>
      <w:r>
        <w:rPr>
          <w:rFonts w:cs="David"/>
          <w:sz w:val="24"/>
          <w:szCs w:val="24"/>
          <w:rtl/>
        </w:rPr>
        <w:tab/>
      </w:r>
      <w:r>
        <w:rPr>
          <w:rFonts w:cs="David"/>
          <w:sz w:val="24"/>
          <w:szCs w:val="24"/>
          <w:rtl/>
        </w:rPr>
        <w:tab/>
      </w:r>
    </w:p>
    <w:p w:rsidR="00000000" w:rsidRDefault="00B51B28">
      <w:pPr>
        <w:rPr>
          <w:rFonts w:cs="David"/>
          <w:sz w:val="24"/>
          <w:szCs w:val="24"/>
          <w:rtl/>
        </w:rPr>
      </w:pPr>
    </w:p>
    <w:p w:rsidR="00000000" w:rsidRDefault="00B51B28">
      <w:pPr>
        <w:tabs>
          <w:tab w:val="left" w:pos="1363"/>
          <w:tab w:val="left" w:pos="3631"/>
        </w:tabs>
        <w:rPr>
          <w:rFonts w:cs="David"/>
          <w:sz w:val="24"/>
          <w:szCs w:val="24"/>
          <w:rtl/>
        </w:rPr>
      </w:pPr>
      <w:r>
        <w:rPr>
          <w:rFonts w:cs="David"/>
          <w:sz w:val="24"/>
          <w:szCs w:val="24"/>
          <w:rtl/>
        </w:rPr>
        <w:tab/>
        <w:t>טנה שפניץ</w:t>
      </w:r>
      <w:r>
        <w:rPr>
          <w:rFonts w:cs="David"/>
          <w:sz w:val="24"/>
          <w:szCs w:val="24"/>
          <w:rtl/>
        </w:rPr>
        <w:tab/>
        <w:t>משנה ליו</w:t>
      </w:r>
      <w:r>
        <w:rPr>
          <w:rFonts w:cs="David"/>
          <w:sz w:val="24"/>
          <w:szCs w:val="24"/>
          <w:rtl/>
        </w:rPr>
        <w:t>עץ המשפטים לממשלה, משרד המשפטים</w:t>
      </w:r>
    </w:p>
    <w:p w:rsidR="00000000" w:rsidRDefault="00B51B28">
      <w:pPr>
        <w:tabs>
          <w:tab w:val="left" w:pos="1363"/>
          <w:tab w:val="left" w:pos="3631"/>
        </w:tabs>
        <w:rPr>
          <w:rFonts w:cs="David"/>
          <w:sz w:val="24"/>
          <w:szCs w:val="24"/>
          <w:rtl/>
        </w:rPr>
      </w:pPr>
      <w:r>
        <w:rPr>
          <w:rFonts w:cs="David"/>
          <w:sz w:val="24"/>
          <w:szCs w:val="24"/>
          <w:rtl/>
        </w:rPr>
        <w:tab/>
        <w:t>עו"ד תמיר אפורי</w:t>
      </w:r>
      <w:r>
        <w:rPr>
          <w:rFonts w:cs="David"/>
          <w:sz w:val="24"/>
          <w:szCs w:val="24"/>
          <w:rtl/>
        </w:rPr>
        <w:tab/>
        <w:t>משרד המשפטים</w:t>
      </w:r>
    </w:p>
    <w:p w:rsidR="00000000" w:rsidRDefault="00B51B28">
      <w:pPr>
        <w:tabs>
          <w:tab w:val="left" w:pos="1363"/>
          <w:tab w:val="left" w:pos="3631"/>
        </w:tabs>
        <w:rPr>
          <w:rFonts w:cs="David"/>
          <w:sz w:val="24"/>
          <w:szCs w:val="24"/>
          <w:rtl/>
        </w:rPr>
      </w:pPr>
      <w:r>
        <w:rPr>
          <w:rFonts w:cs="David"/>
          <w:sz w:val="24"/>
          <w:szCs w:val="24"/>
          <w:rtl/>
        </w:rPr>
        <w:tab/>
        <w:t>עו"ד שירלי אבנר</w:t>
      </w:r>
      <w:r>
        <w:rPr>
          <w:rFonts w:cs="David"/>
          <w:sz w:val="24"/>
          <w:szCs w:val="24"/>
          <w:rtl/>
        </w:rPr>
        <w:tab/>
        <w:t>משרד המשפטים</w:t>
      </w:r>
    </w:p>
    <w:p w:rsidR="00000000" w:rsidRDefault="00B51B28">
      <w:pPr>
        <w:tabs>
          <w:tab w:val="left" w:pos="1363"/>
          <w:tab w:val="left" w:pos="3631"/>
        </w:tabs>
        <w:rPr>
          <w:rFonts w:cs="David"/>
          <w:sz w:val="24"/>
          <w:szCs w:val="24"/>
          <w:rtl/>
        </w:rPr>
      </w:pPr>
      <w:r>
        <w:rPr>
          <w:rFonts w:cs="David"/>
          <w:sz w:val="24"/>
          <w:szCs w:val="24"/>
          <w:rtl/>
        </w:rPr>
        <w:tab/>
        <w:t>עו"ד ישראל אקסלרד</w:t>
      </w:r>
      <w:r>
        <w:rPr>
          <w:rFonts w:cs="David"/>
          <w:sz w:val="24"/>
          <w:szCs w:val="24"/>
          <w:rtl/>
        </w:rPr>
        <w:tab/>
        <w:t>סגן רשם הפטנטים, משרד המשפטים</w:t>
      </w:r>
    </w:p>
    <w:p w:rsidR="00000000" w:rsidRDefault="00B51B28">
      <w:pPr>
        <w:tabs>
          <w:tab w:val="left" w:pos="1363"/>
          <w:tab w:val="left" w:pos="3631"/>
        </w:tabs>
        <w:rPr>
          <w:rFonts w:cs="David"/>
          <w:sz w:val="24"/>
          <w:szCs w:val="24"/>
          <w:rtl/>
        </w:rPr>
      </w:pPr>
      <w:r>
        <w:rPr>
          <w:rFonts w:cs="David"/>
          <w:sz w:val="24"/>
          <w:szCs w:val="24"/>
          <w:rtl/>
        </w:rPr>
        <w:tab/>
        <w:t>עו"ד עמית אשכנזי</w:t>
      </w:r>
      <w:r>
        <w:rPr>
          <w:rFonts w:cs="David"/>
          <w:sz w:val="24"/>
          <w:szCs w:val="24"/>
          <w:rtl/>
        </w:rPr>
        <w:tab/>
        <w:t>משרד המשפטים</w:t>
      </w:r>
    </w:p>
    <w:p w:rsidR="00000000" w:rsidRDefault="00B51B28">
      <w:pPr>
        <w:tabs>
          <w:tab w:val="left" w:pos="1363"/>
          <w:tab w:val="left" w:pos="3631"/>
        </w:tabs>
        <w:rPr>
          <w:rFonts w:cs="David"/>
          <w:sz w:val="24"/>
          <w:szCs w:val="24"/>
          <w:rtl/>
        </w:rPr>
      </w:pPr>
      <w:r>
        <w:rPr>
          <w:rFonts w:cs="David"/>
          <w:sz w:val="24"/>
          <w:szCs w:val="24"/>
          <w:rtl/>
        </w:rPr>
        <w:tab/>
        <w:t>עו"ד דרור מתתיהו</w:t>
      </w:r>
      <w:r>
        <w:rPr>
          <w:rFonts w:cs="David"/>
          <w:sz w:val="24"/>
          <w:szCs w:val="24"/>
          <w:rtl/>
        </w:rPr>
        <w:tab/>
        <w:t>פרקליטות המדינה</w:t>
      </w:r>
    </w:p>
    <w:p w:rsidR="00000000" w:rsidRDefault="00B51B28">
      <w:pPr>
        <w:tabs>
          <w:tab w:val="left" w:pos="1363"/>
          <w:tab w:val="left" w:pos="3631"/>
        </w:tabs>
        <w:rPr>
          <w:rFonts w:cs="David"/>
          <w:sz w:val="24"/>
          <w:szCs w:val="24"/>
          <w:rtl/>
        </w:rPr>
      </w:pPr>
      <w:r>
        <w:rPr>
          <w:rFonts w:cs="David"/>
          <w:sz w:val="24"/>
          <w:szCs w:val="24"/>
          <w:rtl/>
        </w:rPr>
        <w:tab/>
        <w:t>אהרון גרונדמן</w:t>
      </w:r>
      <w:r>
        <w:rPr>
          <w:rFonts w:cs="David"/>
          <w:sz w:val="24"/>
          <w:szCs w:val="24"/>
          <w:rtl/>
        </w:rPr>
        <w:tab/>
        <w:t>ראש היחידה לקניין רוחני, המשרד לביט</w:t>
      </w:r>
      <w:r>
        <w:rPr>
          <w:rFonts w:cs="David"/>
          <w:sz w:val="24"/>
          <w:szCs w:val="24"/>
          <w:rtl/>
        </w:rPr>
        <w:t>חון פנים</w:t>
      </w:r>
    </w:p>
    <w:p w:rsidR="00000000" w:rsidRDefault="00B51B28">
      <w:pPr>
        <w:tabs>
          <w:tab w:val="left" w:pos="1363"/>
          <w:tab w:val="left" w:pos="3631"/>
        </w:tabs>
        <w:rPr>
          <w:rFonts w:cs="David"/>
          <w:sz w:val="24"/>
          <w:szCs w:val="24"/>
          <w:rtl/>
        </w:rPr>
      </w:pPr>
      <w:r>
        <w:rPr>
          <w:rFonts w:cs="David"/>
          <w:sz w:val="24"/>
          <w:szCs w:val="24"/>
          <w:rtl/>
        </w:rPr>
        <w:tab/>
        <w:t>פקד אפרת חושן</w:t>
      </w:r>
      <w:r>
        <w:rPr>
          <w:rFonts w:cs="David"/>
          <w:sz w:val="24"/>
          <w:szCs w:val="24"/>
          <w:rtl/>
        </w:rPr>
        <w:tab/>
        <w:t>קצינת קניין רוחני, משרד הפנים</w:t>
      </w:r>
    </w:p>
    <w:p w:rsidR="00000000" w:rsidRDefault="00B51B28">
      <w:pPr>
        <w:tabs>
          <w:tab w:val="left" w:pos="1363"/>
          <w:tab w:val="left" w:pos="3631"/>
        </w:tabs>
        <w:rPr>
          <w:rFonts w:cs="David"/>
          <w:sz w:val="24"/>
          <w:szCs w:val="24"/>
          <w:rtl/>
        </w:rPr>
      </w:pPr>
      <w:r>
        <w:rPr>
          <w:rFonts w:cs="David"/>
          <w:sz w:val="24"/>
          <w:szCs w:val="24"/>
          <w:rtl/>
        </w:rPr>
        <w:tab/>
        <w:t>יורם חטב</w:t>
      </w:r>
      <w:r>
        <w:rPr>
          <w:rFonts w:cs="David"/>
          <w:sz w:val="24"/>
          <w:szCs w:val="24"/>
          <w:rtl/>
        </w:rPr>
        <w:tab/>
        <w:t>אשכולות</w:t>
      </w:r>
    </w:p>
    <w:p w:rsidR="00000000" w:rsidRDefault="00B51B28">
      <w:pPr>
        <w:tabs>
          <w:tab w:val="left" w:pos="1363"/>
          <w:tab w:val="left" w:pos="3631"/>
        </w:tabs>
        <w:rPr>
          <w:rFonts w:cs="David"/>
          <w:sz w:val="24"/>
          <w:szCs w:val="24"/>
          <w:rtl/>
        </w:rPr>
      </w:pPr>
      <w:r>
        <w:rPr>
          <w:rFonts w:cs="David"/>
          <w:sz w:val="24"/>
          <w:szCs w:val="24"/>
          <w:rtl/>
        </w:rPr>
        <w:tab/>
        <w:t>יורם בן-דוד</w:t>
      </w:r>
      <w:r>
        <w:rPr>
          <w:rFonts w:cs="David"/>
          <w:sz w:val="24"/>
          <w:szCs w:val="24"/>
          <w:rtl/>
        </w:rPr>
        <w:tab/>
        <w:t>מנכ"ל אקו"ם</w:t>
      </w:r>
    </w:p>
    <w:p w:rsidR="00000000" w:rsidRDefault="00B51B28">
      <w:pPr>
        <w:tabs>
          <w:tab w:val="left" w:pos="1363"/>
          <w:tab w:val="left" w:pos="3631"/>
        </w:tabs>
        <w:rPr>
          <w:rFonts w:cs="David"/>
          <w:sz w:val="24"/>
          <w:szCs w:val="24"/>
          <w:rtl/>
        </w:rPr>
      </w:pPr>
      <w:r>
        <w:rPr>
          <w:rFonts w:cs="David"/>
          <w:sz w:val="24"/>
          <w:szCs w:val="24"/>
          <w:rtl/>
        </w:rPr>
        <w:tab/>
        <w:t>עו"ד נילי ורקר</w:t>
      </w:r>
      <w:r>
        <w:rPr>
          <w:rFonts w:cs="David"/>
          <w:sz w:val="24"/>
          <w:szCs w:val="24"/>
          <w:rtl/>
        </w:rPr>
        <w:tab/>
        <w:t>יועצת משפטית, אקו"ם</w:t>
      </w:r>
    </w:p>
    <w:p w:rsidR="00000000" w:rsidRDefault="00B51B28">
      <w:pPr>
        <w:tabs>
          <w:tab w:val="left" w:pos="1363"/>
          <w:tab w:val="left" w:pos="3631"/>
        </w:tabs>
        <w:rPr>
          <w:rFonts w:cs="David"/>
          <w:sz w:val="24"/>
          <w:szCs w:val="24"/>
          <w:rtl/>
        </w:rPr>
      </w:pPr>
      <w:r>
        <w:rPr>
          <w:rFonts w:cs="David"/>
          <w:sz w:val="24"/>
          <w:szCs w:val="24"/>
          <w:rtl/>
        </w:rPr>
        <w:tab/>
        <w:t>קורין אלאל</w:t>
      </w:r>
      <w:r>
        <w:rPr>
          <w:rFonts w:cs="David"/>
          <w:sz w:val="24"/>
          <w:szCs w:val="24"/>
          <w:rtl/>
        </w:rPr>
        <w:tab/>
        <w:t>אקו"ם</w:t>
      </w:r>
    </w:p>
    <w:p w:rsidR="00000000" w:rsidRDefault="00B51B28">
      <w:pPr>
        <w:tabs>
          <w:tab w:val="left" w:pos="1363"/>
          <w:tab w:val="left" w:pos="3631"/>
        </w:tabs>
        <w:rPr>
          <w:rFonts w:cs="David"/>
          <w:sz w:val="24"/>
          <w:szCs w:val="24"/>
          <w:rtl/>
        </w:rPr>
      </w:pPr>
      <w:r>
        <w:rPr>
          <w:rFonts w:cs="David"/>
          <w:sz w:val="24"/>
          <w:szCs w:val="24"/>
          <w:rtl/>
        </w:rPr>
        <w:tab/>
        <w:t>איריס מיטל</w:t>
      </w:r>
      <w:r>
        <w:rPr>
          <w:rFonts w:cs="David"/>
          <w:sz w:val="24"/>
          <w:szCs w:val="24"/>
          <w:rtl/>
        </w:rPr>
        <w:tab/>
        <w:t>אקו"ם</w:t>
      </w:r>
    </w:p>
    <w:p w:rsidR="00000000" w:rsidRDefault="00B51B28">
      <w:pPr>
        <w:tabs>
          <w:tab w:val="left" w:pos="1363"/>
          <w:tab w:val="left" w:pos="3631"/>
        </w:tabs>
        <w:rPr>
          <w:rFonts w:cs="David"/>
          <w:sz w:val="24"/>
          <w:szCs w:val="24"/>
          <w:rtl/>
        </w:rPr>
      </w:pPr>
      <w:r>
        <w:rPr>
          <w:rFonts w:cs="David"/>
          <w:sz w:val="24"/>
          <w:szCs w:val="24"/>
          <w:rtl/>
        </w:rPr>
        <w:tab/>
        <w:t>אורית לרנר</w:t>
      </w:r>
      <w:r>
        <w:rPr>
          <w:rFonts w:cs="David"/>
          <w:sz w:val="24"/>
          <w:szCs w:val="24"/>
          <w:rtl/>
        </w:rPr>
        <w:tab/>
        <w:t>אקו"ם</w:t>
      </w:r>
    </w:p>
    <w:p w:rsidR="00000000" w:rsidRDefault="00B51B28">
      <w:pPr>
        <w:tabs>
          <w:tab w:val="left" w:pos="1363"/>
          <w:tab w:val="left" w:pos="3631"/>
        </w:tabs>
        <w:rPr>
          <w:rFonts w:cs="David"/>
          <w:sz w:val="24"/>
          <w:szCs w:val="24"/>
          <w:rtl/>
        </w:rPr>
      </w:pPr>
      <w:r>
        <w:rPr>
          <w:rFonts w:cs="David"/>
          <w:sz w:val="24"/>
          <w:szCs w:val="24"/>
          <w:rtl/>
        </w:rPr>
        <w:tab/>
        <w:t>עו"ד פנינה פריצקי</w:t>
      </w:r>
      <w:r>
        <w:rPr>
          <w:rFonts w:cs="David"/>
          <w:sz w:val="24"/>
          <w:szCs w:val="24"/>
          <w:rtl/>
        </w:rPr>
        <w:tab/>
        <w:t>הפדרציה לתקליטים וקלטות</w:t>
      </w:r>
    </w:p>
    <w:p w:rsidR="00000000" w:rsidRDefault="00B51B28">
      <w:pPr>
        <w:tabs>
          <w:tab w:val="left" w:pos="1363"/>
          <w:tab w:val="left" w:pos="3631"/>
        </w:tabs>
        <w:rPr>
          <w:rFonts w:cs="David"/>
          <w:sz w:val="24"/>
          <w:szCs w:val="24"/>
          <w:rtl/>
        </w:rPr>
      </w:pPr>
      <w:r>
        <w:rPr>
          <w:rFonts w:cs="David"/>
          <w:sz w:val="24"/>
          <w:szCs w:val="24"/>
          <w:rtl/>
        </w:rPr>
        <w:tab/>
        <w:t>יצחק שפר</w:t>
      </w:r>
      <w:r>
        <w:rPr>
          <w:rFonts w:cs="David"/>
          <w:sz w:val="24"/>
          <w:szCs w:val="24"/>
          <w:rtl/>
        </w:rPr>
        <w:tab/>
        <w:t>הפדרציה לתקליטים</w:t>
      </w:r>
      <w:r>
        <w:rPr>
          <w:rFonts w:cs="David"/>
          <w:sz w:val="24"/>
          <w:szCs w:val="24"/>
          <w:rtl/>
        </w:rPr>
        <w:t xml:space="preserve"> וקלטות</w:t>
      </w:r>
    </w:p>
    <w:p w:rsidR="00000000" w:rsidRDefault="00B51B28">
      <w:pPr>
        <w:tabs>
          <w:tab w:val="left" w:pos="1363"/>
          <w:tab w:val="left" w:pos="3631"/>
        </w:tabs>
        <w:rPr>
          <w:rFonts w:cs="David"/>
          <w:sz w:val="24"/>
          <w:szCs w:val="24"/>
          <w:rtl/>
        </w:rPr>
      </w:pPr>
      <w:r>
        <w:rPr>
          <w:rFonts w:cs="David"/>
          <w:sz w:val="24"/>
          <w:szCs w:val="24"/>
          <w:rtl/>
        </w:rPr>
        <w:tab/>
        <w:t>עו"ד דני גוטפריד</w:t>
      </w:r>
      <w:r>
        <w:rPr>
          <w:rFonts w:cs="David"/>
          <w:sz w:val="24"/>
          <w:szCs w:val="24"/>
          <w:rtl/>
        </w:rPr>
        <w:tab/>
        <w:t>עיל"ם</w:t>
      </w:r>
    </w:p>
    <w:p w:rsidR="00000000" w:rsidRDefault="00B51B28">
      <w:pPr>
        <w:tabs>
          <w:tab w:val="left" w:pos="1363"/>
          <w:tab w:val="left" w:pos="3631"/>
        </w:tabs>
        <w:rPr>
          <w:rFonts w:cs="David"/>
          <w:sz w:val="24"/>
          <w:szCs w:val="24"/>
          <w:rtl/>
        </w:rPr>
      </w:pPr>
      <w:r>
        <w:rPr>
          <w:rFonts w:cs="David"/>
          <w:sz w:val="24"/>
          <w:szCs w:val="24"/>
          <w:rtl/>
        </w:rPr>
        <w:tab/>
        <w:t>עו"ד רויטל עמיר</w:t>
      </w:r>
      <w:r>
        <w:rPr>
          <w:rFonts w:cs="David"/>
          <w:sz w:val="24"/>
          <w:szCs w:val="24"/>
          <w:rtl/>
        </w:rPr>
        <w:tab/>
        <w:t>יועצת משפטית, עיל"ם</w:t>
      </w:r>
    </w:p>
    <w:p w:rsidR="00000000" w:rsidRDefault="00B51B28">
      <w:pPr>
        <w:tabs>
          <w:tab w:val="left" w:pos="1363"/>
          <w:tab w:val="left" w:pos="3631"/>
        </w:tabs>
        <w:rPr>
          <w:rFonts w:cs="David"/>
          <w:sz w:val="24"/>
          <w:szCs w:val="24"/>
          <w:rtl/>
        </w:rPr>
      </w:pPr>
      <w:r>
        <w:rPr>
          <w:rFonts w:cs="David"/>
          <w:sz w:val="24"/>
          <w:szCs w:val="24"/>
          <w:rtl/>
        </w:rPr>
        <w:tab/>
        <w:t>חיים טל</w:t>
      </w:r>
      <w:r>
        <w:rPr>
          <w:rFonts w:cs="David"/>
          <w:sz w:val="24"/>
          <w:szCs w:val="24"/>
          <w:rtl/>
        </w:rPr>
        <w:tab/>
        <w:t>התאחדות בעלי אולמות וגני אירועים</w:t>
      </w:r>
    </w:p>
    <w:p w:rsidR="00000000" w:rsidRDefault="00B51B28">
      <w:pPr>
        <w:tabs>
          <w:tab w:val="left" w:pos="1363"/>
          <w:tab w:val="left" w:pos="3631"/>
        </w:tabs>
        <w:rPr>
          <w:rFonts w:cs="David"/>
          <w:sz w:val="24"/>
          <w:szCs w:val="24"/>
          <w:rtl/>
        </w:rPr>
      </w:pPr>
      <w:r>
        <w:rPr>
          <w:rFonts w:cs="David"/>
          <w:sz w:val="24"/>
          <w:szCs w:val="24"/>
          <w:rtl/>
        </w:rPr>
        <w:tab/>
        <w:t>אורי גור-אריה</w:t>
      </w:r>
      <w:r>
        <w:rPr>
          <w:rFonts w:cs="David"/>
          <w:sz w:val="24"/>
          <w:szCs w:val="24"/>
          <w:rtl/>
        </w:rPr>
        <w:tab/>
        <w:t>חברת מת"ב</w:t>
      </w:r>
    </w:p>
    <w:p w:rsidR="00000000" w:rsidRDefault="00B51B28">
      <w:pPr>
        <w:tabs>
          <w:tab w:val="left" w:pos="1363"/>
          <w:tab w:val="left" w:pos="3631"/>
        </w:tabs>
        <w:rPr>
          <w:rFonts w:cs="David"/>
          <w:sz w:val="24"/>
          <w:szCs w:val="24"/>
          <w:rtl/>
        </w:rPr>
      </w:pPr>
      <w:r>
        <w:rPr>
          <w:rFonts w:cs="David"/>
          <w:sz w:val="24"/>
          <w:szCs w:val="24"/>
          <w:rtl/>
        </w:rPr>
        <w:tab/>
        <w:t>עו"ד מירב שיבק</w:t>
      </w:r>
      <w:r>
        <w:rPr>
          <w:rFonts w:cs="David"/>
          <w:sz w:val="24"/>
          <w:szCs w:val="24"/>
          <w:rtl/>
        </w:rPr>
        <w:tab/>
        <w:t>לשכה משפטית, מת"ב</w:t>
      </w:r>
    </w:p>
    <w:p w:rsidR="00000000" w:rsidRDefault="00B51B28">
      <w:pPr>
        <w:tabs>
          <w:tab w:val="left" w:pos="1363"/>
          <w:tab w:val="left" w:pos="3631"/>
        </w:tabs>
        <w:rPr>
          <w:rFonts w:cs="David"/>
          <w:sz w:val="24"/>
          <w:szCs w:val="24"/>
          <w:rtl/>
        </w:rPr>
      </w:pPr>
      <w:r>
        <w:rPr>
          <w:rFonts w:cs="David"/>
          <w:sz w:val="24"/>
          <w:szCs w:val="24"/>
          <w:rtl/>
        </w:rPr>
        <w:tab/>
        <w:t>עו"ד גילי גולדשטיין</w:t>
      </w:r>
      <w:r>
        <w:rPr>
          <w:rFonts w:cs="David"/>
          <w:sz w:val="24"/>
          <w:szCs w:val="24"/>
          <w:rtl/>
        </w:rPr>
        <w:tab/>
        <w:t>יועצת משפטית, שידורי קשת</w:t>
      </w:r>
    </w:p>
    <w:p w:rsidR="00000000" w:rsidRDefault="00B51B28">
      <w:pPr>
        <w:tabs>
          <w:tab w:val="left" w:pos="1363"/>
          <w:tab w:val="left" w:pos="3631"/>
        </w:tabs>
        <w:rPr>
          <w:rFonts w:cs="David"/>
          <w:sz w:val="24"/>
          <w:szCs w:val="24"/>
          <w:rtl/>
        </w:rPr>
      </w:pPr>
      <w:r>
        <w:rPr>
          <w:rFonts w:cs="David"/>
          <w:sz w:val="24"/>
          <w:szCs w:val="24"/>
          <w:rtl/>
        </w:rPr>
        <w:tab/>
        <w:t>עו"ד צבי שטויירמן</w:t>
      </w:r>
      <w:r>
        <w:rPr>
          <w:rFonts w:cs="David"/>
          <w:sz w:val="24"/>
          <w:szCs w:val="24"/>
          <w:rtl/>
        </w:rPr>
        <w:tab/>
        <w:t>יועץ משפטי, התאחדות ה</w:t>
      </w:r>
      <w:r>
        <w:rPr>
          <w:rFonts w:cs="David"/>
          <w:sz w:val="24"/>
          <w:szCs w:val="24"/>
          <w:rtl/>
        </w:rPr>
        <w:t>וצאות הספרים בישראל</w:t>
      </w:r>
    </w:p>
    <w:p w:rsidR="00000000" w:rsidRDefault="00B51B28">
      <w:pPr>
        <w:tabs>
          <w:tab w:val="left" w:pos="1363"/>
          <w:tab w:val="left" w:pos="3631"/>
        </w:tabs>
        <w:rPr>
          <w:rFonts w:cs="David"/>
          <w:sz w:val="24"/>
          <w:szCs w:val="24"/>
          <w:rtl/>
        </w:rPr>
      </w:pPr>
      <w:r>
        <w:rPr>
          <w:rFonts w:cs="David"/>
          <w:sz w:val="24"/>
          <w:szCs w:val="24"/>
          <w:rtl/>
        </w:rPr>
        <w:tab/>
        <w:t>עו"ד ארנן גבריאלי</w:t>
      </w:r>
      <w:r>
        <w:rPr>
          <w:rFonts w:cs="David"/>
          <w:sz w:val="24"/>
          <w:szCs w:val="24"/>
          <w:rtl/>
        </w:rPr>
        <w:tab/>
        <w:t>לשכת עורכי הדין</w:t>
      </w:r>
    </w:p>
    <w:p w:rsidR="00000000" w:rsidRDefault="00B51B28">
      <w:pPr>
        <w:tabs>
          <w:tab w:val="left" w:pos="1363"/>
          <w:tab w:val="left" w:pos="3631"/>
        </w:tabs>
        <w:rPr>
          <w:rFonts w:cs="David"/>
          <w:sz w:val="24"/>
          <w:szCs w:val="24"/>
          <w:rtl/>
        </w:rPr>
      </w:pPr>
      <w:r>
        <w:rPr>
          <w:rFonts w:cs="David"/>
          <w:sz w:val="24"/>
          <w:szCs w:val="24"/>
          <w:rtl/>
        </w:rPr>
        <w:tab/>
        <w:t>עו"ד יניר פלג</w:t>
      </w:r>
      <w:r>
        <w:rPr>
          <w:rFonts w:cs="David"/>
          <w:sz w:val="24"/>
          <w:szCs w:val="24"/>
          <w:rtl/>
        </w:rPr>
        <w:tab/>
        <w:t>רשות השידור</w:t>
      </w:r>
    </w:p>
    <w:p w:rsidR="00000000" w:rsidRDefault="00B51B28">
      <w:pPr>
        <w:tabs>
          <w:tab w:val="left" w:pos="1363"/>
          <w:tab w:val="left" w:pos="3631"/>
        </w:tabs>
        <w:rPr>
          <w:rFonts w:cs="David"/>
          <w:sz w:val="24"/>
          <w:szCs w:val="24"/>
          <w:rtl/>
        </w:rPr>
      </w:pPr>
      <w:r>
        <w:rPr>
          <w:rFonts w:cs="David"/>
          <w:sz w:val="24"/>
          <w:szCs w:val="24"/>
          <w:rtl/>
        </w:rPr>
        <w:tab/>
        <w:t>עליזה גורן</w:t>
      </w:r>
    </w:p>
    <w:p w:rsidR="00000000" w:rsidRDefault="00B51B28">
      <w:pPr>
        <w:tabs>
          <w:tab w:val="left" w:pos="1363"/>
          <w:tab w:val="left" w:pos="3631"/>
        </w:tabs>
        <w:rPr>
          <w:rFonts w:cs="David"/>
          <w:sz w:val="24"/>
          <w:szCs w:val="24"/>
          <w:rtl/>
        </w:rPr>
      </w:pPr>
      <w:r>
        <w:rPr>
          <w:rFonts w:cs="David"/>
          <w:sz w:val="24"/>
          <w:szCs w:val="24"/>
          <w:rtl/>
        </w:rPr>
        <w:tab/>
      </w:r>
    </w:p>
    <w:p w:rsidR="00000000" w:rsidRDefault="00B51B28">
      <w:pPr>
        <w:tabs>
          <w:tab w:val="left" w:pos="1363"/>
          <w:tab w:val="left" w:pos="3631"/>
        </w:tabs>
        <w:rPr>
          <w:rFonts w:cs="David"/>
          <w:sz w:val="24"/>
          <w:szCs w:val="24"/>
          <w:rtl/>
        </w:rPr>
      </w:pPr>
      <w:r>
        <w:rPr>
          <w:rFonts w:cs="David"/>
          <w:sz w:val="24"/>
          <w:szCs w:val="24"/>
          <w:rtl/>
        </w:rPr>
        <w:tab/>
      </w:r>
    </w:p>
    <w:p w:rsidR="00000000" w:rsidRDefault="00B51B28">
      <w:pPr>
        <w:pStyle w:val="ae"/>
        <w:rPr>
          <w:rFonts w:cs="David"/>
          <w:sz w:val="24"/>
          <w:rtl/>
        </w:rPr>
      </w:pPr>
    </w:p>
    <w:p w:rsidR="00000000" w:rsidRDefault="00B51B28">
      <w:pPr>
        <w:pStyle w:val="ae"/>
        <w:rPr>
          <w:rFonts w:cs="David"/>
          <w:sz w:val="24"/>
          <w:rtl/>
        </w:rPr>
      </w:pPr>
      <w:r>
        <w:rPr>
          <w:rFonts w:cs="David"/>
          <w:sz w:val="24"/>
          <w:rtl/>
        </w:rPr>
        <w:tab/>
      </w:r>
    </w:p>
    <w:p w:rsidR="00000000" w:rsidRDefault="00B51B28">
      <w:pPr>
        <w:pStyle w:val="ae"/>
        <w:rPr>
          <w:rFonts w:cs="David"/>
          <w:sz w:val="24"/>
          <w:rtl/>
        </w:rPr>
      </w:pPr>
    </w:p>
    <w:p w:rsidR="00000000" w:rsidRDefault="00B51B28">
      <w:pPr>
        <w:pStyle w:val="ae"/>
        <w:rPr>
          <w:rFonts w:cs="David"/>
          <w:sz w:val="24"/>
          <w:rtl/>
        </w:rPr>
      </w:pPr>
    </w:p>
    <w:p w:rsidR="00000000" w:rsidRDefault="00B51B28">
      <w:pPr>
        <w:pStyle w:val="ae"/>
        <w:rPr>
          <w:rFonts w:cs="David"/>
          <w:sz w:val="24"/>
          <w:rtl/>
        </w:rPr>
      </w:pPr>
    </w:p>
    <w:p w:rsidR="00000000" w:rsidRDefault="00B51B28">
      <w:pPr>
        <w:pStyle w:val="ae"/>
        <w:rPr>
          <w:rFonts w:cs="David"/>
          <w:sz w:val="24"/>
          <w:rtl/>
        </w:rPr>
      </w:pPr>
      <w:r>
        <w:rPr>
          <w:rFonts w:cs="David"/>
          <w:b/>
          <w:bCs/>
          <w:sz w:val="24"/>
          <w:u w:val="single"/>
          <w:rtl/>
        </w:rPr>
        <w:t>יועצות משפטיות:</w:t>
      </w:r>
      <w:r>
        <w:rPr>
          <w:rFonts w:cs="David"/>
          <w:sz w:val="24"/>
          <w:rtl/>
        </w:rPr>
        <w:tab/>
      </w:r>
      <w:r>
        <w:rPr>
          <w:rFonts w:cs="David"/>
          <w:sz w:val="24"/>
          <w:rtl/>
        </w:rPr>
        <w:tab/>
        <w:t>סיגל קוגוט</w:t>
      </w:r>
    </w:p>
    <w:p w:rsidR="00000000" w:rsidRDefault="00B51B28">
      <w:pPr>
        <w:pStyle w:val="ae"/>
        <w:rPr>
          <w:rFonts w:cs="David"/>
          <w:sz w:val="24"/>
          <w:rtl/>
        </w:rPr>
      </w:pPr>
      <w:r>
        <w:rPr>
          <w:rFonts w:cs="David"/>
          <w:sz w:val="24"/>
          <w:rtl/>
        </w:rPr>
        <w:tab/>
      </w:r>
      <w:r>
        <w:rPr>
          <w:rFonts w:cs="David"/>
          <w:sz w:val="24"/>
          <w:rtl/>
        </w:rPr>
        <w:tab/>
      </w:r>
      <w:r>
        <w:rPr>
          <w:rFonts w:cs="David"/>
          <w:sz w:val="24"/>
          <w:rtl/>
        </w:rPr>
        <w:tab/>
      </w:r>
      <w:r>
        <w:rPr>
          <w:rFonts w:cs="David"/>
          <w:sz w:val="24"/>
          <w:rtl/>
        </w:rPr>
        <w:tab/>
        <w:t>תמי סלע, עוזרת ליועצת המשפטית</w:t>
      </w:r>
    </w:p>
    <w:p w:rsidR="00000000" w:rsidRDefault="00B51B28">
      <w:pPr>
        <w:pStyle w:val="ae"/>
        <w:rPr>
          <w:rFonts w:cs="David"/>
          <w:b/>
          <w:bCs/>
          <w:sz w:val="24"/>
          <w:u w:val="single"/>
          <w:rtl/>
        </w:rPr>
      </w:pPr>
    </w:p>
    <w:p w:rsidR="00000000" w:rsidRDefault="00B51B28">
      <w:pPr>
        <w:pStyle w:val="ae"/>
        <w:rPr>
          <w:rFonts w:cs="David"/>
          <w:b/>
          <w:bCs/>
          <w:sz w:val="24"/>
          <w:u w:val="single"/>
          <w:rtl/>
        </w:rPr>
      </w:pPr>
    </w:p>
    <w:p w:rsidR="00000000" w:rsidRDefault="00B51B28">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r>
      <w:r>
        <w:rPr>
          <w:rFonts w:cs="David"/>
          <w:sz w:val="24"/>
          <w:szCs w:val="24"/>
          <w:rtl/>
        </w:rPr>
        <w:tab/>
        <w:t>דורית ואג</w:t>
      </w:r>
    </w:p>
    <w:p w:rsidR="00000000" w:rsidRDefault="00B51B28">
      <w:pPr>
        <w:jc w:val="both"/>
        <w:rPr>
          <w:rFonts w:cs="David"/>
          <w:sz w:val="24"/>
          <w:szCs w:val="24"/>
          <w:rtl/>
        </w:rPr>
      </w:pPr>
    </w:p>
    <w:p w:rsidR="00000000" w:rsidRDefault="00B51B28">
      <w:pPr>
        <w:jc w:val="both"/>
        <w:rPr>
          <w:rFonts w:cs="David"/>
          <w:sz w:val="24"/>
          <w:szCs w:val="24"/>
          <w:rtl/>
        </w:rPr>
      </w:pPr>
    </w:p>
    <w:p w:rsidR="00000000" w:rsidRDefault="00B51B28">
      <w:pPr>
        <w:jc w:val="both"/>
        <w:rPr>
          <w:rFonts w:cs="David"/>
          <w:sz w:val="24"/>
          <w:szCs w:val="24"/>
          <w:rtl/>
        </w:rPr>
      </w:pPr>
    </w:p>
    <w:p w:rsidR="00000000" w:rsidRDefault="00B51B28">
      <w:pPr>
        <w:jc w:val="both"/>
        <w:rPr>
          <w:rFonts w:cs="David"/>
          <w:sz w:val="24"/>
          <w:szCs w:val="24"/>
          <w:rtl/>
        </w:rPr>
      </w:pPr>
      <w:r>
        <w:rPr>
          <w:rFonts w:cs="David"/>
          <w:b/>
          <w:bCs/>
          <w:sz w:val="24"/>
          <w:szCs w:val="24"/>
          <w:u w:val="single"/>
          <w:rtl/>
        </w:rPr>
        <w:t>קצרניות</w:t>
      </w:r>
      <w:r>
        <w:rPr>
          <w:rFonts w:cs="David"/>
          <w:sz w:val="24"/>
          <w:szCs w:val="24"/>
          <w:rtl/>
        </w:rPr>
        <w:t>:</w:t>
      </w:r>
      <w:r>
        <w:rPr>
          <w:rFonts w:cs="David"/>
          <w:sz w:val="24"/>
          <w:szCs w:val="24"/>
          <w:rtl/>
        </w:rPr>
        <w:tab/>
      </w:r>
      <w:r>
        <w:rPr>
          <w:rFonts w:cs="David"/>
          <w:sz w:val="24"/>
          <w:szCs w:val="24"/>
          <w:rtl/>
        </w:rPr>
        <w:tab/>
      </w:r>
      <w:r>
        <w:rPr>
          <w:rFonts w:cs="David"/>
          <w:sz w:val="24"/>
          <w:szCs w:val="24"/>
          <w:rtl/>
        </w:rPr>
        <w:tab/>
        <w:t>דקלה אברבנאל, תמר שפנייר</w:t>
      </w:r>
    </w:p>
    <w:p w:rsidR="00000000" w:rsidRDefault="00B51B28">
      <w:pPr>
        <w:pStyle w:val="ae"/>
        <w:rPr>
          <w:rFonts w:cs="David"/>
          <w:sz w:val="24"/>
          <w:rtl/>
        </w:rPr>
      </w:pPr>
    </w:p>
    <w:p w:rsidR="00000000" w:rsidRDefault="00B51B28">
      <w:pPr>
        <w:pStyle w:val="ae"/>
        <w:rPr>
          <w:rFonts w:cs="David"/>
          <w:sz w:val="24"/>
          <w:rtl/>
        </w:rPr>
      </w:pPr>
    </w:p>
    <w:p w:rsidR="00000000" w:rsidRDefault="00B51B28">
      <w:pPr>
        <w:ind w:left="1134" w:hanging="1134"/>
        <w:jc w:val="center"/>
        <w:rPr>
          <w:rFonts w:cs="David"/>
          <w:sz w:val="24"/>
          <w:szCs w:val="24"/>
          <w:u w:val="single"/>
          <w:rtl/>
        </w:rPr>
      </w:pPr>
    </w:p>
    <w:p w:rsidR="00000000" w:rsidRDefault="00B51B28">
      <w:pPr>
        <w:rPr>
          <w:rFonts w:cs="David"/>
          <w:sz w:val="24"/>
          <w:szCs w:val="24"/>
          <w:u w:val="single"/>
          <w:rtl/>
        </w:rPr>
      </w:pPr>
      <w:r>
        <w:rPr>
          <w:rFonts w:cs="David"/>
          <w:sz w:val="24"/>
          <w:szCs w:val="24"/>
          <w:u w:val="single"/>
          <w:rtl/>
        </w:rPr>
        <w:br w:type="page"/>
      </w:r>
    </w:p>
    <w:p w:rsidR="00000000" w:rsidRDefault="00B51B28">
      <w:pPr>
        <w:pStyle w:val="5"/>
        <w:rPr>
          <w:rFonts w:cs="David"/>
          <w:sz w:val="24"/>
          <w:u w:val="single"/>
          <w:rtl/>
        </w:rPr>
      </w:pPr>
      <w:r>
        <w:rPr>
          <w:rFonts w:cs="David"/>
          <w:sz w:val="24"/>
          <w:u w:val="single"/>
          <w:rtl/>
        </w:rPr>
        <w:t>1. הצעת חוק העברות</w:t>
      </w:r>
      <w:r>
        <w:rPr>
          <w:rFonts w:cs="David"/>
          <w:sz w:val="24"/>
          <w:u w:val="single"/>
          <w:rtl/>
        </w:rPr>
        <w:t xml:space="preserve"> המנהליות (תיקון מס' 4), התשס"ב-2001</w:t>
      </w:r>
    </w:p>
    <w:p w:rsidR="00000000" w:rsidRDefault="00B51B28">
      <w:pPr>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שלום לכולם, אני פותח את ישיבת הוועדה בנושא הצעת חוק העברות המנהליות (תיקון מס' 4), התשס"ב-2001.</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חוק העברות המנהליות נחקק בשנת 1985 במטרה לייעל הליכים של אכיפה במקרים שבהם העברות א</w:t>
      </w:r>
      <w:r>
        <w:rPr>
          <w:rFonts w:cs="David"/>
          <w:sz w:val="24"/>
          <w:szCs w:val="24"/>
          <w:rtl/>
        </w:rPr>
        <w:t xml:space="preserve">ינן חמורות מאוד ואפשר להסתפק בחלופה לענישה פלילית, כלומר הגשת כתב אישום ודיון בבית המשפט. לפעמים מדובר בעברות חמורות אך עדיין אין צורך להפעיל את כל המערכת הפלילית בגינן כי לרוב יסודות העברה פשוטים. ההליך הזה, הליך העברות המנהליות, יעיל בהרבה במקרים כאלה.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בשנים האחרונות, לאור ההפעלה של המרכז לגביית קנסות, הייתה קביעה של עברות מנהליות חדשות. הרחבנו מאוד את השימוש בכלי הזה, והוא התגלה ככלי יעיל. יחד עם ההפעלה הסתבר שיש עניינים רבים שדורשים תיקון: חסרים שהיו בחוק המקורי, עניינים שיש לשפר וכדומה. פנינו למשרדי</w:t>
      </w:r>
      <w:r>
        <w:rPr>
          <w:rFonts w:cs="David"/>
          <w:sz w:val="24"/>
          <w:szCs w:val="24"/>
          <w:rtl/>
        </w:rPr>
        <w:t xml:space="preserve"> הממשלה ושאלנו מה נלמד מהפעלת החוק. צברנו את הנושאים שעלו; חלק מהתיקונים טכניים ואחרים מהותיים יותר. בסופו של דבר גיבשנו את המסמך שנמצא לפני הוועדה. בזמן שחלף מאז פרסום הדברים בחוברת הכחולה נוספו עוד כמה הערות, חלקן טכניות. במהלך הקראת הסעיפים נוסיף גם אות</w:t>
      </w:r>
      <w:r>
        <w:rPr>
          <w:rFonts w:cs="David"/>
          <w:sz w:val="24"/>
          <w:szCs w:val="24"/>
          <w:rtl/>
        </w:rPr>
        <w:t xml:space="preserve">ן.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לעניין מינוי המפקחים: בכל משרד ממשלתי או גוף שמפעיל את המנגנון יש סמכות לשר הממונה למנות מפקחים. באופן תאורטי גם הרשויות המקומיות יכולות להפעיל פיקוח על עברות מנהליות אך זה לא קיים היום. במקרה כזה לשר הממונה על ביצוע החוק יש סמכות למנות את ראש הרשות </w:t>
      </w:r>
      <w:r>
        <w:rPr>
          <w:rFonts w:cs="David"/>
          <w:sz w:val="24"/>
          <w:szCs w:val="24"/>
          <w:rtl/>
        </w:rPr>
        <w:t xml:space="preserve">המקומית כדי שימנה מפקחים מטעמו. זה דומה למה שנעשה בעברות קנס במידה מסוימת, אבל כאמור המנגנון שתיארתי לא הופעל עד היום.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כלומר המפקח רואה את העברה, ממלא דו"ח, והאדם צריך לשלם קנס? העברה המנהלית היא קנס בלבד?</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יש בחוק ש</w:t>
      </w:r>
      <w:r>
        <w:rPr>
          <w:rFonts w:cs="David"/>
          <w:sz w:val="24"/>
          <w:szCs w:val="24"/>
          <w:rtl/>
        </w:rPr>
        <w:t xml:space="preserve">ני סוגים של עברות: עברות של קנס קצוב ועברות של קנס בלתי קצוב. עברות של קנס קצוב מוטלות על-ידי מפקח, והוא אמור להיות עובד מדינה או עובד רשות, לפי העניין. כל משרד קובע לעצמו הנחיות למפקחים. המפקח מטיל קנס והאדם יכול לבקש להישפט אם הוא חושב שנעשה לו עוול. אם </w:t>
      </w:r>
      <w:r>
        <w:rPr>
          <w:rFonts w:cs="David"/>
          <w:sz w:val="24"/>
          <w:szCs w:val="24"/>
          <w:rtl/>
        </w:rPr>
        <w:t xml:space="preserve">הוא בוחר לשלם את הקנס, גובים את הקנס.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אפשרות אחרת, שאיננה מיושמת היום, היא קנס בלתי קצוב. במקרה זה החוק מאפשר מינוי של רשם, אדם שכשיר להיות שופט שלום, והוא יכול להטיל קנס שלא נקצב מראש. אם המנגנון הזה יופעל אי פעם ייקבע בתקנות קנס מקסימלי וקנס מינימלי, </w:t>
      </w:r>
      <w:r>
        <w:rPr>
          <w:rFonts w:cs="David"/>
          <w:sz w:val="24"/>
          <w:szCs w:val="24"/>
          <w:rtl/>
        </w:rPr>
        <w:t>ולרשם יהיה שיקול דעת בנוגע לגובה הקנס.</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כלומר הפקח יביא את הדו"ח לרשם? איך תתנהל הפרוצדורה? הפקח הוא שרואה את האדם כשהוא עובר עברה מנהלית. הרי הרשם לא יגיע לשטח.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מניחה שיהיו מפקחים בשטח. אבל כאמור המנגנון אינו מ</w:t>
      </w:r>
      <w:r>
        <w:rPr>
          <w:rFonts w:cs="David"/>
          <w:sz w:val="24"/>
          <w:szCs w:val="24"/>
          <w:rtl/>
        </w:rPr>
        <w:t>ופעל היום. בעברות מיסוי למשל יהיה אפשר לרכז את רשימת האנשים שלא הגישו דו"חות, להעבירה לרשם ולבקש ממנו לקצוב את הקנס.</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הרשם שולח מכתב ובו מבהיר שהוא עומד להטיל קנס על האדם שעבר את העברה. במכתב הוא מבקש מהאדם לטעון לגובה העונש. הכול נעשה בכתב. יש זכות עיון </w:t>
      </w:r>
      <w:r>
        <w:rPr>
          <w:rFonts w:cs="David"/>
          <w:sz w:val="24"/>
          <w:szCs w:val="24"/>
          <w:rtl/>
        </w:rPr>
        <w:t xml:space="preserve">כתובה לפני קביעת גובה הקנס, ואחרי שהאדם טוען את טענותיו בנוגע לגובה הקנס נקבע הקנס. האדם יכול לערער על גובה הקנס לפני שופט. אם הוא מכחיש את עצם העברה הוא יכול לטעון לאחר שהמכתב נשלח אליו שהוא לא ביצע את העברה והוא מבקש להישפט. המנגנון הזה איננו מופעל היום </w:t>
      </w:r>
      <w:r>
        <w:rPr>
          <w:rFonts w:cs="David"/>
          <w:sz w:val="24"/>
          <w:szCs w:val="24"/>
          <w:rtl/>
        </w:rPr>
        <w:t xml:space="preserve">משום שהוא מורכב.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כאמור, להצעת החוק שמונחת לפני הוועדה יהיו תיקונים קלים, חלקם בעקבות הערות של עו"ד סלע וחלקם בעקבות הערות של משרדי ממשלה שונים. הנוסח הבסיסי הוא הנוסח שלפני הוועדה.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הסעיף הראשון בהצעת החוק הוא סעיף טכני, סעיף של הגדרות. חלקן מועברות מס</w:t>
      </w:r>
      <w:r>
        <w:rPr>
          <w:rFonts w:cs="David"/>
          <w:sz w:val="24"/>
          <w:szCs w:val="24"/>
          <w:rtl/>
        </w:rPr>
        <w:t>עיפים אחרים, והן מרוכזות כולן בסעיף 1.</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לא הגיע נציג של לשכת עורכי הדין?</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דורית ואג: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לא. לא הגיע נציג מטעמם. </w:t>
      </w:r>
      <w:r>
        <w:rPr>
          <w:rFonts w:cs="David"/>
          <w:sz w:val="24"/>
          <w:szCs w:val="24"/>
          <w:rtl/>
        </w:rPr>
        <w:tab/>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קוראת את סעיף 1 להצעת החוק.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הסעיף מאושר.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החלק הראשון של סע</w:t>
      </w:r>
      <w:r>
        <w:rPr>
          <w:rFonts w:cs="David"/>
          <w:sz w:val="24"/>
          <w:szCs w:val="24"/>
          <w:rtl/>
        </w:rPr>
        <w:t xml:space="preserve">יף 2 עוסק בעברה מנהלית חוזרת. היום יש הגדרה לעברה מנהלית חוזרת, בסעיף 2(ג) המקורי.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קורא את הסעיף המקורי.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אדם יכול להתחמק מהסנקציה של עברה מנהלית חוזרת בדרך פשוטה בכך שהוא איננו משלם את הקנס. </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rtl/>
        </w:rPr>
      </w:pPr>
      <w:r>
        <w:rPr>
          <w:rFonts w:cs="David"/>
          <w:sz w:val="24"/>
          <w:szCs w:val="24"/>
          <w:rtl/>
        </w:rPr>
        <w:tab/>
        <w:t>אני מבהירה שהסנ</w:t>
      </w:r>
      <w:r>
        <w:rPr>
          <w:rFonts w:cs="David"/>
          <w:sz w:val="24"/>
          <w:szCs w:val="24"/>
          <w:rtl/>
        </w:rPr>
        <w:t xml:space="preserve">קציה של עברה מנהלית חוזרת קיימת מהיום שנעברה העברה הראשונה שבגינה שולם הקנס או מהיום שהייתה הרשעה.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כלומר אין בעיה מבחינת הזמן, אלא הבעיה היא שאם אדם לא שילם התנאי לא חל. ככלל, מה קורה אם אדם איננו משלם את הקנס?</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lastRenderedPageBreak/>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אמור</w:t>
      </w:r>
      <w:r>
        <w:rPr>
          <w:rFonts w:cs="David"/>
          <w:sz w:val="24"/>
          <w:szCs w:val="24"/>
          <w:rtl/>
        </w:rPr>
        <w:t xml:space="preserve">ים לגבות אותו במרכז לגביית קנסות. בצו הרחבה של שר המשפטים המרכז לגביית קנסות אכן מוסמך לגבות קנסות שכאלה. אך ייתכן שהקנס לא ייגבה מסיבה כלשהי, ייתכן שהאדם יצליח להתחמק מגבייה. במצב כזה הוא מרוויח פעמיים.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עניין טכני אחר: בתקנות היום המועד שבו חלה עברה מנ</w:t>
      </w:r>
      <w:r>
        <w:rPr>
          <w:rFonts w:cs="David"/>
          <w:sz w:val="24"/>
          <w:szCs w:val="24"/>
          <w:rtl/>
        </w:rPr>
        <w:t xml:space="preserve">הלית חוזרת הוא שנתיים בנוגע לעברה רגילה ושלוש שנים בנוגע לעברת מס.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לכאורה לפי הסעיף המקורי כל שר יכול לקבוע תקופה כלשהי בתקנות משלו.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נכון. אך היום בתקנות הכלליות נקבע שהתקופה היא שנתיים לעברה רגילה ושלוש שנים לעברת</w:t>
      </w:r>
      <w:r>
        <w:rPr>
          <w:rFonts w:cs="David"/>
          <w:sz w:val="24"/>
          <w:szCs w:val="24"/>
          <w:rtl/>
        </w:rPr>
        <w:t xml:space="preserve"> מס. כל השרים אימצו את הקביעה הזאת. לפי סעיף (ג)(1) יש אפשרות לקבוע תקופה אחרת.  אך עד עתה בכל המקרים השרים אימצו את התקופה שבתקנות. לכן חשבנו שנכון שהדברים יהיו בחוק, ושלא תהיה הפניה לתקנות בכל פעם. אולם עדיין יהיה שיקול דעת לשר לקבוע תקופה אחרת.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ק</w:t>
      </w:r>
      <w:r>
        <w:rPr>
          <w:rFonts w:cs="David"/>
          <w:sz w:val="24"/>
          <w:szCs w:val="24"/>
          <w:rtl/>
        </w:rPr>
        <w:t xml:space="preserve">וראת את פסקה 1 בסעיף 2 להצעת החוק.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למה יש הבדל בין עברות רגילות לעברות מס בנוגע לתקופות? בעברת מס יש כאילו הקלה.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זאת הקלה. נציגי רשויות המס נמצאים כאן. אפשר לשאול אותם.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מלכה פלדמן: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אפשרות להגיש גם כתב אישום </w:t>
      </w:r>
      <w:r>
        <w:rPr>
          <w:rFonts w:cs="David"/>
          <w:sz w:val="24"/>
          <w:szCs w:val="24"/>
          <w:rtl/>
        </w:rPr>
        <w:t>בגין העברות המנהליות. אנחנו זקוקים לפרק זמן כדי לבחון את ההתנהגות של העוסק או של האדם כדי לראות לאיזה מסלול להפנות אותו – אם להסתפק במסלול של קנס מנהלי או להפנות אותו לכתב אישום. הגענו למסקנה שנדרשת לנו תקופה ממושכת כדי לבדוק את התנהגותו של האדם. רוב העברו</w:t>
      </w:r>
      <w:r>
        <w:rPr>
          <w:rFonts w:cs="David"/>
          <w:sz w:val="24"/>
          <w:szCs w:val="24"/>
          <w:rtl/>
        </w:rPr>
        <w:t>ת המנהליות אצלנו נוגעות לאיחור בהגשת דו"חות. כיוון שהאדם צריך להגיש דו"ח פעם בחודש או חודשיים לא די בתקופה קצרה כדי לבחון את התנהגותו של האדם ואת היחס שלנו כלפיו. תקופה של שלוש שנים מאפשרת לבדוק כמה פעמים היה איחור בדיווח וכולי.</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rtl/>
        </w:rPr>
      </w:pPr>
      <w:r>
        <w:rPr>
          <w:rFonts w:cs="David"/>
          <w:sz w:val="24"/>
          <w:szCs w:val="24"/>
          <w:rtl/>
        </w:rPr>
        <w:tab/>
        <w:t>נ</w:t>
      </w:r>
      <w:r>
        <w:rPr>
          <w:rFonts w:cs="David"/>
          <w:sz w:val="24"/>
          <w:szCs w:val="24"/>
          <w:rtl/>
        </w:rPr>
        <w:t xml:space="preserve">ניח שאדם היה צריך להגיש דו"ח עד יום 1 במאי ולא הגיש אותו. זוהי עברה ראשונה ומטילים עליה קנס מנהלי, נכון?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מלכה פלדמן: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לא, קבענו באופן מנהלי שרק מהעברה השלישית מטילים קנס. מאפשרים שני איחורים בהגשת הדו"ח. יש סנקציות שונות בחוק מע"מ, אך לרוב אין סנקציה פ</w:t>
      </w:r>
      <w:r>
        <w:rPr>
          <w:rFonts w:cs="David"/>
          <w:sz w:val="24"/>
          <w:szCs w:val="24"/>
          <w:rtl/>
        </w:rPr>
        <w:t xml:space="preserve">לילית על שתי העברות הראשונות. כשיש עברה שלישית מטילים את הקנס על כל שלוש העברות.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כלומר מי שעבר שלוש עברות מוטל עליו קנס על שלוש עברות. אך מי שעובר עברה נוספת בשנתיים לא ייחשב כמי שעבר עברה חוזרת. מדוע?</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מלכה פלדמן: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למעשה דבריי ל</w:t>
      </w:r>
      <w:r>
        <w:rPr>
          <w:rFonts w:cs="David"/>
          <w:sz w:val="24"/>
          <w:szCs w:val="24"/>
          <w:rtl/>
        </w:rPr>
        <w:t xml:space="preserve">א כוונו לעברה חוזרת. יש לנו בעיה לעצם ההתיישנות.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 עניין אחר. השאלה כאן היא מדוע בתקנות המקוריות נקבעו שלוש שנים לעברה חוזרת בענייני מס,ולא שנתיים.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מלכה פלדמן: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מבחינת כפל קנס לדעתי אנחנו יכולים להסתפק בשנתיים, למען האמת.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w:t>
      </w:r>
      <w:r>
        <w:rPr>
          <w:rFonts w:cs="David"/>
          <w:sz w:val="24"/>
          <w:szCs w:val="24"/>
          <w:u w:val="single"/>
          <w:rtl/>
        </w:rPr>
        <w:t>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כן כדאי לעשות זאת, מדוע שלא תהיה אחידות?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יעל ייטב:</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לדעתי אם מסתכלים על כל ענייני ההתיישנות בעברות המנהליות רואים שבעברות מס המחוקק תמיד נתן שנה נוספת. גם לעברות שנחשבות עברות חמורות אפשר להתייחס כעברות מנהליות, ועניין זה מקל על הנישומים. </w:t>
      </w:r>
      <w:r>
        <w:rPr>
          <w:rFonts w:cs="David"/>
          <w:sz w:val="24"/>
          <w:szCs w:val="24"/>
          <w:rtl/>
        </w:rPr>
        <w:t xml:space="preserve">תקופת ההתיישנות בנוגע לעברות לפי פקודת מס הכנסה היא שש שנים, ולא חמש שנים כמו בשאר העברות. כל ההתנהלות היא כזאת. איננו רוצים לתפוס את הנישום בכל מעידה קלה ולהטיל עליו קנסות מנהליים מיד, אנחנו בוחנים אותו לאורך זמן.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כאן דובר על עברה שמתחדשת מדי חודש בחוד</w:t>
      </w:r>
      <w:r>
        <w:rPr>
          <w:rFonts w:cs="David"/>
          <w:sz w:val="24"/>
          <w:szCs w:val="24"/>
          <w:rtl/>
        </w:rPr>
        <w:t xml:space="preserve">שו, אך ביחידת מס הכנסה יש עברות אחרות.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הטענה היא שעד שמגיעים להטלת עברה מנהלית עובר זמן. בכך איננו מתערבים. אך לאחר שהגוף הגיע למסקנה שהאדם עבר עברה מנהלית, מדוע אחרי כן ממתינים שלוש שנים ולא שנתיים בכל הנוגע לעברה חוזרת?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עופר ש</w:t>
      </w:r>
      <w:r>
        <w:rPr>
          <w:rFonts w:cs="David"/>
          <w:sz w:val="24"/>
          <w:szCs w:val="24"/>
          <w:u w:val="single"/>
          <w:rtl/>
        </w:rPr>
        <w:t>רון: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מבקש להבהיר: הסנקציה של עברה חוזרת תקפה בתוך השנתיים מיום שנעברה העברה המנהלית. זה יכול להיות גם חודש אחר כך. התקופה המקסימלית שנקבעה במיסוי היא שלוש שנים. זוהי החמרה עם הנישומים ולא הקלה.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תמי סלע:</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אם אדם יבצע עברת מס שנתיים וחודש אחרי שביצ</w:t>
      </w:r>
      <w:r>
        <w:rPr>
          <w:rFonts w:cs="David"/>
          <w:sz w:val="24"/>
          <w:szCs w:val="24"/>
          <w:rtl/>
        </w:rPr>
        <w:t xml:space="preserve">ע עברת מס קודמת, זו עדיין נחשבת עברה מנהלית חוזרת – אך אילו זו הייתה עברה רגילה זה לא היה המצב. כלומר יש תקופה ארוכה יותר שבה האדם נבחן. גם אם יבצע עברות בשנה השלישית הוא ישלם כפל קנס.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בעברות רגילות אם האדם עובר עברה נוספת בתוך שנתיים, היא </w:t>
      </w:r>
      <w:r>
        <w:rPr>
          <w:rFonts w:cs="David"/>
          <w:sz w:val="24"/>
          <w:szCs w:val="24"/>
          <w:rtl/>
        </w:rPr>
        <w:t xml:space="preserve">תיחשב עברה חוזרת. בעברות מס אם האדם עובר עברה נוספת בתוך שלוש שנים, היא תיחשב עברה חוזרת. בעברות רגילות לא תהיה סנקציה של עברה חוזרת אחרי שנתיים וחצי ולעומת זאת בעברת מס גם אחרי שנתיים וחצי העברה תיחשב עברה חוזרת עם כפל קנס.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כן</w:t>
      </w:r>
      <w:r>
        <w:rPr>
          <w:rFonts w:cs="David"/>
          <w:sz w:val="24"/>
          <w:szCs w:val="24"/>
          <w:rtl/>
        </w:rPr>
        <w:t xml:space="preserve"> מדוע מחמירים בעברות המס?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יעל ייטב:</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ראשית אלה עברות חמורות יותר. בתחום זה גם עברות חמורות נחשבות עברות של קנס מנהלי. עברת הניכויים למשל נחשבת בבתי המשפט כעברה חמורה מאוד, והיא מושווית לגנבה. כוונתי לניכוי המס מהעובד, מהמשכורת ברוטו, ואי העברתו לפקיד הש</w:t>
      </w:r>
      <w:r>
        <w:rPr>
          <w:rFonts w:cs="David"/>
          <w:sz w:val="24"/>
          <w:szCs w:val="24"/>
          <w:rtl/>
        </w:rPr>
        <w:t xml:space="preserve">ומה. בית המשפט העליון השווה זאת לעברת גנבה. העונשים המוטלים בגינה הם עונשי מאסר. יחד עם זאת המחוקק מאפשר להגדיר עברות אלה כעברות מנהליות, משום שהן נמשכות מדי חודש בחודשו. אנחנו בוחנים נישום במשך שנים.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לפי ההסבר הזה עברות מע"מ ל</w:t>
      </w:r>
      <w:r>
        <w:rPr>
          <w:rFonts w:cs="David"/>
          <w:sz w:val="24"/>
          <w:szCs w:val="24"/>
          <w:rtl/>
        </w:rPr>
        <w:t xml:space="preserve">משל חמורות פחות מעברות מס הכנסה, אף שגם הן גנבה מהמדינה.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עופר שרון: </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rtl/>
        </w:rPr>
      </w:pPr>
      <w:r>
        <w:rPr>
          <w:rFonts w:cs="David"/>
          <w:sz w:val="24"/>
          <w:szCs w:val="24"/>
          <w:rtl/>
        </w:rPr>
        <w:tab/>
        <w:t xml:space="preserve">ההשקפההיא שאי תשלום מס במועד, התחמקות וכולי הם גנבה מהקופה הציבורית. זו גם ההשקפה של בית המשפט. לדעתי זה הרציונל שהנחה את המחוקק בשעתו כשקבע בתקנות תקופה של שלוש שנים בעברות מס: הוא </w:t>
      </w:r>
      <w:r>
        <w:rPr>
          <w:rFonts w:cs="David"/>
          <w:sz w:val="24"/>
          <w:szCs w:val="24"/>
          <w:rtl/>
        </w:rPr>
        <w:t xml:space="preserve">ייחס חומרה לעברות המס, שהן בגדר גנבה מקופת הציבור.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מבקש לקבל דוגמה מתחומים אחרים. מהן העברות הקשות בתחבורה, למשל?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שם יש עברות קנס ולא עברות מנהליות. אבל יש למשל עברות מנהליות בנושא בטיחות השיט או איסור נהיגת רכ</w:t>
      </w:r>
      <w:r>
        <w:rPr>
          <w:rFonts w:cs="David"/>
          <w:sz w:val="24"/>
          <w:szCs w:val="24"/>
          <w:rtl/>
        </w:rPr>
        <w:t xml:space="preserve">ב בחוף הים. יש עברות בתחום דיני עבודה ובטיחות בעבודה.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כלומר יש עברות מנהליות שיכולות להביא לידי מוות – כי אדם יכול לדרוס אדם אחר אם הוא נוסע בחוף הים. במצב של נהיגה בחוף יש פוטנציאל לדרוס למוות אנשים. מדוע למצב כזה לא מתייחסים באו</w:t>
      </w:r>
      <w:r>
        <w:rPr>
          <w:rFonts w:cs="David"/>
          <w:sz w:val="24"/>
          <w:szCs w:val="24"/>
          <w:rtl/>
        </w:rPr>
        <w:t>תה חומרה כמו לעברות מס הכנסה?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חווה ראובני:</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אך במקרה של דריסה העברה אינה נחשבת עברה מנהלית.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חגית אייזמן: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עברה בנוגע למס הכנסה היא עברה כלכלית. בעברה כלכלית צריך להיקבע עונש כלכלי. מי שנוסע מהר לא יירתע מקנסות גבוהים, אך מי שמרמה את מס הכנסה כדי להשיג</w:t>
      </w:r>
      <w:r>
        <w:rPr>
          <w:rFonts w:cs="David"/>
          <w:sz w:val="24"/>
          <w:szCs w:val="24"/>
          <w:rtl/>
        </w:rPr>
        <w:t xml:space="preserve"> עוד כסף, יירתע ככל שהקנס יהיה גבוה יותר.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אינני מקבל את הטענה הזאת. אם אדם שמסכן את המתרחצים ידע שהקנס גבוה, הוא יירתע מלסכן אותם.. הקנס על שיחה בטלפון נייד בלי דיבורית גבוה מאוד. אילו הוא היה 50 ש"ח בלבד, היו עוברים עליו. אך הקנס</w:t>
      </w:r>
      <w:r>
        <w:rPr>
          <w:rFonts w:cs="David"/>
          <w:sz w:val="24"/>
          <w:szCs w:val="24"/>
          <w:rtl/>
        </w:rPr>
        <w:t xml:space="preserve"> הוא 750 ש"ח ולכן אנו נזהרים.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הסיבה להבדל בתקופות מבחינתנו היא שעד עתה התקופה הייתה נתונה לשיקול הדעת של כל שר ושר. זה מה שהיה בתקנות. התקנות אפשרו לשרים לבחור. בזמנו שר האוצר ביקש לקבוע שלוש שנים לעברות שבתחום המס, וכך נקבע. אם שרים אחרים </w:t>
      </w:r>
      <w:r>
        <w:rPr>
          <w:rFonts w:cs="David"/>
          <w:sz w:val="24"/>
          <w:szCs w:val="24"/>
          <w:rtl/>
        </w:rPr>
        <w:t xml:space="preserve">היו מבקשים תקופות אחרות, היו מחשבים גם בהם.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אבל אתם חושבים שהשר יודע, שזה מעניין אותו?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לא באופן אישי, אך הדבר נעשה לבקשת המשרד. </w:t>
      </w:r>
    </w:p>
    <w:p w:rsidR="00000000" w:rsidRDefault="00B51B28">
      <w:pPr>
        <w:jc w:val="both"/>
        <w:rPr>
          <w:rFonts w:cs="David"/>
          <w:sz w:val="24"/>
          <w:szCs w:val="24"/>
          <w:rtl/>
        </w:rPr>
      </w:pPr>
    </w:p>
    <w:p w:rsidR="00000000" w:rsidRDefault="00B51B28">
      <w:pPr>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 xml:space="preserve">יש לשכנע את הוועדה שהמצב הזה נכון. שיקול הדעת צריך להיות צדק </w:t>
      </w:r>
      <w:r>
        <w:rPr>
          <w:rFonts w:cs="David"/>
          <w:sz w:val="24"/>
          <w:szCs w:val="24"/>
          <w:rtl/>
        </w:rPr>
        <w:t xml:space="preserve">ושוויון כלפי האזרחים. לוקחים כאן פרק שלם של עברות וקובעים החמרה. עדיין יש עברות בכל המשרדים שקשורות בחיים ובמוות. אך שם נקבעות רק שנתיים כתקופה לעברה חוזרת. מדוע? האדם חזר על העברה שכבר עבר.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אינני נכנס לנושא שעלה קודם, האזהרות שניתנות לפני שיש טיפול. אך</w:t>
      </w:r>
      <w:r>
        <w:rPr>
          <w:rFonts w:cs="David"/>
          <w:sz w:val="24"/>
          <w:szCs w:val="24"/>
          <w:rtl/>
        </w:rPr>
        <w:t xml:space="preserve"> יש לטפל באדם שעובר עברה שוב ושוב.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טליה דולן: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לדעתי הסיבה היא שהקשר של רוב האנשים במדינה עם רשויות המס הוא מעצם טבעו קשר מתמשך, בין שירצו בכך ובין שלא ירצו בכך. לעוסק במע"מ יש קשר עם מע"מ מיום פתיחת העסק ועד לסגירתו. וכך גם לנישום מול מס ההכנסה. אך למי</w:t>
      </w:r>
      <w:r>
        <w:rPr>
          <w:rFonts w:cs="David"/>
          <w:sz w:val="24"/>
          <w:szCs w:val="24"/>
          <w:rtl/>
        </w:rPr>
        <w:t xml:space="preserve"> שנוסע על שפת הים אין קשר שכזה. הסיכוי שהוא יחזור ויבצע את אותה עברה שוב קטן יותר. הסיכוי שמי שאינו מגיש דו"ח לא יגיש דו"ח בהמשך גדול יותר מהסיכוי שאדם ייסע שוב על שפת הים בלי רישיון.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תמר פינקוס:</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בחוק הגנת הצרכן והצגת מחירים הסוחרים קשורים עמנו בקשר ה</w:t>
      </w:r>
      <w:r>
        <w:rPr>
          <w:rFonts w:cs="David"/>
          <w:sz w:val="24"/>
          <w:szCs w:val="24"/>
          <w:rtl/>
        </w:rPr>
        <w:t xml:space="preserve">דוק ואנו מבקרים אותם מדי יום. אולם אינני חושבת שצריך להחמיר עמם ולהגדיל את התקופה של עברה חוזרת. די בשנתיים.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נועה וגנר: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במשרד העבודה עברות הבטיחות בעבודה הן החמורות ביותר: אי מילוי צו שיפור – מישהו שלא תיקן ליקוי במכונה; אי מסירת מידע והדרכה לעובדים; א</w:t>
      </w:r>
      <w:r>
        <w:rPr>
          <w:rFonts w:cs="David"/>
          <w:sz w:val="24"/>
          <w:szCs w:val="24"/>
          <w:rtl/>
        </w:rPr>
        <w:t xml:space="preserve">י מסירת הודעה על מחלות שחוזרות. אלה עברות שממש מסכנות את החיים. יש עברות חמורות אחרות: אי תשלום שכר מינימום, העבדת עובד זר בניגוד להוראות – מה שנועד להבטיח תנאים הוגנים; עבודה מסכנת של נוער וכדומה.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מדוע שלא להחמיר במקרים שכאלה?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נועה וגנר: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לדעתי הנימוקים שעלו כאן אכן מראים על צורך להשוות בין סוגי העברות, אבל כיוון שעד היום לא ביקשנו להחמיר, לא נבקש כאן משהו חדש.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ייתכן שבעברות חמורות מהסוג שדיברנו עליו ההחמרה מתבטאת בהגשת כתב אישום במקרה של חזרה על העברה? </w:t>
      </w:r>
      <w:r>
        <w:rPr>
          <w:rFonts w:cs="David"/>
          <w:sz w:val="24"/>
          <w:szCs w:val="24"/>
          <w:rtl/>
        </w:rPr>
        <w:tab/>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w:t>
      </w:r>
      <w:r>
        <w:rPr>
          <w:rFonts w:cs="David"/>
          <w:sz w:val="24"/>
          <w:szCs w:val="24"/>
          <w:u w:val="single"/>
          <w:rtl/>
        </w:rPr>
        <w:t>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אם כן, שלא יגישו כתבי אישום במקרים כאלה. המטרה היא להקל על בתי המשפט. אם העבריין ידע שעברה שיעבור בתוך שלוש שנים תביא לכפל קנס, יועבר המסר של הרתעה וחומרה ולא יהיה צורך בהגשת כתב אישום.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יש סעיף שלפיו אם יש עברה מנהלית הכלל ה</w:t>
      </w:r>
      <w:r>
        <w:rPr>
          <w:rFonts w:cs="David"/>
          <w:sz w:val="24"/>
          <w:szCs w:val="24"/>
          <w:rtl/>
        </w:rPr>
        <w:t xml:space="preserve">וא לדרוש קנס מנהלי, אלא אם יש נסיבות מיוחדות שמצדיקות הגשת כתב אישום. עברה חוזרת יכולה להיות נסיבה מיוחדת שכזאת.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מבקש לשאול את עו"ד פינקוס מדוע היא מסתפקת בתקופה של שנתיים לעניין העברה החוזרת.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תמר פינקוס:</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בחוק הגנת הצרכן נ</w:t>
      </w:r>
      <w:r>
        <w:rPr>
          <w:rFonts w:cs="David"/>
          <w:sz w:val="24"/>
          <w:szCs w:val="24"/>
          <w:rtl/>
        </w:rPr>
        <w:t xml:space="preserve">מצאות העברות הקלות ביותר, והן במסגרת של קנס מנהלי. העברות הללו הן עברות של הצגת מחירים וסימון. אלה שתי העברות המנהליות היחידות. לדעתי אין מקום להאריך את התקופה כשמדובר בעברות מסוג זה. לדעתי יש להבחין בין עברות שיש בהן סכנת חיים לבין עברות אחרות. </w:t>
      </w:r>
    </w:p>
    <w:p w:rsidR="00000000" w:rsidRDefault="00B51B28">
      <w:pPr>
        <w:jc w:val="both"/>
        <w:rPr>
          <w:rFonts w:cs="David"/>
          <w:sz w:val="24"/>
          <w:szCs w:val="24"/>
          <w:rtl/>
        </w:rPr>
      </w:pPr>
    </w:p>
    <w:p w:rsidR="00000000" w:rsidRDefault="00B51B28">
      <w:pPr>
        <w:rPr>
          <w:rFonts w:cs="David"/>
          <w:sz w:val="24"/>
          <w:szCs w:val="24"/>
          <w:u w:val="single"/>
          <w:rtl/>
        </w:rPr>
      </w:pPr>
      <w:r>
        <w:rPr>
          <w:rFonts w:cs="David"/>
          <w:sz w:val="24"/>
          <w:szCs w:val="24"/>
          <w:u w:val="single"/>
          <w:rtl/>
        </w:rPr>
        <w:br w:type="page"/>
        <w:t>מ"מ היו</w:t>
      </w:r>
      <w:r>
        <w:rPr>
          <w:rFonts w:cs="David"/>
          <w:sz w:val="24"/>
          <w:szCs w:val="24"/>
          <w:u w:val="single"/>
          <w:rtl/>
        </w:rPr>
        <w:t>"ר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מסכים שאין בעברות אלה סיכון של חיים.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מלכה פלדמן: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סכנת חיים היא לא העניין.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שמעון אולמן: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אני מבקש לערב עניין אחר בדיון. סכנת חיים הוא לא ההגדרה היחידה. בנושא חוק איסור הונאה בכשרות עולה גם עניין הטעיית הציבור. לדעתי חייבים להכליל</w:t>
      </w:r>
      <w:r>
        <w:rPr>
          <w:rFonts w:cs="David"/>
          <w:sz w:val="24"/>
          <w:szCs w:val="24"/>
          <w:rtl/>
        </w:rPr>
        <w:t xml:space="preserve"> גם את העברות הללו בעברות שיש לנקוט בהן יד קשה יותר. יש להתייחס אליהן כמו לעברות המס. החלק העיקרי של מבצעי העברות הנוגעות להונאה בכשרות הם אנשים פרטיים, יבואנים, עסקים ברמה הארצית – שמוכרים דברים שאינם כשרים ככשרים, ולצורך כך תולים בעסק זיופים של תעודות כש</w:t>
      </w:r>
      <w:r>
        <w:rPr>
          <w:rFonts w:cs="David"/>
          <w:sz w:val="24"/>
          <w:szCs w:val="24"/>
          <w:rtl/>
        </w:rPr>
        <w:t xml:space="preserve">רות, מצרפים חותמות שנחזות להיות תעודות כשרות וכולי. והציבור מוטעה. אנשים נכנסים לבית עסק וחושבים שהכול כשר, אך למעשה האוכל איננו כשר והתעודות מזויפות. לאנשים הללו נגרמת תקלה של ממש. הם אוכלים משהו שלא רצו לאכול ולא היו קונים אילו ידעו את האמת.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קונטיינרי</w:t>
      </w:r>
      <w:r>
        <w:rPr>
          <w:rFonts w:cs="David"/>
          <w:sz w:val="24"/>
          <w:szCs w:val="24"/>
          <w:rtl/>
        </w:rPr>
        <w:t xml:space="preserve">ם שמגיעים מחו"ל מוחתמים בחותמות של רבנים שלא היו ולא נבראו. הסחורה זורמת לחנויות עד שבסופו של דבר מגיעים הפקחים שלנו.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כאמור אני מציע לקבוע שלוש שנים גם בנוגע לעברות הללו משום שנגרמת תקלה גדולה לציבור שמעוניין בכשרות.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מציעה שלשר יינתן</w:t>
      </w:r>
      <w:r>
        <w:rPr>
          <w:rFonts w:cs="David"/>
          <w:sz w:val="24"/>
          <w:szCs w:val="24"/>
          <w:rtl/>
        </w:rPr>
        <w:t xml:space="preserve"> שיקול דעת, כמו שהוצע בתקנות.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מציע הפוך: תהיה השוואה של התקופה, ולשרים יינתן שיקול דעת לשנות את התקופה. במשרד המסחר והתעשייה, למשל, תציע עו"ד פינקוס שהתקופה תקוצר בנוגע לשתי העברות המנהליות שצוינו.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כן אני מצ</w:t>
      </w:r>
      <w:r>
        <w:rPr>
          <w:rFonts w:cs="David"/>
          <w:sz w:val="24"/>
          <w:szCs w:val="24"/>
          <w:rtl/>
        </w:rPr>
        <w:t xml:space="preserve">יעה שייקבעו שנתיים. ממילא בתקנות לעברות המס קבועות שלוש שנים, גם בלי שנבצע שינוי.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אין בכוונתנו להקל עם מי שעבר עברה כלכלית. אני מציע לקבוע תקופה של שלוש שנים, ואם השר ירצה להקל – הוא יקל. מה רע בכך? מדובר באנשים שעברו עברות. לדעתי</w:t>
      </w:r>
      <w:r>
        <w:rPr>
          <w:rFonts w:cs="David"/>
          <w:sz w:val="24"/>
          <w:szCs w:val="24"/>
          <w:rtl/>
        </w:rPr>
        <w:t xml:space="preserve"> במקרה זה יש לפעול מהחמור לקל ולא להפך. החשש הוא שקיצור התקופה במקרים המוצדקים יארך זמן מה בכמה משרדים. במקרה הגרוע ביותר אדם שיעבור עברה קלה ישלם כפל קנס כשיעבור שוב את אותה עברה, לפני שהספיקו לקצר את התקופה ולפטור אותו מכך. אבל ממילא הוא לא שילם קנס ולא </w:t>
      </w:r>
      <w:r>
        <w:rPr>
          <w:rFonts w:cs="David"/>
          <w:sz w:val="24"/>
          <w:szCs w:val="24"/>
          <w:rtl/>
        </w:rPr>
        <w:t xml:space="preserve">למד לקח. אלה אינם צדיקי עולם. </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השאלה היא אם מבחינים בין עברות מנהליות לעברות רגילות. בחוקים הפליליים הרגילים התקופה שנקבעת לעברה חוזרת היא שנתיים. יש סיבה לקבוע כאן תקופה אחרת?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בוודאי. בעברות רגילות יש תיק בבית המשפט</w:t>
      </w:r>
      <w:r>
        <w:rPr>
          <w:rFonts w:cs="David"/>
          <w:sz w:val="24"/>
          <w:szCs w:val="24"/>
          <w:rtl/>
        </w:rPr>
        <w:t xml:space="preserve">. האדם צריך לשכור לו עורך דין, הוא לא ישן בלילה. כאן נקבע קנס בלבד. אין סיבה לחשוש להחמיר כאן, כי יש הקלה גדולה בתהליך. </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ההקלה בתהליך היא משום שעקרונית מדובר בעברה פחות חמורה, בעברה טכנית בדרך כלל.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מי שהעסיק ילד בעבו</w:t>
      </w:r>
      <w:r>
        <w:rPr>
          <w:rFonts w:cs="David"/>
          <w:sz w:val="24"/>
          <w:szCs w:val="24"/>
          <w:rtl/>
        </w:rPr>
        <w:t xml:space="preserve">דה שיכולה לפגוע בבריאותו לא עשה משהו טכני. זה טכני כל עוד אלה אינם הילדים שלנו.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עד עתה לא פנו אלינו ממשרדי הממשלה בבקשה להארכה.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הם לא מבינים בזה. הם מפעילים את המנגנון. נקבע שהתקופה לעברה חוזרת היא שלוש שנים. זה בס</w:t>
      </w:r>
      <w:r>
        <w:rPr>
          <w:rFonts w:cs="David"/>
          <w:sz w:val="24"/>
          <w:szCs w:val="24"/>
          <w:rtl/>
        </w:rPr>
        <w:t xml:space="preserve">דר. משרד שירצה לקצר את התקופה יוכל לפנות לשר ולהסביר מדוע יש לעשות כן.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עוברת לקרוא את פסקה (2) בסעיף 2 להצעת החוק. אחרי סעיף קטן (ג) יבוא סעיף קטן (ג1). אני קוראת את הסעיף. </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סעיף קטן (ג2) נוגע לעברה נמשכת: ייתכן מצב שאדם איננו מגיש דו"</w:t>
      </w:r>
      <w:r>
        <w:rPr>
          <w:rFonts w:cs="David"/>
          <w:sz w:val="24"/>
          <w:szCs w:val="24"/>
          <w:rtl/>
        </w:rPr>
        <w:t>ח והרשות לא עושה כלום במשך שנתיים ואחר כך קובעת שעל כל יום איחור יש לגבות מהאדם 900 ש"ח. זה לא ייתכן. לא ייתכן שהרשות לא תעשה מאומה ותטיל קנס נמשך. לכן נקבע בסעיף 8(ב1) שאם אדם עבר עברה מנהלית שיש לה פוטנציאל להיות עברה נמשכת יש להטיל עליו קנס חד פעמי בגין</w:t>
      </w:r>
      <w:r>
        <w:rPr>
          <w:rFonts w:cs="David"/>
          <w:sz w:val="24"/>
          <w:szCs w:val="24"/>
          <w:rtl/>
        </w:rPr>
        <w:t xml:space="preserve"> העברה, ורק אז, מאותו רגע שהקנס הוטל ויש התראה אפשר להפעיל את הקנס הנמשך. אני קוראת את סעיף קטן (ג2).</w:t>
      </w:r>
    </w:p>
    <w:p w:rsidR="00000000" w:rsidRDefault="00B51B28">
      <w:pPr>
        <w:ind w:firstLine="567"/>
        <w:jc w:val="both"/>
        <w:rPr>
          <w:rFonts w:cs="David"/>
          <w:sz w:val="24"/>
          <w:szCs w:val="24"/>
          <w:rtl/>
        </w:rPr>
      </w:pPr>
    </w:p>
    <w:p w:rsidR="00000000" w:rsidRDefault="00B51B28">
      <w:pPr>
        <w:ind w:firstLine="567"/>
        <w:jc w:val="both"/>
        <w:rPr>
          <w:rFonts w:cs="David"/>
          <w:sz w:val="24"/>
          <w:szCs w:val="24"/>
          <w:rtl/>
        </w:rPr>
      </w:pPr>
      <w:r>
        <w:rPr>
          <w:rFonts w:cs="David"/>
          <w:sz w:val="24"/>
          <w:szCs w:val="24"/>
          <w:rtl/>
        </w:rPr>
        <w:t>אני עוברת לקרוא את פסקה (3) לסעיף 2 להצעת החוק. כאן משנים את סעיף קטן (ה) בסעיף 2 לחוק העיקרי. האמור בסעיף קטן (ה) המקורי איננו סביר. אפשר לקבוע קנס מנהל</w:t>
      </w:r>
      <w:r>
        <w:rPr>
          <w:rFonts w:cs="David"/>
          <w:sz w:val="24"/>
          <w:szCs w:val="24"/>
          <w:rtl/>
        </w:rPr>
        <w:t xml:space="preserve">י שהוא גבוה מהקנס שבית המשפט מוסמך להטיל. אם בית המשפט מוסמך לתת קנס עד 10,000 ש"ח אפשר לכאורה לקבוע קנס מנהלי של 20,000 ש"ח. שום אדם סביר לא יסכים לשלם קנס כזה, הוא תמיד יבקש להישפט – כי הקנס שבית המשפט מוסמך להטיל נמוך יותר. </w:t>
      </w:r>
    </w:p>
    <w:p w:rsidR="00000000" w:rsidRDefault="00B51B28">
      <w:pPr>
        <w:ind w:firstLine="567"/>
        <w:jc w:val="both"/>
        <w:rPr>
          <w:rFonts w:cs="David"/>
          <w:sz w:val="24"/>
          <w:szCs w:val="24"/>
          <w:rtl/>
        </w:rPr>
      </w:pPr>
    </w:p>
    <w:p w:rsidR="00000000" w:rsidRDefault="00B51B28">
      <w:pPr>
        <w:ind w:firstLine="567"/>
        <w:jc w:val="both"/>
        <w:rPr>
          <w:rFonts w:cs="David"/>
          <w:sz w:val="24"/>
          <w:szCs w:val="24"/>
          <w:rtl/>
        </w:rPr>
      </w:pPr>
      <w:r>
        <w:rPr>
          <w:rFonts w:cs="David"/>
          <w:sz w:val="24"/>
          <w:szCs w:val="24"/>
          <w:rtl/>
        </w:rPr>
        <w:t>זה גם לא סביר משום שקנס מנה</w:t>
      </w:r>
      <w:r>
        <w:rPr>
          <w:rFonts w:cs="David"/>
          <w:sz w:val="24"/>
          <w:szCs w:val="24"/>
          <w:rtl/>
        </w:rPr>
        <w:t>לי בדרך כלל במקרה הפחות חמור. המקרים החמורים יותר יגיעו לבית המשפט אך הקנס יהיה גבוה יותר. בדברי ההסבר המקוריים לחוק היה כתוב שהסיבה לסעיף היא הרצון שהקנס המנהלי יהיה מרתיע. אך לדעתנו הוא יהיה מרתיע כל-כך שאיש לא יסכים לשלם אותו וכולם יבקשו להישפט בבית המש</w:t>
      </w:r>
      <w:r>
        <w:rPr>
          <w:rFonts w:cs="David"/>
          <w:sz w:val="24"/>
          <w:szCs w:val="24"/>
          <w:rtl/>
        </w:rPr>
        <w:t>פט. לכן לדעתנו ההגבלה צריכה להיות שהקנס המנהלי לא יעלה על הקנס שבית המשפט מוסמך להטיל.</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למה לא להשאיר את המצב הקיים? קובעים כאן גבול עליון. השר יבין את הכוונה הזאת ולא יטיל קנס גבוה יותר. כששוקלים משפט או קנס לא מתחשבים רק בסכום. א</w:t>
      </w:r>
      <w:r>
        <w:rPr>
          <w:rFonts w:cs="David"/>
          <w:sz w:val="24"/>
          <w:szCs w:val="24"/>
          <w:rtl/>
        </w:rPr>
        <w:t>ם אני עובר עברת תנועה, אעדיף לשלם 1,200 ש"ח במקום קנס של עד 1,000 ש"ח שבית המשפט יכול להטיל ולשכוח מהעניין. וזאת בתנאי שהסכום הזה ברשותי, כמובן. משפט הוא טרדה, בושה, שכירת עורך דין וכולי. זה לא נעים. כך פודים את המשפט בקנס גבוה במעט. אבל אם המשרד הממשלתי ר</w:t>
      </w:r>
      <w:r>
        <w:rPr>
          <w:rFonts w:cs="David"/>
          <w:sz w:val="24"/>
          <w:szCs w:val="24"/>
          <w:rtl/>
        </w:rPr>
        <w:t xml:space="preserve">ואה שבעקבות הקנס הגבוה כולם רוצים להישפט ומגיעים לבית המשפט, עליו להטיל קנס נמוך יותר.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זאת סיבה אחת לדרישה לקנס נמוך. הסיבה הנוספת היא שעלול להיווצר מצב אבסורדי שמי שעבר עברה בנסיבות קלות יכול לפדות את המשפט בסכום גבוה במעט, אך אם מגיעים לב</w:t>
      </w:r>
      <w:r>
        <w:rPr>
          <w:rFonts w:cs="David"/>
          <w:sz w:val="24"/>
          <w:szCs w:val="24"/>
          <w:rtl/>
        </w:rPr>
        <w:t xml:space="preserve">ית משפט בגלל נסיבות חמורות – הוא יכול להטיל רק סכום נמוך יותר. זה לא סביר, כי המקרים שמלכתחילה מגיעים לבית המשפט חמורים יותר. לכן גם מבחינה עקרונית ולא רק מבחינה מעשית אין לקבוע קנס גבוה כזה.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למישהו יש הערות לעניין זה? אין הערות. </w:t>
      </w:r>
      <w:r>
        <w:rPr>
          <w:rFonts w:cs="David"/>
          <w:sz w:val="24"/>
          <w:szCs w:val="24"/>
          <w:rtl/>
        </w:rPr>
        <w:t xml:space="preserve">סעיף 2 להצעת החוק אושר, לאחר התיקון שקובע שכל העברות החוזרות יהיו למשך שלוש שנים.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עוברת לקרוא את סעיף 3 להצעת החוק. זהו סעיף טכני לחלוטין.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הסעיף אושר.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גם סעיף 4 הוא סעיף טכני במידה מסוימת. היום </w:t>
      </w:r>
      <w:r>
        <w:rPr>
          <w:rFonts w:cs="David"/>
          <w:sz w:val="24"/>
          <w:szCs w:val="24"/>
          <w:rtl/>
        </w:rPr>
        <w:t>יש תוספת לחוק, וקבועים שם כל החוקים שאפשר להפוך הוראות שלהם לעברות מנהליות. לא כל החוקים קבועים כעברות מנהליות, הרבה מהם, כמחצית, אינם עברות מנהליות. שקלנו את נחיצותה של התוספת, והגענו למסקנה שכדאי שתהיה רשימה שכזאת כדי שמי שקורא אותה ידע אילו חוקים אפשר ל</w:t>
      </w:r>
      <w:r>
        <w:rPr>
          <w:rFonts w:cs="David"/>
          <w:sz w:val="24"/>
          <w:szCs w:val="24"/>
          <w:rtl/>
        </w:rPr>
        <w:t xml:space="preserve">הפוך לעברות מנהליות ואילו תקנות כבר קיימות. ההצעה כאן היא שיהיה כתוב בתוספת גם החוק שאפשר מכוחו להפוך עברה לעברה מנהלית, וגם העברות המנהליות שהותקנו הלכה למעשה. זה יתפרסם ברשומות, בתוספת שמוצעת כאן. אני מבהירה שלתוספת של היום מוסיפים את התקנות הקיימות.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w:t>
      </w:r>
      <w:r>
        <w:rPr>
          <w:rFonts w:cs="David"/>
          <w:sz w:val="24"/>
          <w:szCs w:val="24"/>
          <w:u w:val="single"/>
          <w:rtl/>
        </w:rPr>
        <w:t>"מ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קורא את הסעיף. השינוי הוא לטובת המשפטנים?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הוא לנוחיות הקורא.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הערות לסעיף זה? אין הערות. הסעיף אושר.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סעיף 5 לחוק העיקרי נוגע למינוי מפקחים. אפשר למנות מפקחים במשרדי הממש</w:t>
      </w:r>
      <w:r>
        <w:rPr>
          <w:rFonts w:cs="David"/>
          <w:sz w:val="24"/>
          <w:szCs w:val="24"/>
          <w:rtl/>
        </w:rPr>
        <w:t xml:space="preserve">לה או בתאגידים הסטטוטוריים; אפשר להסמיך בצו ראש רשות מקומית, כדי שימנה עובדי רשות מקומית למפקחים בכל הנוגע לעברות מנהליות שנעברו בתחום הרשות. מצב זה אינו קיים היום. בעבר היו עברות מנהליות בעיריית תל-אביב אך הן בוטלו. לפי סעיף קטן (ג) בסעיף 5 העיקרי, הודעה </w:t>
      </w:r>
      <w:r>
        <w:rPr>
          <w:rFonts w:cs="David"/>
          <w:sz w:val="24"/>
          <w:szCs w:val="24"/>
          <w:rtl/>
        </w:rPr>
        <w:t xml:space="preserve">על מינוי מפקח שהוא עובד רשות מקומית תובא לידיעת שר הפנים. שר הפנים רשאי בכל עת לבטל את המינוי או לשנותו.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כשפנינו בעבר למשרדים השונים אמרו הגורמים בעיריית תל-אביב שהשלב הזה מיותר בעיניהם. הם כותבים למשרד הפנים, אך משרד הפנים לא עושה מאומה בעניין. פנינו ל</w:t>
      </w:r>
      <w:r>
        <w:rPr>
          <w:rFonts w:cs="David"/>
          <w:sz w:val="24"/>
          <w:szCs w:val="24"/>
          <w:rtl/>
        </w:rPr>
        <w:t>משרד הפנים ושאלנו אם יש צורך בפנייה הזאת. הנוגעים בדבר שם אמרו שהרשימה אינה נחוצה להם, שמעולם שר הפנים לא השתמש בסמכותו. ממילא מדובר ברשימה שמית שלא אומרת הרבה. זוהי ביורוקרטיה מיותרת ומשרד הפנים היה מוכן לביטולה. ראינו שאין מי שיוצא נשכר מהתהליך, הצענו לב</w:t>
      </w:r>
      <w:r>
        <w:rPr>
          <w:rFonts w:cs="David"/>
          <w:sz w:val="24"/>
          <w:szCs w:val="24"/>
          <w:rtl/>
        </w:rPr>
        <w:t xml:space="preserve">טלו.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נציג משרד הפנים איננו נוכח בדיון. כל יתר המפקחים הם עובדי מדינה?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כן, או עובדי תאגיד שהוקם בחוק.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החשש הוא ממקרים פוליטיים. המפקח הוא שופט קטן. הוא רואה עברה ויכול להעלים עין או להפך, לה</w:t>
      </w:r>
      <w:r>
        <w:rPr>
          <w:rFonts w:cs="David"/>
          <w:sz w:val="24"/>
          <w:szCs w:val="24"/>
          <w:rtl/>
        </w:rPr>
        <w:t xml:space="preserve">טריד אדם. על עובדי מדינה יש פיקוח רב. אם שר מינה מפקחים אפשר לסמוך על כך – ואם המפקח יפעל שלא כיאות יהיה אפשר לפנות לנציב שירות המדינה. אך מה עושים אם ראש רשות מקומית נותן משרה לאדם שהוא חייב לו משהו?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 נכון בנוגע לכל מינוי ברשות המקומית.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כאן ממנים עובדים למשרה חצי שיפוטית. השרים נמצאים בראש הפירמידה, וגם אם היום יש הרבה שרים, ברוך השם, יש הרבה יותר ראשי רשויות מקומיות. יש ל-300 אנשים רשות למנות מין שופטים קטנים בלי פיקוח. </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דווקא כאן יש פיקוח: לתובע י</w:t>
      </w:r>
      <w:r>
        <w:rPr>
          <w:rFonts w:cs="David"/>
          <w:sz w:val="24"/>
          <w:szCs w:val="24"/>
          <w:rtl/>
        </w:rPr>
        <w:t xml:space="preserve">ש סמכות לבטל את הקנס שמוטל. זהו חידוש.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אבל נותנים בחוק רשות למנות את המפקחים. ואם כמו שנאמר הסמכות הזאת אינה ממומשת, אפשר למחוק זאת.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קובעים קריטריונים למינוי זה עניין אחר. אך למעשה ראש הרשות המקומית יכול למנות את כל עובדיו ל</w:t>
      </w:r>
      <w:r>
        <w:rPr>
          <w:rFonts w:cs="David"/>
          <w:sz w:val="24"/>
          <w:szCs w:val="24"/>
          <w:rtl/>
        </w:rPr>
        <w:t xml:space="preserve">מפקחים. הרשות של השר הממונה לבטל את המינוי היא מחסום כלשהו, ולדעתי היא חיונית.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זהו עניין תאורטי, ולא חשוב במיוחד.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אם כן נשאיר את הסעיף.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מבקשת להעיר בשלב זה על העובדה שאין קריטריונים למינוי מפקחים. </w:t>
      </w:r>
      <w:r>
        <w:rPr>
          <w:rFonts w:cs="David"/>
          <w:sz w:val="24"/>
          <w:szCs w:val="24"/>
          <w:rtl/>
        </w:rPr>
        <w:t xml:space="preserve">יש בהנחיות היועץ המשפטי לממשלה התייחסות לנושא ונאמר שעל המפקח לעבור הכשרה מתאימה; אבל זה רק בהנחיות. מדובר באדם שיש לו סמכות להטיל קנס, סמכות מעין שיפוטית. עניין זה נראה לנו בעייתי במידה מסוימת.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כאמור, הדבר נמצא בהנחיות היועץ המשפטי לממשלה.</w:t>
      </w:r>
      <w:r>
        <w:rPr>
          <w:rFonts w:cs="David"/>
          <w:sz w:val="24"/>
          <w:szCs w:val="24"/>
          <w:rtl/>
        </w:rPr>
        <w:t xml:space="preserve"> לא כל דבר קובעים בחוק. אנחנו פתוחים להצעות בנוגע לקריטריונים אך בסך הכול כל משרד קובע לעצמו תנאי הכשרה ותכניות הכשרה משלו.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לפי הנחיות היועץ המשפטי לממשלה על המפקח לעבור הכשרה מתאימה. ההכשרה היא אחרת בכל משרד ומשרד.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ייתכן שיש מקום לומר בחוק</w:t>
      </w:r>
      <w:r>
        <w:rPr>
          <w:rFonts w:cs="David"/>
          <w:sz w:val="24"/>
          <w:szCs w:val="24"/>
          <w:rtl/>
        </w:rPr>
        <w:t xml:space="preserve"> שכל יחידה ויחידה תקבע הנחיות בתקנות.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מדוע שלא יעוגנו תקנות היועץ המשפטי לממשלה בחוק?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אפשר לכתוב: הכשרה כפי שתיקבע על-ידי השר. </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אין לנו התנגדות לעיגון התקנות, אולם יש בעיה: אם כותבים "שתיקבע על-ידי השר</w:t>
      </w:r>
      <w:r>
        <w:rPr>
          <w:rFonts w:cs="David"/>
          <w:sz w:val="24"/>
          <w:szCs w:val="24"/>
          <w:rtl/>
        </w:rPr>
        <w:t xml:space="preserve">" הכוונה לתקנות, למשהו שהוא איננו גמיש.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אבל אלה אכן אנשים בעלי תפקיד מעין שיפוטי ויש להכשיר אותם.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לא היינו רוצים לחייב שרים לקבוע תקנות, כשידוע שאחר כך תהיה בעיה בעניין 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נועה וגנר:</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rtl/>
        </w:rPr>
      </w:pPr>
      <w:r>
        <w:rPr>
          <w:rFonts w:cs="David"/>
          <w:sz w:val="24"/>
          <w:szCs w:val="24"/>
          <w:rtl/>
        </w:rPr>
        <w:tab/>
        <w:t>במשרד העבודה והרווחה המפ</w:t>
      </w:r>
      <w:r>
        <w:rPr>
          <w:rFonts w:cs="David"/>
          <w:sz w:val="24"/>
          <w:szCs w:val="24"/>
          <w:rtl/>
        </w:rPr>
        <w:t xml:space="preserve">קחים חייבים להיות עובדי המשרד וההנחיות ממילא מחייבות אותן, אך הכשרתם מגוונת – יש חוקים רבים שנוגעים לעברות מנהליות.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ההכשרה דיפרנציאלית, אך יש הכשרה כלשהי.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 xml:space="preserve">יש לקבוע באופן כללי שההכשרה תהיה בהתאם לתפקיד. </w:t>
      </w:r>
    </w:p>
    <w:p w:rsidR="00000000" w:rsidRDefault="00B51B28">
      <w:pPr>
        <w:ind w:firstLine="567"/>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נועה וגנר:</w:t>
      </w:r>
    </w:p>
    <w:p w:rsidR="00000000" w:rsidRDefault="00B51B28">
      <w:pPr>
        <w:ind w:firstLine="567"/>
        <w:jc w:val="both"/>
        <w:rPr>
          <w:rFonts w:cs="David"/>
          <w:sz w:val="24"/>
          <w:szCs w:val="24"/>
          <w:rtl/>
        </w:rPr>
      </w:pPr>
    </w:p>
    <w:p w:rsidR="00000000" w:rsidRDefault="00B51B28">
      <w:pPr>
        <w:ind w:left="567"/>
        <w:jc w:val="both"/>
        <w:rPr>
          <w:rFonts w:cs="David"/>
          <w:sz w:val="24"/>
          <w:szCs w:val="24"/>
          <w:rtl/>
        </w:rPr>
      </w:pPr>
      <w:r>
        <w:rPr>
          <w:rFonts w:cs="David"/>
          <w:sz w:val="24"/>
          <w:szCs w:val="24"/>
          <w:rtl/>
        </w:rPr>
        <w:t xml:space="preserve">צריכות להיות הכשרות, אך עליהן להיות גמישות.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כן, אך ברור שכל עוד המפקח לא עבר הכשרה לחוק האחר, הוא לא יכול לפקח בעניינו. מצדי שתהיה הכשרה רב תכליתית, אבל המפקח חייב לעבור הכשרה שמכשירה אותו לתפקיד.</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כלומר, המפקח לא ית</w:t>
      </w:r>
      <w:r>
        <w:rPr>
          <w:rFonts w:cs="David"/>
          <w:sz w:val="24"/>
          <w:szCs w:val="24"/>
          <w:rtl/>
        </w:rPr>
        <w:t xml:space="preserve">חיל לפעול בטרם קיבל הכשרה מתאימה.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 מצוי ממילא בהנחיות היועץ המשפטי לממשלה.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נועה וגנר: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לזכור שעל המפקח לאסוף די ראיות כדי שישמשו בהמשך, אם הנקנס יבקש להישפט.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נכון, כל זה צריך להיות חלק מההנחיות.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יעל ייטב:</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r>
      <w:r>
        <w:rPr>
          <w:rFonts w:cs="David"/>
          <w:sz w:val="24"/>
          <w:szCs w:val="24"/>
          <w:rtl/>
        </w:rPr>
        <w:t xml:space="preserve">אני מבקשת לבדוק את המצב בנוגע למס ההכנסה. אני מניחה שהמפקחים עוברים הכשרה, הם גם רואי חשבון. הם עברו קורס מפקחים או חוקרים. אך אינני יודעת מה המשמעות של התוספת הזאת.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אפשר לבדוק בהנחיה אם הניסוח מתאים.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אין מה לדאוג</w:t>
      </w:r>
      <w:r>
        <w:rPr>
          <w:rFonts w:cs="David"/>
          <w:sz w:val="24"/>
          <w:szCs w:val="24"/>
          <w:rtl/>
        </w:rPr>
        <w:t xml:space="preserve">. אנשי מס הכנסה עוברים הכשרה. </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 xml:space="preserve">אם כן בסעיף 5 מוחקים את מה שכתוב, משאירים את סמכותו של שר הפנים כמות שהיא בחוק העיקרי, ומכניסים לניסוח המתוקן את הנחיות היועץ המשפטי לממשלה, בניסוח שיובא לוועדה בישיבה הבאה.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תמר פינקוס:</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חשוב לשים לב שהניסוח לא יפגע במ</w:t>
      </w:r>
      <w:r>
        <w:rPr>
          <w:rFonts w:cs="David"/>
          <w:sz w:val="24"/>
          <w:szCs w:val="24"/>
          <w:rtl/>
        </w:rPr>
        <w:t>ה שנאמר בחוק אחר. בחוק הגנת הצרכן קבוע, בחקיקה ראשית, שהמבקרים חייבים לעבור הכשרה, וכן שהיא מאושרת על-ידי המשטרה. זה נקבע בתקנות והובא גם לפני ועדת הכלכלה. כלומר, לא יכולה להיות קביעה שתפחית ממה שנדרש בחוק עצמו ולא ייתכן שהמפקח יהיה פחות מהמבקר.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יפעת רווה</w:t>
      </w:r>
      <w:r>
        <w:rPr>
          <w:rFonts w:cs="David"/>
          <w:sz w:val="24"/>
          <w:szCs w:val="24"/>
          <w:u w:val="single"/>
          <w:rtl/>
        </w:rPr>
        <w:t xml:space="preserve">: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ייקבע שהמפקח יעבור הכשרה בהתאם למתחייב מתפקידו. כעיקרון זה יהיה הנוסח.</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תמר פינקוס:</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או שייכתב: הכשרה בהתאם לחוק שעל פיו המפקח פועל.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אפשר לכתוב: ובלי לפגוע בכל הוראה חוקית אחרת.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נעבור לדון בסעיף 6 להצעת החוק.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יפעת רווה:</w:t>
      </w:r>
      <w:r>
        <w:rPr>
          <w:rFonts w:cs="David"/>
          <w:sz w:val="24"/>
          <w:szCs w:val="24"/>
          <w:u w:val="single"/>
          <w:rtl/>
        </w:rPr>
        <w:t xml:space="preserve">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סעיף 7 לחוק העיקרי נוגע לכתב מינוי של מפקח או של רשם. אני קוראת את התוספת המוצעת. </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דרישה כזאת מכל בעלי הסמכויות.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הסעיף מאושר.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סעיף 7 נוגע למה שנדון קודם – עברה נמשכת. אני קוראת את סעיף 8(ב1) המ</w:t>
      </w:r>
      <w:r>
        <w:rPr>
          <w:rFonts w:cs="David"/>
          <w:sz w:val="24"/>
          <w:szCs w:val="24"/>
          <w:rtl/>
        </w:rPr>
        <w:t>וצע. בסעיף 8(ב) מפורטים הפרטים הנדרשים. לכאורה אפשר היום להטיל קנס בשל עברה נמשכת על מחדל שנעשה במשך תקופה ארוכה מאוד, וזאת בלי שום התראה. כאן נקבע שתינתן התראה על קנס שכזה, תינתן אפשרות לתקן – ורק אז יהיה אפשר להטיל קנס נמשך. זאת משום שהקנס יכול להצטבר לס</w:t>
      </w:r>
      <w:r>
        <w:rPr>
          <w:rFonts w:cs="David"/>
          <w:sz w:val="24"/>
          <w:szCs w:val="24"/>
          <w:rtl/>
        </w:rPr>
        <w:t>כום גדול מאוד.</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מה שנקבע בסעיף 2(ג2).</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שם האמירה כללית וכאן מפורטת הפרוצדורה.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מבקשת להזכיר כאן שיש כמה תיקונים בחוק העיקרי שדורשים תיקון של התקנות, וגם הסעיף הזה ביניהם. ראיתי שאין תחולה נדחית שתאפש</w:t>
      </w:r>
      <w:r>
        <w:rPr>
          <w:rFonts w:cs="David"/>
          <w:sz w:val="24"/>
          <w:szCs w:val="24"/>
          <w:rtl/>
        </w:rPr>
        <w:t xml:space="preserve">ר לעדכן את התקנות, ולכן כדאי אולי לתת על כך את הדעת.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מפנה את השאלה למשרדי הממשלה: כמה זמן נדרש כדי להכין טפסים מתאימים? משרד ממשלתי שלא יהיה לו טופס מתאים לא יוכל להשתמש בסעיף 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מלכה פלדמן: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עד היום לא הפעלנו את העברה המנהלית הנמשכ</w:t>
      </w:r>
      <w:r>
        <w:rPr>
          <w:rFonts w:cs="David"/>
          <w:sz w:val="24"/>
          <w:szCs w:val="24"/>
          <w:rtl/>
        </w:rPr>
        <w:t>ת, אף שיש מצבים כאלה. אנחנו רואים מקרים כאלה בחומרה ופועלים בכיוון של כתב אישום. אם אדם מתעקש שלא להגיש דיווח על דו"ח מסוים, אנחנו "רודפים" אחריו: תזכורות, הזמנות לחקירה, הזמנות לבירור. אנחנו מתייחסים לכך בצורה חמורה ואם הוא חוזר על העברה מגישים נגדו כתב א</w:t>
      </w:r>
      <w:r>
        <w:rPr>
          <w:rFonts w:cs="David"/>
          <w:sz w:val="24"/>
          <w:szCs w:val="24"/>
          <w:rtl/>
        </w:rPr>
        <w:t xml:space="preserve">ישום.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עוד כמה עניינים שיש להכניס בטפסים. הכוונה לטפסים שבתקנות.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יעל ייטב:</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ייתכן שכדאי להכין טופס נפרד, כי מבחינה טכנית הטופס עמוס מאוד היום.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ייתכן שיש מקום לקבוע שהתחולה תהיה אחרי שלושה חודשים, כדי לטפל בעניין 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מ"מ </w:t>
      </w:r>
      <w:r>
        <w:rPr>
          <w:rFonts w:cs="David"/>
          <w:sz w:val="24"/>
          <w:szCs w:val="24"/>
          <w:u w:val="single"/>
          <w:rtl/>
        </w:rPr>
        <w:t>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אם כן סעיף 7 להצעת החוק אושר.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עוברת לסעיף 8 להצעת החוק: היום באופן פורמלי אין בחוק סמכות לבטל קנס. סעיף 17א לחוק העיקרי מדבר על קנס שהוטל בטעות, ומכאן אפשר ללמוד שיכולים להיות מקרים של טעות שבהם יש להחזיר את הכסף ששו</w:t>
      </w:r>
      <w:r>
        <w:rPr>
          <w:rFonts w:cs="David"/>
          <w:sz w:val="24"/>
          <w:szCs w:val="24"/>
          <w:rtl/>
        </w:rPr>
        <w:t xml:space="preserve">לם; אך אין סמכות ישירה לבטל קנס. יש משרדים שמכוח סמכות טבועה ובמקרים מתאימים מבטלים קנסות, אך לדעתנו נכון לעגן זאת בחוק. </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בסעיף 8 להצעת החוק מפורט מנגנון שדומה למנגנון של עברות קנס; העילות לביטול זהות לעילות במנגנון ההוא. היו כמה הערות של עו"ד סלע ושל נצי</w:t>
      </w:r>
      <w:r>
        <w:rPr>
          <w:rFonts w:cs="David"/>
          <w:sz w:val="24"/>
          <w:szCs w:val="24"/>
          <w:rtl/>
        </w:rPr>
        <w:t xml:space="preserve">גי משרדי הממשלה לעניין סעיף זה. היו הצעות לשינויים קטנים. אקרא את הסעיף ואפרט מה מוצע להוסיף לו. </w:t>
      </w:r>
    </w:p>
    <w:p w:rsidR="00000000" w:rsidRDefault="00B51B28">
      <w:pPr>
        <w:ind w:firstLine="567"/>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מבקש להבין מיהם בעלי התפקידים. התובע הראשי הוא התובע?</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יוסמך תובע לצורך הביטול.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כלומר יש </w:t>
      </w:r>
      <w:r>
        <w:rPr>
          <w:rFonts w:cs="David"/>
          <w:sz w:val="24"/>
          <w:szCs w:val="24"/>
          <w:rtl/>
        </w:rPr>
        <w:t xml:space="preserve">מפקחים שונים במשרד, המפקח הטיל קנס, והאדם שמבקש לבטלו צריך לפנות אל תובע.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נועה וגנר: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צריכה להיות הסמכה לעניין זה, אך מראש האדם הזה צריך להיות תובע שהוסמך.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נכון; זהו גם אדם שהוסמך להיות תובע וגם אדם שהוסמך לעניין הביטול.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תמר פינקוס:</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r>
      <w:r>
        <w:rPr>
          <w:rFonts w:cs="David"/>
          <w:sz w:val="24"/>
          <w:szCs w:val="24"/>
          <w:rtl/>
        </w:rPr>
        <w:t xml:space="preserve">במשרד התעשייה והמסחר יש שמונה תובעים. חלק מהם יוכלו לבטל את הקנסות אחרי ההסמכה.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הכוונה הייתה שהסמכות תינתן ליועץ המשפטי של המשרד, למשל, או למישהו בתפקיד בכיר שמרכז את הנושא. בשום אופן אין מחשבה שלכל מפקח, או לכל תובע, תהיה סמכות כזאת. הכוונ</w:t>
      </w:r>
      <w:r>
        <w:rPr>
          <w:rFonts w:cs="David"/>
          <w:sz w:val="24"/>
          <w:szCs w:val="24"/>
          <w:rtl/>
        </w:rPr>
        <w:t xml:space="preserve">ה היא שיהיה מישהו שירכז את הנושא ותהיה לו מדיניות משלו.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אפרט את ההערות לסעיף: ראשית אפשרנו להגיש את הבקשה לביטול בתוך שבועיים. העירו לנו שיש מקרים שבהם אדם איננו מגיש בקשה בתוך שבועיים אך בכל זאת יש מקום להיעתר לבקשה. בדקנו את הסעיף המקביל בעברות קנס, ו</w:t>
      </w:r>
      <w:r>
        <w:rPr>
          <w:rFonts w:cs="David"/>
          <w:sz w:val="24"/>
          <w:szCs w:val="24"/>
          <w:rtl/>
        </w:rPr>
        <w:t xml:space="preserve">אכן לפי הסמכות שם תובע יכול לדון בבקשה שהוגשה אחרי המועד, אם שוכנע שהבקשה לא הוגשה במועד בשל סיבות שלא היו תלויות במבקש אשר מנעו ממנו להגישה במועד והיא הוגשה מיד לאחר שהוסרה המניעה. אנחנו מציעים להוסיף סמכות דומה גם כאן.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נוסיף סמכ</w:t>
      </w:r>
      <w:r>
        <w:rPr>
          <w:rFonts w:cs="David"/>
          <w:sz w:val="24"/>
          <w:szCs w:val="24"/>
          <w:rtl/>
        </w:rPr>
        <w:t xml:space="preserve">ות כזו, אך מדוע לקבוע דווקא שבועיים ולא חודש למשל? מה אם המבקש משרת במילואים למשל? נכון שבמקרה כזה תהיה לתובע סמכות לדון בבקשה, אך מדוע יש לפנות ולהיות נתון לחסדיו של התובע? אפשר לקבוע חודש.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הבעיה היא שהבקשה לביטול איננה מבטלת את המועד לתשלום </w:t>
      </w:r>
      <w:r>
        <w:rPr>
          <w:rFonts w:cs="David"/>
          <w:sz w:val="24"/>
          <w:szCs w:val="24"/>
          <w:rtl/>
        </w:rPr>
        <w:t xml:space="preserve">הקנס. אם המבקש יגיש בקשה לאחר זמן ממושך, התשובה תוחזר לאחר מועד התשלום. אז יהיה צורך להחזיר תשלום.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מלכה פלדמן: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זאת הבעיה של המבקש, אך לפחות צריך לתת לו את האפשרות להגיש במועד מאוחר יותר. אני תומכת בהצעה להאריך את התקופה. </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אין לי התנגדות ל</w:t>
      </w:r>
      <w:r>
        <w:rPr>
          <w:rFonts w:cs="David"/>
          <w:sz w:val="24"/>
          <w:szCs w:val="24"/>
          <w:rtl/>
        </w:rPr>
        <w:t xml:space="preserve">כך, אך המועדים נקבעים גם לפי מועד התשלום. קבוע שהאדם צריך לשלם את הקנס בתוך חודשיים. אפשר לחייב אותו להגיש את הבקשה במועד מאוחר יותר, ובלבד שהתקופה תספיק למשרדי הממשלה לברר את הנסיבות – כדי שלא יחלוף מועד התשלום ואז יתווספו תוספות פיגור. השאלה היא אם חודש </w:t>
      </w:r>
      <w:r>
        <w:rPr>
          <w:rFonts w:cs="David"/>
          <w:sz w:val="24"/>
          <w:szCs w:val="24"/>
          <w:rtl/>
        </w:rPr>
        <w:t xml:space="preserve">יספיק כדי לברר את הדברים. אם כן, אפשר להאריך בחודש את מועד הגשת הבקשה. הדברים תלויים זה בזה.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ראשית המועד הסביר במדינתנו המשוגעת הוא למעשה חודש. כעת יש לבחון את ההשלכות של הקביעה הזאת.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מבהירה שהיום התשלום צריך ל</w:t>
      </w:r>
      <w:r>
        <w:rPr>
          <w:rFonts w:cs="David"/>
          <w:sz w:val="24"/>
          <w:szCs w:val="24"/>
          <w:rtl/>
        </w:rPr>
        <w:t xml:space="preserve">התבצע בתוך שלושים ימים. בסעיף 16, לאור נושא בקשת הביטול, הצענו להכפיל את התקופה ולקבוע 60 יום.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מבקש לשמוע הערות נוספות לסעיף 8, ועוד נחזור לעניין 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שנית קיבלנו הערה מעו"ד סלע בעניין נימוק ההחלטה. חשבתי שנכון </w:t>
      </w:r>
      <w:r>
        <w:rPr>
          <w:rFonts w:cs="David"/>
          <w:sz w:val="24"/>
          <w:szCs w:val="24"/>
          <w:rtl/>
        </w:rPr>
        <w:t xml:space="preserve">שנציגי משרדי הממשלה ישיבו על הערה זו. קבענו שהתובע יערוך רישום של הודעות שביטל לפי סעיף זה ועו"ד סלע הציעה לחייב נימוק של הביטול ואולי גם של חוסר הביטול.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הנימוק יכול להופיע ברישום פנימי, אך יש צורך בהסבר. בחוק כתוב שיש צורך ברישום פנימי אך לא </w:t>
      </w:r>
      <w:r>
        <w:rPr>
          <w:rFonts w:cs="David"/>
          <w:sz w:val="24"/>
          <w:szCs w:val="24"/>
          <w:rtl/>
        </w:rPr>
        <w:t xml:space="preserve">כתוב שהתובע חייב להסביר למבקש מדוע דחה את בקשתו.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נועה וגנר: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העילות אינן מספקות בעניין זה? התובע כותב בגין איזו עילה הוא ביטל את הקנס. </w:t>
      </w:r>
    </w:p>
    <w:p w:rsidR="00000000" w:rsidRDefault="00B51B28">
      <w:pPr>
        <w:jc w:val="both"/>
        <w:rPr>
          <w:rFonts w:cs="David"/>
          <w:sz w:val="24"/>
          <w:szCs w:val="24"/>
          <w:rtl/>
        </w:rPr>
      </w:pPr>
      <w:r>
        <w:rPr>
          <w:rFonts w:cs="David"/>
          <w:sz w:val="24"/>
          <w:szCs w:val="24"/>
          <w:rtl/>
        </w:rPr>
        <w:tab/>
      </w: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כמו כל החלטה מנהלית, אין חובה לנמק.</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בהרבה נושאים כותבים "וינמק את החלטתו" במקרים כאלה.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w:t>
      </w:r>
      <w:r>
        <w:rPr>
          <w:rFonts w:cs="David"/>
          <w:sz w:val="24"/>
          <w:szCs w:val="24"/>
          <w:u w:val="single"/>
          <w:rtl/>
        </w:rPr>
        <w:t>מר פינקוס:</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בפועל אין בעיה לנמק.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יעל ייטב:</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השאלה היא אם לא יוצרים בעיה בכך שכותבים זאת בחוק. כל ההחלטות שלנו חייבות להיות מנומקות וזה לא כתוב בשום מקום.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ראשית הביטוי "אין עניין לציבור" הוא רחב ולא מוגדר. ניתנות כאן שתי אפשרו</w:t>
      </w:r>
      <w:r>
        <w:rPr>
          <w:rFonts w:cs="David"/>
          <w:sz w:val="24"/>
          <w:szCs w:val="24"/>
          <w:rtl/>
        </w:rPr>
        <w:t xml:space="preserve">יות כעילה לביטול: האחת היא שהעברה לא נעברה והאחרת היא שאין עניין לציבור. מה בנוגע לאדם שגויס למילואים ולכן לא הגיש דו"ח למשל? זה מקרה של "אין עניין לציבור"? התובע צריך אומץ כדי לפתור זאת כך.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איננו פוטרים אדם שמשרת במילואים או שחולה חלילה כד</w:t>
      </w:r>
      <w:r>
        <w:rPr>
          <w:rFonts w:cs="David"/>
          <w:sz w:val="24"/>
          <w:szCs w:val="24"/>
          <w:rtl/>
        </w:rPr>
        <w:t>בר שבשגרה.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מה המצב בעברות רגילות? האם אין לתובע סמכות נוספת, שהיא לפנים משורת הדין? </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במקרים כאלה פוטרים את האדם מתוספת פיגור אם הוא טוען שהוא איננו  יכול לשלם בזמן.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אדם מבקש לבטל את הקנס, אך </w:t>
      </w:r>
      <w:r>
        <w:rPr>
          <w:rFonts w:cs="David"/>
          <w:sz w:val="24"/>
          <w:szCs w:val="24"/>
          <w:rtl/>
        </w:rPr>
        <w:t xml:space="preserve">לתובע מותר לבטל משתי עילות בלבד. מה אם אדם לא הציג מחירים נכונים, למשל?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תמר פינקוס:</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העברה המנהלית היא רק אי הצגת מחירים. עברה של אי הצגת מחירים נכונים היא עברה אחרת, שמוגש בגינה כתב אישום.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נניח שגם זוהי עברה מנהלית. אדם שלא הצ</w:t>
      </w:r>
      <w:r>
        <w:rPr>
          <w:rFonts w:cs="David"/>
          <w:sz w:val="24"/>
          <w:szCs w:val="24"/>
          <w:rtl/>
        </w:rPr>
        <w:t>יג מחירים נכונים אכן עבר עברה, אך ייתכן שהיה מגויס לצבא חודשים רבים.</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תמר פינקוס:</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האדם יכול לטעון שהוא לא היה, שאשתו הייתה בחנות לבד ולא יכלה להציג מחירים, וכעת מטילים עליו קנס שהוא לא יכול לעמוד בו. </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מצב של "אין עניין לציבור". זה תלוי ב</w:t>
      </w:r>
      <w:r>
        <w:rPr>
          <w:rFonts w:cs="David"/>
          <w:sz w:val="24"/>
          <w:szCs w:val="24"/>
          <w:rtl/>
        </w:rPr>
        <w:t xml:space="preserve">נסיבות.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התובע צריך אומץ כדי לפטור אדם מתשלום קנס בצורה כזאת. אני מציע לתת לתובע אפשרות לדון בעניין לפנים משורת הדין. </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br w:type="page"/>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זוהי משמעות הביטוי. כדי למלא את הביטוי בתוכן היועץ המשפטי לממשלה נותן הנחיות. הוא פונה לכל משרדי </w:t>
      </w:r>
      <w:r>
        <w:rPr>
          <w:rFonts w:cs="David"/>
          <w:sz w:val="24"/>
          <w:szCs w:val="24"/>
          <w:rtl/>
        </w:rPr>
        <w:t xml:space="preserve">הממשלה ומבקש פירוט של דוגמאות שבהם פוטרים מקנס. בעברות תעבורה למשל יש רשימה של סיבות לפטור.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מקרה של אדם שעובר באור אדום משום שמאחוריו נסע אמבולנס, למשל, ומקרים דומים לכך הם מקרים של "אין עניין לציבור". אין ביטוי אחר למצבים כאלה. כל ההליכים הללו הם תחליף</w:t>
      </w:r>
      <w:r>
        <w:rPr>
          <w:rFonts w:cs="David"/>
          <w:sz w:val="24"/>
          <w:szCs w:val="24"/>
          <w:rtl/>
        </w:rPr>
        <w:t xml:space="preserve"> להגשת כתב אישום. לכן מעתיקים את העילות שקבועות בעברות שמגישים בגינן כתב אישום. העילות הן משני סוגים: העברה לא נעברה או "אין עניין לציבור". את הביטוי הזה ממלאים בתוכן על-ידי הנחיות מפורטות.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בכל אחד מהתחומים שבהם יש עברות מנהליות יש להציג נסיבות שמתאימות</w:t>
      </w:r>
      <w:r>
        <w:rPr>
          <w:rFonts w:cs="David"/>
          <w:sz w:val="24"/>
          <w:szCs w:val="24"/>
          <w:rtl/>
        </w:rPr>
        <w:t xml:space="preserve"> למקרים כאלה.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אפשר לעיין בהנחיות היועץ המשפטי לממשלה בנושא זה של "אין עניין לציבור"?</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בהחלט. אציג אותן בדיון הבא.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מלכה פלדמן: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רוב הבקשות לביטול אצלנו, ואנחנו דוחים אותן ב-99% של המקרים, מתבססות על בעיות אישיות.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מקובל עליי שדוחים את הבקשות, אבל אני רוצה שתהיה גם סמכות לקבל. איך מקבלים בקשות של נסיבות אישיות קשות? באמצעות עילת "אין עניין לציבור"?</w:t>
      </w:r>
    </w:p>
    <w:p w:rsidR="00000000" w:rsidRDefault="00B51B28">
      <w:pPr>
        <w:ind w:firstLine="567"/>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מלכה פלדמן:</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 xml:space="preserve">זאת השאלה שאני מבקשת לשאול כאן. </w:t>
      </w:r>
    </w:p>
    <w:p w:rsidR="00000000" w:rsidRDefault="00B51B28">
      <w:pPr>
        <w:ind w:firstLine="567"/>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ind w:firstLine="567"/>
        <w:jc w:val="both"/>
        <w:rPr>
          <w:rFonts w:cs="David"/>
          <w:sz w:val="24"/>
          <w:szCs w:val="24"/>
          <w:rtl/>
        </w:rPr>
      </w:pPr>
    </w:p>
    <w:p w:rsidR="00000000" w:rsidRDefault="00B51B28">
      <w:pPr>
        <w:ind w:left="567"/>
        <w:jc w:val="both"/>
        <w:rPr>
          <w:rFonts w:cs="David"/>
          <w:sz w:val="24"/>
          <w:szCs w:val="24"/>
          <w:rtl/>
        </w:rPr>
      </w:pPr>
      <w:r>
        <w:rPr>
          <w:rFonts w:cs="David"/>
          <w:sz w:val="24"/>
          <w:szCs w:val="24"/>
          <w:rtl/>
        </w:rPr>
        <w:t>כן.</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בהנחיות היועץ המשפט</w:t>
      </w:r>
      <w:r>
        <w:rPr>
          <w:rFonts w:cs="David"/>
          <w:sz w:val="24"/>
          <w:szCs w:val="24"/>
          <w:rtl/>
        </w:rPr>
        <w:t xml:space="preserve">י לממשלה בנושא של עברות תעבורה זה קיים.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כלומר היועץ המשפטי לממשלה מגדיר "אין עניין לציבור"?</w:t>
      </w:r>
    </w:p>
    <w:p w:rsidR="00000000" w:rsidRDefault="00B51B28">
      <w:pPr>
        <w:ind w:firstLine="567"/>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 xml:space="preserve">היועץ המשפטי לממשלה נותן בהנחיות דוגמאות. הרי אי-אפשר להקיף את כל המקרים. </w:t>
      </w:r>
    </w:p>
    <w:p w:rsidR="00000000" w:rsidRDefault="00B51B28">
      <w:pPr>
        <w:ind w:firstLine="567"/>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מה עושים אם נעברה עברת תנו</w:t>
      </w:r>
      <w:r>
        <w:rPr>
          <w:rFonts w:cs="David"/>
          <w:sz w:val="24"/>
          <w:szCs w:val="24"/>
          <w:rtl/>
        </w:rPr>
        <w:t xml:space="preserve">עה בנסיבות מיוחדות? עילה של "אין עניין לציבור" אינה דבר מוגדר. לדעתי תובעים יחששו להשתמש בעילה הזאת. בכל מקרה אם יראו לי שהיועץ המשפטי לממשלה יצק תוכן בביטוי, אשתכנע. </w:t>
      </w:r>
    </w:p>
    <w:p w:rsidR="00000000" w:rsidRDefault="00B51B28">
      <w:pPr>
        <w:jc w:val="both"/>
        <w:rPr>
          <w:rFonts w:cs="David"/>
          <w:sz w:val="24"/>
          <w:szCs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כל ביטוי אחר לא יפתור את הבעיה. חייבים לתחום את העילה ברשימה של קריטריונים</w:t>
      </w:r>
      <w:r>
        <w:rPr>
          <w:rFonts w:cs="David"/>
          <w:sz w:val="24"/>
          <w:szCs w:val="24"/>
          <w:rtl/>
        </w:rPr>
        <w:t xml:space="preserve">.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אציג את התקנות בדיון הבא. אפשר להוסיף בחוק שהדברים ייקבעו על-פי הנחיות היועץ המשפטי לממשלה. מסוכן להשתמש בביטויים חדשים שאינם מוכרים בפסיקה. ההנחיות אינן זהות כמובן בכל התחומים.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כן יש עוד לעיין בנושא זה בישיבה הבאה. אני מב</w:t>
      </w:r>
      <w:r>
        <w:rPr>
          <w:rFonts w:cs="David"/>
          <w:sz w:val="24"/>
          <w:szCs w:val="24"/>
          <w:rtl/>
        </w:rPr>
        <w:t xml:space="preserve">קש להשתכנע שמידת הרחמים פועלת. אפשר להכניס את ההנחיות לחוק, לכתוב אותן כעוד עילה, או להראות שההנחיות מספקות. אך הן צריכות לכלול את כל המשרדים ולא משרד אחד בלבד.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הסמכות תהיה קיימת, והמשרדים יוכלו לאמץ אותה.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גם מידת רחמים יכולה</w:t>
      </w:r>
      <w:r>
        <w:rPr>
          <w:rFonts w:cs="David"/>
          <w:sz w:val="24"/>
          <w:rtl/>
        </w:rPr>
        <w:t xml:space="preserve"> להיות מסוכנת. איננו רוצים שהתובע יהיה רחמן כלפי מישהו שהוא מכיר. יש לתת קריטריון אובייקטיבי מבחינת הרחמנות. לא צריך להיות רחמן מדי.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נבדוק את הדברים לקראת הישיבה הבאה. אני מבקשת לחזור לעניין הצורך בנימוק ההחלטה.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אח</w:t>
      </w:r>
      <w:r>
        <w:rPr>
          <w:rFonts w:cs="David"/>
          <w:sz w:val="24"/>
          <w:rtl/>
        </w:rPr>
        <w:t xml:space="preserve">רי שיוצגו לוועדה ההנחיות יידון הסעיף כולו. גם עניין הנימוקים נוגע לעניין. לפי הסמכות שייתנו לו נחליט אם יש למסור נימוקים גם למבקש עצמו.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אם המבקש טען שלא עבר את העברה והתובע החליט שהוא עבר אותה, זה אינו מקרה דומה להחלטה ש"יש עניין לציבור". אם ה</w:t>
      </w:r>
      <w:r>
        <w:rPr>
          <w:rFonts w:cs="David"/>
          <w:sz w:val="24"/>
          <w:rtl/>
        </w:rPr>
        <w:t xml:space="preserve">מבקש ירצה לבקש להישפט תהיה חשיבות לכך. חשוב שהוא ידע מדוע לא בוטלה בקשתו.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איפה כתוב שהתובע צריך להשיב על הפנייה? נכון שיש התייחסות לכך בסעיף (ד), אך זאת אם המבקש רוצה להישפט. מה אם הוא איננו רוצה להישפט? </w:t>
      </w:r>
    </w:p>
    <w:p w:rsidR="00000000" w:rsidRDefault="00B51B28">
      <w:pPr>
        <w:jc w:val="both"/>
        <w:rPr>
          <w:rFonts w:cs="David"/>
          <w:sz w:val="24"/>
          <w:szCs w:val="24"/>
          <w:u w:val="single"/>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זה מובן מא</w:t>
      </w:r>
      <w:r>
        <w:rPr>
          <w:rFonts w:cs="David"/>
          <w:sz w:val="24"/>
          <w:rtl/>
        </w:rPr>
        <w:t xml:space="preserve">ליו. אם אדם רשאי להגיש בקשה לביטול צריך להשיב לה.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אני מציע שגם על התובע תוטל חובה כלשהי: בתוך כמה זמן עליו להשיב. הרי אי-אפשר להשיב אחרי שנה.</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זה תלוי בבדיקות שצריכות להיעשות במשרדים. </w:t>
      </w:r>
    </w:p>
    <w:p w:rsidR="00000000" w:rsidRDefault="00B51B28">
      <w:pPr>
        <w:jc w:val="both"/>
        <w:rPr>
          <w:rFonts w:cs="David"/>
          <w:sz w:val="24"/>
          <w:szCs w:val="24"/>
          <w:u w:val="single"/>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ואם המבקש לא יגיש</w:t>
      </w:r>
      <w:r>
        <w:rPr>
          <w:rFonts w:cs="David"/>
          <w:sz w:val="24"/>
          <w:rtl/>
        </w:rPr>
        <w:t xml:space="preserve"> את בקשתו בזמן, לא תהיה לתובע סמכות לבטל? אנחנו חוששים מההגבלה בזמן.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עופר שרון:</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כל החלטה מנהלית צריכה להינתן בתוך זמן סביר, כך לפי הפסיקה. כל מקרה ונסיבותיו המשתנות: יש מי שימתין חודשיים כדי שהנסיבות ייבחנו ויש מי שבקשתו לא תתעכב. במקרים שכרגע לא עולים</w:t>
      </w:r>
      <w:r>
        <w:rPr>
          <w:rFonts w:cs="David"/>
          <w:sz w:val="24"/>
          <w:rtl/>
        </w:rPr>
        <w:t xml:space="preserve"> על דעתי ייתכן גם שבקשה תתעכב שנה.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נועה וגנר:</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אחת הבדיקות שיש לבדוק היא אם העברה נעברה ואם היא נעברה על-ידי האדם שחויב. התובע צריך לבדוק את הראיות וייתכן שיהיה עליו לאסוף עוד ראיות או להשלים את הבדיקה. הדברים אורכים זמן.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אחרי </w:t>
      </w:r>
      <w:r>
        <w:rPr>
          <w:rFonts w:cs="David"/>
          <w:sz w:val="24"/>
          <w:rtl/>
        </w:rPr>
        <w:t xml:space="preserve">שיש קנס צריך לאסוף עוד ראיות? זה חמור.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נועה וגנר:</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אך מה אם יש תיק ערוך ומוכן, וכעת המבקש מציג ראיות סותרות?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תמר פינקוס:</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המבקש אינו יכול לטעון טענות כאלה. יש שתי טענות שהוא יכול לטעון: שלא היה במקום, או טענה שנוגעת לחוסר עניין לציבור.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נועה וגנר:</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אבל אם אחת העילות לביטול היא שהעברה לא נעברה או שהיא לא נעברה על-ידי מקבל ההודעה, יש אפשרות לראיות נוספות. </w:t>
      </w:r>
    </w:p>
    <w:p w:rsidR="00000000" w:rsidRDefault="00B51B28">
      <w:pPr>
        <w:pStyle w:val="ab"/>
        <w:rPr>
          <w:rFonts w:cs="David"/>
          <w:sz w:val="24"/>
          <w:rtl/>
        </w:rPr>
      </w:pPr>
      <w:r>
        <w:rPr>
          <w:rFonts w:cs="David"/>
          <w:sz w:val="24"/>
          <w:rtl/>
        </w:rPr>
        <w:tab/>
      </w: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אבל יש לקבוע לתובע זמן סביר להשיב. אני מציע לכתוב שהתובע ישיב תשובה בתוך זמן סביר בנסיבות העניין ולא יאוחר ממועד מסוים.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נועה וגנר:</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כל ההוראות האלה ממילא חלות על החלטות מנהליות.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אם כך ייקבע תהיה אחר כך בעיה בסמכות לבטל אחרי מועד זה. אם התובע לא עמד בלוח הזמנים הוא יטען שהוא איננו יכול לבטל בקשה?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אפשר לכתוב שאם התובע איננו משיב בתוך חצי שנה, יר</w:t>
      </w:r>
      <w:r>
        <w:rPr>
          <w:rFonts w:cs="David"/>
          <w:sz w:val="24"/>
          <w:rtl/>
        </w:rPr>
        <w:t xml:space="preserve">או את הבקשה כאילו בוטלה; או כאילו לא בוטלה.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איננו רוצים בתוצאה כזאת. אם התובע לא יעיין במסמך בפרק הזמן שנקבע ואחרי שבע חודשים ימצא אותו ויחשוב שיש לבטל את הבקשה – אין סיבה שהאדם ייענש ויגיע לבית המשפט רק משום אי עמידה בלוח הזמנים.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w:t>
      </w:r>
      <w:r>
        <w:rPr>
          <w:rFonts w:cs="David"/>
          <w:sz w:val="24"/>
          <w:szCs w:val="24"/>
          <w:u w:val="single"/>
          <w:rtl/>
        </w:rPr>
        <w:t>"ר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בדרך כלל המצב הפוך. לרוב הבקשה לא נדונה, ואחר כך התובע נותן סתם החלטות כי הוא רחוק מהעניין.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באופן רגיל יש לאדם זמן קצוב לבקש להישפט. אך בסעיף קטן (ד) נכתב שאם הוגשה בקשת ביטול והתובע דחה אותה, יש לאדם פרק זמן ארוך יותר לבקש</w:t>
      </w:r>
      <w:r>
        <w:rPr>
          <w:rFonts w:cs="David"/>
          <w:sz w:val="24"/>
          <w:rtl/>
        </w:rPr>
        <w:t xml:space="preserve">ה להישפט. כך העובדה שהתובע התעכב מתאזנת.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אם האדם שילם את הקנס, הוא יוחזר לו.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מלכה פלדמן:</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יש עוד בעיה: אומרים שהבקשה לביטול אינה עוצרת את ההפרשים שהקנס יצבור. אך אם חצי שנה אחרי הגשת הבקשה היא תידחה, המבקש יצטרך לשלם פיגורים?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יש סמכות </w:t>
      </w:r>
      <w:r>
        <w:rPr>
          <w:rFonts w:cs="David"/>
          <w:sz w:val="24"/>
          <w:rtl/>
        </w:rPr>
        <w:t>לבטל את הפיגורים בדיוק מהעילה הזאת. זאת תקלה של התובע.</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בפועל אני יודעת שהרשויות המקומיות פועלות כך למשל, כשהן שמשיבות אחרי זמן ממושך בגלל העומס.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בסך הכול לא ממציאים כאן מנגנון שאיננו קיים: המנגנון קיים בעברות הקנס. שם לא קבוע </w:t>
      </w:r>
      <w:r>
        <w:rPr>
          <w:rFonts w:cs="David"/>
          <w:sz w:val="24"/>
          <w:rtl/>
        </w:rPr>
        <w:t xml:space="preserve">מועד מקסימלי למתן תשובה בגלל הטענה שנטענה כאן.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אבל בשל כך עשו מבצע לתשלום קנסות.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הסיבה למבצע הייתה שלא גבו את הקנסות. אילו היו גובים בזמן, לא היה צורך במבצע. מה שלא פעל נכון הוא הגבייה ולא מנגנון הביטול. מנגנון הביט</w:t>
      </w:r>
      <w:r>
        <w:rPr>
          <w:rFonts w:cs="David"/>
          <w:sz w:val="24"/>
          <w:rtl/>
        </w:rPr>
        <w:t xml:space="preserve">ול פועל.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אני רוצה שהאזרח הפשוט לא יהיה בודד מול הרשויות והביורוקרטיה. יש להטיל חובה גם על התובע. מגבילים את המבקש ב-60 יום, וגם על התובע יש להטיל חובה. ראשית יש להטיל חובה שהמכתב יהיה מנומק, שהעילה לדחייה תפורט. נוסף על כך יש לקבו</w:t>
      </w:r>
      <w:r>
        <w:rPr>
          <w:rFonts w:cs="David"/>
          <w:sz w:val="24"/>
          <w:rtl/>
        </w:rPr>
        <w:t xml:space="preserve">ע שהתובע ידון בדברים בתוך זמן סביר, אך עד מועד מסוים. הוא איננו יכול למשוך את התקופה יותר מדי.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אין לנו מחלוקת בעניין זה, אולם איננו חושבים שזה צריך להופיע בכללים. איננו רוצים שהמבקש יצא מופסד, וישלח את המבקש לבית המשפט משום שעברה התקופה וכע</w:t>
      </w:r>
      <w:r>
        <w:rPr>
          <w:rFonts w:cs="David"/>
          <w:sz w:val="24"/>
          <w:rtl/>
        </w:rPr>
        <w:t xml:space="preserve">ת אין לתובע סמכות לדון בבקשה. זה עלול להזיק.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זאת לא בעיה שקיימת בשטח. אפילו המשטרה, שיש לה אלפי פניות, עומדת בזמנים.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אין מקרים של אי עמידה בלוח זמנים?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נועה וגנר:</w:t>
      </w:r>
    </w:p>
    <w:p w:rsidR="00000000" w:rsidRDefault="00B51B28">
      <w:pPr>
        <w:pStyle w:val="ab"/>
        <w:rPr>
          <w:rFonts w:cs="David"/>
          <w:sz w:val="24"/>
          <w:u w:val="single"/>
          <w:rtl/>
        </w:rPr>
      </w:pPr>
    </w:p>
    <w:p w:rsidR="00000000" w:rsidRDefault="00B51B28">
      <w:pPr>
        <w:pStyle w:val="ab"/>
        <w:rPr>
          <w:rFonts w:cs="David"/>
          <w:sz w:val="24"/>
          <w:rtl/>
        </w:rPr>
      </w:pPr>
      <w:r>
        <w:rPr>
          <w:rFonts w:cs="David"/>
          <w:sz w:val="24"/>
          <w:rtl/>
        </w:rPr>
        <w:tab/>
        <w:t>בכל מקרה הזכות לבקש להישפט נשמרת. יש מנגנונים ששו</w:t>
      </w:r>
      <w:r>
        <w:rPr>
          <w:rFonts w:cs="David"/>
          <w:sz w:val="24"/>
          <w:rtl/>
        </w:rPr>
        <w:t xml:space="preserve">מרים על זכותו של האזרח.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מלכה פלדמן:</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יש עוד נקודה: מרגע שמתן התשובה נדחה אי-אפשר להטיל כפל קנס במקרים של עברה חוזרת. כלומר הגוף פוגע בעצמו אם הוא מעכב את התשובה.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אם כן נוסיף את הנוסח הזה: התובע ישיב לפונה בזמן סביר בנסיבות העני</w:t>
      </w:r>
      <w:r>
        <w:rPr>
          <w:rFonts w:cs="David"/>
          <w:sz w:val="24"/>
          <w:rtl/>
        </w:rPr>
        <w:t xml:space="preserve">ין, ויציין, אם דחה את בקשתו, את העילה לתביעה.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אולי כדאי שהתובע יציין בכל מקרה את העילה? לדעתנו זה נכון יותר, כדי שלא יהיה חשד להפליה וכולי. למשרד המשפטים מגיעות פניות וטענות שלאדם מסוים בוטל קנס ובקשתו של אדם אחר נדחתה. לכן כדאי שבכל מקרה י</w:t>
      </w:r>
      <w:r>
        <w:rPr>
          <w:rFonts w:cs="David"/>
          <w:sz w:val="24"/>
          <w:rtl/>
        </w:rPr>
        <w:t xml:space="preserve">היה נימוק.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בסדר. נכתוב: ינמק את החלטתו.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אם הבקשה התקבלה והקנס בוטל, הכסף מוחזר למבקש?</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br w:type="page"/>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כן, זה מופיע בסעיף 17א, ותיקנו אותו בהצעת החוק כדי להתאימו לשינויים.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 xml:space="preserve"> </w:t>
      </w:r>
      <w:r>
        <w:rPr>
          <w:rFonts w:cs="David"/>
          <w:sz w:val="24"/>
          <w:rtl/>
        </w:rPr>
        <w:tab/>
        <w:t>אם כן לסיכום סעיף 8 איננו מאו</w:t>
      </w:r>
      <w:r>
        <w:rPr>
          <w:rFonts w:cs="David"/>
          <w:sz w:val="24"/>
          <w:rtl/>
        </w:rPr>
        <w:t xml:space="preserve">שר עדיין, ובדיון הבא יוצגו הנחיות היועץ המשפטי לממשלה. אין הערות נוספות לסעיף זה.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סעיף 9 להצעת החוק נוגע להגבלת המועדים להגשת כתב אישום ולהטלת קנס מנהלי. יש בו כמה בעיות. אנחנו מבקשים לשנות במעט את הנוסח שמוצע.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ראשית עו"ד סלע העירה שהכות</w:t>
      </w:r>
      <w:r>
        <w:rPr>
          <w:rFonts w:cs="David"/>
          <w:sz w:val="24"/>
          <w:rtl/>
        </w:rPr>
        <w:t xml:space="preserve">רת "מועדי המצאה בעברות מנהליות" איננה מתאימה כי בסעיף לא מדובר בהמצאה.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אך קודם כול אסביר את המהות. בעברות קנס יש הגבלה של המועד להטלת קנס לשנה. חשבנו שגם כאן צריכה להיות הגבלה כזאת אך הסתבר שבמקרים מסוימים התקופה הזאת איננה מספיקה. היום פועלים לפי העברה</w:t>
      </w:r>
      <w:r>
        <w:rPr>
          <w:rFonts w:cs="David"/>
          <w:sz w:val="24"/>
          <w:rtl/>
        </w:rPr>
        <w:t xml:space="preserve"> המקורית, ולכן בעברות של חטא ההגבלה היא לשנה ובעברות של עוון ההגבלה היא חמש שנים. הצענו שהכלל יהיה שנה, ושר המשפטים יהיה רשאי להאריך את התקופה לשלוש שנים אם הדבר נחוץ לצורך אכיפת החוק. בינתיים מאז ההצעה הזאת הסתבר שמשרדים רבים ירצו להשתתף בהארכה הזאת, ולכן</w:t>
      </w:r>
      <w:r>
        <w:rPr>
          <w:rFonts w:cs="David"/>
          <w:sz w:val="24"/>
          <w:rtl/>
        </w:rPr>
        <w:t xml:space="preserve"> נראה לנו נכון יותר לקבוע שהכלל הוא שבעברות של עוון ההגבלה תהיה לשלוש שנים ובעברות של חטא ההגבלה תהיה לשנה.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ממשרד האוצר נאמר שגם התקופה של שלוש שנים אינה מספיקה. למיטב ידיעתי כל העברות שנוגעות למס הן של עוון.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אין עברה שהיא פחות</w:t>
      </w:r>
      <w:r>
        <w:rPr>
          <w:rFonts w:cs="David"/>
          <w:sz w:val="24"/>
          <w:rtl/>
        </w:rPr>
        <w:t xml:space="preserve"> מעוון?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טליה דולן:</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לנו אין עברות כאלה.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מלכה פלדמן:</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עברה של אי הגשת דו"ח היא עוון.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לדעתי שנה איננה מספיקה למס הכנסה.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בעברות של עוון ההגבלה היום היא חמש שנים, לפי החוק; לפי המוצע כאן תהיה הגבלה לשלוש שנים.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טליה דולן:</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לפי החוק שלנו ההגבלה היום היא שש שנים. אנחנו מבקשים להשאיר את המצב הקיים.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מה רע במצב היום?</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אינני נוקטת עמדה בנוגע לעברות המסים ועברות משרד האוצר. בנוגע לכלל העברות ההגבלה כיום נראית ארוכה מדי.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יעל ייט</w:t>
      </w:r>
      <w:r>
        <w:rPr>
          <w:rFonts w:cs="David"/>
          <w:sz w:val="24"/>
          <w:szCs w:val="24"/>
          <w:u w:val="single"/>
          <w:rtl/>
        </w:rPr>
        <w:t>ב:</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אתן דוגמה למקרה שבו נדרשת לנו תקופה ארוכה יותר משלוש שנים להגשת כתב אישום: יש עברה שקשורה להגשת דו"ח שנתי. מדי שנה אדם נדרש להגיש דו"ח שנתי על הכנסותיו. אם הוא איננו מגיש את הדו"ח בשנה הראשונה ובשנה השנייה עדיין אין נוקטים הליך פלילי נגדו. אנו ממתינים</w:t>
      </w:r>
      <w:r>
        <w:rPr>
          <w:rFonts w:cs="David"/>
          <w:sz w:val="24"/>
          <w:rtl/>
        </w:rPr>
        <w:t xml:space="preserve"> הרבה מעבר לכך. ראשית לא בודקים את האדם מדי שנה. הליך השומה האזרחית מתקיים אחת לארבע שנים בערך. וכשכבר בודקים איננו רוצים מיד לנקוט צעדים כי עשויות להיות סיבות לאי הגשת הדו"ח במועד. לכן בדרך כלל אנחנו מגישים כתב אישום רק אחרי ארבע עברות או משהו דומה. ואז ת</w:t>
      </w:r>
      <w:r>
        <w:rPr>
          <w:rFonts w:cs="David"/>
          <w:sz w:val="24"/>
          <w:rtl/>
        </w:rPr>
        <w:t xml:space="preserve">מיד חולפות יותר משלוש שנים.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אם כן אני מציע שהתקופה תישאר חמש שנים.</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בעברות מס בלבד?</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אפשר לקבוע כלל שההתיישנות היא כמועד התיישנות העברה המקורית. היום בעברות חטא התקופה היא שנה ובעברות של עוון התקופה היא חמש שנים, וש</w:t>
      </w:r>
      <w:r>
        <w:rPr>
          <w:rFonts w:cs="David"/>
          <w:sz w:val="24"/>
          <w:rtl/>
        </w:rPr>
        <w:t xml:space="preserve">ש שנים בעברות של מסים.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אני מציע להשאיר את המצב כמות שהוא.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בכל מקרה יש לכתוב זאת בחוק, כי זהו נושא שתמיד עלה כשאלה. שאלו אותנו אם העובדה שהופכים עברה לעברה מנהלית מקצרת את ההתיישנות, כי הקנס המנהלי הוא 5,000 ש"ח המח</w:t>
      </w:r>
      <w:r>
        <w:rPr>
          <w:rFonts w:cs="David"/>
          <w:sz w:val="24"/>
          <w:rtl/>
        </w:rPr>
        <w:t>שבה הייתה שהוא הופך את העברה לעברת חטא. בסעיף 22(א) המוצע כתבנו שאין בקביעת עברה מנהלית כדי לשנות את סיווג העברה.</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אפשר להוסיף שם את נושא תקופת ההתיישנות.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יעל ייטב:</w:t>
      </w:r>
    </w:p>
    <w:p w:rsidR="00000000" w:rsidRDefault="00B51B28">
      <w:pPr>
        <w:pStyle w:val="ab"/>
        <w:rPr>
          <w:rFonts w:cs="David"/>
          <w:sz w:val="24"/>
          <w:rtl/>
        </w:rPr>
      </w:pPr>
      <w:r>
        <w:rPr>
          <w:rFonts w:cs="David"/>
          <w:sz w:val="24"/>
          <w:rtl/>
        </w:rPr>
        <w:tab/>
      </w:r>
    </w:p>
    <w:p w:rsidR="00000000" w:rsidRDefault="00B51B28">
      <w:pPr>
        <w:pStyle w:val="ab"/>
        <w:rPr>
          <w:rFonts w:cs="David"/>
          <w:sz w:val="24"/>
          <w:rtl/>
        </w:rPr>
      </w:pPr>
      <w:r>
        <w:rPr>
          <w:rFonts w:cs="David"/>
          <w:sz w:val="24"/>
          <w:rtl/>
        </w:rPr>
        <w:tab/>
        <w:t xml:space="preserve">נציע ניסוח בהמשך.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לפיכך הסעיף נמחק.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r>
      <w:r>
        <w:rPr>
          <w:rFonts w:cs="David"/>
          <w:sz w:val="24"/>
          <w:rtl/>
        </w:rPr>
        <w:t>אם מוחקים את הסעיף עלול להשתמע שגם הגשת כתב אישום אינה אפשרית אחרי שנה במקרה של בקשה להישפט.</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סעיף קטן (ג) המוצע מתייחס להגשת כתב אישום אם יש בקשה להישפט, לאחר שעבר המועד הקבוע בסעיף קטן (א), המועד להתיישנות. היום הנושא אינו מוסדר. אין הסדרה </w:t>
      </w:r>
      <w:r>
        <w:rPr>
          <w:rFonts w:cs="David"/>
          <w:sz w:val="24"/>
          <w:rtl/>
        </w:rPr>
        <w:t xml:space="preserve">בחוק של המצב הזה.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אם כן בסעיף 9 יישאר סעיף קטן (ג) בלבד.</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עופר שרון:</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כלומר ינוסח תיקון שישאיר את ההתיישנות הקיימת?</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כן. לא נוגעים במה שקיים היום.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לא נאריך את ההתיישנות מעבר למה שיש היום. נ</w:t>
      </w:r>
      <w:r>
        <w:rPr>
          <w:rFonts w:cs="David"/>
          <w:sz w:val="24"/>
          <w:rtl/>
        </w:rPr>
        <w:t xml:space="preserve">ציע ניסוח בהמשך.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אולם היום, אם מגבילים את התקופה לשנה, אדם יכול להגיש בקשה להישפט יום לפני תום השנה ואז לא יהיה אפשר להגיש כתב אישום נגדו.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תמר פינקוס:</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במקרה כזה האדם יצטרך לשלם את הקנס.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מלכה פלדמן:</w:t>
      </w:r>
    </w:p>
    <w:p w:rsidR="00000000" w:rsidRDefault="00B51B28">
      <w:pPr>
        <w:pStyle w:val="ab"/>
        <w:rPr>
          <w:rFonts w:cs="David"/>
          <w:sz w:val="24"/>
          <w:u w:val="single"/>
          <w:rtl/>
        </w:rPr>
      </w:pPr>
    </w:p>
    <w:p w:rsidR="00000000" w:rsidRDefault="00B51B28">
      <w:pPr>
        <w:pStyle w:val="ab"/>
        <w:rPr>
          <w:rFonts w:cs="David"/>
          <w:sz w:val="24"/>
          <w:rtl/>
        </w:rPr>
      </w:pPr>
      <w:r>
        <w:rPr>
          <w:rFonts w:cs="David"/>
          <w:sz w:val="24"/>
          <w:rtl/>
        </w:rPr>
        <w:tab/>
        <w:t>יש להגיש בקשה להישפט בתו</w:t>
      </w:r>
      <w:r>
        <w:rPr>
          <w:rFonts w:cs="David"/>
          <w:sz w:val="24"/>
          <w:rtl/>
        </w:rPr>
        <w:t xml:space="preserve">ך 60 יום מיום קבלת הקנס. המקרה הזה נדיר.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אבל אם מטילים את הקנס המנהלי אחרי חמש שנים, ואז יש בקשה להישפט – יש בעיה.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מלכה פלדמן:</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זה לא קורה אצלנו.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אם כן הסעיף ינוסח מחדש, והסעיף הקטן מאושר באופן עקרוני.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יפעת רו</w:t>
      </w:r>
      <w:r>
        <w:rPr>
          <w:rFonts w:cs="David"/>
          <w:sz w:val="24"/>
          <w:szCs w:val="24"/>
          <w:u w:val="single"/>
          <w:rtl/>
        </w:rPr>
        <w:t xml:space="preserve">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סעיף 10 להצעת החוק: סעיף 12 לחוק העיקרי בטל, זה עניין טכני שנוגע להגדרות.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סעיף 10 להצעת החוק מאושר.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סעיף 11 נוגע לסעיף 14 לחוק העיקרי. אני קוראת את הסעיף המקורי. התיקון טכני בחלקו: יש ערבוב בין קנס קצוב לקנס</w:t>
      </w:r>
      <w:r>
        <w:rPr>
          <w:rFonts w:cs="David"/>
          <w:sz w:val="24"/>
          <w:rtl/>
        </w:rPr>
        <w:t xml:space="preserve"> שאינו קצוב. יש שני סוגי קנסות, כאמור. סעיף 8 עוסק בקנס קצוב בלבד ובסעיף 9 עוסק בקנס שאינו קצוב. סעיף 13 מדבר על בקשה להישפט בין שהקנס קצוב ובין שאינו קצוב. לפי הנוסח היום שמי שמוגשת נגדו תביעה לפי סעיף 13 (גם על קנס שאינו קצוב), לא יפחת הקנס מסכום הקנס המ</w:t>
      </w:r>
      <w:r>
        <w:rPr>
          <w:rFonts w:cs="David"/>
          <w:sz w:val="24"/>
          <w:rtl/>
        </w:rPr>
        <w:t xml:space="preserve">נהלי שהוטל על האדם לפי סעיף 8 לחוק (קנס קצוב בלבד) וזה כלל אינו רלוונטי לקנס שאינו קצוב.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הצענו לדייק יותר בניסוח ולהגביל את הסעיף רק למקרה של קנס קצוב. עו"ד סלע העירה בצדק שגם במקרה של קנס שאינו קצוב החוק מאפשר לקבוע בתקנות קנס מזערי. אם כבר כותבים שיש </w:t>
      </w:r>
      <w:r>
        <w:rPr>
          <w:rFonts w:cs="David"/>
          <w:sz w:val="24"/>
          <w:rtl/>
        </w:rPr>
        <w:t xml:space="preserve">סכום מינימלי שהקנס בבית המשפט לא יפחת ממנו, כדאי גם להתייחס לקנס שאינו קצוב ולקבוע ששם הסכום לא יפחת מהקנס המזערי שנקבע, אם נקבע קנס כזה. כאמור המצב הזה תאורטי היום, אבל זה בהחלט סביר.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r>
        <w:rPr>
          <w:rFonts w:cs="David"/>
          <w:sz w:val="24"/>
          <w:rtl/>
        </w:rPr>
        <w:tab/>
      </w:r>
    </w:p>
    <w:p w:rsidR="00000000" w:rsidRDefault="00B51B28">
      <w:pPr>
        <w:pStyle w:val="ab"/>
        <w:rPr>
          <w:rFonts w:cs="David"/>
          <w:sz w:val="24"/>
          <w:rtl/>
        </w:rPr>
      </w:pPr>
      <w:r>
        <w:rPr>
          <w:rFonts w:cs="David"/>
          <w:sz w:val="24"/>
          <w:rtl/>
        </w:rPr>
        <w:tab/>
        <w:t xml:space="preserve">סעיף 11 מאושר בתיקון שהוצע.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r>
      <w:r>
        <w:rPr>
          <w:rFonts w:cs="David"/>
          <w:sz w:val="24"/>
          <w:rtl/>
        </w:rPr>
        <w:t>אני עוברת לסעיף 12 להצעת החוק. אני קוראת את סעיף 15 המקורי. יכול להיות שיוטל על אדם קנס מנהלי והוא לא ישלם אותו, ואז יוגש כתב אישום. במקרה כזה הגשת כתב אישום והעמסת בתי המשפט הופכת למעין אמצעי גבייה. לדעתנו אין מקום לעשות כן. אם התובע, מסיבות ענייניות, בחר</w:t>
      </w:r>
      <w:r>
        <w:rPr>
          <w:rFonts w:cs="David"/>
          <w:sz w:val="24"/>
          <w:rtl/>
        </w:rPr>
        <w:t xml:space="preserve"> להטיל קנס מנהלי ולא להגיש כתב אישום, הרשויות צריכות לגבות את הקנס ולא להגיש כתב אישום. אנחנו מציעים לבטל את האפשרות הזאת ולקבוע שבמקום "ובלבד שטרם שולם קנס מנהלי בשל אותה עברה", ייכתב "ובלבד שטרם נמסרה הודעה על הטלת הקנס". וכן יש להוסיף "סעיף זה אינו גורע</w:t>
      </w:r>
      <w:r>
        <w:rPr>
          <w:rFonts w:cs="David"/>
        </w:rPr>
        <w:t>…</w:t>
      </w:r>
      <w:r>
        <w:rPr>
          <w:rFonts w:cs="David"/>
          <w:sz w:val="24"/>
          <w:rtl/>
        </w:rPr>
        <w:t xml:space="preserve"> להישפט על העברה".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הסעיף מאושר.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אני עוברת לסעיף 13 להצעת החוק. סעיף 16 לחוק העיקרי נוגע למועד לתשלום הקנס. אני קוראת את סעיף 16(א) המקורי. גם כאן היה ערבוב בין קנס קצוב לקנס שאינו קצוב. סעיף 10 נוגע להחלטה בדבר קנ</w:t>
      </w:r>
      <w:r>
        <w:rPr>
          <w:rFonts w:cs="David"/>
          <w:sz w:val="24"/>
          <w:rtl/>
        </w:rPr>
        <w:t xml:space="preserve">ס מנהלי שאינו קצוב.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אנחנו מציעים להאריך את התקופה ל-60 יום, מהסיבה של בקשת הביטול; בסיפה של סעיף 16(א), במקום המילים "זולת אם הנקנס הודיע במועד שנקבע לכך" – שאינן רלוונטיות לקנס שאינו קצוב לקבוע: "זולת אם היה הקנס קנס מנהלי קצוב כמשמעותו בסעיף 2 והנקנס </w:t>
      </w:r>
      <w:r>
        <w:rPr>
          <w:rFonts w:cs="David"/>
          <w:sz w:val="24"/>
          <w:rtl/>
        </w:rPr>
        <w:t>הודיע בתקופה הקבועה לכך כי ברצונו להישפט על העברה".</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br w:type="page"/>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יש הערות לסעיף זה? אין הערות. הסעיף אושר.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סעיף 14 להצעת החוק נוגע לקנס שלא שולם. אני קוראת את סעיף 17 המקורי.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מהו "תובע מוסמך"? בהגדרות </w:t>
      </w:r>
      <w:r>
        <w:rPr>
          <w:rFonts w:cs="David"/>
          <w:sz w:val="24"/>
          <w:rtl/>
        </w:rPr>
        <w:t xml:space="preserve">היה רק "תובע".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עופר שרון:</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הכוונה למי שהוסמך לבטל לפי סעיף 8א.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r>
        <w:rPr>
          <w:rFonts w:cs="David"/>
          <w:sz w:val="24"/>
          <w:rtl/>
        </w:rPr>
        <w:tab/>
      </w:r>
    </w:p>
    <w:p w:rsidR="00000000" w:rsidRDefault="00B51B28">
      <w:pPr>
        <w:pStyle w:val="ab"/>
        <w:rPr>
          <w:rFonts w:cs="David"/>
          <w:sz w:val="24"/>
          <w:rtl/>
        </w:rPr>
      </w:pPr>
      <w:r>
        <w:rPr>
          <w:rFonts w:cs="David"/>
          <w:sz w:val="24"/>
          <w:rtl/>
        </w:rPr>
        <w:tab/>
        <w:t>נוכל  להעביר את ההגדרה לסעיף ההגדרות.</w:t>
      </w:r>
      <w:r>
        <w:rPr>
          <w:rFonts w:cs="David"/>
          <w:sz w:val="24"/>
          <w:rtl/>
        </w:rPr>
        <w:tab/>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לאור הביטול של כפל הקנס בעברות קנס והשינוי של תוספת פיגורים בחוק העונשין יש לדעתנו לקבוע תוספת אחידה. התוספת שקבועה בחוק העונשין ובע</w:t>
      </w:r>
      <w:r>
        <w:rPr>
          <w:rFonts w:cs="David"/>
          <w:sz w:val="24"/>
          <w:rtl/>
        </w:rPr>
        <w:t xml:space="preserve">ברות הקנס היום היא תוספת חד פעמית של 50% ואחר כך 5% בכל חצי שנה. לדעתנו אותה תוספת צריכה להיות גם כאן. זה מה שמוצע בסעיף זה. אני קוראת את סעיף 17(א) המוצע.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אנחנו מוסיפים גם את האפשרות שזהה בעברות הקנס לביטול תוספות הפיגורים. אני קוראת את סעיף קטן (ב).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אני קוראת את סעיף קטן (ג). המילים "ולאחר מכן על חשבון הפרשי הצמדה" מיותרות כאן, כפי שהעירו לנו. אין הפרשי הצמדה על תוספת פיגור.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הסעיף אושר.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 xml:space="preserve">יפעת רווה: </w:t>
      </w:r>
    </w:p>
    <w:p w:rsidR="00000000" w:rsidRDefault="00B51B28">
      <w:pPr>
        <w:pStyle w:val="ab"/>
        <w:rPr>
          <w:rFonts w:cs="David"/>
          <w:sz w:val="24"/>
          <w:rtl/>
        </w:rPr>
      </w:pPr>
      <w:r>
        <w:rPr>
          <w:rFonts w:cs="David"/>
          <w:sz w:val="24"/>
          <w:rtl/>
        </w:rPr>
        <w:tab/>
      </w:r>
    </w:p>
    <w:p w:rsidR="00000000" w:rsidRDefault="00B51B28">
      <w:pPr>
        <w:pStyle w:val="ab"/>
        <w:rPr>
          <w:rFonts w:cs="David"/>
          <w:sz w:val="24"/>
          <w:rtl/>
        </w:rPr>
      </w:pPr>
      <w:r>
        <w:rPr>
          <w:rFonts w:cs="David"/>
          <w:sz w:val="24"/>
          <w:rtl/>
        </w:rPr>
        <w:tab/>
        <w:t>סעיף 15 להצעת החוק נוגע לסעיף 17א לחוק. אני קוראת את הסעיף. הוספנו אפשר</w:t>
      </w:r>
      <w:r>
        <w:rPr>
          <w:rFonts w:cs="David"/>
          <w:sz w:val="24"/>
          <w:rtl/>
        </w:rPr>
        <w:t xml:space="preserve">ות של ביטול ולכן גם בכותרת השולם וגם בסעיף עצמו יש לכתוב "שבוטל" ולא "שבוטל בטעות".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הסעיף מאושר.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ואם הרשויות עצמן מגלות שהן טעו בקנס שהוטל?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br w:type="page"/>
        <w:t xml:space="preserve">יפעת רווה: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נראה לי שמקרה זה נכלל בניסוח. לא יקרה מצב שיאמרו שכיוון שרק </w:t>
      </w:r>
      <w:r>
        <w:rPr>
          <w:rFonts w:cs="David"/>
          <w:sz w:val="24"/>
          <w:rtl/>
        </w:rPr>
        <w:t xml:space="preserve">הטילו בטעות ולא התבקש ביטול אין החזרה של הכסף.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סעיף 16 הוא סעיף טכני. אני קוראת את הסעיף. </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הסעיף אושר. </w:t>
      </w:r>
    </w:p>
    <w:p w:rsidR="00000000" w:rsidRDefault="00B51B28">
      <w:pPr>
        <w:pStyle w:val="ab"/>
        <w:rPr>
          <w:rFonts w:cs="David"/>
          <w:sz w:val="24"/>
          <w:rtl/>
        </w:rPr>
      </w:pPr>
    </w:p>
    <w:p w:rsidR="00000000" w:rsidRDefault="00B51B28">
      <w:pPr>
        <w:pStyle w:val="ab"/>
        <w:rPr>
          <w:rFonts w:cs="David"/>
          <w:sz w:val="24"/>
          <w:u w:val="single"/>
          <w:rtl/>
        </w:rPr>
      </w:pPr>
      <w:r>
        <w:rPr>
          <w:rFonts w:cs="David"/>
          <w:sz w:val="24"/>
          <w:u w:val="single"/>
          <w:rtl/>
        </w:rPr>
        <w:t>לבנת משיח:</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סעיף 17 הוא סעיף מורכב יחסית, למשרדי הממשלה יש הערות בנוגע אליו.</w:t>
      </w:r>
    </w:p>
    <w:p w:rsidR="00000000" w:rsidRDefault="00B51B28">
      <w:pPr>
        <w:pStyle w:val="ab"/>
        <w:rPr>
          <w:rFonts w:cs="David"/>
          <w:sz w:val="24"/>
          <w:rtl/>
        </w:rPr>
      </w:pPr>
    </w:p>
    <w:p w:rsidR="00000000" w:rsidRDefault="00B51B28">
      <w:pPr>
        <w:jc w:val="both"/>
        <w:rPr>
          <w:rFonts w:cs="David"/>
          <w:sz w:val="24"/>
          <w:szCs w:val="24"/>
          <w:u w:val="single"/>
          <w:rtl/>
        </w:rPr>
      </w:pPr>
      <w:r>
        <w:rPr>
          <w:rFonts w:cs="David"/>
          <w:sz w:val="24"/>
          <w:szCs w:val="24"/>
          <w:u w:val="single"/>
          <w:rtl/>
        </w:rPr>
        <w:t>מ"מ היו"ר שאול יהלום:</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אם כן, נפסיק את הדיו</w:t>
      </w:r>
      <w:r>
        <w:rPr>
          <w:rFonts w:cs="David"/>
          <w:sz w:val="24"/>
          <w:rtl/>
        </w:rPr>
        <w:t xml:space="preserve">ן בשלב זה בשל קוצר הזמן. נדרשת לנו עוד ישיבה אחת לדעתי, שבה נדון בסעיף 17 ובהשלמות שהתבקשו: ההנחיות בנוגע ל"אין עניין לציבור" והכשרת המפקחים. </w:t>
      </w:r>
    </w:p>
    <w:p w:rsidR="00000000" w:rsidRDefault="00B51B28">
      <w:pPr>
        <w:pStyle w:val="ab"/>
        <w:rPr>
          <w:rFonts w:cs="David"/>
          <w:sz w:val="24"/>
          <w:rtl/>
        </w:rPr>
      </w:pPr>
    </w:p>
    <w:p w:rsidR="00000000" w:rsidRDefault="00B51B28">
      <w:pPr>
        <w:pStyle w:val="ab"/>
        <w:rPr>
          <w:rFonts w:cs="David"/>
          <w:sz w:val="24"/>
          <w:rtl/>
        </w:rPr>
      </w:pPr>
      <w:r>
        <w:rPr>
          <w:rFonts w:cs="David"/>
          <w:sz w:val="24"/>
          <w:rtl/>
        </w:rPr>
        <w:tab/>
        <w:t xml:space="preserve">שנה טובה לכולם. </w:t>
      </w:r>
    </w:p>
    <w:p w:rsidR="00000000" w:rsidRDefault="00B51B28">
      <w:pPr>
        <w:pStyle w:val="ab"/>
        <w:rPr>
          <w:rFonts w:cs="David"/>
          <w:sz w:val="24"/>
          <w:rtl/>
        </w:rPr>
      </w:pPr>
    </w:p>
    <w:p w:rsidR="00000000" w:rsidRDefault="00B51B28">
      <w:pPr>
        <w:pStyle w:val="ab"/>
        <w:rPr>
          <w:rFonts w:cs="David"/>
          <w:sz w:val="24"/>
          <w:rtl/>
        </w:rPr>
      </w:pPr>
      <w:r>
        <w:rPr>
          <w:rFonts w:cs="David"/>
          <w:sz w:val="24"/>
          <w:rtl/>
        </w:rPr>
        <w:br w:type="page"/>
      </w:r>
    </w:p>
    <w:p w:rsidR="00000000" w:rsidRDefault="00B51B28">
      <w:pPr>
        <w:pStyle w:val="ab"/>
        <w:rPr>
          <w:rFonts w:cs="David"/>
          <w:sz w:val="24"/>
          <w:rtl/>
        </w:rPr>
      </w:pPr>
    </w:p>
    <w:p w:rsidR="00000000" w:rsidRDefault="00B51B28">
      <w:pPr>
        <w:ind w:left="1134" w:hanging="1134"/>
        <w:jc w:val="center"/>
        <w:rPr>
          <w:rFonts w:cs="David"/>
          <w:sz w:val="24"/>
          <w:szCs w:val="24"/>
          <w:u w:val="single"/>
          <w:rtl/>
        </w:rPr>
      </w:pPr>
    </w:p>
    <w:p w:rsidR="00000000" w:rsidRDefault="00B51B28">
      <w:pPr>
        <w:ind w:left="1134" w:hanging="1134"/>
        <w:jc w:val="center"/>
        <w:rPr>
          <w:rFonts w:cs="David"/>
          <w:sz w:val="24"/>
          <w:szCs w:val="24"/>
          <w:u w:val="single"/>
          <w:rtl/>
        </w:rPr>
      </w:pPr>
    </w:p>
    <w:p w:rsidR="00000000" w:rsidRDefault="00B51B28">
      <w:pPr>
        <w:jc w:val="center"/>
        <w:rPr>
          <w:rFonts w:cs="David"/>
          <w:b/>
          <w:bCs/>
          <w:sz w:val="24"/>
          <w:szCs w:val="24"/>
          <w:u w:val="single"/>
          <w:rtl/>
        </w:rPr>
      </w:pPr>
      <w:r>
        <w:rPr>
          <w:rFonts w:cs="David"/>
          <w:sz w:val="24"/>
          <w:szCs w:val="24"/>
          <w:rtl/>
        </w:rPr>
        <w:br w:type="page"/>
      </w:r>
      <w:r>
        <w:rPr>
          <w:rFonts w:cs="David"/>
          <w:b/>
          <w:bCs/>
          <w:sz w:val="24"/>
          <w:szCs w:val="24"/>
          <w:u w:val="single"/>
          <w:rtl/>
        </w:rPr>
        <w:t>2. צו הגנת הפרטיות (קביעת גופים ציבוריים) (תיקון), התשס"ב-2002, אישור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r>
        <w:rPr>
          <w:rFonts w:cs="David"/>
          <w:sz w:val="24"/>
          <w:szCs w:val="24"/>
          <w:u w:val="single"/>
          <w:rtl/>
        </w:rPr>
        <w:t>:</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בוקר טוב. אני קורא את מכתבו של שר המשפטים הנלווה לצו הגנת הפרטיות ואת הצו עצמו. מיד נבין את המושגים המופיעים בו.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רבקי בן ששון: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כאמור בצו, על-פי סעיף 23(2) יש לשר המשפטים סמכות לקבוע כי גופים ציבוריים, נוסף על גופים ציבוריים רגילים כמו משרדי ממשלה ו</w:t>
      </w:r>
      <w:r>
        <w:rPr>
          <w:rFonts w:cs="David"/>
          <w:sz w:val="24"/>
          <w:szCs w:val="24"/>
          <w:rtl/>
        </w:rPr>
        <w:t xml:space="preserve">כולי, יוכלו לקבל מידע מגופים ציבוריים על-פי פרק ד לחוק הגנת הפרטיות.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כיום הצו כולל בתי חולים, קופות חולים ועוד. כשהשר קובע גוף בצו, הוא גם קובע איזה סוג של ידיעות הוא יקבל. כמובן, הגוף לא יהיה זכאי לקבל את כל הידיעות שיכול לקבל גוף ציבורי רגיל. שר המשפט</w:t>
      </w:r>
      <w:r>
        <w:rPr>
          <w:rFonts w:cs="David"/>
          <w:sz w:val="24"/>
          <w:szCs w:val="24"/>
          <w:rtl/>
        </w:rPr>
        <w:t xml:space="preserve">ים נעתר לבקשת יו"ר הארגון להכיר בארגון כגוף ציבורי.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לעניין "ארגון יציג": על-פי סעיף 4א שר העבודה והרווחה יכול להכיר בארגון כארגון יציג לעניין חוק זה. בשנת 1998 הוכר ארגון נפגעי פעולות איבה כארגון יציג.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הקריטריונים לכך על-פי סעיף 4א(ב)(ב) הם ראשית שמטר</w:t>
      </w:r>
      <w:r>
        <w:rPr>
          <w:rFonts w:cs="David"/>
          <w:sz w:val="24"/>
          <w:szCs w:val="24"/>
          <w:rtl/>
        </w:rPr>
        <w:t xml:space="preserve">תו הבלעדית של הארגון תהיה שיפור תנאיהם ורווחתם של חברי הארגון, שנית שיש בארגון המספר הגדול ביותר של זכאים.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מי מוגדר כנפגע פעולות איבה?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לאה דקל: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מי שהוכר על-ידי ביטוח לאומי.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ורד שהרבני: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אנחנו מקבלים את ההגדרה ממשרד הביטחון, לפי </w:t>
      </w:r>
      <w:r>
        <w:rPr>
          <w:rFonts w:cs="David"/>
          <w:sz w:val="24"/>
          <w:szCs w:val="24"/>
          <w:rtl/>
        </w:rPr>
        <w:t xml:space="preserve">חוק נפגעי פעולות איבה. משרד הביטחון הוא שקובע מיהו נפגע.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לפי אילו קריטריונים?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ורד שהרבני: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בסעיף 1 לחוק התגמולים לנפגעי פעולות איבה יש הגדרה של נפגע: אזרח ישראלי או תושב ישראל לרבות תושב ישראל באזור כהגדרתו, בין שנפגע בישראל ובין ש</w:t>
      </w:r>
      <w:r>
        <w:rPr>
          <w:rFonts w:cs="David"/>
          <w:sz w:val="24"/>
          <w:szCs w:val="24"/>
          <w:rtl/>
        </w:rPr>
        <w:t xml:space="preserve">מחוצה לה או מי שנכנס לישראל על-פי אשרה או רישיון שניתנו לו לפי חוק הכניסה לישראל לרבות מי שנכנס לישראל והוא פטור מאשרה או מרישיון כאמור או שנכנס לפי אחד הצווים של שר הפנים או נוסע יוצא או נוסע נכנס כהגדרתם בחוק יישום מזכר ההבנה בין מדינת ישראל לבין הממלכה </w:t>
      </w:r>
      <w:r>
        <w:rPr>
          <w:rFonts w:cs="David"/>
          <w:sz w:val="24"/>
          <w:szCs w:val="24"/>
          <w:rtl/>
        </w:rPr>
        <w:t xml:space="preserve">הירדנית.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הגדרה לפעולת איבה, ושם יש שלוש קטגוריות. כדאי לקרוא את הקטגוריות הללו.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ורד שהרבני: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קוראת את הסעיף "פגיעת איבה": "פגיעה מפעולות איבה של כוחות צבאיים או צבאיים למחצה או בלתי סדירים של מדינה עוינת לישראל, מפעולות איבה של ארגו</w:t>
      </w:r>
      <w:r>
        <w:rPr>
          <w:rFonts w:cs="David"/>
          <w:sz w:val="24"/>
          <w:szCs w:val="24"/>
          <w:rtl/>
        </w:rPr>
        <w:t>ן עוין לישראל ומפעולות איבה שבוצעו תוך סיוע לאחד מאלה, בשליחותם או מטעמם או על מנת לקדם את מטרתם". זוהי הפסקה הראשונה לסעיף.</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מהו "ארגון עוין"?</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מנחם ליברמן: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שר הביטחון חותם על צווים של ארגונים עוינים שאסורים על-פי חוק.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היו"ר מיכאל </w:t>
      </w:r>
      <w:r>
        <w:rPr>
          <w:rFonts w:cs="David"/>
          <w:sz w:val="24"/>
          <w:szCs w:val="24"/>
          <w:u w:val="single"/>
          <w:rtl/>
        </w:rPr>
        <w:t>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בפקודה למניעת טרור יש הגדרה של "ארגון טרור". לכן שאלתי מהו "ארגון עוין", כדי לדעת אם יש הבחנה בין ההגדרות.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רבקי בן ששון: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כיום חברים בארגון נפגעי פעולות איבה כשני שלישים מהנפגעים, כך לפי מידע שקיבלנו מהמוסד לביטוח לאומי. אינני יודעת את מספר החבר</w:t>
      </w:r>
      <w:r>
        <w:rPr>
          <w:rFonts w:cs="David"/>
          <w:sz w:val="24"/>
          <w:szCs w:val="24"/>
          <w:rtl/>
        </w:rPr>
        <w:t xml:space="preserve">ים בארגון.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יעל ארבל: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היום חברים בארגון 1,520 איש.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רבקי בן ששון: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הארגון איננו מקבל מידע על מי שמתנגד שמידע הנוגע לו יעבור לארגון, מי שמקבל תשלומים חד פעמיים ומי שטרם הוכר כנפגע – מי שתביעתו מתבררת, כלומר בתהליך של הכרה על-ידי משרד הביטחון.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הצו שש</w:t>
      </w:r>
      <w:r>
        <w:rPr>
          <w:rFonts w:cs="David"/>
          <w:sz w:val="24"/>
          <w:szCs w:val="24"/>
          <w:rtl/>
        </w:rPr>
        <w:t xml:space="preserve">ר המשפטים מביא לאישור הוועדה מצומצם מאוד.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השר יצחק לוי: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לדעתנו יש מעל 2,500 נפגעי איבה מאז 1948. רוב הנכים מהשנתיים האחרונות עדיין אינם מוכרים. השכולים והאלמנים מוכרים מיד. אם אדם איבד בן או בת או מיד מקבל הכרה מהביטוח הלאומי. שם אין תהליך. בחוק נפגעי </w:t>
      </w:r>
      <w:r>
        <w:rPr>
          <w:rFonts w:cs="David"/>
          <w:sz w:val="24"/>
          <w:szCs w:val="24"/>
          <w:rtl/>
        </w:rPr>
        <w:t xml:space="preserve">פעולות האיבה יש שלוש הגדרות: הנפגע עצמו – הנכה, הזכאים הקרובים לנפגע – אב ואם, אלמנה ובנים. אחים אינם מוכרים אלא אם כן שני ההורים נהרגו – ויש כמה מקרים כאלה מהתקופה האחרונה; אז מכירים באח הגדול כזכאי.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בארגון אנו מחלקים את החברים לשלוש קטגוריות: קטגוריית</w:t>
      </w:r>
      <w:r>
        <w:rPr>
          <w:rFonts w:cs="David"/>
          <w:sz w:val="24"/>
          <w:szCs w:val="24"/>
          <w:rtl/>
        </w:rPr>
        <w:t xml:space="preserve"> השכולים, האלמנים והנכים. הכרה בנכה אורכת זמן רב. הכרה בשכול ובאלמן אינה אורכת זמן, היא מתרחשת מיד אחרי ההלוויה. במקרה של נכה נדרש תהליך ארוך של הכרה בנכות וקביעת אחוזי הנכות. התהליך הזה נעשה במשרד הביטחון ולא במוסד לביטוח לאומי. כלומר הפרוצדורה אורכת לפעמ</w:t>
      </w:r>
      <w:r>
        <w:rPr>
          <w:rFonts w:cs="David"/>
          <w:sz w:val="24"/>
          <w:szCs w:val="24"/>
          <w:rtl/>
        </w:rPr>
        <w:t xml:space="preserve">ים חצי שנה, לפעמים שנה ואף שנה וחצי. לכן מספר הנפגעים היום איננו כולל את הנכים שנמצאים בתהליך כזה במשרד הביטחון. אנחנו יודעים רק על מי שכבר הוכרו כנכים. ייתכן שיש מאות שאינם מוכרים.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לאה דקל:</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אני מבקשת להבהיר את המסגרת. החוק שאנו דנים בו הוא "חוק התגמול</w:t>
      </w:r>
      <w:r>
        <w:rPr>
          <w:rFonts w:cs="David"/>
          <w:sz w:val="24"/>
          <w:szCs w:val="24"/>
          <w:rtl/>
        </w:rPr>
        <w:t xml:space="preserve">ים לנפגעי פעולות איבה". מדינת ישראל מצאה לנכון להכיר בארגון יציג של נפגעי פעולות איבה בדומה לארגון יציג של נכי צה"ל ושל משפחות חיילים שנספו במערכה.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הנחת היסוד היא שהממסד, על אף כל הרצון הטוב, אינו יכול לספק את כל הצרכים של האוכלוסייה הנפגעת. המדינה החלי</w:t>
      </w:r>
      <w:r>
        <w:rPr>
          <w:rFonts w:cs="David"/>
          <w:sz w:val="24"/>
          <w:szCs w:val="24"/>
          <w:rtl/>
        </w:rPr>
        <w:t>טה שארגון יוכר כארגון יציג על-פי הקריטריונים שצוינו כאן. החברות בארגון נקבעת גם היא על-פי החוק. מרגע שהמוסד לביטוח לאומי הכיר באדם כנפגע פעולות איבה במסגרת החוק, הוא משלם לו תגמולים חודשיים ומשם מנוכים דמי חבר ומועברים לארגון – אלא אם כן האדם הודיע במפורש,</w:t>
      </w:r>
      <w:r>
        <w:rPr>
          <w:rFonts w:cs="David"/>
          <w:sz w:val="24"/>
          <w:szCs w:val="24"/>
          <w:rtl/>
        </w:rPr>
        <w:t xml:space="preserve"> בכתב, שהוא מתנגד לכך.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אילו היו פועלים על-פי המצב החוקי היו בארגון הרבה יותר חברים. הבעיה התחילה בכך שבשנת 2000 לא נשלחו מכתבים לפי נוסח החוק לכל הנפגעים, ובמיוחד למסה הגדולה של הנפגעים מהאירועים האחרונים. במכתב מודיעים לאדם שאם הוא מתנגד להיות חבר בארג</w:t>
      </w:r>
      <w:r>
        <w:rPr>
          <w:rFonts w:cs="David"/>
          <w:sz w:val="24"/>
          <w:szCs w:val="24"/>
          <w:rtl/>
        </w:rPr>
        <w:t xml:space="preserve">ון, עליו להודיע על כך. כתוצאה מזה הרבה אנשים שנפגעו לא נכנסו למעגל החברות בארגון.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אך לפי התהליך המצב היה צריך להיות הפוך.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השר יצחק לוי: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אציג את המקרה שלי. אני נפגע פעולת איבה מנובמבר 2000. הצטרפתי לארגון בינואר 2002 כי ביקשו ממני </w:t>
      </w:r>
      <w:r>
        <w:rPr>
          <w:rFonts w:cs="David"/>
          <w:sz w:val="24"/>
          <w:szCs w:val="24"/>
          <w:rtl/>
        </w:rPr>
        <w:t xml:space="preserve">לעמוד בראשו. לא ידעתי קודם לכן על קיומו של הארגון. הביטוח הלאומי לא הודיע לי על קיומו במכתב.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לאה דקל: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על-פי החוק המוסד לביטוח לאומי היה חייב להודיע לכבוד הרב לוי שאם לא יודיע על התנגדות בתוך שישים יום, הוא יהפוך באופן אוטומטי להיות חבר בארגון.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כשגיל</w:t>
      </w:r>
      <w:r>
        <w:rPr>
          <w:rFonts w:cs="David"/>
          <w:sz w:val="24"/>
          <w:szCs w:val="24"/>
          <w:rtl/>
        </w:rPr>
        <w:t xml:space="preserve">ינו את הפער הגדול בין מספר הנפגעים לחברי הארגון ביקשנו מהמוסד לביטוח לאומי רשימה של כל האנשים שלא פנו אליהם. לכן נוצר הצורך שלנו להיות גוף ציבורי.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כלומר לכן יש צורך בצו, וכעת תהיה אפשרות לקבל שמות. כשהמוסד לביטוח לאומי לא יעשה את עבוד</w:t>
      </w:r>
      <w:r>
        <w:rPr>
          <w:rFonts w:cs="David"/>
          <w:sz w:val="24"/>
          <w:szCs w:val="24"/>
          <w:rtl/>
        </w:rPr>
        <w:t xml:space="preserve">תו, הארגון יעשה זאת במקומו.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לאה דקל: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גם דוגמאות נעימות יותר לצורך שלנו בצו: למשל, קבלת רשימה לצורך ארגון מסיבת בר מצווה.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מה תגובת המוסד לביטוח לאומי לדברים? זוהי האשמה חמורה מאוד.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ורד שהרבני: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ככל שידוע לי ולפי בדיקה שלי הוד</w:t>
      </w:r>
      <w:r>
        <w:rPr>
          <w:rFonts w:cs="David"/>
          <w:sz w:val="24"/>
          <w:szCs w:val="24"/>
          <w:rtl/>
        </w:rPr>
        <w:t xml:space="preserve">עות אכן נשלחות.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השר יצחק לוי: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 המצב עכשיו. המצב תוקן בחודש האחרון.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מבקש שנציגת המוסד לביטוח לאומי תבקש ממנכ"ל הביטוח הלאומי שיוציא לנו מכתב הבהרה, ובו יתאר את התקלה – מדוע המוסד לביטוח לאומי לא פעל על-פי מצוות החוק, ואילו צע</w:t>
      </w:r>
      <w:r>
        <w:rPr>
          <w:rFonts w:cs="David"/>
          <w:sz w:val="24"/>
          <w:szCs w:val="24"/>
          <w:rtl/>
        </w:rPr>
        <w:t xml:space="preserve">דים נקט המנכ"ל על מנת לתקן את התקלה.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השר יצחק לוי: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מבקש לקבל עותק של המכתב.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צבי רוזן: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חבר ההנהלה של ארגון נפגעי פעולות איבה ואב שכול לצערי. המטרה היא לקבל את הנתונים בזכות ולא בחסד.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בוודאי, את הצו נאשר בכל מקרה.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ורד </w:t>
      </w:r>
      <w:r>
        <w:rPr>
          <w:rFonts w:cs="David"/>
          <w:sz w:val="24"/>
          <w:szCs w:val="24"/>
          <w:u w:val="single"/>
          <w:rtl/>
        </w:rPr>
        <w:t>שהרבני: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רק מבקשת להעיר: לביטוח הלאומי אין התנגדות לצו, אך אני מבקשת להעיר הערה בנוגע לכותרת בטור ב': "סוג המידע וידיעות שרשאי הגוף לקבל מהמוסד לביטוח לאומי</w:t>
      </w:r>
      <w:r>
        <w:rPr>
          <w:rFonts w:cs="David"/>
          <w:szCs w:val="24"/>
        </w:rPr>
        <w:t>…</w:t>
      </w:r>
      <w:r>
        <w:rPr>
          <w:rFonts w:cs="David"/>
          <w:sz w:val="24"/>
          <w:szCs w:val="24"/>
          <w:rtl/>
        </w:rPr>
        <w:t>". בנוסח המוצע נוצר מצב שגם מי שאכן מסכים לתשלומים יצטרך לתת את הסכמתו, או לא להתנגד, להיותו ח</w:t>
      </w:r>
      <w:r>
        <w:rPr>
          <w:rFonts w:cs="David"/>
          <w:sz w:val="24"/>
          <w:szCs w:val="24"/>
          <w:rtl/>
        </w:rPr>
        <w:t xml:space="preserve">בר. מהנוסח עולה מצב כזה. לכן אני מציעה לשנותו. הנוסח המוצע שלנו: "סוג מידע וידיעות שרשאי הגוף לקבל מהמוסד לביטוח לאומי אם מי שהמידע אודותיו הוא חבר באותו גוף, ואם אינו חבר באותו גוף – אם לא הודיע על התנגדותו".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רבקי בן ששון:</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rtl/>
        </w:rPr>
      </w:pPr>
      <w:r>
        <w:rPr>
          <w:rFonts w:cs="David"/>
          <w:sz w:val="24"/>
          <w:szCs w:val="24"/>
          <w:rtl/>
        </w:rPr>
        <w:tab/>
        <w:t>אסביר זאת: מי שהוא חבר בארג</w:t>
      </w:r>
      <w:r>
        <w:rPr>
          <w:rFonts w:cs="David"/>
          <w:sz w:val="24"/>
          <w:szCs w:val="24"/>
          <w:rtl/>
        </w:rPr>
        <w:t xml:space="preserve">ון פרטיו מתקבלים על-פי חוק התגמולים. אין צורך בכפילות. צו הגנת הפרטיות חל במקרים שאין הסמכה לתת פרטים.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השר יצחק לוי: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שני הנוסחים טובים.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אין טעם לדקדק. באילו פרטים מדובר כאן? אם אדם חבר בארגון, הרי שם המשפחה והשם הפרטי שלו כבר קיימ</w:t>
      </w:r>
      <w:r>
        <w:rPr>
          <w:rFonts w:cs="David"/>
          <w:sz w:val="24"/>
          <w:szCs w:val="24"/>
          <w:rtl/>
        </w:rPr>
        <w:t xml:space="preserve">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ורד שהרבני: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חשוב שלא ייווצר מצב שהאדם אינו מביע התנגדות להיות חבר אך הוא מביע התנגדות להעביר את פרטיו. זה לא הגיוני.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שאול יהלום:</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אני מבקש לשאול אם הפרטים המצוינים כאן מספיקים? אולי למוסד לביטוח לאומי יש גם מספר הטלפון של הנפגע? אולי כדאי להוסי</w:t>
      </w:r>
      <w:r>
        <w:rPr>
          <w:rFonts w:cs="David"/>
          <w:sz w:val="24"/>
          <w:szCs w:val="24"/>
          <w:rtl/>
        </w:rPr>
        <w:t xml:space="preserve">ף 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סעיף "מען מלא" כולל מספר טלפון.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שאול יהלום:</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אני מציע להוסיף גם את הבקשה למספר טלפון.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 xml:space="preserve">נוודא שמספר הטלפון נכלל ב"מען מלא".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שאול יהלום:</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ומה בנוגע לשם האב, או מספר תעודת זהות – כדי למנוע בלבול?</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רבקי בן ששון: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r>
      <w:r>
        <w:rPr>
          <w:rFonts w:cs="David"/>
          <w:sz w:val="24"/>
          <w:szCs w:val="24"/>
          <w:rtl/>
        </w:rPr>
        <w:t xml:space="preserve">סוכם בזמנו שפרטים נוספים יינתנו בהמשך. מטרת הארגון היא להגיע למשפחות ולהפיץ את המידע שהוא מבקש להפיץ. פרטים נוספים אפשר לקבל מהאדם עצמו.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שאול יהלום:</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אך חשוב מאוד שלא יפלו טעויות. חס וחלילה שהארגון יפנה לאדם הלא נכון.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השר יצחק לוי: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נכון, מספר תעודת </w:t>
      </w:r>
      <w:r>
        <w:rPr>
          <w:rFonts w:cs="David"/>
          <w:sz w:val="24"/>
          <w:szCs w:val="24"/>
          <w:rtl/>
        </w:rPr>
        <w:t>הזהות חשוב.</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שאול יהלום:</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אני מבקש להוסיף לצו מספר תעודת זהות ומספר טלפון.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לעניין הנוסח עצמו: יש לוודא כיצד ידאג המוסד לביטוח לאומי לכך שאדם יודיע על התנגדותו למסירת הפרטים. איך זה ייעשה?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ורד שהרבני: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יעשה על גבי אותה הודעה, אותו מכתב שנ</w:t>
      </w:r>
      <w:r>
        <w:rPr>
          <w:rFonts w:cs="David"/>
          <w:sz w:val="24"/>
          <w:szCs w:val="24"/>
          <w:rtl/>
        </w:rPr>
        <w:t xml:space="preserve">שלח.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לעניין אחר: אני חושבת שהוועדה תדע שמדובר בארגון שבעבר שלו היו בו אי-סדרים, והוא היה בפיקוח של רשם העמותות.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היו אי-סדרים כי לא היו לו שמות.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תמי סלע: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לא, זה היה בעבר לכן גם התמנה יו"ר חדש לארגון. בדיון היום נוכח גם</w:t>
      </w:r>
      <w:r>
        <w:rPr>
          <w:rFonts w:cs="David"/>
          <w:sz w:val="24"/>
          <w:szCs w:val="24"/>
          <w:rtl/>
        </w:rPr>
        <w:t xml:space="preserve"> נציג של משרד רשם העמותות.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השר יצחק לוי: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מדוע זה רלוונטי? היום בביטוח הלאומי יש אי-סדרים.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טוב שהדברים נאמרו. מי שתפקידו לדאוג שהמקום יתנהל כראוי ידאג לכך.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מעלה להצבעה את הבקשה לאישור את הצו כולל התוספות שביקש ח"כ יהלום.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ר</w:t>
      </w:r>
      <w:r>
        <w:rPr>
          <w:rFonts w:cs="David"/>
          <w:sz w:val="24"/>
          <w:szCs w:val="24"/>
          <w:u w:val="single"/>
          <w:rtl/>
        </w:rPr>
        <w:t>בקי בן ששון: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מבקשת להעיר שהנוסח שנמצא בצו זה הוא הנוסח שקיים בצו של מוסד "יד לבנים" ומוסדות אחרים. זהו נוסח אחיד של הצו.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אם כך יש להוסיף את הפרטים הללו גם לגופים האחרים.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מעלה להצבעה את הבקשה לאשר את הצו. הצו מאושר. </w:t>
      </w:r>
    </w:p>
    <w:p w:rsidR="00000000" w:rsidRDefault="00B51B28">
      <w:pPr>
        <w:rPr>
          <w:rFonts w:cs="David"/>
          <w:sz w:val="24"/>
          <w:szCs w:val="24"/>
          <w:u w:val="single"/>
          <w:rtl/>
        </w:rPr>
      </w:pPr>
      <w:r>
        <w:rPr>
          <w:rFonts w:cs="David"/>
          <w:sz w:val="24"/>
          <w:szCs w:val="24"/>
          <w:rtl/>
        </w:rPr>
        <w:br w:type="page"/>
      </w:r>
    </w:p>
    <w:p w:rsidR="00000000" w:rsidRDefault="00B51B28">
      <w:pPr>
        <w:pStyle w:val="40"/>
        <w:rPr>
          <w:rFonts w:cs="David"/>
          <w:sz w:val="24"/>
          <w:rtl/>
        </w:rPr>
      </w:pPr>
      <w:r>
        <w:rPr>
          <w:rFonts w:cs="David"/>
          <w:sz w:val="24"/>
          <w:rtl/>
        </w:rPr>
        <w:t xml:space="preserve">3. </w:t>
      </w:r>
      <w:r>
        <w:rPr>
          <w:rFonts w:cs="David"/>
          <w:sz w:val="24"/>
          <w:rtl/>
        </w:rPr>
        <w:t>הצעת חוק הבחירות (דרכי תעמולה) (תיקון מס' 22) (סקר בחירות), התשס"ב-2002</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שלום לכולם. אני פותח את הישיבה.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הוועדה שמעה את השופט חשין ואת מבקר המדינה והחליטה ליזום הצעת חוק בשלושה נושאים; הנושא העיקרי בה הוא סקר בחירות, אך </w:t>
      </w:r>
      <w:r>
        <w:rPr>
          <w:rFonts w:cs="David"/>
          <w:sz w:val="24"/>
          <w:szCs w:val="24"/>
          <w:rtl/>
        </w:rPr>
        <w:t xml:space="preserve">זה איננו הנושא היחיד בהצעת החוק.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אולם מפריע לי שאין בדיון נציגים של המפלגות.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דורית ואג: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הנציגים הוזמנו. הגיע רק נציג של סיעת "יהדות התורה". וכן נוכחים בדיון חברי כנסת, הם נציגים נוספים של מפלגות. מזכ"ל המפלגה של ח"כ רבין-פילוסוף ה</w:t>
      </w:r>
      <w:r>
        <w:rPr>
          <w:rFonts w:cs="David"/>
          <w:sz w:val="24"/>
          <w:szCs w:val="24"/>
          <w:rtl/>
        </w:rPr>
        <w:t xml:space="preserve">וא חבר ועדה וקיבל הודעה על הישיבה. בכל מה שנוגע לחוקים הקשורים בבחירות אנחנו מודיעים לכל המפלגות על הדיון. אנחנו מודיעים למזכירי כל הסיעות. בכל מפלגה פועלים אחרת: לפעמים שולחים יועץ משפטי, לפעמים נציג אחר.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בסיעת הליכוד הודענו על הישיבה לעליזה. לדעתי היא</w:t>
      </w:r>
      <w:r>
        <w:rPr>
          <w:rFonts w:cs="David"/>
          <w:sz w:val="24"/>
          <w:szCs w:val="24"/>
          <w:rtl/>
        </w:rPr>
        <w:t xml:space="preserve"> ידעה שיו"ר הוועדה יהיה כאן, ולכן לא דאגה. איננו יכולים לעשות דבר מעבר להודעה ולהזמנה.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אבל ראוי שגם נציגי מפלגות אחרות יהיו כאן. </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אסקור את מה שנעשה עד עתה: הצעת החוק הזאת עניינה שלושה דברים: הראשון הוא הסדרת נושא סקרי </w:t>
      </w:r>
      <w:r>
        <w:rPr>
          <w:rFonts w:cs="David"/>
          <w:sz w:val="24"/>
          <w:szCs w:val="24"/>
          <w:rtl/>
        </w:rPr>
        <w:t xml:space="preserve">הבחירות: חובת גילוי, דיווח למבקר המדינה והשאלה מאיזה מועד אסור לפרסם סקר חדש: יום לפני הבחירות או יום וחצי לפניהן.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על זה הוויכוח, על יום לעומת יום וחצי?</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איננו מתכוונים לפגוע בחופש העיסוק וביכולת לערוך סקרים. רוב הצעת הח</w:t>
      </w:r>
      <w:r>
        <w:rPr>
          <w:rFonts w:cs="David"/>
          <w:sz w:val="24"/>
          <w:szCs w:val="24"/>
          <w:rtl/>
        </w:rPr>
        <w:t>וק נועדה ליצור גילוי נאות ושקיפות של הסקרים: הציבור ידע אם זהו סקר מקצועי, מי ערך אותו, מה היה אחוז הדגימה, מה אחוז הטעות – כל אלה יפורטו לכל דורש. כך יוכלו כולם לתקוף את הסקר ולהעריכו מבחינת רמה ואמינות. אין כוונה לאסור על אנשים לפעול לפני הבחירות. גם הבא</w:t>
      </w:r>
      <w:r>
        <w:rPr>
          <w:rFonts w:cs="David"/>
          <w:sz w:val="24"/>
          <w:szCs w:val="24"/>
          <w:rtl/>
        </w:rPr>
        <w:t>ת המידע לציבור היא עניין חשוב.</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מאחר שסקר הוא עניין יקר ויכולים לעלות כאן עניינים של מימון מפלגות, יש כאן חובת דיווח למבקר המדינה – כמו בנושאים אחרים שהוסדרו בשנים האחרונות. כשמבקר המדינה יבקר את המפלגות הוא יוכל לדעת מי שילם בעבור הסקר.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w:t>
      </w:r>
      <w:r>
        <w:rPr>
          <w:rFonts w:cs="David"/>
          <w:sz w:val="24"/>
          <w:szCs w:val="24"/>
          <w:u w:val="single"/>
          <w:rtl/>
        </w:rPr>
        <w:t>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מה ההבדל בין הוצאה כזאת לבין רכישת מודעות? גם שם יש דיווח אך מדוע עניין הסקרים צריך להיות בחוק?</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כאן מטילים חובת דיווח גם על מי שעורכים את הסקרים.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מדוע? מה זה עניינם של עורכי הסקרים? הזמינו אצלם סקר, אך מדוע עליהם </w:t>
      </w:r>
      <w:r>
        <w:rPr>
          <w:rFonts w:cs="David"/>
          <w:sz w:val="24"/>
          <w:szCs w:val="24"/>
          <w:rtl/>
        </w:rPr>
        <w:t xml:space="preserve">לדווח על כך למבקר המדינה? מדוע יצרן הדפוס איננו מדווח למבקר המדינה על הזמנה? המפלגות חייבות לדווח על כל ההוצאות שלהן. מה ההבדל אם הכסף הוצא על סקר או על בית מלון, למשל?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מפלגה איננה מדווחת, מבקר המדינה יכול לקבל את המידע ממקור אחר. כך הוס</w:t>
      </w:r>
      <w:r>
        <w:rPr>
          <w:rFonts w:cs="David"/>
          <w:sz w:val="24"/>
          <w:szCs w:val="24"/>
          <w:rtl/>
        </w:rPr>
        <w:t xml:space="preserve">דר גם בעניין פרסומות ברדיו האזורי ובשלטי חוצות. בשנתיים או בשלוש השנים האחרונות הוסדרו נושאים אלה ובהסדרה הביאו בחשבון את העובדה שלמבקר המדינה יש ממילא סמכויות לפי חוק ועדות חקירה וזכותו לשאול כל חברת שילוט חוצות וכל בנק וכולי.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הסמכות</w:t>
      </w:r>
      <w:r>
        <w:rPr>
          <w:rFonts w:cs="David"/>
          <w:sz w:val="24"/>
          <w:szCs w:val="24"/>
          <w:rtl/>
        </w:rPr>
        <w:t xml:space="preserve"> היא לפי חוק ועדות חקירה לא לפי חוק מבקר המדינה?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למבקר המדינה סמכויות לפי חוק ועדות חקירה לעניין זה, לצורך הנושא הזה.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מבקר המדינה יכול לפעול כך גם היום, אך הוא צריך להצליב בין המידע שהמפלגות מוסרות לבין המידע מגופים שהוא יודע ששירותיהם</w:t>
      </w:r>
      <w:r>
        <w:rPr>
          <w:rFonts w:cs="David"/>
          <w:sz w:val="24"/>
          <w:szCs w:val="24"/>
          <w:rtl/>
        </w:rPr>
        <w:t xml:space="preserve"> זמינים מאוד בתקופה זו – כמו חברות לשילוט חוצות, כמו הרדיו האזורי וכמו הסקרים. על מנת להקל על מבקר המדינה בחקירה שממילא הוא יכול לקיים – מכוח חוק מימון מפלגות וחוק מבקר המדינה שמפנים לחוק ועדות חקירה, מבוקש כאן שחברות שעוסקות בסקרי בחירות ימציאו גם הן אינפ</w:t>
      </w:r>
      <w:r>
        <w:rPr>
          <w:rFonts w:cs="David"/>
          <w:sz w:val="24"/>
          <w:szCs w:val="24"/>
          <w:rtl/>
        </w:rPr>
        <w:t xml:space="preserve">ורמציה למבקר המדינה כדי לראות אם המפלגות עברו על חוק מימון מפלגות. ממילא הוא חוקר את האינפורמציה הזאת.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למי שיושבים כאן קל להטיל עוד ועוד חובות על האזרח. יש כאן עוד דיווח שמוטל על האזרח. גם הסוקרים הם אזרחים.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נציגי הסוק</w:t>
      </w:r>
      <w:r>
        <w:rPr>
          <w:rFonts w:cs="David"/>
          <w:sz w:val="24"/>
          <w:szCs w:val="24"/>
          <w:rtl/>
        </w:rPr>
        <w:t xml:space="preserve">רים היו בדיון הקודם, הם אמרו שהכול מתועד. גם גב' מינה צמח הייתה בדיון הקודם. הסוקרים לא ראו בכך מטלה כבדה. החוק חוקק בעצה אחת עמם.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דורית ואג: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מר סמית נוכח גם היום בדיון.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דליה רבין-פילוסוף:</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הסוקרים לא התנגדו למטלה הזאת?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לא</w:t>
      </w:r>
      <w:r>
        <w:rPr>
          <w:rFonts w:cs="David"/>
          <w:sz w:val="24"/>
          <w:szCs w:val="24"/>
          <w:rtl/>
        </w:rPr>
        <w:t xml:space="preserve"> לצדם של הסוקרים. זאת מדינה חופשית. כשאני שומע את המילה "דיווח" נהיה לי רע. בנושאים מסוימים אין בררה. אני לא טוען שאין מקום לדווח על מע"מ ומס הכנסה, אבל בתור מי שיושב כאן אני חושב שאי-אפשר לדרוש דיווח על כל דבר.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זהו גילוי נאות. המונח הזה </w:t>
      </w:r>
      <w:r>
        <w:rPr>
          <w:rFonts w:cs="David"/>
          <w:sz w:val="24"/>
          <w:szCs w:val="24"/>
          <w:rtl/>
        </w:rPr>
        <w:t>מעביר צמרמורת ביו"ר הוועדה?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על כל דבר שצריך להנחית מהכנסת על האזרח אני חושב אלפי פעמים. לי קל להטיל חובה, אני אינני רואה את הקושי של האזרח. אני קובע שהוא ידווח ושהכול יהיה קל. אבל איננו יודעים במי מדובר, לאיזו השקעה הוא נדרש וכולי. אם </w:t>
      </w:r>
      <w:r>
        <w:rPr>
          <w:rFonts w:cs="David"/>
          <w:sz w:val="24"/>
          <w:szCs w:val="24"/>
          <w:rtl/>
        </w:rPr>
        <w:t xml:space="preserve">צריך ואין בררה ואם המטרה ראויה – יש להטיל את החובה.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זאת השאלה, אם המטרה ראויה. אמרנו שזוהי מטרה ראויה. אבל זהו נושא צדדי.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דליה רבין-פילוסוף:</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המפלגה חייבת לדווח, אך מדוע גם הסוקר חייב בכך?</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המפלגות מדווחות, זוהי חובת</w:t>
      </w:r>
      <w:r>
        <w:rPr>
          <w:rFonts w:cs="David"/>
          <w:sz w:val="24"/>
          <w:szCs w:val="24"/>
          <w:rtl/>
        </w:rPr>
        <w:t xml:space="preserve">ן. הן מקבלות כסף. הן רושמות את כל הסעיפים. למבקר המדינה יש זכות לשאול את מי שהוא רוצה בעניין 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מאז חוק יסוד: חופש העיסוק התלבטנו בוועדה זו בעניינם של כמה איגודים מקצועיים. בדקנו איך אפשר להיזהר משרלטנות וליצור אמינות, וזאת בלי לפגוע בחופ</w:t>
      </w:r>
      <w:r>
        <w:rPr>
          <w:rFonts w:cs="David"/>
          <w:sz w:val="24"/>
          <w:szCs w:val="24"/>
          <w:rtl/>
        </w:rPr>
        <w:t xml:space="preserve">ש העיסוק. איננו רוצים שרלטנים גם בתחום הסקרים. איננו רוצים שיונו את הציבור. לכן יש דרישה לפרט מיהו המכון, כמה מקרים נבחנו וכדומה.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נגיע לכך בהמשך. אינני מעוניין לעודד שרלטנות; לפעמים אנחנו חברי הכנסת חושבים שאנחנו מחליטים נכון, לפי ערכי</w:t>
      </w:r>
      <w:r>
        <w:rPr>
          <w:rFonts w:cs="David"/>
          <w:sz w:val="24"/>
          <w:szCs w:val="24"/>
          <w:rtl/>
        </w:rPr>
        <w:t xml:space="preserve">ם חשובים, אולם כדי להגן על הערכים הללו אנחנו דורשים עוד ועוד. בסופו של דבר האזרח לא עומד בכך. נולדנו חופשיים, צריך לזכור זאת. החוק נועד למקרים שאין בהם בררה. אין צורך להכתיב לכולם מה לעשות ולנהל את החיים של כולם.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הנושא השני שבהצעת החוק הוא </w:t>
      </w:r>
      <w:r>
        <w:rPr>
          <w:rFonts w:cs="David"/>
          <w:sz w:val="24"/>
          <w:szCs w:val="24"/>
          <w:rtl/>
        </w:rPr>
        <w:t>הגדלת סמכותו של יו"ר ועדת הבחירות המרכזית להוציא צווי מניעה לא רק על עברות על חוק התעמולה, אלא גם על עברות על חוק הבחירות. עד היום היה אפשר להוציא צווים רק לפי חוק התעמולה. לאחר מכן החוק תוקן, בעקבות נושא הקמיעות, וקבעו שגם על עברה ספציפית על חוק הבחירות מ</w:t>
      </w:r>
      <w:r>
        <w:rPr>
          <w:rFonts w:cs="David"/>
          <w:sz w:val="24"/>
          <w:szCs w:val="24"/>
          <w:rtl/>
        </w:rPr>
        <w:t>ותר ליו"ר ועדת הבחירות המרכזית להוציא צווים. כעת יש עוד עברות. הטענה היא שיו"ר ועדת הבחירות יכול למנוע ביצוע עברות ולא רק לפעול נגד מי שכבר עבר אותן. לכן לפי הצעת החוק זאת ניתנה לו אפשרות להוציא צווי מניעה על עוד עברות בחוק הבחירות.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הנושא השלישי בהצעת הח</w:t>
      </w:r>
      <w:r>
        <w:rPr>
          <w:rFonts w:cs="David"/>
          <w:sz w:val="24"/>
          <w:szCs w:val="24"/>
          <w:rtl/>
        </w:rPr>
        <w:t xml:space="preserve">וק, ובנוגע אליו נשמעו במליאה טענות שהסכומים שנקבעו בו נמוכים מדי, נוגע ללכלוך חוצות ולקנסות בחוק התעמולה. היום הקנסות נמוכים מאוד. הציעו להכפיל אותם. גם ההכפלה מביאה לסכום של 20,000 ש"ח בלבד. היה ויכוח בוועדת חוקה, חוק ומשפט בעניין 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זאת הנחה למפלגות.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דורית ואג: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המפלגות יקבלו קנסות במאות אלפי שקלים, ואז יגדילו את מימון המפלגות.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מציע שנקרא כעת את הצעת החוק.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מתחיל לקרוא את סעיף קטן 16ה(א) בסעיף 1 להצעת החוק. מה כתוב בסעיף 10ב(א), לחוק, שאליו מפנים ב</w:t>
      </w:r>
      <w:r>
        <w:rPr>
          <w:rFonts w:cs="David"/>
          <w:sz w:val="24"/>
          <w:szCs w:val="24"/>
          <w:rtl/>
        </w:rPr>
        <w:t>הגדרה ל"מתמודד בבחירות" ול"תקופת בחירות"?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מאחר שהצעת החוק עוסקת גם בבחירות לרשויות המקומיות וגם בבחירות לכנסת, "מתמודד בבחירות" הם מפלגה בבחירות הארציות – או מתמודד ומפלגה בבחירות לרשויות המקומיות. לעניין התקופה, אם לא נאמר אחרת בהצעת החוק ה</w:t>
      </w:r>
      <w:r>
        <w:rPr>
          <w:rFonts w:cs="David"/>
          <w:sz w:val="24"/>
          <w:szCs w:val="24"/>
          <w:rtl/>
        </w:rPr>
        <w:t>תקופה הנקובה היא 90 יום לכל היותר לפני הבחירות לכנסת (אם נוצרה עילה לפי חוק יסוד: הממשלה לבחירות מיוחדות התקופה תהיה קצרה מזה).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אגב, אנחנו מעוניינים לשנות את התקופות הללו.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חשבנו לחלק, שיהיו שתי הגבלות. אין כוונה לשנות </w:t>
      </w:r>
      <w:r>
        <w:rPr>
          <w:rFonts w:cs="David"/>
          <w:sz w:val="24"/>
          <w:szCs w:val="24"/>
          <w:rtl/>
        </w:rPr>
        <w:t xml:space="preserve">את התקופה בנוגע לכל השלכה חוקית, אלא רק בנוגע לתעמולה ומימון.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ייתכן שנקבע שהתקופה תהיה אחידה. נחשוב על כך.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ממשיך לקרוא את סעיף ההגדרות.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זאת הפעם הראשונה שיש הגדרות בעניינים אלה?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אם רוצים להטיל </w:t>
      </w:r>
      <w:r>
        <w:rPr>
          <w:rFonts w:cs="David"/>
          <w:sz w:val="24"/>
          <w:szCs w:val="24"/>
          <w:rtl/>
        </w:rPr>
        <w:t>חובות גילוי והקריין מספר בטלוויזיה על סקר מסוים ועל תוצאותיו, הוא אינו יכול להלאות את הציבור ולפרט את כל הפרטים הנדרשים. במקרה כזה חובת הגילוי מצומצמת יותר. לעומת זאת, מי שמפרסם סקר בעיתון או בלוח מודעות יכול למסור פרטים רבים יותר על הסקר. לכן יש כאן הבחנה</w:t>
      </w:r>
      <w:r>
        <w:rPr>
          <w:rFonts w:cs="David"/>
          <w:sz w:val="24"/>
          <w:szCs w:val="24"/>
          <w:rtl/>
        </w:rPr>
        <w:t xml:space="preserve"> בין מי שמפרסם בכתב למי שמשדר בעל פה. </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 xml:space="preserve">בביטוי "כלי תקשורת אלקטרוניים" הכוונה לרדיו ולטלוויזיה. זה מונח שמשתמשים בו בחקיקה. זה כולל גם תחנות בכבלים.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ואם ערכו סקר בבית ספר בכוכב יאיר, גם בטלוויזיה המקומית שם יהיו מגבלות?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מפנה להגדרה לסקר. כל המשאלים למיניהם אינם סקרים.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דליה רבין-פילוסוף:</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המבחן אינו אם היה פרסום אלא אם היה 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קורא את ההגדרה ל"סקר בחירות". אם שואלים את התלמידים בבית הספר איזו מפלגה תזכה במפלגות הארציות, נכנסים לקטגוריה שב</w:t>
      </w:r>
      <w:r>
        <w:rPr>
          <w:rFonts w:cs="David"/>
          <w:sz w:val="24"/>
          <w:szCs w:val="24"/>
          <w:rtl/>
        </w:rPr>
        <w:t xml:space="preserve">הצעת החוק?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לא, משום שבסעיף אחר הבחנו בין סקר שנעשה בשיטות סטטיסטיות מוכרות – על-ידי המכונים – לבין משאלים למיניהם, כמו בבית הספר או באינטרנט. החובות חלות על מי שנוהג בשיטות סטטיסטיות מקובלות. מי שעורך סקר שלא על-פי שיטות סטטיסטיות מקובלות ח</w:t>
      </w:r>
      <w:r>
        <w:rPr>
          <w:rFonts w:cs="David"/>
          <w:sz w:val="24"/>
          <w:szCs w:val="24"/>
          <w:rtl/>
        </w:rPr>
        <w:t xml:space="preserve">לה עליו החובה לומר זאת, שזה איננו סקר מקצועי ואי-אפשר להסיק ממנו מסקנות.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כלומר הצעת החוק פוטרת את כל מי שאיננו רוצה לפרסם את כל הפרטים, כי במקרה כזה אפשר לומר שהסקר אינו סקר מקצועי. עדיין אפשר יהיה לומר שבסקר, שאמנם אינו מקצועי, עלו ת</w:t>
      </w:r>
      <w:r>
        <w:rPr>
          <w:rFonts w:cs="David"/>
          <w:sz w:val="24"/>
          <w:szCs w:val="24"/>
          <w:rtl/>
        </w:rPr>
        <w:t xml:space="preserve">וצאות מסוימות.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אך יש להבהיר שאי-אפשר להסיק מסקר שכזה על דפוסי ההצבעה.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נאווה אילן: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אך עדיין יש למסור את כל הפרטים שבסעיף 16ה(ב), כך לפי הצעת החוק. היא איננה פוטרת את הסוקר שאינו מקצועי מן הצורך הזה.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יש לציין רק את המבוקש בפ</w:t>
      </w:r>
      <w:r>
        <w:rPr>
          <w:rFonts w:cs="David"/>
          <w:sz w:val="24"/>
          <w:szCs w:val="24"/>
          <w:rtl/>
        </w:rPr>
        <w:t xml:space="preserve">סקה (1) ובפסקה (2) שם.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פוטרים עורך סקר שכזה מהאמור בסעיפים 16ה(ב)-(ג). אני מפנה לסעיף 16ה(ד).</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נאווה אילן: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כמו שהסעיף מנוסח הוא מוסיף חובה על האמור בסעיפים קטנים (ב) וכן (ג), והוא איננו פוטר מסעיפים קטנים אלה.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אחשוב על ה</w:t>
      </w:r>
      <w:r>
        <w:rPr>
          <w:rFonts w:cs="David"/>
          <w:sz w:val="24"/>
          <w:szCs w:val="24"/>
          <w:rtl/>
        </w:rPr>
        <w:t xml:space="preserve">הערה הזאת במהלך הדיון.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כלומר כל אדם יכול לומר מה שהוא רוצה, אך עליו לסייג זאת ולומר שהסקר אינו מקצועי, שאינו מדעי. אך בכל זאת אפשר לפרט את התוצאות.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מה בנוגע למשאל באינטרנט?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סקר שאינו מדעי. חייבים לכתוב</w:t>
      </w:r>
      <w:r>
        <w:rPr>
          <w:rFonts w:cs="David"/>
          <w:sz w:val="24"/>
          <w:szCs w:val="24"/>
          <w:rtl/>
        </w:rPr>
        <w:t xml:space="preserve"> שאי-אפשר להסיק ממנו פרטים סטטיסטיים.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אך בתיכון "בליך" ברמת גן, למשל, מנסים לערוך סקר מדעי בין התלמידים. מה מעמדו של סקר כזה? נניח שהסקר נעשה בשיטות מדעיות, אך בין תלמידי תיכון "בליך" משכבות י"א-י"ב.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יש שיטות מדעיות מקובלות לע</w:t>
      </w:r>
      <w:r>
        <w:rPr>
          <w:rFonts w:cs="David"/>
          <w:sz w:val="24"/>
          <w:szCs w:val="24"/>
          <w:rtl/>
        </w:rPr>
        <w:t>ריכת סקר. האם סקר כזה נחשב סקר בשיטות מדעיות? כיתה מסוימת בבית ספר תיכון מסוים נחשבת קבוצה מתאימה? אני מפנה את השאלה למר סמית.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חנוך סמית: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אפשר לנסות לערוך כזה סקר. הוא יהיה באוכלוסייה מסוימת בלבד. אפשר להסיק מסקר כזה כל מסקנה שהיא.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אין טענה שלומדים מסקר כזה על האוכלוסייה כולה. גם לא מציגים זאת כך.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מה שמופיע בסעיף קטן (ד).</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עובר לקרוא את סעיף 16ה(ב) המוצע. למי הכוונה במילים "הראשון שמשדר לציבור</w:t>
      </w:r>
      <w:r>
        <w:rPr>
          <w:rFonts w:cs="David"/>
          <w:szCs w:val="24"/>
        </w:rPr>
        <w:t>…</w:t>
      </w:r>
      <w:r>
        <w:rPr>
          <w:rFonts w:cs="David"/>
          <w:sz w:val="24"/>
          <w:szCs w:val="24"/>
          <w:rtl/>
        </w:rPr>
        <w:t>"?</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הכוונה לרדיו ולטלוויזיה, לפע</w:t>
      </w:r>
      <w:r>
        <w:rPr>
          <w:rFonts w:cs="David"/>
          <w:sz w:val="24"/>
          <w:szCs w:val="24"/>
          <w:rtl/>
        </w:rPr>
        <w:t xml:space="preserve">מים גם באינטרנט יש שידור בעל פה.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אך מה אם כבר היה פרסום בכתב, וכעת כלי תקשורת משדר מצטט מתוך עיתון, למשל? אין "הנחה" למי שרק מצטט מפרסום אחר?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המטרה היא שבצד האינפורמציה על הסקר יופיעו מיד כמה פרטים לתועלת הציבור. ההגבל</w:t>
      </w:r>
      <w:r>
        <w:rPr>
          <w:rFonts w:cs="David"/>
          <w:sz w:val="24"/>
          <w:szCs w:val="24"/>
          <w:rtl/>
        </w:rPr>
        <w:t>ות על מי שמפרסם בכתב הן בסעיף קטן (ג).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אפשר לכתוב שאם מצטטים די להפנות למקור הציטוט.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זאת אם הציטוט הוא ממקור שהנתונים קיימים בו. ברדיו מסורבל להודיע את כל הפרטים.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לפעמים תכנית טלוויזיה מסוימת מזמינה סקר, ואז היא הראש</w:t>
      </w:r>
      <w:r>
        <w:rPr>
          <w:rFonts w:cs="David"/>
          <w:sz w:val="24"/>
          <w:szCs w:val="24"/>
          <w:rtl/>
        </w:rPr>
        <w:t xml:space="preserve">ונה שמשדרת אותו.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מבהירה שצריך להיות פרסום לציבור ולא רק מסירת הפרטים למזמין הסקר.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הגדרה שלפיה "פרסום" אינו בהכרח פרסום המוני. כאן כתוב "פרסום לציבור", ואינני יודע למה הכוונה.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הכוונה לפרסום בכלי שלציבור יש נגיש</w:t>
      </w:r>
      <w:r>
        <w:rPr>
          <w:rFonts w:cs="David"/>
          <w:sz w:val="24"/>
          <w:szCs w:val="24"/>
          <w:rtl/>
        </w:rPr>
        <w:t xml:space="preserve">ות אליו.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אינני מתכוון לפגוע במטרה אלא להקל על מי שעוסקים בתוצאות של העשייה שלנו. אם מכון מסר סקר לעיתון או לרדיו ואם זהו מכון ידוע – מדוע בעיתון או ברדיו צריך למסור את כל הפרטים? הדרישה היא שבצד התוצאות יצוינו כל הפרטים המבוקשים בסעיף</w:t>
      </w:r>
      <w:r>
        <w:rPr>
          <w:rFonts w:cs="David"/>
          <w:sz w:val="24"/>
          <w:szCs w:val="24"/>
          <w:rtl/>
        </w:rPr>
        <w:t xml:space="preserve"> קטן (ב). לא מספיק שהגורם המשדר בדק את הדברים? ההנחה תהיה שאם הגורם המשדר מפרסם הוא כבר בדק את כל הנתונים הללו והסקר הוא רציני.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המטרה היא לאפשר לכל אזרח ואזרח לבצע ניתוח משלו לפי הנתונים שיימסרו לו. אם אדם רוצה לעשות תעמולה ולתקוף את הסקר, </w:t>
      </w:r>
      <w:r>
        <w:rPr>
          <w:rFonts w:cs="David"/>
          <w:sz w:val="24"/>
          <w:szCs w:val="24"/>
          <w:rtl/>
        </w:rPr>
        <w:t xml:space="preserve">הוא זקוק לנתונים הללו. כך הוא יכול לטעון טענות בנוגע לעריכת הסקר וכולי. המטרה היא לתת את האפשרות הזאת. וכך בצד הסקר תהיה אינפורמציה שמאפשרת למי שמעיין בסקר או למי שמקשיב אותו לנתח אותו ולמתוח ביקורת על התוקף שלו.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למה הכוונה בביטוי "נו</w:t>
      </w:r>
      <w:r>
        <w:rPr>
          <w:rFonts w:cs="David"/>
          <w:sz w:val="24"/>
          <w:szCs w:val="24"/>
          <w:rtl/>
        </w:rPr>
        <w:t>תן החסות לסקר"? למה לא להסתפק בגורם שערך את הסקר?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יסתבר שמפלגה מסוימת הזמינה את הסקר, חשוב לדעת זאת. אולי בשל כך יש פרשנות אחרת לסקר?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כלומר "נותן החסות" הוא מי שמימן או מי שהזמין? אם כן, צריך לכתוב "שמו של מזמין הסקר"</w:t>
      </w:r>
      <w:r>
        <w:rPr>
          <w:rFonts w:cs="David"/>
          <w:sz w:val="24"/>
          <w:szCs w:val="24"/>
          <w:rtl/>
        </w:rPr>
        <w:t xml:space="preserve">. למה הכוונה בביטוי "נותן חסות"? מה זה משנה אם חברה מסחרית כלשהי נותנת חסות לסקר? המזמין הוא המממן.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ואם המזמין הוא אדם פלוני שאינו ידוע, והוא מטעם מפלגה מסוימת?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אפשר לכתוב "מממן הסקר".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חנוך סמית: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סקרים מסוג "אומניבוס" </w:t>
      </w:r>
      <w:r>
        <w:rPr>
          <w:rFonts w:cs="David"/>
          <w:sz w:val="24"/>
          <w:szCs w:val="24"/>
          <w:rtl/>
        </w:rPr>
        <w:t xml:space="preserve">שבהם יש המון שאלות, ובסוף שואלים גם שאלות בנוגע לבחירות. השאלה היא מי מימן סקר כזה? כל רשימת המזמינים? אין "מזמין". ואני מבהיר שרוב הסקרים, גם בבחירות, הם מסוג "אומניבוס".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מפלגה אינה רשאית להזמין סקר באמצעות אדם אחר. אם אדם פרטי הזמין</w:t>
      </w:r>
      <w:r>
        <w:rPr>
          <w:rFonts w:cs="David"/>
          <w:sz w:val="24"/>
          <w:szCs w:val="24"/>
          <w:rtl/>
        </w:rPr>
        <w:t xml:space="preserve"> סקר ונתן את התוצאות לשימוש המפלגה, ואם המעשה הזה עלה יותר מ-1,800 ש"ח בשנת בחירות, הוא והמפלגה עוברים עברה של מימון בחירות בלתי חוקי.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מה אם יש עמותה שרוצה לדעת הלכי רוח בציבור? מהסיבות האלה ביקשו שיהיה דיווח למבקר המדינה.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w:t>
      </w:r>
      <w:r>
        <w:rPr>
          <w:rFonts w:cs="David"/>
          <w:sz w:val="24"/>
          <w:szCs w:val="24"/>
          <w:u w:val="single"/>
          <w:rtl/>
        </w:rPr>
        <w:t>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עמותה רוצה לדעת הלכי רוח בציבור, היא תהיה המזמינה ותופיע ב"שם המזמין". אך אם העמותה הזמינה את הסקר ומסרה אותו למפלגה, זוהי גם עברה של קבלת תרומה מתאגיד. המפלגה קיבלה תמורה מתאגיד. אם רוצים לרמות, אפשר לרמות בכל מקרה – גם אם יידרש</w:t>
      </w:r>
      <w:r>
        <w:rPr>
          <w:rFonts w:cs="David"/>
          <w:szCs w:val="24"/>
        </w:rPr>
        <w:t xml:space="preserve"> </w:t>
      </w:r>
      <w:r>
        <w:rPr>
          <w:rFonts w:cs="David"/>
          <w:sz w:val="24"/>
          <w:szCs w:val="24"/>
          <w:rtl/>
        </w:rPr>
        <w:t xml:space="preserve"> פירוט של "נותן </w:t>
      </w:r>
      <w:r>
        <w:rPr>
          <w:rFonts w:cs="David"/>
          <w:sz w:val="24"/>
          <w:szCs w:val="24"/>
          <w:rtl/>
        </w:rPr>
        <w:t xml:space="preserve">החסות" וכולי.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המצב מורכב בהרבה. יכול להיות שסקר יוזמן גם על-ידי מפלגת הליכוד, גם על-ידי "ידיעות אחרונות" וגם על-ידי העמותה לקידום בנימין נתניהו, למשל – כל אחד לצרכיו הוא. הרי למעשה כל אחד מהגופים שואל כמעט את אותן שאלות.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חשו</w:t>
      </w:r>
      <w:r>
        <w:rPr>
          <w:rFonts w:cs="David"/>
          <w:sz w:val="24"/>
          <w:szCs w:val="24"/>
          <w:rtl/>
        </w:rPr>
        <w:t xml:space="preserve">ב לדעת אם גב' מינה צמח שנותנת סקרים ב"ידיעות אחרונות" היא גם זו שעובדת בעבור הליכוד למשל. זה מעניין.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כאן הניסוח מבקש לפרט את "נותן החסות". אינני יודע למה הכוונה. השאלה היא אם הסוקר צריך לגלות שלא רק העיתון ביקש את הסקר, ולא רק המפלגה, אלא יש </w:t>
      </w:r>
      <w:r>
        <w:rPr>
          <w:rFonts w:cs="David"/>
          <w:sz w:val="24"/>
          <w:szCs w:val="24"/>
          <w:rtl/>
        </w:rPr>
        <w:t xml:space="preserve">גופים נוספים. האם עליו לגלות את זהותם של כל המממנים של הסקר? הרי רוב הסקרים הם באמת מסוג "אומניבוס". הסוקר עורך את אותו סקר לטובת כמה גופים.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איתה וצלר: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 הגילוי הנאות שנותן מידע יסודי על הסקר.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ב"אומניבוס" הנשאל נשאל כמה שאלות שמו</w:t>
      </w:r>
      <w:r>
        <w:rPr>
          <w:rFonts w:cs="David"/>
          <w:sz w:val="24"/>
          <w:szCs w:val="24"/>
          <w:rtl/>
        </w:rPr>
        <w:t xml:space="preserve">זמנות על-ידי גורמים שונים. הרי מרכיב גבוה של ההוצאה הוא שיחת הטלפון ויצירת הקשר עם הנמען. מאותו רגע התוספת השולית של עוד שאלה איננה גבוהה. זה חוסך.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מה עושים אם אותה שאלה מעניינת כמה גופים, כמו השאלה "למי תצביע בבחירות הקרובות"? זה מעניין ג</w:t>
      </w:r>
      <w:r>
        <w:rPr>
          <w:rFonts w:cs="David"/>
          <w:sz w:val="24"/>
          <w:szCs w:val="24"/>
          <w:rtl/>
        </w:rPr>
        <w:t xml:space="preserve">ם את העיתון לצרכים עיתונאיים וגם את המפלגה, לצרכיה שלה. אם כן הסוקר נותן את תוצאותיה של השאלה לשני גופים.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אבל אם גוף שילם על ארבע שאלות ב"אומניבוס", על הסוקר לשלם שהגוף הזה הזמין ארבע שאלות ותו לא.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מה אם הזמינו את השאלות ג</w:t>
      </w:r>
      <w:r>
        <w:rPr>
          <w:rFonts w:cs="David"/>
          <w:sz w:val="24"/>
          <w:szCs w:val="24"/>
          <w:rtl/>
        </w:rPr>
        <w:t>ם עיתון וגם גורם טלוויזיוני, למשל?</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למצב הזה אין פתרון בשום אופן. זה מצב שבו מפלגה, על מנת להסתיר את זהותה, תשלח עוד גורם שיזמין את הסקר. אך המפלגה אינה צריכה לעשות 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אם המפלגה עורכת את הסקר לצרכים שלה, אין בעיה.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אותי מטריד הנושא העיתונאי. כשיש שאלות זהות וסוקר עובד עם מפלגה, המפלגה יכולה להשפיע איכשהו על ניסוח השאלות. ואילו עיתון לא גדול, שאינו יודע לעמוד על ניסוח השאלות, יקבל למעשה תשובות לשאלות שנוסחו על-ידי המפלגה. וכך לנוסח השאלה יש השפעה גם על מה </w:t>
      </w:r>
      <w:r>
        <w:rPr>
          <w:rFonts w:cs="David"/>
          <w:sz w:val="24"/>
          <w:szCs w:val="24"/>
          <w:rtl/>
        </w:rPr>
        <w:t xml:space="preserve">שיתפרסם בעיתון. כלומר המפלגה תוכל להשפיע בעקיפין על מה שמתפרסם.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תפקידה של העיתונות. אי-אפשר לפטור את העיתונות מחובתה לבדוק. אגב, אתמול שמעתי דבר מדהים: עיתונאים לא רצו להעיד בבית משפט על מה שהם כתבו שהוא אמת. זה דבר חדש באתיקה העית</w:t>
      </w:r>
      <w:r>
        <w:rPr>
          <w:rFonts w:cs="David"/>
          <w:sz w:val="24"/>
          <w:szCs w:val="24"/>
          <w:rtl/>
        </w:rPr>
        <w:t xml:space="preserve">ונאית. כלומר, יש להם חסינות: הם גם יכולים לכתוב שקר וגם לא להעיד. כוונתי לדיון שהיה אתמול עם משה נגבי.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עו"ד רונן מציג מקרה של עיתון אמיד פחות, שאינו יודע על תחכום של המפלגה. בכל הכבוד, אם עיתונאי רוצה לשמור על אמינות הוא יכתוב הן את השאלה הן את התשובה ש</w:t>
      </w:r>
      <w:r>
        <w:rPr>
          <w:rFonts w:cs="David"/>
          <w:sz w:val="24"/>
          <w:szCs w:val="24"/>
          <w:rtl/>
        </w:rPr>
        <w:t>התקבלה. ועליו להיות עיתונאי טוב ולהתייעץ עם איש סקרים אחר אם הוא חושב שיש הטעיה. זאת עבודתו של העיתונאי. צריך להגן על העיתונות עד כדי כך?</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לדעתי צריכה להיות שקיפות. כל עיתונאי שפונה למכון סקרים אינו יודע מיהם הלקוחות האחרים של אותו מכון.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w:t>
      </w:r>
      <w:r>
        <w:rPr>
          <w:rFonts w:cs="David"/>
          <w:sz w:val="24"/>
          <w:szCs w:val="24"/>
          <w:u w:val="single"/>
          <w:rtl/>
        </w:rPr>
        <w:t>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אבל החוק איננו מבקש 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כלומר ראוי שיתפרסם שבסקר ה"אומניבוס" של מפלגת הליכוד שותפים גם "תלמה" ואחרים?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לא, אך מעניין לדעת אם רשות השידור, למשל, שותפה לסקר שהזמינה "מולדת". זה חשוב מפני שיש חשש שתהיה הטיה בסקר</w:t>
      </w:r>
      <w:r>
        <w:rPr>
          <w:rFonts w:cs="David"/>
          <w:sz w:val="24"/>
          <w:szCs w:val="24"/>
          <w:rtl/>
        </w:rPr>
        <w:t xml:space="preserve"> הזה לטובת הגורם הפוליטי שהזמין אותו.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חנוך סמית: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למה? מה מרוויח המכון אם הסקרים שלו לא טובים?</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rtl/>
        </w:rPr>
      </w:pPr>
      <w:r>
        <w:rPr>
          <w:rFonts w:cs="David"/>
          <w:sz w:val="24"/>
          <w:szCs w:val="24"/>
          <w:rtl/>
        </w:rPr>
        <w:tab/>
        <w:t xml:space="preserve">אם המפלגה יודעת לשאול שאלות שהעיתון אינו יודע לשאול, התשובות שיתקבלו יהיו אחרות.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נניח שברשות השידור מחליטים להזמין אצל מר </w:t>
      </w:r>
      <w:r>
        <w:rPr>
          <w:rFonts w:cs="David"/>
          <w:sz w:val="24"/>
          <w:szCs w:val="24"/>
          <w:rtl/>
        </w:rPr>
        <w:t xml:space="preserve">סמית סקר, ולשאול בו על הבחירות במפלגת העבודה. אך מאחר שאין לרשות השידור כסף היא מבקשת שהסקר ייכלל ב"אומניבוס". ובאותו זמן ממש גם מפלגת הליכוד מבקשת סקר, אך היא מעוניינת שהתוצאות יפגעו בכל מועמד שייבחר במפלגת העבודה. בליכוד מנסחים את השאלה בצורה עקומה קצת. </w:t>
      </w:r>
      <w:r>
        <w:rPr>
          <w:rFonts w:cs="David"/>
          <w:sz w:val="24"/>
          <w:szCs w:val="24"/>
          <w:rtl/>
        </w:rPr>
        <w:t>שני הגורמים פונים לסוקר. רשות השידור אינה מבינה כלום בסקרים ולכן היא לא ניסחה שאלות. הסוקר אומר לשני הגורמים שהוא יחזיר להם תשובות מהימנות, ומשתף פעולה עם מפלגת הליכוד ובשאלות שמנוסחות עקום. הוא סוקר לפי השאלות הללו ומוסר את התוצאה לרשות השידור. זה המצב הב</w:t>
      </w:r>
      <w:r>
        <w:rPr>
          <w:rFonts w:cs="David"/>
          <w:sz w:val="24"/>
          <w:szCs w:val="24"/>
          <w:rtl/>
        </w:rPr>
        <w:t xml:space="preserve">עייתי?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אינני חושד בסוקר שישאל שאלה עקומה. אך הוא יכול לשאול שאלה כמו: "האם היית מצביע בעד מפלגת העבודה אם מר עמרם מצנע היה עומד בראשה?" ואפשר שלא לשאול אותה. השאלה הזאת מקדמת מועמד מסוים. מרגע שהשאלה כבר קיימת אצל הסוקר, יש להניח שמחירה לגוף </w:t>
      </w:r>
      <w:r>
        <w:rPr>
          <w:rFonts w:cs="David"/>
          <w:sz w:val="24"/>
          <w:szCs w:val="24"/>
          <w:rtl/>
        </w:rPr>
        <w:t>אחר – לתכנית טלוויזיה שתקציבה מוגבל, למשל, ואין לה מומחים בנושא – יהיה נמוך יותר. ייתכן מאוד שהסוקר יציע את השאלה במחיר זול יותר. ושאלה זו עלולה לקדם או שלא לקדם מועמד.</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מה אפשר לעשות? שישאלו את כל השאלות על כל המועמדים שבעולם?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w:t>
      </w:r>
      <w:r>
        <w:rPr>
          <w:rFonts w:cs="David"/>
          <w:sz w:val="24"/>
          <w:szCs w:val="24"/>
          <w:u w:val="single"/>
          <w:rtl/>
        </w:rPr>
        <w:t>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אילו ידע הציבור שהשאלה מוזמנת על-ידי שני הגורמים, אילו הייתה שקיפות, הציבור לא היה מתייחס לסקר באותה צורה. לפי החוק המוצע הציבור יֵדע רק איזו תכנית טלוויזיה הזמינה את הסקר ואיזה מכון ביצע את הסקר.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הציבור יכול לדעת שהמכון הזה עובד עם </w:t>
      </w:r>
      <w:r>
        <w:rPr>
          <w:rFonts w:cs="David"/>
          <w:sz w:val="24"/>
          <w:szCs w:val="24"/>
          <w:rtl/>
        </w:rPr>
        <w:t xml:space="preserve">עמרם מצנע, למשל?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נושא זה היה במחלוקת בישיבה הקודמת. עניין זה הושאר לדיון לפני קריאה שנייה ושלישית. השאלה הייתה אם תהיה חובת גילוי למכון שהוא "מכון בית" של מפלגה.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rtl/>
        </w:rPr>
        <w:t xml:space="preserve"> </w:t>
      </w:r>
      <w:r>
        <w:rPr>
          <w:rFonts w:cs="David"/>
          <w:sz w:val="24"/>
          <w:szCs w:val="24"/>
          <w:u w:val="single"/>
          <w:rtl/>
        </w:rPr>
        <w:t>משה רונן:</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rtl/>
        </w:rPr>
      </w:pPr>
      <w:r>
        <w:rPr>
          <w:rFonts w:cs="David"/>
          <w:sz w:val="24"/>
          <w:szCs w:val="24"/>
          <w:rtl/>
        </w:rPr>
        <w:tab/>
        <w:t>זאת השאלה. האם מעבר למזמין הישיר יש ליידע ולספר שיש גם גוף פולי</w:t>
      </w:r>
      <w:r>
        <w:rPr>
          <w:rFonts w:cs="David"/>
          <w:sz w:val="24"/>
          <w:szCs w:val="24"/>
          <w:rtl/>
        </w:rPr>
        <w:t xml:space="preserve">טי ששותף לסקר? ואני מכיר בכך שזוהי פגיעה בחופש העיסוק של הסוקרים.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חנוך סמית: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אתם, הצרכנים של הסקרים, צריכים לוודא שיש לכם סקר טוב. כל מה שאמר עו"ד רונן נכון, ולכן צריך לברר.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מייצג כאן גוף גדול שמסוגל לברר את הדברים. אך אם תכנית הטלווי</w:t>
      </w:r>
      <w:r>
        <w:rPr>
          <w:rFonts w:cs="David"/>
          <w:sz w:val="24"/>
          <w:szCs w:val="24"/>
          <w:rtl/>
        </w:rPr>
        <w:t>זיה של אמנון לוי, למשל, מזמינה סקר, התקציב שלה איננו מאפשר זאת. התקציב קטן מאוד. תכנית כזאת תתפתה לרכוש שאלות שהוזמנו על-ידי גורם אינטרסנטי אחר, שמחירן נמוך יותר. וכך הציבור לא ידע שהשאלה הוזמנה על-ידי גורם אינטרסנטי והגורם הזה יצא נשכר. נניח ששאלה שהוזמנה</w:t>
      </w:r>
      <w:r>
        <w:rPr>
          <w:rFonts w:cs="David"/>
          <w:sz w:val="24"/>
          <w:szCs w:val="24"/>
          <w:rtl/>
        </w:rPr>
        <w:t xml:space="preserve"> על-ידי עמרם מצנע תגלה ב-30% מהאנשים שלא היו מצביעים בעד מפלגת העבודה יצביעו בעדה אם מצנע יעמוד בראשה. אם השאלה תתפרסם מטעם עמרם מצנע, כולם יבינו שזהו סקר שלו. אך אם התוצאה מתפרסמת כסקר של תכנית טלוויזיה האמינות שלה גבוהה בהרבה. זהו סקר אובייקטיבי לכאורה –</w:t>
      </w:r>
      <w:r>
        <w:rPr>
          <w:rFonts w:cs="David"/>
          <w:sz w:val="24"/>
          <w:szCs w:val="24"/>
          <w:rtl/>
        </w:rPr>
        <w:t xml:space="preserve"> אך למעשה איננו כזה; הוא נוסח על-ידי גורם אינטרסנטי: ניסוח השאלה הוזמן על-ידי מישהו. אני סומך על המכון שהתוצאות נכונות, אך היות שהניסוח היה מסוג שעלול לקדם אדם מסוים, יש בעיה.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לא כמו בבדיקת פוליגרף, ששם השאלות עלולות להיות משמעותיו</w:t>
      </w:r>
      <w:r>
        <w:rPr>
          <w:rFonts w:cs="David"/>
          <w:sz w:val="24"/>
          <w:szCs w:val="24"/>
          <w:rtl/>
        </w:rPr>
        <w:t xml:space="preserve">ת מאוד.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אגף, ראש אגף החקירות עשה פעם ניסוי והזמין אותי לשקר את הפוליגרף. הצלחתי בכך מצוין.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לפעמים בפוליגרף השאלות מכתיבות את התוצאה. נכון שגם בסקר זה המצב, אך בסקר יש הלימה בין השאלה לבין התוצאה. בפוליגרף יכול להיות ה</w:t>
      </w:r>
      <w:r>
        <w:rPr>
          <w:rFonts w:cs="David"/>
          <w:sz w:val="24"/>
          <w:szCs w:val="24"/>
          <w:rtl/>
        </w:rPr>
        <w:t xml:space="preserve">שאלה לא תהיה קשורה כלל לתוצאה. כוונתי לומר שבסקר מביאים את השאלה כמו שנשאלה ומביאים גם את התוצאות. השאלה והתשובה יחד הן אמירה. האמירה הזאת משקפת את המציאות של אותו הרגע. בפוליגרף שואלים כל מיני שאלות ובסוף מקבלים תשובה אם האדם אשם או אינו אשם. אין קשר בין </w:t>
      </w:r>
      <w:r>
        <w:rPr>
          <w:rFonts w:cs="David"/>
          <w:sz w:val="24"/>
          <w:szCs w:val="24"/>
          <w:rtl/>
        </w:rPr>
        <w:t xml:space="preserve">השאלות לתוצאה. כאן השאלה שוות ערך לתוצאה המתקבלת.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השאלות מבודדות סוג של תוצאה. אך בפוליגרף בחירת השאלה יכולה להביא לעיוות המציאות. כאן נבחר קטע מסוים של המציאות שאותו רוצים להבליט.</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את זה יודעים המומחים במדינה. שאר ששת מיליוני האזרחים לא יוד</w:t>
      </w:r>
      <w:r>
        <w:rPr>
          <w:rFonts w:cs="David"/>
          <w:sz w:val="24"/>
          <w:szCs w:val="24"/>
          <w:rtl/>
        </w:rPr>
        <w:t xml:space="preserve">עים 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לדעתי עלינו לחזור לעיקרון שפתחנו בו.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כלומר אם מפרסמים תוצאות שנוגעות לבחירות, אולי נכון לקבוע שהסוקר יהיה חלק מהמשחק הפוליטי משום שהוא עובד למען אחת המפלגות.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בדיון הקודם אמר נציג של אחד ממכוני</w:t>
      </w:r>
      <w:r>
        <w:rPr>
          <w:rFonts w:cs="David"/>
          <w:sz w:val="24"/>
          <w:szCs w:val="24"/>
          <w:rtl/>
        </w:rPr>
        <w:t xml:space="preserve"> המחקר שיש בעיה עם מכון מחקר שעובד כ"מכון בית" של מפלגה מסוימת.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כמו שאמר היו"ר איננו אמורים להכביד יתר על המידה על חופש המידע ועל חופש התעמולה. אני מבין שהעיסוק בשאלה נבע ממסקנה של השופט חשין בפעם הקודמת. אני מבין גם שהסייג קיים גם בנושאים</w:t>
      </w:r>
      <w:r>
        <w:rPr>
          <w:rFonts w:cs="David"/>
          <w:sz w:val="24"/>
          <w:szCs w:val="24"/>
          <w:rtl/>
        </w:rPr>
        <w:t xml:space="preserve"> אחרים.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בגיבוש הצעת החוק הייתה גם יזמה של חברי כנסת.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בצרפת יש איסור על סקרים. ההצעה כאן דומה למקרה הקנדי. שם מתבססים על חובת גילוי ולא על איסור. בצרפת יש איסור לפרסם סקרים שבועיים לפני הבחירות. זה מופרז מאוד כמובן.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חנוך סמית: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לדעתי הד</w:t>
      </w:r>
      <w:r>
        <w:rPr>
          <w:rFonts w:cs="David"/>
          <w:sz w:val="24"/>
          <w:szCs w:val="24"/>
          <w:rtl/>
        </w:rPr>
        <w:t xml:space="preserve">וגמאות הטובות הן בבריטניה ובארצות הברית. בצרפת יש תנאים מיוחדים מבחינה היסטורית. זה לא דומה למקרה שלנו. לדעתי עלינו להיות חופשיים, כמו שאמר היו"ר בדבריו בתחילה.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לדעתי עלינו להקפיד שנצטמצם לעניין אחד: אנחנו מבקשים להגן על הציבור מפני הטעיה.</w:t>
      </w:r>
      <w:r>
        <w:rPr>
          <w:rFonts w:cs="David"/>
          <w:sz w:val="24"/>
          <w:szCs w:val="24"/>
          <w:rtl/>
        </w:rPr>
        <w:t xml:space="preserve"> אנחנו מגנים על הציבור מפני שימוש מניפולטיווי של גורמים אינטרסנטיים במידע; כן יש להגן מפני שרלטנים.</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חנוך סמית: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איך מגלים שרלטנים? זאת הבעיה.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עושים 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אין לסוקרים איגוד מקצועי, כמו שיש לגופים אחרים, וזה דבר שהיה </w:t>
      </w:r>
      <w:r>
        <w:rPr>
          <w:rFonts w:cs="David"/>
          <w:sz w:val="24"/>
          <w:szCs w:val="24"/>
          <w:rtl/>
        </w:rPr>
        <w:t xml:space="preserve">ראוי שיהיה.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רישוי למקצוע הוא הגבלה על חופש העיסוק. צריך סיבות טובות כדי לעשות 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בכל מקרה זה לא נושא הדיון כעת. אין איגוד כזה, זה המצב הנתון, ולכן עלינו להגן ככל האפשר על האזרח. לדעתי יש לשמור כל הזמן על האיזון הנכון כדי </w:t>
      </w:r>
      <w:r>
        <w:rPr>
          <w:rFonts w:cs="David"/>
          <w:sz w:val="24"/>
          <w:szCs w:val="24"/>
          <w:rtl/>
        </w:rPr>
        <w:t>שלא יהיו מניפולציות והטעיות. למשל העובדה שביום הבחירות לא יהיו פרסומים של סקרים היא הגיונית לדעתי. כך גם בנוגע לגילוי נאות של מפלגות שמזמינות סקרים או של גורמים אינטרסנטיים שמזמינים סקרים. צריך גם לשמור על הכללים הטבעיים. אם עמרם מצנע ותכנית טלוויזיה מנצלי</w:t>
      </w:r>
      <w:r>
        <w:rPr>
          <w:rFonts w:cs="David"/>
          <w:sz w:val="24"/>
          <w:szCs w:val="24"/>
          <w:rtl/>
        </w:rPr>
        <w:t xml:space="preserve">ם יחד "אומניבוס" צריך להשאיר גם משהו למתחרה: גם הוא יכול לגלות ולחשוף את הקשר. לא הכול מוטל על המחוקק. יש צדדים בבחירות.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נתקדם בקריאת הצעת החוק. אני עובר לקרוא את סעיף 16ה(ג) המוצע. למה הכוונה בביטוי "המפרסם לציבור"?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w:t>
      </w:r>
      <w:r>
        <w:rPr>
          <w:rFonts w:cs="David"/>
          <w:sz w:val="24"/>
          <w:szCs w:val="24"/>
          <w:rtl/>
        </w:rPr>
        <w:t xml:space="preserve">ן הכוונה שכל מי שמפרסם סקר בחוג מצומצם ייחשב מפרסם. לפעמים מפרסמים לצרכים פנימיים בלבד.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המילה "ציבור" מופיעה בפקודת הפרשנות?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לא ראיתי גם הגדרה של מפרסם בפקודת הפרשנות. יש הגדרה כזאת בחוק העונשין.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r>
      <w:r>
        <w:rPr>
          <w:rFonts w:cs="David"/>
          <w:sz w:val="24"/>
          <w:szCs w:val="24"/>
          <w:rtl/>
        </w:rPr>
        <w:t xml:space="preserve">אין פרסום שאינו לציבור. כל פרסום הוא פרסום לציבור.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ציבור של שניים אינו ציבור.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אולי במקום זאת ייכתב "כלי תקשורת" – וכך גם בסעיף הקודם? אם מפלגה מזמינה סקר לצרכיה, לעיון המועצה שלה, זה לא נחשב "פרסום לציבור".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ואם המפלגה תפרסם את הסקר על לוחות המודעות במועצה?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ואם אדם עומד בכיכר רבין וצועק בקול את התוצאות, זהו פרסום?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 לא עונה על ההגדרה "מפרסם לציבור".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אבל אם באים 50,000 איש לאספת 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r>
        <w:rPr>
          <w:rFonts w:cs="David"/>
          <w:sz w:val="24"/>
          <w:szCs w:val="24"/>
          <w:u w:val="single"/>
          <w:rtl/>
        </w:rPr>
        <w:t>:</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צריך לעגן את השימוש בסקרים ככלי עבודה. אם מפלגה מסוימת עוקבת אחרי מגמות, מזמינה סקרים לצורך כך אך אינה מעוניינת שהדברים יתפרסמו – החוק אינו אמור לחול עליה. ובכל זאת ייתכן שהפרסום הוא לציבור של 60 איש, למשל.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כאן ברור שהחוק אינו חל. ברור</w:t>
      </w:r>
      <w:r>
        <w:rPr>
          <w:rFonts w:cs="David"/>
          <w:sz w:val="24"/>
          <w:szCs w:val="24"/>
          <w:rtl/>
        </w:rPr>
        <w:t xml:space="preserve"> שהכוונה לרבים ממש, ולא לאנשים מתוך המפלגה.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אני מציע שייכתב "כלי תקשורת" או נוסח אחר. יש הבדל בין מכון שמפרסם חוברת ומוסר אותה למזמין – אפילו אם יש ממנה 100 עותקים – לבין מכון שמוסר את המידע לכלי תקשורת. </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ברור. אך המקרה הרא</w:t>
      </w:r>
      <w:r>
        <w:rPr>
          <w:rFonts w:cs="David"/>
          <w:sz w:val="24"/>
          <w:szCs w:val="24"/>
          <w:rtl/>
        </w:rPr>
        <w:t xml:space="preserve">שון שח"כ אלון ציין אינו פרסום לציבור לדעתי. אם המילה "ציבור" אינה מתאימה ננסה למצוא מילה טובה יותר.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האר"י הקדוש הגדיר ציבור כראשי תיבות: צדיקים, בינוניים ורשעים.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 קיים בכל מפלגה.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לעניין השימוש בנוסח "כלי תקש</w:t>
      </w:r>
      <w:r>
        <w:rPr>
          <w:rFonts w:cs="David"/>
          <w:sz w:val="24"/>
          <w:szCs w:val="24"/>
          <w:rtl/>
        </w:rPr>
        <w:t xml:space="preserve">ורת", כתבתי את המילים "לרבות בעיתון או באינטרנט" כי חשבתי שהפרסום עלול להיות גם על לוחות מודעות. אפשר להוסיף גם את לוח המודעות לכאן. עשיתי זאת משום שחששתי שפתאום יהיו שיטות פרסום נוספות.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אסור להכביד על מכוני סקרים, זהו כלי עבודה שלהם.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w:t>
      </w:r>
      <w:r>
        <w:rPr>
          <w:rFonts w:cs="David"/>
          <w:sz w:val="24"/>
          <w:szCs w:val="24"/>
          <w:u w:val="single"/>
          <w:rtl/>
        </w:rPr>
        <w:t>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ברור. לא דובר על פגיעה באסטרטגיית בחירות של האנשים. הכול נוגע רק לדברים שעלולים להשפיע ולתת מידע לציבור.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דורית ואג: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מה אם שמים "פליירים" בתיבות הדואר?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המטרה היא שלא תיפגע אסטרטגיה של מפלגה, אך מה שמחולק לציבור צריך לכלול את</w:t>
      </w:r>
      <w:r>
        <w:rPr>
          <w:rFonts w:cs="David"/>
          <w:sz w:val="24"/>
          <w:szCs w:val="24"/>
          <w:rtl/>
        </w:rPr>
        <w:t xml:space="preserve"> הפרטים הללו.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אני מציע שיהיו סייגים בתעמולה. כל עוד משתמשים בכלי עבודה סטטיסטי ותו לא, אין בעיה. כשמתחילים לעשות ממנו כלי תעמולתי כדי להשפיע על הבוחרים מתוך הטעיה – צריך להתערב. כשכותבים "פרסום לציבור" הסעיף יכול להיות תקף גם ל-100 איש.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חנוך סמית: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מפלגה יוצאת טוב בסקר, היא יכולה להציג את זה. מדוע לא?</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המפלגה יכולה להשתמש בנתון הזה בתעמולה אך עליה לפרט את הפרטים הנדרשים ממנה.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אין הכוונה לפגוע בשום עבודה של מפלגה. אחפש מילה טובה יותר.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ממשיך לקרוא את סעיף קטן (ג) וסעיף קטן (ד). אני חושב שצריך לתקן ולכתוב "המזמין".</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בסדר.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דורית ואג: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מה בנוגע ל"מממן"?</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לא חשבנו להכניס את המממן כאן, המטרה היא שהמידע יגיע למבקר המדינה.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מה בנוגע לאתר אינטרנט </w:t>
      </w:r>
      <w:r>
        <w:rPr>
          <w:rFonts w:cs="David"/>
          <w:sz w:val="24"/>
          <w:szCs w:val="24"/>
          <w:rtl/>
        </w:rPr>
        <w:t>שהזמין את הגולשים להודיע למי הם מצביעים? אמנם זה איננו סקר, אך מיהו המזמין שם?</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כאן ייאמר שאין מזמין, שהאתר הוא המזמין, וכן יש להבהיר שזה אינו סקר. האתר באינטרנט יהיה חייב להבהיר 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דורית ואג: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בבחירות האחרונות באחד מהאתרים באינטרנט פורס</w:t>
      </w:r>
      <w:r>
        <w:rPr>
          <w:rFonts w:cs="David"/>
          <w:sz w:val="24"/>
          <w:szCs w:val="24"/>
          <w:rtl/>
        </w:rPr>
        <w:t xml:space="preserve">ם סקר והוגשה עתירה בגינו.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אבל השאלה כאן מכוונת להצבעה לכל הגולשים. החוק אינו חל על המשאל הזה. למה שהאתר יכתוב שלא מדובר בסקר?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מה שכתוב בסעיף קטן (ד).</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מה הבעיה להוסיף עוד שורה ולכתוב זאת?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w:t>
      </w:r>
      <w:r>
        <w:rPr>
          <w:rFonts w:cs="David"/>
          <w:sz w:val="24"/>
          <w:szCs w:val="24"/>
          <w:u w:val="single"/>
          <w:rtl/>
        </w:rPr>
        <w:t>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משום שזה עלבון לאינטליגנציה. אדם לוחץ על כפתור ולידו כתוב שאם הוא רוצה לדעת מה אמרו האחרים הוא יכול לקבל את התשובה. שם לכתוב את כל הסייגים?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מה הבעיה? זה אולי פוגע באינטליגנציה של מומחה לאינטרנט, אבל לא באינטליגנציה של האחרים.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היו"ר </w:t>
      </w:r>
      <w:r>
        <w:rPr>
          <w:rFonts w:cs="David"/>
          <w:sz w:val="24"/>
          <w:szCs w:val="24"/>
          <w:u w:val="single"/>
          <w:rtl/>
        </w:rPr>
        <w:t>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 פוגע באינטליגנציה של האדם שלוחץ על הכפתור. הוא יודע שהמידע משקף את תוצאות הלחיצות של כל האחרים.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מדוע שלא ייכתב שזה אינו סקר?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מי אמר שזה סקר?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יש אנשים שמכנים משאל כזה "סקר". בשבילם נועד ה</w:t>
      </w:r>
      <w:r>
        <w:rPr>
          <w:rFonts w:cs="David"/>
          <w:sz w:val="24"/>
          <w:szCs w:val="24"/>
          <w:rtl/>
        </w:rPr>
        <w:t xml:space="preserve">סעיף בהצעת החוק.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האם בית המשפט היה מרשיע מישהו בתביעה כזאת? כתוב בהצעת החוק "סקר הנערך בתקופת הבחירות הבודק דפוסי הצבעה של בוחרים בבחירות". זה לא מה שנעשה כאן. כאן ניתנות תוצאות מוחלטות של המצביעים.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מה אם פוליטיקאי יס</w:t>
      </w:r>
      <w:r>
        <w:rPr>
          <w:rFonts w:cs="David"/>
          <w:sz w:val="24"/>
          <w:szCs w:val="24"/>
          <w:rtl/>
        </w:rPr>
        <w:t xml:space="preserve">פר שבחלון כזה שהיה יום קודם באתר כלשהו הצביעו 30% למען מפלגה מסוימת? אז אנשים יחשבו שמדובר בסקר.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אתם מגיעים לדברים מוגזמים מאוד. אני מבין שמבקשים למנוע הטעיה של הציבור. אך אי-אפשר להטעות את הציבור במשהו שאין בו כלום.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ת</w:t>
      </w:r>
      <w:r>
        <w:rPr>
          <w:rFonts w:cs="David"/>
          <w:sz w:val="24"/>
          <w:szCs w:val="24"/>
          <w:rtl/>
        </w:rPr>
        <w:t xml:space="preserve">לוי איזה ציבור. מה ההכבדה כאן? היו"ר אמר שהוא לא רוצה להכביד, אך כאן אין הכבדה. האתר יכול להוסיף כמה מילים במסגרת, כדי להבהיר שזה אינו 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 לא סקר, למה שיכתבו זאת? משום שמישהו חושב שזה סקר? זה לא סקר. הרי לא מפרסמים את 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w:t>
      </w:r>
      <w:r>
        <w:rPr>
          <w:rFonts w:cs="David"/>
          <w:sz w:val="24"/>
          <w:szCs w:val="24"/>
          <w:u w:val="single"/>
          <w:rtl/>
        </w:rPr>
        <w:t xml:space="preserve">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עיתונאי שיפרסם את הנתונים האלה, אני מצפה ממנו שיכתוב שזהו משאל. אך מה אם הוא יכתוב "סקר"?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בדיוק העניין. מה קורה אם לא היה שום סקר ועיתונאי מפרסם לכאורה תוצאות של סקר כלשהו שהתפרסם? מה עושים במקרה כזה? במקרה כזה העיתונאי חופ</w:t>
      </w:r>
      <w:r>
        <w:rPr>
          <w:rFonts w:cs="David"/>
          <w:sz w:val="24"/>
          <w:szCs w:val="24"/>
          <w:rtl/>
        </w:rPr>
        <w:t xml:space="preserve">שי, לא עושים לו כלום. אך אם מישהו באמת ערך סקר ולא פרסם פרטים מסוימים – מיד יעמידו אותו לדין. זה ממש גאונות.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שלום קיטל: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תומך בעמדת יו"ר הוועדה. לדעתי יש כאן בלבול בין הוראות חוק לבין אתיקה עיתונאית. אין ספק שלא ראוי לפרסם משאל באתר אינטרנט כנתונים </w:t>
      </w:r>
      <w:r>
        <w:rPr>
          <w:rFonts w:cs="David"/>
          <w:sz w:val="24"/>
          <w:szCs w:val="24"/>
          <w:rtl/>
        </w:rPr>
        <w:t>מדעיים. במקרה כזה מדובר בעברה אתית. אך אם עיתונאי טוען שמשאל כזה באינטרנט מוכיח שלח"כ אלון יש רוב של 40%, בזה הוא עבר על החוק ועליו לעמוד לדין? זה לא יעלה על הדעת. העיתונאי עבר עברה אתית. אם מישהו חושב שצריך לנקוט נגדו סנקציות אתיות, בבקשה – אפשר לעשות זאת</w:t>
      </w:r>
      <w:r>
        <w:rPr>
          <w:rFonts w:cs="David"/>
          <w:sz w:val="24"/>
          <w:szCs w:val="24"/>
          <w:rtl/>
        </w:rPr>
        <w:t>; אך מדוע שיהיו הוראות חוק?</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השאלה שלי מרחיקה לכת יותר מזה: נניח שהיה סקר של מר סמית שכתוב בו שח"כ איתן, קיבל 10%; ונניח שעיתונאי ששמו חיים איתן, שהוא בן דודו של ח"כ איתן, כותב שח"כ איתן קיבל 20%; במקרה כזה אין עליו שום סנקציה.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w:t>
      </w:r>
      <w:r>
        <w:rPr>
          <w:rFonts w:cs="David"/>
          <w:sz w:val="24"/>
          <w:szCs w:val="24"/>
          <w:u w:val="single"/>
          <w:rtl/>
        </w:rPr>
        <w:t>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אין סנקציה לפי חוק התעמולה.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כלומר, אם העיתונאי פירט את התוצאה המדויקת של הסקר אך לא חשף את שמו הנכון של עורך הסקר, אלא כתב שערך אותו סוקר אחר  – מטילים עליו שישה חודשי מאסר. אך אם הוא כתב שהתוצאה של הסקר היא אחרת ממה שהתקבל בא</w:t>
      </w:r>
      <w:r>
        <w:rPr>
          <w:rFonts w:cs="David"/>
          <w:sz w:val="24"/>
          <w:szCs w:val="24"/>
          <w:rtl/>
        </w:rPr>
        <w:t xml:space="preserve">מת – אין שום עונש.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אפשר לתבוע את העיתונאי בתביעה אזרחית.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אבל כאן מדובר בחוק פלילי.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העיקר בחוק התעמולה אינה הפליליות שבו אלא העובדה שיו"ר ועדת הבחירות המרכזית יכול לפקח עליו. עוד לא העמידו לדין אדם על שום </w:t>
      </w:r>
      <w:r>
        <w:rPr>
          <w:rFonts w:cs="David"/>
          <w:sz w:val="24"/>
          <w:szCs w:val="24"/>
          <w:rtl/>
        </w:rPr>
        <w:t xml:space="preserve">עברה על חוק זה מאז נחקק. העניין העיקרי הוא אכיפה של יו"ר ועדת הבחירות.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זאת לא תשובה לעניין. אנחנו מדברים על מבחן התוצאה. המטרה היא שהמידע שהאזרח יקבל יהיה אמין. אני מראה שלצד הדקדוק הטכני בעניינים שונים לא סותמים פרצה שהיא חשובה בה</w:t>
      </w:r>
      <w:r>
        <w:rPr>
          <w:rFonts w:cs="David"/>
          <w:sz w:val="24"/>
          <w:szCs w:val="24"/>
          <w:rtl/>
        </w:rPr>
        <w:t>רבה: מקרים שהאזרח קיבל מידע מוטעה לחלוטין כי העיתונאי מסר תוצאה הפוכה ממה שעלה מהסקר.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נורית ישראלי: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אבל זאת לא תכלית החוק. לחוק הזה יש תכלית מסוימת. צריך לראות אותו בצורה דו-ערכית. זה סוג של חוק הגנת צרכן, אבל המוצר שהוא מדבר עליו אינו דומה ליוגורט, שלפ</w:t>
      </w:r>
      <w:r>
        <w:rPr>
          <w:rFonts w:cs="David"/>
          <w:sz w:val="24"/>
          <w:szCs w:val="24"/>
          <w:rtl/>
        </w:rPr>
        <w:t xml:space="preserve">י החוק יש לצרף לו טבלה שמראה כמה שומן וכמה חלבון יש במוצר; המוצר הוא סקר. הצרכן של הסקרים, מעבר לזכות שלו כצרכן רגיל, יש לו זכות חשובה נוספת – הזכות לבחור, הזכות לגבש את הדעה והזכות לחופש המידע.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המצב כאן דומה להוראה לסמן את ערכו התזונ</w:t>
      </w:r>
      <w:r>
        <w:rPr>
          <w:rFonts w:cs="David"/>
          <w:sz w:val="24"/>
          <w:szCs w:val="24"/>
          <w:rtl/>
        </w:rPr>
        <w:t xml:space="preserve">תי של היוגורט, כשבעצם לא עושים כלום למי שמילא את מכל היוגורט במים. אדם כזה מוגן. בכך מגנים על הצרכן? הוא מקבל מוצר אחר.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ברור שפרסום שקרי הוא עברה. אם כתוב כאן שצריך לפרסם נתונים, והעיתונאי פרסם נתונים לא נכונים, אם כתוב שצריך לפרסם את שם נו</w:t>
      </w:r>
      <w:r>
        <w:rPr>
          <w:rFonts w:cs="David"/>
          <w:sz w:val="24"/>
          <w:szCs w:val="24"/>
          <w:rtl/>
        </w:rPr>
        <w:t>תן החסות והתפרסם שם אחר – זו עברה.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אך מה אם המפרסם ציין מיהו המזמין של הסקר, אך שינה את התוצאות? זה יותר חמור מכל מה שכתוב כאן. מזה צריך להתחיל.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אפשר לכתוב "יפרסם תוצאות האמת של הסקר".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מהן "תוצאות אמת"? זה</w:t>
      </w:r>
      <w:r>
        <w:rPr>
          <w:rFonts w:cs="David"/>
          <w:sz w:val="24"/>
          <w:szCs w:val="24"/>
          <w:rtl/>
        </w:rPr>
        <w:t xml:space="preserve">ו סקר. נניח שהסקר מתפרסם בחוברת של 60 עמודים ובתוכו יש מידע רב שלא מצוטט.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העיתונאים מרגישים שהם בסכנה, ומרגישים שהם צריכים להגן. זה דבר טבעי, ואני לא מתנגד לכך. עו"ד רונן נמצא כאן על התקן הזה, והדברים מקובלים עליי. אבל אני רוצה שנהיה </w:t>
      </w:r>
      <w:r>
        <w:rPr>
          <w:rFonts w:cs="David"/>
          <w:sz w:val="24"/>
          <w:szCs w:val="24"/>
          <w:rtl/>
        </w:rPr>
        <w:t xml:space="preserve">ערים למצב הזה.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ח"כ אלון הזכיר קודם שיש סקרים של 60 עמודים. נניח שבסקר שהזמין הליכוד בנוגע לנתוני הצלחתו בבחירות הבאות, בעמוד 48 למשל, מופיעים גם נתונים על ח"כ איתן בתוך הליכוד. נניח שהמפרסם בוחר שלא לפרסם חלק מהנתונים. האם אלה לא "תוצאות אמת"</w:t>
      </w:r>
      <w:r>
        <w:rPr>
          <w:rFonts w:cs="David"/>
          <w:sz w:val="24"/>
          <w:szCs w:val="24"/>
          <w:rtl/>
        </w:rPr>
        <w:t>?</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לא אמרתי את זה. אמרתי שקשה לי לחוקק חוק שמגן על הבוחר מפני הטעיה בנוגע למי שהזמין את הסקר, אך אין חוק שמגן על הבוחר בנוגע לפרסום הנתון האמתי שנכתב בסקר.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אבל מה עושים כשעיתונאי משקר בכל דבר אחר, אם הוא משקר? האם לא מחו</w:t>
      </w:r>
      <w:r>
        <w:rPr>
          <w:rFonts w:cs="David"/>
          <w:sz w:val="24"/>
          <w:szCs w:val="24"/>
          <w:rtl/>
        </w:rPr>
        <w:t xml:space="preserve">קקים שום חוק משום שאולי העיתונאי ישקר?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לכל הפחות צריך להוסיף כאן סעיף שלפיו שגם מסירת נתון שסותר את מה שכתוב בסקר היא עברה. אם מפרסם מתייחס לסקר יש לו חובה לפרסם את הנתונים כפי שהם התפרסמו בסקר. ולא – כל החוק הוא חוכא ואיטלולא.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w:t>
      </w:r>
      <w:r>
        <w:rPr>
          <w:rFonts w:cs="David"/>
          <w:sz w:val="24"/>
          <w:szCs w:val="24"/>
          <w:u w:val="single"/>
          <w:rtl/>
        </w:rPr>
        <w:t>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בסעיף קטן (ה) בעצם מגדירים סקר. ההגדרה לסקר לא מופיעה בסעיף ההגדרות. כתוב "העורך סקר בשיטות סטטיסטיות מוכרות". אני מבין שזה המקום היחיד שזה מופיע.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קריאה: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אין שיטות סטטיסטיות מוכרות.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 מה שאמרה גב' מינה צמח בדיון הקודם.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w:t>
      </w:r>
      <w:r>
        <w:rPr>
          <w:rFonts w:cs="David"/>
          <w:sz w:val="24"/>
          <w:szCs w:val="24"/>
          <w:u w:val="single"/>
          <w:rtl/>
        </w:rPr>
        <w:t>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החשש הוא שמישהו יתייחס לסקר, יתאר את פרטיו, אך במקום תמיכה של 20% במישהו הוא יכתוב שהתוצאות הן 50%. במקרה כזה הוא שיקר.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כן, אבל אין כאן סנקציה.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אין בעיה לקבוע סנקציה. אבל המטרה של הצעת החוק הייתה לחשוף נתונ</w:t>
      </w:r>
      <w:r>
        <w:rPr>
          <w:rFonts w:cs="David"/>
          <w:sz w:val="24"/>
          <w:szCs w:val="24"/>
          <w:rtl/>
        </w:rPr>
        <w:t>ים שהציבור אינו יכול לגלות לבדו. אפשר להעלות על הדעת מצב שמפלגה מקבלת פרסום על סקר שיש בו פרטים לא נכונים ואיש לא אומר כלום? אך לעומת זאת אם מישהו לא יפרסם את הנתונים על פרטי הסקר איש לא ידע עליהם. המטרה היא שקיפות. לא חושבים על מצבים שמישהו כותב תוצאות הפ</w:t>
      </w:r>
      <w:r>
        <w:rPr>
          <w:rFonts w:cs="David"/>
          <w:sz w:val="24"/>
          <w:szCs w:val="24"/>
          <w:rtl/>
        </w:rPr>
        <w:t xml:space="preserve">וכות בכוונה, כי הדברים ידועים לכולם.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למה לא לכתוב תוצאות הפוכות? במערכות בחירות ברשויות מקומיות מתפרסמות במקומונים תוצאות הפוכות של כל מיני דברים. אם מגנים על הסקרים צריך להגן גם על הציטוט מהסקרים.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נורית ישראלי: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אולי יש לכתוב: "לפ</w:t>
      </w:r>
      <w:r>
        <w:rPr>
          <w:rFonts w:cs="David"/>
          <w:sz w:val="24"/>
          <w:szCs w:val="24"/>
          <w:rtl/>
        </w:rPr>
        <w:t xml:space="preserve">רסם את התוצאות כהווייתן", משהו כזה.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אפילו בדברי ההסבר כתוב שרוצים שהאדם יוכל לשקול את אמינותם של הסקרים. המילה "אמינות" מופיעה בדברי ההסבר. ההנחה היא שהפרסום אותנטי ושכל נתוני הלוואי יביאו אדם נבון ליכולת לשקול את אמינות הסקר. אך אפשר להוסיף דרישה, אף ש</w:t>
      </w:r>
      <w:r>
        <w:rPr>
          <w:rFonts w:cs="David"/>
          <w:sz w:val="24"/>
          <w:szCs w:val="24"/>
          <w:rtl/>
        </w:rPr>
        <w:t xml:space="preserve">היא נראית מובנת, ולכתוב "יפרסם את תוצאות הסקר כהווייתן/כמות שהן".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נאווה אילן: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ואם מפרסמים נתונים חלקיים שגורמים להטעיה? ניסוח כזה הוא הטלת חובה שלא בתכלית הצעת החוק.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מה שהמחוקק מנסה לעשות הוא להתמודד עם מקצוע מדעי שנקרא "סטטיסטיקה", ש</w:t>
      </w:r>
      <w:r>
        <w:rPr>
          <w:rFonts w:cs="David"/>
          <w:sz w:val="24"/>
          <w:szCs w:val="24"/>
          <w:rtl/>
        </w:rPr>
        <w:t>הוא איננו מדע מדויק במובן של עיסוק בדברים קטנים. הדיוק הוא בכך שהוא מתאר נתונים במספרים גדולים, במרווח טעויות רחב וכולי. המחוקק מנסה להגדיר אמינות של התחום המדעי הזה, הסטטיסטיקה. אני מתאר לי שגם מבחינה מדעית זה לא פשוט כל-כך. המחוקק אינו מנסה להגן כעת על ש</w:t>
      </w:r>
      <w:r>
        <w:rPr>
          <w:rFonts w:cs="David"/>
          <w:sz w:val="24"/>
          <w:szCs w:val="24"/>
          <w:rtl/>
        </w:rPr>
        <w:t xml:space="preserve">ימוש שקרי בדיווח של מה שהיה בסקר.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לדעתי ח"כ אלון טועה. הכותרת של הצעת החוק היא "הצעת חוק הבחירות (דרכי תעמולה)". החוק נועד לשמור על הגינות בבחירות ולקבוע סנקציות נגד מי שמנסה להטות את התוצאות בדרכים שהמחוקק חושב שהן אינן ראויות. זה הר</w:t>
      </w:r>
      <w:r>
        <w:rPr>
          <w:rFonts w:cs="David"/>
          <w:sz w:val="24"/>
          <w:szCs w:val="24"/>
          <w:rtl/>
        </w:rPr>
        <w:t xml:space="preserve">ציונל של החוק. זה אינו חוק שדן בסקרים או בדעת קהל. </w:t>
      </w:r>
    </w:p>
    <w:p w:rsidR="00000000" w:rsidRDefault="00B51B28">
      <w:pPr>
        <w:jc w:val="both"/>
        <w:rPr>
          <w:rFonts w:cs="David"/>
          <w:sz w:val="24"/>
          <w:szCs w:val="24"/>
          <w:rtl/>
        </w:rPr>
      </w:pPr>
    </w:p>
    <w:p w:rsidR="00000000" w:rsidRDefault="00B51B28">
      <w:pPr>
        <w:pStyle w:val="ab"/>
        <w:rPr>
          <w:rFonts w:cs="David"/>
          <w:sz w:val="24"/>
          <w:rtl/>
        </w:rPr>
      </w:pPr>
      <w:r>
        <w:rPr>
          <w:rFonts w:cs="David"/>
          <w:sz w:val="24"/>
          <w:rtl/>
        </w:rPr>
        <w:tab/>
        <w:t>החוק חל רק בזמן בחירות והוא נוגע לתעמולת בחירות, לכללי בחירות וכדומה. המילה "בחירות" היא הדומיננטית. הכוונה היא שתוצאות הבחירות לא יושגו בעקבות תעמולה בלתי הוגנת. החוק מנסה להביא לכך שלא יהיה עיוות בדרכ</w:t>
      </w:r>
      <w:r>
        <w:rPr>
          <w:rFonts w:cs="David"/>
          <w:sz w:val="24"/>
          <w:rtl/>
        </w:rPr>
        <w:t xml:space="preserve">י התעמולה. במקרה דנים כעת בסקרים, אבל ייתכן שבעתיד יעלו נושאים אחרים שנוגעים לבחירות. ואכן יש כאן נושאים אחרים. יש עוד איסורים בזמן מערכת 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יקרה אם בתקופת בחירות עיתונאי יצטט הפוך את ח"כ איתן? הוא יהרוס לח"כ איתן את הבחירות, ויגר</w:t>
      </w:r>
      <w:r>
        <w:rPr>
          <w:rFonts w:cs="David"/>
          <w:sz w:val="24"/>
          <w:szCs w:val="24"/>
          <w:rtl/>
        </w:rPr>
        <w:t xml:space="preserve">ום לו נזק.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אין לי תשובה כרגע, אין דברים אבסולוטיים. אבל זה בדיוק מה שאנחנו עושים כעת: אנחנו עוסקים בתחום שמשפיע מאוד בתקופת הבחירות. הטענה היא שכדי להגן על מערכת הבחירות מוכרחים לתת התייחסות לסקר. לטענתי אם כבר נוגעים בסקר ככלי שיכול </w:t>
      </w:r>
      <w:r>
        <w:rPr>
          <w:rFonts w:cs="David"/>
          <w:sz w:val="24"/>
          <w:szCs w:val="24"/>
          <w:rtl/>
        </w:rPr>
        <w:t xml:space="preserve">להשפיע על הבוחר, אם אומרים שזהו כלי מסוכן ורוצים שלא ישפיע על תוצאות הבחירות – צריך קודם כול לקבוע שלא יופצו נתונים שאינם נכונים.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אבל זה ברור.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אבל אין סנקציה על כך.</w:t>
      </w:r>
    </w:p>
    <w:p w:rsidR="00000000" w:rsidRDefault="00B51B28">
      <w:pPr>
        <w:jc w:val="both"/>
        <w:rPr>
          <w:rFonts w:cs="David"/>
          <w:sz w:val="24"/>
          <w:szCs w:val="24"/>
          <w:u w:val="single"/>
          <w:rtl/>
        </w:rPr>
      </w:pPr>
      <w:r>
        <w:rPr>
          <w:rFonts w:cs="David"/>
          <w:sz w:val="24"/>
          <w:szCs w:val="24"/>
          <w:rtl/>
        </w:rPr>
        <w:br/>
      </w: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למה? כתוב כאן: "הראשון שמשדר יציין ב</w:t>
      </w:r>
      <w:r>
        <w:rPr>
          <w:rFonts w:cs="David"/>
          <w:sz w:val="24"/>
          <w:szCs w:val="24"/>
          <w:rtl/>
        </w:rPr>
        <w:t xml:space="preserve">צד התוצאות את כל אלה". ברור שהדבר הראשון שיש לציין הוא התוצאות. האם הטענה היא שהמילה "תוצאות" יכולה לכלול גם תוצאות שקר? זה לא נכון.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אם אדם יפרסם תוצאות שקר אפשר לתבוע אותו על-פי הסעיף הזה?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אדם ציין דבר אחר ולא את ה</w:t>
      </w:r>
      <w:r>
        <w:rPr>
          <w:rFonts w:cs="David"/>
          <w:sz w:val="24"/>
          <w:szCs w:val="24"/>
          <w:rtl/>
        </w:rPr>
        <w:t xml:space="preserve">תוצאות, זה לא בסדר.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כתוב כאן "יציין בצד התוצאות" והמשמעות של המילה "תוצאות" היא תוצאות אמת – זה מקובל עליי.</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שלמה וידיסלבסקי: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אולי צריך לכתוב "התוצאות במלואן".</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מקרים שמציינים חלק מהנתונים בלבד.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w:t>
      </w:r>
      <w:r>
        <w:rPr>
          <w:rFonts w:cs="David"/>
          <w:sz w:val="24"/>
          <w:szCs w:val="24"/>
          <w:u w:val="single"/>
          <w:rtl/>
        </w:rPr>
        <w:t>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נכון. אם הפרשנות של הסעיף היא שאדם שפרסם במזיד תוצאות לא נכונות לא פרסם תוצאות כלל – ונראה לי דחוק מאוד שיהיה אפשר להרשיע אותו על-פי סעיף זה – זה מקובל עליי.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לא ירשיעו על-פי הסעיף, אלא ייגשו ליו"ר ועדת הבחירות המרכזית או ידרשו לפרסם הכ</w:t>
      </w:r>
      <w:r>
        <w:rPr>
          <w:rFonts w:cs="David"/>
          <w:sz w:val="24"/>
          <w:szCs w:val="24"/>
          <w:rtl/>
        </w:rPr>
        <w:t xml:space="preserve">חשה מפורטת.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לא מרשיעים, אני מבקש למחוק את כל סנקציות המאסר בהצעת החוק.</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מאסר קבוע על לכלוך חוצות. כאן הסנקציה היא כמו של מי שמפר הוראה כלשהי של חוק התעמולה.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היו"ר מעלה את שאלת השקר לעומת שאלת הסקר. בעניי</w:t>
      </w:r>
      <w:r>
        <w:rPr>
          <w:rFonts w:cs="David"/>
          <w:sz w:val="24"/>
          <w:szCs w:val="24"/>
          <w:rtl/>
        </w:rPr>
        <w:t xml:space="preserve">ן השקר יש לחברה דמוקרטית יתרון, והוא יעיל בהרבה בזמן תעמולת בחירות. הפתרון לשקר הוא חשיפתו. החוק המוצע מאפשר לחשוף את כל השקרים משום שהוא אוסר פרסום סקרים ביממה האחרונה. כל סקר שפורסם לא נכון – תמיד יהיה מתמודד נגדי שיחשוף זאת. גם אם הסקר האחרון יפורסם לא </w:t>
      </w:r>
      <w:r>
        <w:rPr>
          <w:rFonts w:cs="David"/>
          <w:sz w:val="24"/>
          <w:szCs w:val="24"/>
          <w:rtl/>
        </w:rPr>
        <w:t xml:space="preserve">נכון עדיין יהיו 24 שעות עד הבחירות לחשוף זאת. אין ספק שמועמדים ידעו להשתמש בכלי הזה, בחשיפת השקר. אם 24 שעות לפני הבחירות פורסם סקר ובו תוצאה מסוימת, ואחר כך מפרסמים שקר על הסקר – יש זמן לחשוף 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חנוך סמית: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היסטוריה כזאת? אני לא מכיר מקרה כזה.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אם הצורך להגן על הציבור מנתונים מטעים הוא צורך חשוב שיש לעגנו בחקיקה, ההגנה צריכה להיות גם בנוגע לתוצאות האמתיות. זה נראה לי הגיוני לחלוטין. כאן מתחילים.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לכן זה נכתב ברישה. אינני יכולה לפרש אחרת את הביטוי "תוצאות".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שלום</w:t>
      </w:r>
      <w:r>
        <w:rPr>
          <w:rFonts w:cs="David"/>
          <w:sz w:val="24"/>
          <w:szCs w:val="24"/>
          <w:u w:val="single"/>
          <w:rtl/>
        </w:rPr>
        <w:t xml:space="preserve"> קיטל: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אך האמירה צריכה להיות כללית, כדי שלא יהיו מכשלות. אסור למנוע אפשרות להחסיר פרט למשל.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ברור שזאת איננה הכוונה.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עוד נחשוב על הדברים. הכוונה היא למקרים בולטים.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חוזר לעניין הסקרים באינטרנט, שהם בעצם משאלים. א</w:t>
      </w:r>
      <w:r>
        <w:rPr>
          <w:rFonts w:cs="David"/>
          <w:sz w:val="24"/>
          <w:szCs w:val="24"/>
          <w:rtl/>
        </w:rPr>
        <w:t xml:space="preserve">ני לא יודע למה קוראים להם סקרים.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כי הם קוראים לזה "סקר". זאת הסיבה שהשופט חשין נדרש לשאלה. המשאל מוצג כסקר.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לכן את מה שיש בסעיף קטן (ה) היה צריך להכניס להגדרות. גם משאל "בודק דפוסי הצבעה</w:t>
      </w:r>
      <w:r>
        <w:rPr>
          <w:rFonts w:cs="David"/>
          <w:szCs w:val="24"/>
        </w:rPr>
        <w:t>…</w:t>
      </w:r>
      <w:r>
        <w:rPr>
          <w:rFonts w:cs="David"/>
          <w:sz w:val="24"/>
          <w:szCs w:val="24"/>
          <w:rtl/>
        </w:rPr>
        <w:t xml:space="preserve">" – כפי שכתוב בהגדרה ל"סקר 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נכון, חלק מהפרטים נדרשים גם בנוגע למשאל.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ברור שהכללים צריכים לחול על המפרסם. הוא לא יכול לקחת נתון ולהציגו באופן אחר. אבל אסור להגביל בני אדם לעשות כל מיני דברים. הם לא מפרסמים כלום. המשאל באינטרנט, פרסום מספר ה"מצביעי</w:t>
      </w:r>
      <w:r>
        <w:rPr>
          <w:rFonts w:cs="David"/>
          <w:sz w:val="24"/>
          <w:szCs w:val="24"/>
          <w:rtl/>
        </w:rPr>
        <w:t xml:space="preserve">ם" שם – משקף את מה שנעשה שם. איש לא קורא לזה סקר. אפשר לטעון שמי שמצטט זאת צריך להבהיר שזהו משאל ולא 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למה מי שמצטט צריך לומר זאת אך מי שעורך את המשאל פטור? הוא לא יכול להוסיף משהו קטן ולהבהיר שזה לא סקר מדעי?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מי ש</w:t>
      </w:r>
      <w:r>
        <w:rPr>
          <w:rFonts w:cs="David"/>
          <w:sz w:val="24"/>
          <w:szCs w:val="24"/>
          <w:rtl/>
        </w:rPr>
        <w:t xml:space="preserve">לא מבין שזה לא סקר מדעי גם לא יבין את המשפט שיוסף, את האמירה שזה לא סקר מדעי. הרי האדם הזה לא יודע מהו סקר מדעי. גם אני לא יודע מהו סקר מדעי, ונדמה לי שגם עו"ד קוגוט לא יודעת 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צריך לכתוב שאי-אפשר להסיק מהתוצאות על דפוסי ההצבעה של הציבור</w:t>
      </w:r>
      <w:r>
        <w:rPr>
          <w:rFonts w:cs="David"/>
          <w:sz w:val="24"/>
          <w:szCs w:val="24"/>
          <w:rtl/>
        </w:rPr>
        <w:t xml:space="preserve">. זה כל מה שצריך לכתוב. זה לא מגביל בכלום. האתר יכול לעשות מה שהוא רוצה. אגב, זה לא מאוד אכפת לי, אפשר למחוק את הדרישה הזאת. אני רק מנסה להסביר אותה.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תמר אדרי: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הכול נובע מהחלטת השופט חשין בנוגע לסקר שהיה צריך להיות ב"מעריב". לפני הבחירות הייתה בקשה לצו</w:t>
      </w:r>
      <w:r>
        <w:rPr>
          <w:rFonts w:cs="David"/>
          <w:sz w:val="24"/>
          <w:szCs w:val="24"/>
          <w:rtl/>
        </w:rPr>
        <w:t xml:space="preserve"> מניעה על סקר שנעשה ביום הבחירות באינטרנט. לפי ח"כ איתן זה אולי לא סקר, אבל השופט חשין התייחס לזה כאל סקר ופסל זאת.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נכון, השופט חשין התייחס למשאל כאל סקר. </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מה הוא אסר?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הוא אסר לפרסם ביום הבחירות.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תמר א</w:t>
      </w:r>
      <w:r>
        <w:rPr>
          <w:rFonts w:cs="David"/>
          <w:sz w:val="24"/>
          <w:szCs w:val="24"/>
          <w:u w:val="single"/>
          <w:rtl/>
        </w:rPr>
        <w:t>דרי: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גם באינטרנט אסור לפרסם ביום הבחירות.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הסעיף בהצעת החוק שלפיו 24 שעות לפני הבחירות לא מפרסמים סקרים חל גם על המשאל באינטרנט?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יכול להיות שאסור להפעיל אותו במועד הזה, אבל זה לא 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מבקשת לקרוא </w:t>
      </w:r>
      <w:r>
        <w:rPr>
          <w:rFonts w:cs="David"/>
          <w:sz w:val="24"/>
          <w:szCs w:val="24"/>
          <w:rtl/>
        </w:rPr>
        <w:t>פסקה אחת מהחלטתו של השופט חשין: "זה המקום להוסיף ולהשלים דברים אחדים באשר לסקר האינטרנט. סקר זה על-פי טיבו אין הוא סקר אמין. נוטלים בו חלק אנשים שביקשו מראש להשתתף בו, הכול מסכימים כי לא הייתה ואין כל בקרה על זהותם של אותם אנשים. המשתתפים אינם מהווים קבוצת</w:t>
      </w:r>
      <w:r>
        <w:rPr>
          <w:rFonts w:cs="David"/>
          <w:sz w:val="24"/>
          <w:szCs w:val="24"/>
          <w:rtl/>
        </w:rPr>
        <w:t xml:space="preserve"> מדגם ראויה. לא הייתה כל בקרה מטעם "מעריב" למניעת התחזות שאותו אדם ינסה להשתתף מספר פעמים. לשון אחר, סקר האינטרנט אינו נותן תמונה סטטיסטית אמתית ואף אינו מתיימר ליתן תמונה כזו</w:t>
      </w:r>
      <w:r>
        <w:rPr>
          <w:rFonts w:cs="David"/>
          <w:szCs w:val="24"/>
        </w:rPr>
        <w:t>…</w:t>
      </w:r>
      <w:r>
        <w:rPr>
          <w:rFonts w:cs="David"/>
          <w:sz w:val="24"/>
          <w:szCs w:val="24"/>
          <w:rtl/>
        </w:rPr>
        <w:tab/>
        <w:t xml:space="preserve"> אך אקדים מאוחר למוקדם ואומר כי גם אם כך ייעשה גם אז תהא לו לאותו סקר בלתי מייצ</w:t>
      </w:r>
      <w:r>
        <w:rPr>
          <w:rFonts w:cs="David"/>
          <w:sz w:val="24"/>
          <w:szCs w:val="24"/>
          <w:rtl/>
        </w:rPr>
        <w:t xml:space="preserve">ג השפעה על מי שיצפה בו".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אבל גם אם הסקר מייצג לא עורכים אותו ביום הבחירות. זה עוד יותר חמור.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נכון, את שני סוגי הסקרים לא מקיימים ביום הבחירות. אני מביאה מהחלטה לעניין השאלה מתי מפרסמים, אבל יש שם ניתוח של סקר ודיון בשא</w:t>
      </w:r>
      <w:r>
        <w:rPr>
          <w:rFonts w:cs="David"/>
          <w:sz w:val="24"/>
          <w:szCs w:val="24"/>
          <w:rtl/>
        </w:rPr>
        <w:t xml:space="preserve">לה אם סקר כזה יכול להשפיע על הציבור. לח"כ איתן ברור שלסקר כזה אין אפשרות להשפיע על הציבור, כי אלה לחיצות על כפתור. אך השופט סבר אחרת והתייחס לעניין.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לא דומה. השופט מתייחס לפרסום ביום הבחירות. ביום הבחירות היכולות להשפיע על תוצאות ה</w:t>
      </w:r>
      <w:r>
        <w:rPr>
          <w:rFonts w:cs="David"/>
          <w:sz w:val="24"/>
          <w:szCs w:val="24"/>
          <w:rtl/>
        </w:rPr>
        <w:t xml:space="preserve">בחירות גדולות בהרבה.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נכון, אבל למה הוא מתייחס לכך? אם מדובר רק ב-1,000 משתתפים ולא אכפת לאיש – למה השופט עוסק בנושא? יכולה להיות השפעה על הציבור גם אם זה סקר חסר כל תועלת לכאורה, שהשתתפו בו 1,000 איש?</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לא נטען כאן שזה סק</w:t>
      </w:r>
      <w:r>
        <w:rPr>
          <w:rFonts w:cs="David"/>
          <w:sz w:val="24"/>
          <w:szCs w:val="24"/>
          <w:rtl/>
        </w:rPr>
        <w:t xml:space="preserve">ר חסר כל תועלת. הייתה פעם מערכת בחירות שבה כל מיני אנשים התגייסו והודיעו מהו אחוז ההצבעה במגזר מסוים מתוך כוונה וידיעה ברורה שהדבר יעודד את האנשים מהמגזר הזה לצאת ולהצביע.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לדעתי ביום הבחירות סקר מדעי ומדויק מסוכן עוד יותר מסקר פחות מדויק. זה כלל לא רלוו</w:t>
      </w:r>
      <w:r>
        <w:rPr>
          <w:rFonts w:cs="David"/>
          <w:sz w:val="24"/>
          <w:szCs w:val="24"/>
          <w:rtl/>
        </w:rPr>
        <w:t xml:space="preserve">נטי לעניין שאנו עוסקים בו. אנו עוסקים בסכנה שביצירת דעת קהל על סמך נתונים שאינם נכונים וסקרים מזויפים. יום הבחירות לא קשור לסוגיה הזאת כרגע. זה תחום אחר.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הוא קשור בעקיפין, בשאלה מהו סקר. הטענה היא שגם סקר לא מקצועי יכול להשפיע על הציבור.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נכון. אך הסקר באינטרנט פחות רלוונטי כאן. אנשים שמבינים באינטרנט אינם מושפעים מהסקר, והרוב שלא מבין בכך לא מגיע לאינטרנט. יש הבדל בין ציטוט סקר לבין משאל כזה שמציג תוצאות. אבל אם אחר כך מפרסמים וטוענים שהמשאל היה סקר – זה לא נכון.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w:t>
      </w:r>
      <w:r>
        <w:rPr>
          <w:rFonts w:cs="David"/>
          <w:sz w:val="24"/>
          <w:szCs w:val="24"/>
          <w:u w:val="single"/>
          <w:rtl/>
        </w:rPr>
        <w:t xml:space="preserve">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מדוע מטילים על המצטט חובה גדולה יותר מהחובה של המבצע? המצטט יצטרך לברר בכל פעם אם מי שערך את הסקר הוא גורם רציני. למה החובה צריכה להיות מוטלת עליו? החובה צריכה להיות על מי שעורך את הסקר. מי שמשדר ומפרסם הוא רק המצטט. אם ב"מבט" שידרו סקר, הם צר</w:t>
      </w:r>
      <w:r>
        <w:rPr>
          <w:rFonts w:cs="David"/>
          <w:sz w:val="24"/>
          <w:szCs w:val="24"/>
          <w:rtl/>
        </w:rPr>
        <w:t xml:space="preserve">יכים לברר אם הגורם הסוקר היה רציני?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היה אמור להגיע לכאן נציג של </w:t>
      </w:r>
      <w:r>
        <w:rPr>
          <w:rFonts w:cs="David"/>
          <w:szCs w:val="24"/>
        </w:rPr>
        <w:t>YNET</w:t>
      </w:r>
      <w:r>
        <w:rPr>
          <w:rFonts w:cs="David"/>
          <w:sz w:val="24"/>
          <w:szCs w:val="24"/>
          <w:rtl/>
        </w:rPr>
        <w:t xml:space="preserve"> אך הוא הודיע לי שלא יוכל להגיע וביקש שאייצג גם אותו. דיברנו על הנושא. לא נראה לו בלתי סביר שבאתר עצמו יהיה כיתוב בנוגע למעמדו של המשאל. לא ייגרם בכך נזק גדול.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היו"ר מיכאל </w:t>
      </w:r>
      <w:r>
        <w:rPr>
          <w:rFonts w:cs="David"/>
          <w:sz w:val="24"/>
          <w:szCs w:val="24"/>
          <w:u w:val="single"/>
          <w:rtl/>
        </w:rPr>
        <w:t>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 כתוב גם היום. אך אני מתעקש כאן על עניין שנראה לי עקרוני. חסר כאן הביטוי "סקר". בכל הוויכוחים בינינו זה מה שחסר.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rtl/>
        </w:rPr>
      </w:pPr>
      <w:r>
        <w:rPr>
          <w:rFonts w:cs="David"/>
          <w:sz w:val="24"/>
          <w:szCs w:val="24"/>
          <w:rtl/>
        </w:rPr>
        <w:tab/>
        <w:t xml:space="preserve">כמו שאמרתי, זה מופיע בסעיף קטן (ה). אם זה היה כתוב בהגדרות, זה היה חוסך את הוויכוח. צריך לכתוב "סקר בחירות בשיטות </w:t>
      </w:r>
      <w:r>
        <w:rPr>
          <w:rFonts w:cs="David"/>
          <w:sz w:val="24"/>
          <w:szCs w:val="24"/>
          <w:rtl/>
        </w:rPr>
        <w:t>סטטיסטיות מוכרות".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אבל ההגדרה מופיעה שם בכוונה. יש בהצעת החוק הוראות שרוצים שיחולו גם על הסקר שאינו מקצועי, כמו הדרישה להימנע מהפרסום ביום הבחירות.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כלומר הכוונה היא שההבחנה טושטשה בכוונה כדי לאסור גם את המשאלים ביום הבחירות</w:t>
      </w:r>
      <w:r>
        <w:rPr>
          <w:rFonts w:cs="David"/>
          <w:sz w:val="24"/>
          <w:szCs w:val="24"/>
          <w:rtl/>
        </w:rPr>
        <w:t xml:space="preserve">. המטרה היא להימנע ממצב שביום הבחירות הסקרים הרשמיים לא יפורסמו וכולם יפרסמו תוצאות של משאלים באינטרנט.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אבל מה יהיה לפני יום הבחירות?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בסעיף קטן (ד) נכתב שגם במשאלים יהיו חובות גילוי, אך מצומצמות מאוד, על המצטט. גם שם י</w:t>
      </w:r>
      <w:r>
        <w:rPr>
          <w:rFonts w:cs="David"/>
          <w:sz w:val="24"/>
          <w:szCs w:val="24"/>
          <w:rtl/>
        </w:rPr>
        <w:t xml:space="preserve">צטרכו לכתוב את שם המזמין ואת עורך המשאל.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אתקדם הלאה. סעיף קטן (ד) נראה לי בסדר. יש בעיה לשונית: יש סקר שערך מר סמית, שבוצע לפי כל השיטות המדעיות, ומשווים אותו – על-ידי שימוש באותה מילה – לסקרים שנעשים באינטרנט. שניהם נקראים "סקר". זאת</w:t>
      </w:r>
      <w:r>
        <w:rPr>
          <w:rFonts w:cs="David"/>
          <w:sz w:val="24"/>
          <w:szCs w:val="24"/>
          <w:rtl/>
        </w:rPr>
        <w:t xml:space="preserve"> בעיה.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בעינינו זה לא סקר, אבל כך הוא נתפס בציבור.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היה כדאי להגדיר סקר באותה הזדמנות שמדברים עליו, ולקבוע שהאיסור הוא גם על סקר וגם על משאל. נדמה לי שזה מה שהיו"ר מבקש לעשות.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האם צריך לקבוע שאסור להשתמש ב</w:t>
      </w:r>
      <w:r>
        <w:rPr>
          <w:rFonts w:cs="David"/>
          <w:sz w:val="24"/>
          <w:szCs w:val="24"/>
          <w:rtl/>
        </w:rPr>
        <w:t>מילים מהשורש הזה, כמו במקרים של מפלגה והשורש פל"ג? נקבע שלאדם יהיה אסור להשתמש בשורש הזה? מדוע לא להטיל עליו חובת גילוי וכך לפתור את העניין?</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מבקש להתקדם. אני קורא את סעיף 16ה(ה) רישה. למה הכוונה במילים "מיועד לפרסום"? ואם סקר היה מ</w:t>
      </w:r>
      <w:r>
        <w:rPr>
          <w:rFonts w:cs="David"/>
          <w:sz w:val="24"/>
          <w:szCs w:val="24"/>
          <w:rtl/>
        </w:rPr>
        <w:t>יועד לצורכי עבודה ואחר כך הוחלט לפרסמו? צריך לכתוב "סקר שפורסם", כי מי יודע למה הוא מיועד?</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בסדר. נשנה את 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יוצר בעיות. נניח שהמפלגה הזמינה סקר ולא רצתה לפרסמו אך מישהו הדליף אותו. האם אחרי ההדלפה המפלגה לא מילאה את חובתה?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ראשית המפרסם צריך לציין נתונים על הסקר. מתוך החובה הזאת הדברים יפורסמו. בכל מקרה המילה "מיועד" לא מתאימה כאן.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עניין אחר: בסעיף זה צצה דמות חדשה, "העורך".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הכוונה למכון הסקרים. זה ברור.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המכון יודע</w:t>
      </w:r>
      <w:r>
        <w:rPr>
          <w:rFonts w:cs="David"/>
          <w:sz w:val="24"/>
          <w:szCs w:val="24"/>
          <w:rtl/>
        </w:rPr>
        <w:t xml:space="preserve"> אם הסקר מיועד לפרסום?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המזמין אומר לבעל המכון למה מיועד הסקר.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חבר ועדת הבחירות צריך את המידע הזה כדי לדעת אם הפרסום בעיתון היה פרסום אמתי או לא. מקבלים את התוצאות האמתיות ואפשר להשוות אותן למה שפורסם. זאת הסנקציה לפרסום שקרי.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נאווה אילן: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אך האם לא מטילים על עורך הסקר חובה שהוא לא אינו יכול לעמוד בה?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חושב שצריך לכתוב כאן: "העורך סקר בחירות בשיטות סטטיסטיות מוכרות שפורסם בכתב</w:t>
      </w:r>
      <w:r>
        <w:rPr>
          <w:rFonts w:cs="David"/>
          <w:szCs w:val="24"/>
        </w:rPr>
        <w:t>…</w:t>
      </w:r>
      <w:r>
        <w:rPr>
          <w:rFonts w:cs="David"/>
          <w:sz w:val="24"/>
          <w:szCs w:val="24"/>
          <w:rtl/>
        </w:rPr>
        <w:t>". ולא "המיועד לפרסום". אגב, גם למפלגה מסוימת יכול להיות אינטרס שהתוצאות ל</w:t>
      </w:r>
      <w:r>
        <w:rPr>
          <w:rFonts w:cs="David"/>
          <w:sz w:val="24"/>
          <w:szCs w:val="24"/>
          <w:rtl/>
        </w:rPr>
        <w:t xml:space="preserve">א יפורסמו.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לכן המילה "מיועד" נכונה כאן.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אולי המפלגה ביקשה סקר במטרה לפרסמו, אך אחר כך החליטה שאין היא רוצה שהתוצאות יפורסמו? במקרה כזה עליה לשלוח לכל עם ישראל את התוצאות כי הסקר יועד לפרסום. מדוע?</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נכתוב "ש</w:t>
      </w:r>
      <w:r>
        <w:rPr>
          <w:rFonts w:cs="David"/>
          <w:sz w:val="24"/>
          <w:szCs w:val="24"/>
          <w:rtl/>
        </w:rPr>
        <w:t xml:space="preserve">פורסם". זה בסדר.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נאווה אילן: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מטילים חובה על עורך הסקר, אף שהוא אינו זה שהחליט לפרסם. יש ניתוק מסוים. וגם אם ייקבע "שפורסם" במקום "שמיועד לפרסום", איך הסוקר ידע שאכן היה פרסום?</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נכון, ומה אם הסקר פורסם במקומון של כוכב יאיר? במקרה כזה על ה</w:t>
      </w:r>
      <w:r>
        <w:rPr>
          <w:rFonts w:cs="David"/>
          <w:sz w:val="24"/>
          <w:szCs w:val="24"/>
          <w:rtl/>
        </w:rPr>
        <w:t xml:space="preserve">סוקר יש חובה למסור את הסקר לוועדת הבחירות.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אם הסוקר לא ידע על פרסום הסקר הוא לא עבר עברה.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אם כן מה הוחלט בעניין 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אנחנו מעלים את השאלות והיועצת המשפטית צריכה לפתור את הבעיות. אני מבקש שהיועצת המ</w:t>
      </w:r>
      <w:r>
        <w:rPr>
          <w:rFonts w:cs="David"/>
          <w:sz w:val="24"/>
          <w:szCs w:val="24"/>
          <w:rtl/>
        </w:rPr>
        <w:t>שפטית תציין לעצמה את הנקודה הזאת, ואחר כך נחשוב עליה. אני עובר לפסקה (1) בסעיף קטן (ה).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אגב, ייתכן שאין צורך בביטוי "בשיטות סטטיסטיות מוכרות". למה זה משנה בעצם?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קריאה: </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rtl/>
        </w:rPr>
      </w:pPr>
      <w:r>
        <w:rPr>
          <w:rFonts w:cs="David"/>
          <w:sz w:val="24"/>
          <w:szCs w:val="24"/>
          <w:rtl/>
        </w:rPr>
        <w:tab/>
        <w:t xml:space="preserve">זה לא משנה, בפרט שמר סמית אומר שאין קיימות שיטות מוכרות.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מר סמית</w:t>
      </w:r>
      <w:r>
        <w:rPr>
          <w:rFonts w:cs="David"/>
          <w:sz w:val="24"/>
          <w:szCs w:val="24"/>
          <w:rtl/>
        </w:rPr>
        <w:t xml:space="preserve"> אינו יודע מיהו שרלטן ומיהו מקצועי? הוא יודע. יש שיטות לכך.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חנוך סמית: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בדרך כלל יש שיטות, אך לא תמיד.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דורית ואג: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בפעם הקודמת התקיים דיון ארוך בשאלה זו.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דוגמה לכך הוא עניין הצבת הקלפי: אם שמים את הקלפי בשני מקומות שונים יתקבלו תוצאות ש</w:t>
      </w:r>
      <w:r>
        <w:rPr>
          <w:rFonts w:cs="David"/>
          <w:sz w:val="24"/>
          <w:szCs w:val="24"/>
          <w:rtl/>
        </w:rPr>
        <w:t>ונות. מי בוחר איפה להציב את הקלפי? הסטטיסטיקאי איננו מי שבוחר זאת.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דורית ואג: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לא נכון, מישהו מקצועי מציב את הקלפי, זאת לא החלטה של עורך התכנית בטלוויזיה.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כוונתי לקלפי שמוצבת מטעם מקומונים, למשל. החוק לא אוסר זאת אך מבקשים להבחין בין סקר אמ</w:t>
      </w:r>
      <w:r>
        <w:rPr>
          <w:rFonts w:cs="David"/>
          <w:sz w:val="24"/>
          <w:szCs w:val="24"/>
          <w:rtl/>
        </w:rPr>
        <w:t xml:space="preserve">תי לבין סקר כזה.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דורית ואג: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אגב, איך יעיינו בפרטים הללו?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תמר אדרי: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החומר מרוכז אצלנו, ואין דרישה גדולה מדי לעיין בו.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אפשר גם לפרסם באינטרנט.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תמר אדרי: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אך מעירים כאן בצדק שאם יפורסם באינטרנט סקר שנעשה בעיר מסוימת, ייתכן שתהיה פגי</w:t>
      </w:r>
      <w:r>
        <w:rPr>
          <w:rFonts w:cs="David"/>
          <w:sz w:val="24"/>
          <w:szCs w:val="24"/>
          <w:rtl/>
        </w:rPr>
        <w:t xml:space="preserve">עה במטרה.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אין סודות מקצועיים בנושא הסקרים? נניח שאחוז מסוים מהאוכלוסייה לא השתתף בסקר, ויש צורך להשלים את הנתונים החסרים. אני מניח שלכל סטטיסטיקאי יש פטנטים משלו, שהוא שומר עליהם בסוד.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נאווה אילן:</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את הסוד הסוקר לא יגלה. הדברים ייא</w:t>
      </w:r>
      <w:r>
        <w:rPr>
          <w:rFonts w:cs="David"/>
          <w:sz w:val="24"/>
          <w:szCs w:val="24"/>
          <w:rtl/>
        </w:rPr>
        <w:t xml:space="preserve">מרו ברזולוציה כזאת שעדיין המידע יהיה אמין, אך הסודות יישמרו.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דורשים מהסוקר לגלות את השיטה והמאפיינים שבהם השתמשו כדי "לחשב מחדש את הנתונים וכדי לקחת בחשבון למשל את תוצאות המשתתפים שלא הביעו דעה, שלא השיבו לחלק או לכל השאלות שבסקר". אנ</w:t>
      </w:r>
      <w:r>
        <w:rPr>
          <w:rFonts w:cs="David"/>
          <w:sz w:val="24"/>
          <w:szCs w:val="24"/>
          <w:rtl/>
        </w:rPr>
        <w:t>י קורא מפסקה (2)(ו) בסעיף קטן (ה). כלומר יש כאן כלים ואולי אפילו זכויות יוצרים של סוקר – וכעת דורשים ממנו לפרסם אותם כדי לבצע ביקורת. אך כך נשלל מהסוקר כלי עבודה ייחודי, ייתכן שמזה הוא מתפרנס.</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חנוך סמית: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לכן הסוקר לא ימסור את הכלים הללו. אני לא אמסור את</w:t>
      </w:r>
      <w:r>
        <w:rPr>
          <w:rFonts w:cs="David"/>
          <w:sz w:val="24"/>
          <w:szCs w:val="24"/>
          <w:rtl/>
        </w:rPr>
        <w:t xml:space="preserve"> הכלים הללו.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נורית ישראלי: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כאן צריך ליצור איזון בין האינטרסים. אי-אפשר להתעלם מהעובדה שאגב הרצון להסדיר את תעמולת הבחירות מתערבים בתחום העיסוק של מקצוע הסטטיסטיקה. צריך למצוא נקודת איזון.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אולי אפשר לוותר על זה? מי צריך את השיטה וה</w:t>
      </w:r>
      <w:r>
        <w:rPr>
          <w:rFonts w:cs="David"/>
          <w:sz w:val="24"/>
          <w:szCs w:val="24"/>
          <w:rtl/>
        </w:rPr>
        <w:t xml:space="preserve">מאפיינים ברמת פירוט כזאת? מספיק שהסוקר יכתוב שהשתמש בשיטת סמית, למשל. הוא סטטיסטיקאי מוכר והשם שלו מופיע בראש הסקר. מדוע לדרוש ממנו לחשוף את כלי העבודה שלו?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חנוך סמית: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זה מיותר.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לדעתי אפשר לוותר על פסקה (2)(ו) כולה.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r>
      <w:r>
        <w:rPr>
          <w:rFonts w:cs="David"/>
          <w:sz w:val="24"/>
          <w:szCs w:val="24"/>
          <w:rtl/>
        </w:rPr>
        <w:t xml:space="preserve">נכון. בשום מקום בהצעת החוק לא דרשנו שהסוקר יהיה סטטיסטיקאי מקצועי.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איתה וצלר: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בישיבה הקודמת דובר על יצירת תקן, יצירת ארגון, אבל לא יצא מזה כלום.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נכון שהפסקה הזאת פוגעת בחופש העיסוק. לאור עמדת היו"ר אני מוחקת את פסקה (2)(ו) ואת פסקה (2)(</w:t>
      </w:r>
      <w:r>
        <w:rPr>
          <w:rFonts w:cs="David"/>
          <w:sz w:val="24"/>
          <w:szCs w:val="24"/>
          <w:rtl/>
        </w:rPr>
        <w:t xml:space="preserve">ז), שהיא ההמשך של אותה מטרה.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צריך למצוא קו איזון. אינני מאמין שאדם בעל מוניטין "יפברק" סקר, הרי המוניטין שלו ייפגעו.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קורא את פסקה (3) בסעיף קטן (ה). זה בסדר. כאן אין בעיה.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עובר לקרוא את סעיף קטן (ו).</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איתה וצלר: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הניסו</w:t>
      </w:r>
      <w:r>
        <w:rPr>
          <w:rFonts w:cs="David"/>
          <w:sz w:val="24"/>
          <w:szCs w:val="24"/>
          <w:rtl/>
        </w:rPr>
        <w:t xml:space="preserve">ח כאן זהה לניסוח הנוגע לשלטי חוצות ולרדיו אזורי.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נורית ישראלי: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כאן משתמשים בביטויים "מזמין" ו"מממן" ולא "נותן חסות".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איתה וצלר: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אבהיר את הצורך בסעיף: הסיעות לא תמיד מדווחות על הכול, כמו שהיו"ר יודע. גם מפלגת העבודה וגם הליכוד קיבלו דו"ח שלילי, בין ה</w:t>
      </w:r>
      <w:r>
        <w:rPr>
          <w:rFonts w:cs="David"/>
          <w:sz w:val="24"/>
          <w:szCs w:val="24"/>
          <w:rtl/>
        </w:rPr>
        <w:t xml:space="preserve">יתר משום שהם לא דיווחו על עריכת סקרים. כוונתי לשוטף של ראש הממשלה שרון.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הליכוד לא קיבל דו"ח על תקופת הבחירות, אלא על השוטף בלבד. זה לא שייך למערכת הבחירות. החוק הזה איננו מתייחס למערכת השוטפת. צריך לדייק. הליכוד קיבל דו"ח חיובי ומפלגת</w:t>
      </w:r>
      <w:r>
        <w:rPr>
          <w:rFonts w:cs="David"/>
          <w:sz w:val="24"/>
          <w:szCs w:val="24"/>
          <w:rtl/>
        </w:rPr>
        <w:t xml:space="preserve"> העבודה קיבלה דו"ח שלילי. חשוב שהדבר הזה ייאמר. הליכוד, במערכת הבחירות לראשות הממשלה בין אהוד ברק ואריאל שרון קיבל דו"ח חיובי. הוא ניהל את הספרים כפי שנדרש. אהוד ברק קיבל דו"ח שלילי, אחרי שכבר קיבל דו"ח שלילי בעבר.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איתה וצלר: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לא אמרתי משהו אחר.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w:t>
      </w:r>
      <w:r>
        <w:rPr>
          <w:rFonts w:cs="David"/>
          <w:sz w:val="24"/>
          <w:szCs w:val="24"/>
          <w:u w:val="single"/>
          <w:rtl/>
        </w:rPr>
        <w:t xml:space="preserve">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שמעתי מה נאמר. אני מתרגז כי כל הזמן חוזרים על הטענה שגם הליכוד וגם העבודה קיבלו דו"ח. החוק לא דן במערכת השוטפת ולכן הדברים אינם רלוונטיים. התקופה של 90 יום היא תקופת הבחירות בכל דו"ח של מבקר המדינה. הכוונה כאן גם לתעמולת הבחירות.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נורית ישר</w:t>
      </w:r>
      <w:r>
        <w:rPr>
          <w:rFonts w:cs="David"/>
          <w:sz w:val="24"/>
          <w:szCs w:val="24"/>
          <w:u w:val="single"/>
          <w:rtl/>
        </w:rPr>
        <w:t xml:space="preserve">אלי: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אך אי-אפשר ללמוד מתקופת השוטף על תקופת הבחירות?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מציעים ללמוד כאן "קל וחומר". אם סיעה מסוימת, לא הליכוד, לא דיווחה בשוטף, קל וחומר שיש חשש שהיא לא תדווח בתקופת בחירות. המטרה היא לסייע לחוק מימון בחירות ולאפשר למבקר המדינה לבדוק את ה</w:t>
      </w:r>
      <w:r>
        <w:rPr>
          <w:rFonts w:cs="David"/>
          <w:sz w:val="24"/>
          <w:szCs w:val="24"/>
          <w:rtl/>
        </w:rPr>
        <w:t xml:space="preserve">דברים.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אנשי מבקר המדינה יכולים לבדוק את הדברים בכל מקרה. השאלה רק אם אנשי מבקר המדינה ימתינו שהנתונים יגיעו אליהם, או הם ילכו ויבקשו אותם. יודעים לאן ללכת, לפי החשבונות של המפלגות.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איתה וצלר: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המפלגה לא דיווחה איך נדע לגשת? נבד</w:t>
      </w:r>
      <w:r>
        <w:rPr>
          <w:rFonts w:cs="David"/>
          <w:sz w:val="24"/>
          <w:szCs w:val="24"/>
          <w:rtl/>
        </w:rPr>
        <w:t xml:space="preserve">וק את כל הסוקרים?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נורית ישראלי: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ומה אם הסקר בוצע באמצעות גוף שלישי? זה ההיגיון שהוכנס גם בנושא שלטי החוצות והרדיו האזורי.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השוטף ממילא נשאר כמות שהוא. לא תחול חובה על השוטף.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בשוטף יש פחות סקרים.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הוא</w:t>
      </w:r>
      <w:r>
        <w:rPr>
          <w:rFonts w:cs="David"/>
          <w:sz w:val="24"/>
          <w:szCs w:val="24"/>
          <w:rtl/>
        </w:rPr>
        <w:t xml:space="preserve">יל ומדובר בכספי ציבור, כמו שהיו"ר מקפיד תמיד לומר, משרד מבקר המדינה מבקש שהחוק יסייע לו.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איתה וצלר: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וזאת רוח החוק. הניסוח הוא בדיוק כמו בנוגע לרדיו אזורי ולשלטי חוצות. הקפידו על אותו ניסוח.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נורית ישראלי: </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אפשר להציע שמבקר המדינה ישב ויפעיל את סמכוי</w:t>
      </w:r>
      <w:r>
        <w:rPr>
          <w:rFonts w:cs="David"/>
          <w:sz w:val="24"/>
          <w:szCs w:val="24"/>
          <w:rtl/>
        </w:rPr>
        <w:t xml:space="preserve">ותיו ויתחיל לחקור, לבלוש ולנסות לגלות. אך אפשר לבנות מנגנון שייצרו דיווחים במקרים שבהם עלולות לצוץ הבעיות הגדולות.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היו"ר מנסה לחסוך חובת דיווח לאזרח. אך לא מדובר באזרח, אלא במפלגה. נכון שיש חובה גם על עורך הסקר, אך הוא קיבל כסף ציבורי ממי</w:t>
      </w:r>
      <w:r>
        <w:rPr>
          <w:rFonts w:cs="David"/>
          <w:sz w:val="24"/>
          <w:szCs w:val="24"/>
          <w:rtl/>
        </w:rPr>
        <w:t xml:space="preserve">מון מפלגות.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מבקר המדינה יכול לבקש מהמכונים להעביר לידיעתו את הסקרים שהוזמנו בשלושה החודשים שבתקופת מערכת הבחירות. זה חוסך את מילוי הבקשה.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איתה וצלר: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אפילו ברדיו האזורי, ששם ידוע מראש כמה תחנות יש בפועל, יש דרישה בחוק. וכאן איננו י</w:t>
      </w:r>
      <w:r>
        <w:rPr>
          <w:rFonts w:cs="David"/>
          <w:sz w:val="24"/>
          <w:szCs w:val="24"/>
          <w:rtl/>
        </w:rPr>
        <w:t xml:space="preserve">ודעים אפילו את מספרם של כל עורכי הסקרים וודאי שלא נוכל להגיע אליהם.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נורית ישראלי: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יש תעשייה מסוימת סביב הבחירות, חלק ממנה היא הסקרים. אנחנו מחייבים את התעשייה הזאת בחובת גילוי. פועלים כאן באותו היגיון שהופעל בשלטי החוצות וברדיו האזורי כדי לשכלל את זרימ</w:t>
      </w:r>
      <w:r>
        <w:rPr>
          <w:rFonts w:cs="David"/>
          <w:sz w:val="24"/>
          <w:szCs w:val="24"/>
          <w:rtl/>
        </w:rPr>
        <w:t xml:space="preserve">ת המידע אל מבקר המדינה.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אינני טוען שהחומר לא צריך להגיע למבקר המדינה. אך זה מטיל חובה על האנשים. ממילא יש למבקר המדינה סמכות לפעול בקרב הסוקרים.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נורית ישראלי: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לא מדובר באנשים סתם, זוהי תעשיית הבחירות. אלה אנשים שהכספים זורמים אליה</w:t>
      </w:r>
      <w:r>
        <w:rPr>
          <w:rFonts w:cs="David"/>
          <w:sz w:val="24"/>
          <w:szCs w:val="24"/>
          <w:rtl/>
        </w:rPr>
        <w:t xml:space="preserve">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לא רלוונטי. מה זה חשוב אם הם עוסקים בבחירות או אינם עוסקים בבחירות? בגלל שהם עוסקים בבחירות דינם אחר? אני מדבר ברמת העיקרון: למבקר המדינה יש כלים, והוא מבקש כעת הקלה – שהאזרח ידווח לו במקום שהוא ירוץ אחרי החומר. ברור שזה נוח לאנ</w:t>
      </w:r>
      <w:r>
        <w:rPr>
          <w:rFonts w:cs="David"/>
          <w:sz w:val="24"/>
          <w:szCs w:val="24"/>
          <w:rtl/>
        </w:rPr>
        <w:t xml:space="preserve">שי מבקר המדינה. ברור שזה נוח לי. אבל האם זה הוגן? כולם צריכים לפעול כי לי נוח.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איתה וצלר: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גם לא נדע אחרי מי לרוץ בין עורכי הסקרים. נכון שיש מכונים ידועים, אך לא כולם מוכרים. יש אין-ספור עורכי סקרים שאיננו מכירים כלל. המצב כאן קשה בהרבה מהמצב בתחום שלטי</w:t>
      </w:r>
      <w:r>
        <w:rPr>
          <w:rFonts w:cs="David"/>
          <w:sz w:val="24"/>
          <w:szCs w:val="24"/>
          <w:rtl/>
        </w:rPr>
        <w:t xml:space="preserve"> החוצות כי שם יש מעט מאוד חברות שעוסקות בתחום. וברדיו האזורי כאמור מספר התחנות ידוע מראש.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אני עובר לקרוא את סעיף (ז). </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 xml:space="preserve">מה העונש של האדם שעובר על העברות הללו? כוונתי לעורך סקרים שלא דיווח למבקר המדינה, למשל.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העונש נקבע</w:t>
      </w:r>
      <w:r>
        <w:rPr>
          <w:rFonts w:cs="David"/>
          <w:sz w:val="24"/>
          <w:szCs w:val="24"/>
          <w:rtl/>
        </w:rPr>
        <w:t xml:space="preserve"> לפי סעיף 17. אני קוראת את הסעיף: "המפר הוראה מהוראות חוק זה או אינו מקיים חיוב שהוטל עליו לפי הוראותיו של יו"ר ועדת הבחירות המרכזית" – ואני מניחה שקודם ילכו ליו"ר ועדת הבחירות כדי שיוציא צו – "דינו מאסר שישה חודשים". יש גם קנס.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כלומר</w:t>
      </w:r>
      <w:r>
        <w:rPr>
          <w:rFonts w:cs="David"/>
          <w:sz w:val="24"/>
          <w:szCs w:val="24"/>
          <w:rtl/>
        </w:rPr>
        <w:t xml:space="preserve"> כל מי שמפר את הוראות החוק יקבל קנס.</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דורית ואג: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בפועל לא מקבלים כלום.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עוד לא הגישו כתב אישום אחד מאז חוקק החוק.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מבקשים להטיל איסור על פרסום סקרים ביום שלפני יום הבחירות.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השאלה היא אם להטיל את האיסור </w:t>
      </w:r>
      <w:r>
        <w:rPr>
          <w:rFonts w:cs="David"/>
          <w:sz w:val="24"/>
          <w:szCs w:val="24"/>
          <w:rtl/>
        </w:rPr>
        <w:t xml:space="preserve">מהערב או מהבוקר.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חנוך סמית: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להטיל איסור רק מהבוקר, כוונתי לבוקר יום הבחירות. הסקר האחרון שנערך ערב לפני הבחירות. התעמולה אסורה מהערב שלפני הבחירות אך יש סקר של העיתונים מהלילה.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דורית ואג: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כלומר ההתלבטות היא בין פתיחת הקלפיות לבין השעה 19:00 ביום</w:t>
      </w:r>
      <w:r>
        <w:rPr>
          <w:rFonts w:cs="David"/>
          <w:sz w:val="24"/>
          <w:szCs w:val="24"/>
          <w:rtl/>
        </w:rPr>
        <w:t xml:space="preserve"> שלפני כן, שעת הפסקת שידורי התעמולה?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לא נכון שאחת האפשרויות היא שהאיסור יוטל משעת פתיחת הקלפיות. זה ברור משתי הגרסאות. השאלה היא אם יש לאסור סקרים מהערב שלפני הבחירות או מ-24 שעות לפני הבחירות. איש לא דיבר על שעת פתיחת הקלפיות. </w:t>
      </w:r>
    </w:p>
    <w:p w:rsidR="00000000" w:rsidRDefault="00B51B28">
      <w:pPr>
        <w:jc w:val="both"/>
        <w:rPr>
          <w:rFonts w:cs="David"/>
          <w:sz w:val="24"/>
          <w:szCs w:val="24"/>
          <w:rtl/>
        </w:rPr>
      </w:pPr>
      <w:r>
        <w:rPr>
          <w:rFonts w:cs="David"/>
          <w:sz w:val="24"/>
          <w:szCs w:val="24"/>
          <w:rtl/>
        </w:rPr>
        <w:tab/>
      </w:r>
    </w:p>
    <w:p w:rsidR="00000000" w:rsidRDefault="00B51B28">
      <w:pPr>
        <w:jc w:val="both"/>
        <w:rPr>
          <w:rFonts w:cs="David"/>
          <w:sz w:val="24"/>
          <w:szCs w:val="24"/>
          <w:u w:val="single"/>
          <w:rtl/>
        </w:rPr>
      </w:pPr>
      <w:r>
        <w:rPr>
          <w:rFonts w:cs="David"/>
          <w:sz w:val="24"/>
          <w:szCs w:val="24"/>
          <w:u w:val="single"/>
          <w:rtl/>
        </w:rPr>
        <w:t>חנוך סמית</w:t>
      </w:r>
      <w:r>
        <w:rPr>
          <w:rFonts w:cs="David"/>
          <w:sz w:val="24"/>
          <w:szCs w:val="24"/>
          <w:u w:val="single"/>
          <w:rtl/>
        </w:rPr>
        <w:t>:</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אנחנו מנסים להגיע לדיוק ברגע האחרון. זה השיא. בבחירות 1996 הייתה לי בעיה כזאת: בדרך כלל אני מסיים יום לפני הבחירות. אך הרגשתי שהתוצאות מצטמצמות. הייתה לי הרגשה שהרוב יעבור לנתניהו. ערכתי סקר בלילה שלפני הבחירות, ובבוקר לנתניהו היה יתרון של אחוז אחד. הש</w:t>
      </w:r>
      <w:r>
        <w:rPr>
          <w:rFonts w:cs="David"/>
          <w:sz w:val="24"/>
          <w:szCs w:val="24"/>
          <w:rtl/>
        </w:rPr>
        <w:t xml:space="preserve">אלה הייתה מה לעשות עם הנתונים. הבנתי שאם אפרסם מישהו מהצדדים יאשים אותי במשהו ויטען שהשפעתי על הבחירות, או שניסיתי להשפיע עליהן. לכן החלטתי שלא לפרסם את הסקר בארץ, אך הודעתי זאת לרשת </w:t>
      </w:r>
      <w:r>
        <w:rPr>
          <w:rFonts w:cs="David"/>
          <w:szCs w:val="24"/>
        </w:rPr>
        <w:t>BBC</w:t>
      </w:r>
      <w:r>
        <w:rPr>
          <w:rFonts w:cs="David"/>
          <w:sz w:val="24"/>
          <w:szCs w:val="24"/>
          <w:rtl/>
        </w:rPr>
        <w:t xml:space="preserve"> והם שידרו אותו בשקט.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חשוב שבמשך היום לא יתפרסמו תוצאות של סקרים. א</w:t>
      </w:r>
      <w:r>
        <w:rPr>
          <w:rFonts w:cs="David"/>
          <w:sz w:val="24"/>
          <w:szCs w:val="24"/>
          <w:rtl/>
        </w:rPr>
        <w:t xml:space="preserve">ך צריך לאפשר לסקור עד הרגע האחרון.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לדעתי יש להרחיב דווקא את משך האיסור. על מפלגות קטנות יש לסקרים השפעה קטלנית בכל הנוגע לאחוז החסימה. זוהי ממש תעמולה. אין סיבה שתעמולה תהיה אסורה 24 שעות לפני הבחירות, אך תעמולה כזאת תהיה מותרת. גם מר סמית</w:t>
      </w:r>
      <w:r>
        <w:rPr>
          <w:rFonts w:cs="David"/>
          <w:sz w:val="24"/>
          <w:szCs w:val="24"/>
          <w:rtl/>
        </w:rPr>
        <w:t xml:space="preserve"> תיאר מצב דומה: אז הייתה התמודדות ישירה, וזו בעצם תעמולה בעצמה אדירה. לכן יש להצמיד את האיסור כאן לאיסור לקיים תעמולה מבחינת הזמנים.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יש כאן התנגשות של ההגבלה עם זכות הציבור לדעת – ואנשים רבים מעוניינים לדעת את התוצאה. ולעומת זאת עולה </w:t>
      </w:r>
      <w:r>
        <w:rPr>
          <w:rFonts w:cs="David"/>
          <w:sz w:val="24"/>
          <w:szCs w:val="24"/>
          <w:rtl/>
        </w:rPr>
        <w:t xml:space="preserve">השאלה אם אנשים אכן מצביעים בעקבות הסקרים.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ראשית לדעתי יש בהגבלה הזאת פגיעה בהספקת מידע לציבור. תכליתו של הסעיף הזה בהצעת החוק הוא למנוע מידיעת הציבור נתונים שמעניינים אותו. שנית האיסור יוטל רק על אמצעי תקשורת ישראליים בעוד שבאותו יום יהיה אפ</w:t>
      </w:r>
      <w:r>
        <w:rPr>
          <w:rFonts w:cs="David"/>
          <w:sz w:val="24"/>
          <w:szCs w:val="24"/>
          <w:rtl/>
        </w:rPr>
        <w:t xml:space="preserve">שר לראות את הנתונים בכל כלי תקשורת זר ובכל כלי תקשורת שהוא באינטרנט ואינו מזוהה ככלי תקשורת ישראלי.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גם במהלך יום הבחירות עצמו אפשר לראות תוצאות של סקרים ברשתות זרות.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נכון. אגב, מבחינת "ידיעות אחרונות" אין הבדל אם האיסור </w:t>
      </w:r>
      <w:r>
        <w:rPr>
          <w:rFonts w:cs="David"/>
          <w:sz w:val="24"/>
          <w:szCs w:val="24"/>
          <w:rtl/>
        </w:rPr>
        <w:t xml:space="preserve">יהיה 12 שעות לפני הבחירות או 24 שעות לפני הבחירות. כי העיתון מתפרסם לפני השעה 07:00. </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עד כאן העמדה שמתנגדת לסעיף זה. אך למרות הכול האיסור הזה נראה לנו איסור סביר, בהתחשב בכל השיקולים. האיסור הזה פוגע קשות בציבור ובתחרות בין העיתונים, אך לאור מכלול השיקולי</w:t>
      </w:r>
      <w:r>
        <w:rPr>
          <w:rFonts w:cs="David"/>
          <w:sz w:val="24"/>
          <w:szCs w:val="24"/>
          <w:rtl/>
        </w:rPr>
        <w:t xml:space="preserve">ם זה לא דבר שאי-אפשר לקבוע. </w:t>
      </w:r>
    </w:p>
    <w:p w:rsidR="00000000" w:rsidRDefault="00B51B28">
      <w:pPr>
        <w:ind w:firstLine="567"/>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ומה העדפת "ידיעות אחרונות" מבחינת השעה?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לא משנה לנו. זה יהיה חשוב לכלי תקשורת אלקטרוניים. אם הם יוכלו לשדר בשעה 18:00 את הסקר האחרון, תהיה לכך משמעות מבחינתם. אך מבחינתנו האיסור לא משנה דבר.</w:t>
      </w:r>
      <w:r>
        <w:rPr>
          <w:rFonts w:cs="David"/>
          <w:sz w:val="24"/>
          <w:szCs w:val="24"/>
          <w:rtl/>
        </w:rPr>
        <w:t xml:space="preserve"> תמיד נפרסם את הסקר האחרון יום לפני יום הבחירות, לפי שתי ההצעות.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נדמה לי שהאיסור בנוגע לתעמולה חל מהערב שלפני הבחירות.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תמר אדרי: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נכון. אני מפנה לסעיף 129 לחוק התעמולה. האיסור חל מהשעה 19:00 ביום שלפני יום הבחירות.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אם כן</w:t>
      </w:r>
      <w:r>
        <w:rPr>
          <w:rFonts w:cs="David"/>
          <w:sz w:val="24"/>
          <w:szCs w:val="24"/>
          <w:rtl/>
        </w:rPr>
        <w:t xml:space="preserve"> מדוע מוצע כאן לקבוע את השעה 07:00? זוהי החמרה.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היו מי שביקשו זאת. לא המלצנו על כך. בדיון הקודם היו מי שסברו שהגבלה מהערב שלפני הבחירות היא קלה מדי. אנחנו סברנו שהיא סבירה.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בנימין אלון: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וזה לא משנה לגורמים המקצועיים?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w:t>
      </w:r>
      <w:r>
        <w:rPr>
          <w:rFonts w:cs="David"/>
          <w:sz w:val="24"/>
          <w:szCs w:val="24"/>
          <w:rtl/>
        </w:rPr>
        <w:t xml:space="preserve"> משנה להם. מר סמית העלה בדבריו את האפשרות שהאיסור יהיה מהשעה 07:00 ביום פתיחת הקלפיות ולא ביום שלפני כן.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משה רונן: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שתי הגרסאות המוצעות כאן מתייחסות ליום שלפני הבחירות.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היו"ר מיכאל איתן: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הבחירות מתקיימות ביום שלישי, העיתון של יום שני יוצא לפני הש</w:t>
      </w:r>
      <w:r>
        <w:rPr>
          <w:rFonts w:cs="David"/>
          <w:sz w:val="24"/>
          <w:szCs w:val="24"/>
          <w:rtl/>
        </w:rPr>
        <w:t>עה 07:00. ובעיתון של יום שלישי אין אפשרות לפרסם סקר גם לפי החלופה המקלה יותר. בעצם ל"ידיעות אחרונות" טוב יותר, מבחינה מסחרית, שהאיסור יחול מהבוקר. כך הוא מתקרב ככל האפשר לכלי התקשורת האלקטרוניים. וָלא, כלי התקשורת האלקטרוניים יכולים להמשיך ולעדכן במהלך היו</w:t>
      </w:r>
      <w:r>
        <w:rPr>
          <w:rFonts w:cs="David"/>
          <w:sz w:val="24"/>
          <w:szCs w:val="24"/>
          <w:rtl/>
        </w:rPr>
        <w:t xml:space="preserve">ם שלפני הבחירות, והעיתון נשאר בכותרת של הבוקר.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בשלב זה אני מסיים את הדיון. נקיים ישיבה נוספת בעניין זה, ובה יהיו סיכום והצבעות.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תודה לכולם. </w:t>
      </w:r>
    </w:p>
    <w:p w:rsidR="00000000" w:rsidRDefault="00B51B28">
      <w:pPr>
        <w:jc w:val="both"/>
        <w:rPr>
          <w:rFonts w:cs="David"/>
          <w:sz w:val="24"/>
          <w:szCs w:val="24"/>
          <w:rtl/>
        </w:rPr>
      </w:pPr>
    </w:p>
    <w:p w:rsidR="00000000" w:rsidRDefault="00B51B28">
      <w:pPr>
        <w:jc w:val="both"/>
        <w:rPr>
          <w:rFonts w:cs="David"/>
          <w:sz w:val="24"/>
          <w:szCs w:val="24"/>
          <w:rtl/>
        </w:rPr>
      </w:pP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אחרי כן רשמה תמר שפנייר</w:t>
      </w:r>
    </w:p>
    <w:p w:rsidR="00000000" w:rsidRDefault="00B51B28">
      <w:pPr>
        <w:jc w:val="both"/>
        <w:rPr>
          <w:rFonts w:cs="David"/>
          <w:sz w:val="24"/>
          <w:szCs w:val="24"/>
          <w:rtl/>
        </w:rPr>
      </w:pP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r>
    </w:p>
    <w:p w:rsidR="00000000" w:rsidRDefault="00B51B28">
      <w:pPr>
        <w:jc w:val="center"/>
        <w:rPr>
          <w:rFonts w:cs="David"/>
          <w:b/>
          <w:bCs/>
          <w:sz w:val="24"/>
          <w:szCs w:val="24"/>
          <w:u w:val="single"/>
          <w:rtl/>
        </w:rPr>
      </w:pPr>
      <w:r>
        <w:rPr>
          <w:rFonts w:cs="David"/>
          <w:sz w:val="24"/>
          <w:szCs w:val="24"/>
          <w:rtl/>
        </w:rPr>
        <w:br w:type="page"/>
        <w:t xml:space="preserve">4. </w:t>
      </w:r>
      <w:r>
        <w:rPr>
          <w:rFonts w:cs="David"/>
          <w:b/>
          <w:bCs/>
          <w:sz w:val="24"/>
          <w:szCs w:val="24"/>
          <w:u w:val="single"/>
          <w:rtl/>
        </w:rPr>
        <w:t>הצעת חוק זכויות מבצעים ומשדרים וסימני מסחר (אחריות פלילית)</w:t>
      </w:r>
    </w:p>
    <w:p w:rsidR="00000000" w:rsidRDefault="00B51B28">
      <w:pPr>
        <w:jc w:val="center"/>
        <w:rPr>
          <w:rFonts w:cs="David"/>
          <w:b/>
          <w:bCs/>
          <w:sz w:val="24"/>
          <w:szCs w:val="24"/>
          <w:u w:val="single"/>
          <w:rtl/>
        </w:rPr>
      </w:pPr>
      <w:r>
        <w:rPr>
          <w:rFonts w:cs="David"/>
          <w:b/>
          <w:bCs/>
          <w:sz w:val="24"/>
          <w:szCs w:val="24"/>
          <w:u w:val="single"/>
          <w:rtl/>
        </w:rPr>
        <w:t>(תיקוני חקיקה</w:t>
      </w:r>
      <w:r>
        <w:rPr>
          <w:rFonts w:cs="David"/>
          <w:b/>
          <w:bCs/>
          <w:sz w:val="24"/>
          <w:szCs w:val="24"/>
          <w:u w:val="single"/>
          <w:rtl/>
        </w:rPr>
        <w:t>), התשס"ב-2002</w:t>
      </w:r>
    </w:p>
    <w:p w:rsidR="00000000" w:rsidRDefault="00B51B28">
      <w:pPr>
        <w:jc w:val="center"/>
        <w:rPr>
          <w:rFonts w:cs="David"/>
          <w:b/>
          <w:bCs/>
          <w:sz w:val="24"/>
          <w:szCs w:val="24"/>
          <w:u w:val="single"/>
          <w:rtl/>
        </w:rPr>
      </w:pPr>
    </w:p>
    <w:p w:rsidR="00000000" w:rsidRDefault="00B51B28">
      <w:pPr>
        <w:jc w:val="center"/>
        <w:rPr>
          <w:rFonts w:cs="David"/>
          <w:b/>
          <w:bCs/>
          <w:sz w:val="24"/>
          <w:szCs w:val="24"/>
          <w:u w:val="single"/>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ab"/>
        <w:rPr>
          <w:rFonts w:cs="David"/>
          <w:sz w:val="24"/>
          <w:rtl/>
        </w:rPr>
      </w:pPr>
      <w:r>
        <w:rPr>
          <w:rFonts w:cs="David"/>
          <w:sz w:val="24"/>
          <w:rtl/>
        </w:rPr>
        <w:tab/>
        <w:t xml:space="preserve"> אנחנו עוברים לנושא הבא - הצעת חוק זכויות מבצעים ומשדרים וסימני מסחר (אחריות פלילית) (תיקוני חקיקה), מאת חבר הכנסת נחום לנגנטל.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נחום לנגנטל: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בישיבה האחרונה סיכמנו את כל פרטי החוק להוציא נקודה אחת. יש הסתייגות שהוצעה</w:t>
      </w:r>
      <w:r>
        <w:rPr>
          <w:rFonts w:cs="David"/>
          <w:sz w:val="24"/>
          <w:szCs w:val="24"/>
          <w:rtl/>
        </w:rPr>
        <w:t xml:space="preserve"> על-ידי המחלקה המשפטית של הכנסת והעוסקים במלאכה במשרד המשפטים. יש הצעת הסתייגות שאני הצעתי. אני עומד על הסתייגותי ואני אלחם כנמר, ומקסימום אני אפול כזבוב. אני מבקש להצביע על ההסתייגות שלי.</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יורם חטב:</w:t>
      </w:r>
    </w:p>
    <w:p w:rsidR="00000000" w:rsidRDefault="00B51B28">
      <w:pPr>
        <w:jc w:val="both"/>
        <w:rPr>
          <w:rFonts w:cs="David"/>
          <w:sz w:val="24"/>
          <w:szCs w:val="24"/>
          <w:u w:val="single"/>
          <w:rtl/>
        </w:rPr>
      </w:pPr>
    </w:p>
    <w:p w:rsidR="00000000" w:rsidRDefault="00B51B28">
      <w:pPr>
        <w:pStyle w:val="22"/>
        <w:rPr>
          <w:rFonts w:cs="David"/>
          <w:sz w:val="24"/>
          <w:rtl/>
        </w:rPr>
      </w:pPr>
      <w:r>
        <w:rPr>
          <w:rFonts w:cs="David"/>
          <w:sz w:val="24"/>
          <w:rtl/>
        </w:rPr>
        <w:tab/>
        <w:t>אני מבקש לומר כמה מילים. אני מייצג את אשכולות, החברה ל</w:t>
      </w:r>
      <w:r>
        <w:rPr>
          <w:rFonts w:cs="David"/>
          <w:sz w:val="24"/>
          <w:rtl/>
        </w:rPr>
        <w:t>זכויות מבצעים של אמני ישראל.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נחום לנגנטל: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אתה רוצה לא להעביר את החוק? הרי אם תדבר עכשיו, ידברו נגדך, לא ישאירו אותך בלי תשובה. מראש הגענו להבנה שאנחנו מפסידים בוועדה ותהיה הסתייגות שלי במליאה, כך שאין מה לדבר.</w:t>
      </w:r>
    </w:p>
    <w:p w:rsidR="00000000" w:rsidRDefault="00B51B28">
      <w:pPr>
        <w:jc w:val="both"/>
        <w:rPr>
          <w:rFonts w:cs="David"/>
          <w:sz w:val="24"/>
          <w:szCs w:val="24"/>
          <w:rtl/>
        </w:rPr>
      </w:pPr>
    </w:p>
    <w:p w:rsidR="00000000" w:rsidRDefault="00B51B28">
      <w:pPr>
        <w:jc w:val="both"/>
        <w:rPr>
          <w:rFonts w:cs="David"/>
          <w:i/>
          <w:iCs/>
          <w:sz w:val="24"/>
          <w:szCs w:val="24"/>
          <w:rtl/>
        </w:rPr>
      </w:pPr>
      <w:r>
        <w:rPr>
          <w:rFonts w:cs="David"/>
          <w:sz w:val="24"/>
          <w:szCs w:val="24"/>
          <w:u w:val="single"/>
          <w:rtl/>
        </w:rPr>
        <w:t>דני גוטפריד:</w:t>
      </w:r>
    </w:p>
    <w:p w:rsidR="00000000" w:rsidRDefault="00B51B28">
      <w:pPr>
        <w:jc w:val="both"/>
        <w:rPr>
          <w:rFonts w:cs="David"/>
          <w:i/>
          <w:iCs/>
          <w:sz w:val="24"/>
          <w:szCs w:val="24"/>
          <w:rtl/>
        </w:rPr>
      </w:pPr>
    </w:p>
    <w:p w:rsidR="00000000" w:rsidRDefault="00B51B28">
      <w:pPr>
        <w:jc w:val="both"/>
        <w:rPr>
          <w:rFonts w:cs="David"/>
          <w:sz w:val="24"/>
          <w:szCs w:val="24"/>
          <w:rtl/>
        </w:rPr>
      </w:pPr>
      <w:r>
        <w:rPr>
          <w:rFonts w:cs="David"/>
          <w:i/>
          <w:iCs/>
          <w:sz w:val="24"/>
          <w:szCs w:val="24"/>
          <w:rtl/>
        </w:rPr>
        <w:tab/>
      </w:r>
      <w:r>
        <w:rPr>
          <w:rFonts w:cs="David"/>
          <w:sz w:val="24"/>
          <w:szCs w:val="24"/>
          <w:rtl/>
        </w:rPr>
        <w:t>החוקים מקובלים עליי.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אורי</w:t>
      </w:r>
      <w:r>
        <w:rPr>
          <w:rFonts w:cs="David"/>
          <w:sz w:val="24"/>
          <w:szCs w:val="24"/>
          <w:u w:val="single"/>
          <w:rtl/>
        </w:rPr>
        <w:t xml:space="preserve">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שומע שהכל סגור. אנחנו בשם חברות הכבלים פנינו למשרד המשפטים, יש סעיף שלא ברור אם הוא בפנים הוא בחוץ.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נחום לנגנטל: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על זה יש הצבעה. אתה בדעת משרד המשפטים, ויש העמדה שלי שמתנגדת לעמדתך.</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אורי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ההסתייגות שלך היא לגבי דבר חקיקה שא</w:t>
      </w:r>
      <w:r>
        <w:rPr>
          <w:rFonts w:cs="David"/>
          <w:sz w:val="24"/>
          <w:szCs w:val="24"/>
          <w:rtl/>
        </w:rPr>
        <w:t>ני לא מדבר עליו. אני מדבר כרגע על פקודת זכות יוצרים.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נחום לנגנטל: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זה לא הנושא עכשיו, כרגע דנים בחוק זכויות מבצעים ומשדרים וסימני מסחר (אחריות פלילית) (תיקוני חקיקה).</w:t>
      </w:r>
    </w:p>
    <w:p w:rsidR="00000000" w:rsidRDefault="00B51B28">
      <w:pPr>
        <w:jc w:val="both"/>
        <w:rPr>
          <w:rFonts w:cs="David"/>
          <w:sz w:val="24"/>
          <w:szCs w:val="24"/>
          <w:rtl/>
        </w:rPr>
      </w:pPr>
      <w:r>
        <w:rPr>
          <w:rFonts w:cs="David"/>
          <w:sz w:val="24"/>
          <w:szCs w:val="24"/>
          <w:rtl/>
        </w:rPr>
        <w:t xml:space="preserve"> </w:t>
      </w:r>
    </w:p>
    <w:p w:rsidR="00000000" w:rsidRDefault="00B51B28">
      <w:pPr>
        <w:rPr>
          <w:rFonts w:cs="David"/>
          <w:sz w:val="24"/>
          <w:szCs w:val="24"/>
          <w:rtl/>
        </w:rPr>
      </w:pPr>
      <w:r>
        <w:rPr>
          <w:rFonts w:cs="David"/>
          <w:sz w:val="24"/>
          <w:szCs w:val="24"/>
          <w:rtl/>
        </w:rPr>
        <w:br w:type="page"/>
      </w: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מי בעד ההסתייגות של חבר הכנסת נחום לנגנטל?</w:t>
      </w:r>
    </w:p>
    <w:p w:rsidR="00000000" w:rsidRDefault="00B51B28">
      <w:pPr>
        <w:jc w:val="both"/>
        <w:rPr>
          <w:rFonts w:cs="David"/>
          <w:sz w:val="24"/>
          <w:szCs w:val="24"/>
          <w:rtl/>
        </w:rPr>
      </w:pPr>
    </w:p>
    <w:p w:rsidR="00000000" w:rsidRDefault="00B51B28">
      <w:pPr>
        <w:pStyle w:val="10"/>
        <w:rPr>
          <w:rFonts w:cs="David"/>
          <w:sz w:val="24"/>
          <w:rtl/>
        </w:rPr>
      </w:pPr>
      <w:r>
        <w:rPr>
          <w:rFonts w:cs="David"/>
          <w:sz w:val="24"/>
          <w:rtl/>
        </w:rPr>
        <w:t>הצבעה</w:t>
      </w:r>
    </w:p>
    <w:p w:rsidR="00000000" w:rsidRDefault="00B51B28">
      <w:pPr>
        <w:jc w:val="center"/>
        <w:rPr>
          <w:rFonts w:cs="David"/>
          <w:sz w:val="24"/>
          <w:szCs w:val="24"/>
          <w:rtl/>
        </w:rPr>
      </w:pPr>
      <w:r>
        <w:rPr>
          <w:rFonts w:cs="David"/>
          <w:sz w:val="24"/>
          <w:szCs w:val="24"/>
          <w:rtl/>
        </w:rPr>
        <w:t>בעד ההסתייגו</w:t>
      </w:r>
      <w:r>
        <w:rPr>
          <w:rFonts w:cs="David"/>
          <w:sz w:val="24"/>
          <w:szCs w:val="24"/>
          <w:rtl/>
        </w:rPr>
        <w:t>ת של חבר הכנסת נחום לנגנטל - 1</w:t>
      </w:r>
    </w:p>
    <w:p w:rsidR="00000000" w:rsidRDefault="00B51B28">
      <w:pPr>
        <w:jc w:val="center"/>
        <w:rPr>
          <w:rFonts w:cs="David"/>
          <w:sz w:val="24"/>
          <w:szCs w:val="24"/>
          <w:rtl/>
        </w:rPr>
      </w:pPr>
      <w:r>
        <w:rPr>
          <w:rFonts w:cs="David"/>
          <w:sz w:val="24"/>
          <w:szCs w:val="24"/>
          <w:rtl/>
        </w:rPr>
        <w:t>נגד - 1</w:t>
      </w:r>
    </w:p>
    <w:p w:rsidR="00000000" w:rsidRDefault="00B51B28">
      <w:pPr>
        <w:jc w:val="center"/>
        <w:rPr>
          <w:rFonts w:cs="David"/>
          <w:sz w:val="24"/>
          <w:szCs w:val="24"/>
          <w:rtl/>
        </w:rPr>
      </w:pPr>
      <w:r>
        <w:rPr>
          <w:rFonts w:cs="David"/>
          <w:sz w:val="24"/>
          <w:szCs w:val="24"/>
          <w:rtl/>
        </w:rPr>
        <w:t>ההסתייגות של חבר הכנסת נחום לנגנטל לא נתקבלה.</w:t>
      </w:r>
    </w:p>
    <w:p w:rsidR="00000000" w:rsidRDefault="00B51B28">
      <w:pPr>
        <w:jc w:val="center"/>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ההסתייגות לא נתקבלה.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בגלל ההסכמות נעניתי לפנייתך לא להצביע, אבל אני תומכת בהסתייגות ואני אתמוך בה במליאה. אדוני היו"ר, אני מבקשת שתתחיי</w:t>
      </w:r>
      <w:r>
        <w:rPr>
          <w:rFonts w:cs="David"/>
          <w:sz w:val="24"/>
          <w:szCs w:val="24"/>
          <w:rtl/>
        </w:rPr>
        <w:t>ב לא למשוך את החוק אם ההסתייגות של חבר הכנסת לנגנטל תעבור.</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אני אשיב לך על כך בישיבה הבאה.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מי בעד העברת החוק לקריאה שנייה ושלישית במליאה?</w:t>
      </w:r>
    </w:p>
    <w:p w:rsidR="00000000" w:rsidRDefault="00B51B28">
      <w:pPr>
        <w:jc w:val="both"/>
        <w:rPr>
          <w:rFonts w:cs="David"/>
          <w:sz w:val="24"/>
          <w:szCs w:val="24"/>
          <w:rtl/>
        </w:rPr>
      </w:pPr>
    </w:p>
    <w:p w:rsidR="00000000" w:rsidRDefault="00B51B28">
      <w:pPr>
        <w:pStyle w:val="20"/>
        <w:rPr>
          <w:rFonts w:cs="David"/>
          <w:sz w:val="24"/>
          <w:rtl/>
        </w:rPr>
      </w:pPr>
      <w:r>
        <w:rPr>
          <w:rFonts w:cs="David"/>
          <w:sz w:val="24"/>
          <w:rtl/>
        </w:rPr>
        <w:t>הצבעה</w:t>
      </w:r>
    </w:p>
    <w:p w:rsidR="00000000" w:rsidRDefault="00B51B28">
      <w:pPr>
        <w:jc w:val="center"/>
        <w:rPr>
          <w:rFonts w:cs="David"/>
          <w:sz w:val="24"/>
          <w:szCs w:val="24"/>
          <w:rtl/>
        </w:rPr>
      </w:pPr>
      <w:r>
        <w:rPr>
          <w:rFonts w:cs="David"/>
          <w:sz w:val="24"/>
          <w:szCs w:val="24"/>
          <w:rtl/>
        </w:rPr>
        <w:t>בעד ההצעה להעביר את הצעת החוק לקריאה שנייה ושלישית - 3</w:t>
      </w:r>
    </w:p>
    <w:p w:rsidR="00000000" w:rsidRDefault="00B51B28">
      <w:pPr>
        <w:jc w:val="center"/>
        <w:rPr>
          <w:rFonts w:cs="David"/>
          <w:sz w:val="24"/>
          <w:szCs w:val="24"/>
          <w:rtl/>
        </w:rPr>
      </w:pPr>
      <w:r>
        <w:rPr>
          <w:rFonts w:cs="David"/>
          <w:sz w:val="24"/>
          <w:szCs w:val="24"/>
          <w:rtl/>
        </w:rPr>
        <w:t>נגד - אין</w:t>
      </w:r>
    </w:p>
    <w:p w:rsidR="00000000" w:rsidRDefault="00B51B28">
      <w:pPr>
        <w:jc w:val="center"/>
        <w:rPr>
          <w:rFonts w:cs="David"/>
          <w:sz w:val="24"/>
          <w:szCs w:val="24"/>
          <w:rtl/>
        </w:rPr>
      </w:pPr>
      <w:r>
        <w:rPr>
          <w:rFonts w:cs="David"/>
          <w:sz w:val="24"/>
          <w:szCs w:val="24"/>
          <w:rtl/>
        </w:rPr>
        <w:t>ההצעה להעביר את הצעת חוק</w:t>
      </w:r>
      <w:r>
        <w:rPr>
          <w:rFonts w:cs="David"/>
          <w:sz w:val="24"/>
          <w:szCs w:val="24"/>
          <w:rtl/>
        </w:rPr>
        <w:t xml:space="preserve"> זכויות מבצעים ומשדרים וסימני מסחר (אחריות פלילית) </w:t>
      </w:r>
    </w:p>
    <w:p w:rsidR="00000000" w:rsidRDefault="00B51B28">
      <w:pPr>
        <w:jc w:val="center"/>
        <w:rPr>
          <w:rFonts w:cs="David"/>
          <w:sz w:val="24"/>
          <w:szCs w:val="24"/>
          <w:rtl/>
        </w:rPr>
      </w:pPr>
      <w:r>
        <w:rPr>
          <w:rFonts w:cs="David"/>
          <w:sz w:val="24"/>
          <w:szCs w:val="24"/>
          <w:rtl/>
        </w:rPr>
        <w:t>(תיקוני חקיקה), התשס"ב-2002, לקריאה שנייה ושלישית נתקבלה.</w:t>
      </w:r>
    </w:p>
    <w:p w:rsidR="00000000" w:rsidRDefault="00B51B28">
      <w:pPr>
        <w:jc w:val="center"/>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הצעת החוק תעבור למליאה לקריאה שנייה ושלישית. תודה רבה.</w:t>
      </w:r>
    </w:p>
    <w:p w:rsidR="00000000" w:rsidRDefault="00B51B28">
      <w:pPr>
        <w:jc w:val="both"/>
        <w:rPr>
          <w:rFonts w:cs="David"/>
          <w:sz w:val="24"/>
          <w:szCs w:val="24"/>
          <w:rtl/>
        </w:rPr>
      </w:pPr>
    </w:p>
    <w:p w:rsidR="00000000" w:rsidRDefault="00B51B28">
      <w:pPr>
        <w:jc w:val="center"/>
        <w:rPr>
          <w:rFonts w:cs="David"/>
          <w:b/>
          <w:bCs/>
          <w:sz w:val="24"/>
          <w:szCs w:val="24"/>
          <w:u w:val="single"/>
          <w:rtl/>
        </w:rPr>
      </w:pPr>
      <w:r>
        <w:rPr>
          <w:rFonts w:cs="David"/>
          <w:sz w:val="24"/>
          <w:szCs w:val="24"/>
          <w:rtl/>
        </w:rPr>
        <w:br w:type="page"/>
        <w:t xml:space="preserve">5. </w:t>
      </w:r>
      <w:r>
        <w:rPr>
          <w:rFonts w:cs="David"/>
          <w:b/>
          <w:bCs/>
          <w:sz w:val="24"/>
          <w:szCs w:val="24"/>
          <w:u w:val="single"/>
          <w:rtl/>
        </w:rPr>
        <w:t>הצעת חוק לתיקון פקודת זכות יוצרים (מס' 8), התשס"ב-2002</w:t>
      </w:r>
    </w:p>
    <w:p w:rsidR="00000000" w:rsidRDefault="00B51B28">
      <w:pPr>
        <w:jc w:val="center"/>
        <w:rPr>
          <w:rFonts w:cs="David"/>
          <w:b/>
          <w:bCs/>
          <w:sz w:val="24"/>
          <w:szCs w:val="24"/>
          <w:u w:val="single"/>
          <w:rtl/>
        </w:rPr>
      </w:pPr>
    </w:p>
    <w:p w:rsidR="00000000" w:rsidRDefault="00B51B28">
      <w:pPr>
        <w:jc w:val="center"/>
        <w:rPr>
          <w:rFonts w:cs="David"/>
          <w:b/>
          <w:bCs/>
          <w:sz w:val="24"/>
          <w:szCs w:val="24"/>
          <w:u w:val="single"/>
          <w:rtl/>
        </w:rPr>
      </w:pPr>
    </w:p>
    <w:p w:rsidR="00000000" w:rsidRDefault="00B51B28">
      <w:pPr>
        <w:rPr>
          <w:rFonts w:cs="David"/>
          <w:sz w:val="24"/>
          <w:szCs w:val="24"/>
          <w:rtl/>
        </w:rPr>
      </w:pPr>
      <w:r>
        <w:rPr>
          <w:rFonts w:cs="David"/>
          <w:sz w:val="24"/>
          <w:szCs w:val="24"/>
          <w:u w:val="single"/>
          <w:rtl/>
        </w:rPr>
        <w:t>היו"ר מ</w:t>
      </w:r>
      <w:r>
        <w:rPr>
          <w:rFonts w:cs="David"/>
          <w:sz w:val="24"/>
          <w:szCs w:val="24"/>
          <w:u w:val="single"/>
          <w:rtl/>
        </w:rPr>
        <w:t>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אנחנו עוברים להצעת חוק לתיקון פקודת זכות יוצרים (מס' 8).</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פנו אליי נציגי המפיקים, והם טענו טענה שנשמעה לי הגיונית ואני מתכוון לאמץ אותה אלא אם ישכנעו אותי שטעיתי. הם אומרים: בין המפיק, בעל זכויות היוצרים והגוף המנהל את זכויות היוצרים קיימת מע</w:t>
      </w:r>
      <w:r>
        <w:rPr>
          <w:rFonts w:cs="David"/>
          <w:sz w:val="24"/>
          <w:szCs w:val="24"/>
          <w:rtl/>
        </w:rPr>
        <w:t>רכת יחסים משולשת שבמסגרתה יש מצבים שהמפיק פונה לבעל הזכויות המקורי, מקבל ממנו הסכמה מלאה להפקה של יצירה, משלם לו או לא משלם לו, מייצר עותק של היצירה החדשה על הדיסק שלו ומוכר אותו. אומר המפיק: "לפעמים אני זה שמייצר משהו חדש לגמרי, לוקח יצירות מכמה בעלי זכוי</w:t>
      </w:r>
      <w:r>
        <w:rPr>
          <w:rFonts w:cs="David"/>
          <w:sz w:val="24"/>
          <w:szCs w:val="24"/>
          <w:rtl/>
        </w:rPr>
        <w:t>ות, מביא תזמורת, מביא את המבצעים לאולפן, והופכים אותי להיות שווה ערך לעבריין שלוקח זכויות ללא רשות, מעתיק יצירות ומוכר אותן". אני אמרתי שיש כאן מצב בעייתי, שאתה בא לאדם שהוא היוצר המקורי של זכות היוצרים, כתב מילים או מוסיקה, העביר מרצונו הטוב את הזכויות וק</w:t>
      </w:r>
      <w:r>
        <w:rPr>
          <w:rFonts w:cs="David"/>
          <w:sz w:val="24"/>
          <w:szCs w:val="24"/>
          <w:rtl/>
        </w:rPr>
        <w:t>יבל על זה התחייבות לתמורה. היום אתה בא לאותו אדם שכבר עשה הסכם והתחייב לא להעביר את הזכות, אתה עושה איתו הסכם מאחורי גבו של ההסכם הראשון, פוגע בצד השלישי וממשיך לעשות עסקים. נאמר לי: "יכול להיות שזו הפרת התחייבות, אבל זה לא מגיע עד כדי כך שתהפוך אותי לעברי</w:t>
      </w:r>
      <w:r>
        <w:rPr>
          <w:rFonts w:cs="David"/>
          <w:sz w:val="24"/>
          <w:szCs w:val="24"/>
          <w:rtl/>
        </w:rPr>
        <w:t xml:space="preserve">ין פלילי. אם אני גרמתי להפרת התחייבות, שיתבעו אותי במשפט האזרחי". גם אתם דיברתם על אי הרחבת התחולה הפלילית יותר מדי. נראה לי שהקו המאזן יהיה למצוא נוסח שיאמר שבאספקט הפלילי זו תהיה הגנה טובה למי שרכש את הזכויות מבעל הזכויות המקורי.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לדעתי הס</w:t>
      </w:r>
      <w:r>
        <w:rPr>
          <w:rFonts w:cs="David"/>
          <w:sz w:val="24"/>
          <w:szCs w:val="24"/>
          <w:rtl/>
        </w:rPr>
        <w:t>יטואציה שאתה מתאר היא בכלל לא עבירה פלילית מכמה סיבות. ראשית, היא לא עבירה כי אין יסוד נפשי.</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יש יסוד נפשי. הוא ידע שהזכויות מנוהלות על-ידי גורם אחר.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אם המפיק קיבל רשות בתמורה או בצורה הסכמית מהיוצר המקורי והוא מאמין - </w:t>
      </w:r>
      <w:r>
        <w:rPr>
          <w:rFonts w:cs="David"/>
          <w:sz w:val="24"/>
          <w:szCs w:val="24"/>
          <w:rtl/>
        </w:rPr>
        <w:t>-</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לא. הוא יודע שהיוצר המקורי עשה הסכם עם גורם ניהולי. בכל אופן היוצר המקורי אומר לו: אני מוכן לתת לך את המילים כדי שאתה תיקח את המוסיקה של מישהו, תביא את התזמורת הכי טובה בעולם ותפיק דיסק.</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התופעה הזו קשורה לשידור בביצו</w:t>
      </w:r>
      <w:r>
        <w:rPr>
          <w:rFonts w:cs="David"/>
          <w:sz w:val="24"/>
          <w:szCs w:val="24"/>
          <w:rtl/>
        </w:rPr>
        <w:t>ע פומבי. בהקשר הזה אין בעיה עם דיני זכויות יוצרים עצמה, לעיתים קרובות יש שרשרת של העברת זכויות. אתה צריך לקבל רשות ממי שיש לו את הזכויות, אתה לא יכול למצוא איזו חוליה בשרשרת וממנה לקבל את הזכויות.</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מדבר כרגע על האספקט הפלילי. אתה ב</w:t>
      </w:r>
      <w:r>
        <w:rPr>
          <w:rFonts w:cs="David"/>
          <w:sz w:val="24"/>
          <w:szCs w:val="24"/>
          <w:rtl/>
        </w:rPr>
        <w:t>עד או נגד?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br w:type="page"/>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אני חושב שזאת הצעה שאי אפשר למצוא לה פתרון ניסוחי כי יש בה משהו לא הגיוני. אם אתה יודע בוודאות שמי שנותן לך את הרשות אין לו את הכוח לתת לך רשות כי הזכות היא בכלל לא שלו, זאת לא יכולה להיות הגנה. יש שאלה אחרת שעוברת לרגע למישור ה</w:t>
      </w:r>
      <w:r>
        <w:rPr>
          <w:rFonts w:cs="David"/>
          <w:sz w:val="24"/>
          <w:szCs w:val="24"/>
          <w:rtl/>
        </w:rPr>
        <w:t>אזרחי, למישור החוזי - מה באמת המעמד המשפטי של ההעברה לארגון ושהיחיד נותן רשיון, וזה רחוק מאוד מלהיות פשוט. יש הרבה ארצות שבהן נקבע שהסכמה אינדיווידואלית של היוצר גוברת על ההצטרפות לארגון.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אל תרחיב, זה לא שייך.</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זה שייך מא</w:t>
      </w:r>
      <w:r>
        <w:rPr>
          <w:rFonts w:cs="David"/>
          <w:sz w:val="24"/>
          <w:szCs w:val="24"/>
          <w:rtl/>
        </w:rPr>
        <w:t>וד, זה לב העניין. אחד מהיתרונות שאנחנו נותנים למי שמנהל את הזכויות מבוסס על ההנחה שיוצר, אפילו הפופולרי והמצליח ביותר, לעולם לא יהיה מסוגל לאכוף את זכויותיו בכוחות עצמו. הוא לא יכול ללכת לכל דיסקוטק ואולם חתונות, לשלוח לשם פקח ולדאוג שכל פעם שמשמיעים את הש</w:t>
      </w:r>
      <w:r>
        <w:rPr>
          <w:rFonts w:cs="David"/>
          <w:sz w:val="24"/>
          <w:szCs w:val="24"/>
          <w:rtl/>
        </w:rPr>
        <w:t>יר הוא יקבל את הזכויות. לכן אנחנו מכירים במעמד של ניהול הזכויות כדבר חיובי וחיוני לטובת היוצרים. אבל יש גם צד שני למטבע - בגלל חוסר היכולת של היוצר הבודד לעמוד מול גוף כזה, עלול להיות מצב שהיוצר נקלע לסיטואציה בלתי אפשרית ביחסים בינו לבין הגוף הזה. כאן נכנ</w:t>
      </w:r>
      <w:r>
        <w:rPr>
          <w:rFonts w:cs="David"/>
          <w:sz w:val="24"/>
          <w:szCs w:val="24"/>
          <w:rtl/>
        </w:rPr>
        <w:t>ס המחוקק ויוצר הגנה שלא תלויה ביחסים בין היוצר לבין התאגיד שמנהל את הזכויות, משום שאין שם שני צדדים שווים והיוצר לא יכול לעמוד על זכויותיו. הוא לא יכול להגיד: אני מוכן שתנהלו את כל הזכויות, אבל תשאירו לי את הזכות לתת למישהו אחר בתנאים כאלה או אחרים.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 xml:space="preserve">יורם </w:t>
      </w:r>
      <w:r>
        <w:rPr>
          <w:rFonts w:cs="David"/>
          <w:sz w:val="24"/>
          <w:szCs w:val="24"/>
          <w:u w:val="single"/>
          <w:rtl/>
        </w:rPr>
        <w:t>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למה אתה אומר שזה בלתי אפשרי? זה אפשרי. לפי התקנון הוא יכול להוציא זכויות בודדות.</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רוצה לתת זכות נוספת ליוצרים. מאחר שאני רואה את הבעייתיות, אני רוצה לפחות לא להפוך את זה לתחום פלילי.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אתה הולך לפגוע בי כיו</w:t>
      </w:r>
      <w:r>
        <w:rPr>
          <w:rFonts w:cs="David"/>
          <w:sz w:val="24"/>
          <w:szCs w:val="24"/>
          <w:rtl/>
        </w:rPr>
        <w:t xml:space="preserve">צר.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לא רוצה לתת עודף כוחות לגופים שעומדים מול אנשים בודדים. אז עכשיו לא רק שאני נותן לו זכות לתבוע אותו על הפרת הזכויות, אלא אני עוד הופך את זה לעבירה פלילית. נותנים יותר מדי כוח, זה מרחיק לכת.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איך אתה מגן עליי </w:t>
      </w:r>
      <w:r>
        <w:rPr>
          <w:rFonts w:cs="David"/>
          <w:sz w:val="24"/>
          <w:szCs w:val="24"/>
          <w:rtl/>
        </w:rPr>
        <w:t>כיוצר? אתה אומר: אני אחליש את התאגיד שלך, ולך אני לא אתן כלי.</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br w:type="page"/>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אם אתה יוצר ויש לך אופציה נוספת, אתה מקבל יותר הגנה, לא פחות. בזה שאתה משעבד אותי, אתה לא מגן עליי.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איזו אופציה נתת לי כאן?</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נתתי לך</w:t>
      </w:r>
      <w:r>
        <w:rPr>
          <w:rFonts w:cs="David"/>
          <w:sz w:val="24"/>
          <w:szCs w:val="24"/>
          <w:rtl/>
        </w:rPr>
        <w:t xml:space="preserve"> אופציה כיוצר לא להיות אשם. נניח שאני כתבתי מוסיקה נהדרת, ואתה כאקו"ם דורש ממני סכום מסויים עבור ההפקה. בא אליי מפיק ואומר: "בתנאים שדורשים שם אי אפשר יהיה להפיק את היצירה, היא לא תגיע לציבור. אני מוכן להפיק אותה בתנאים יותר נוחים, כך שהיא תגיע לציבור רחב </w:t>
      </w:r>
      <w:r>
        <w:rPr>
          <w:rFonts w:cs="David"/>
          <w:sz w:val="24"/>
          <w:szCs w:val="24"/>
          <w:rtl/>
        </w:rPr>
        <w:t xml:space="preserve">מאוד".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אתה יכול לעשות את זה איתו.</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אם אני יכול, אני לא רוצה שזו תהיה עבירה פלילית. אם אתה מסכים אתי, בוא נעזוב את זה וגמרנו.</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אין בעיה, אבל בזה הסרתי ממך עכשיו את ההגנה. אם אותו מפיק שלוקח את היצירה של</w:t>
      </w:r>
      <w:r>
        <w:rPr>
          <w:rFonts w:cs="David"/>
          <w:sz w:val="24"/>
          <w:szCs w:val="24"/>
          <w:rtl/>
        </w:rPr>
        <w:t>ך לא דרך הארגון עושה לך תרגיל, עכשיו אין לך הגנה.</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הכל נשאר כמות שהיה. אני לא פוגע בעיסקה שנעשתה בין היוצר לבין אקו"ם. אני רק לא רוצה שאם יוצר הפר את ההסכם עם אקו"ם, הוא יהפוך להיות עבריין וגם זה שקנה ממנו את הזכויות יהפוך לעבריין.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w:t>
      </w:r>
      <w:r>
        <w:rPr>
          <w:rFonts w:cs="David"/>
          <w:sz w:val="24"/>
          <w:szCs w:val="24"/>
          <w:u w:val="single"/>
          <w:rtl/>
        </w:rPr>
        <w:t>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היוצר לא עבריין.</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על פי החוק הזה אני הופך את היוצר לעבריין.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את היוצר אתה לא הופך לעבריין. הקונספציה שהצגת היא לא נכונה מבחינה משפטית. ההעברה של היוצר לתאגיד לניהול משותף היא העברה קניינית, זו לא התחייבות. ז</w:t>
      </w:r>
      <w:r>
        <w:rPr>
          <w:rFonts w:cs="David"/>
          <w:sz w:val="24"/>
          <w:szCs w:val="24"/>
          <w:rtl/>
        </w:rPr>
        <w:t>ה נעשה על מנת להגן עליו, ותיכף אסביר איפה המפיק יכול "לדפוק" את היוצר, להיות נבל ברשות התורה. התאגיד הה מגן על היוצר.</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br w:type="page"/>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על מנת שלא תציירי כאן תמונה שאת מגנה על היוצרים, אני רוצה שיהיה ברור לשנינו וגם ליוצרים שעל פי החוק הנוכחי, שאתם תומ</w:t>
      </w:r>
      <w:r>
        <w:rPr>
          <w:rFonts w:cs="David"/>
          <w:sz w:val="24"/>
          <w:szCs w:val="24"/>
          <w:rtl/>
        </w:rPr>
        <w:t xml:space="preserve">כים בו, כל יוצר שעושה הסכם כזה הוא עבריין פלילי.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היוצר הוא לא עבריין, המפיק הוא עבריין פלילי.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גם היוצר הוא עבריין.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rtl/>
        </w:rPr>
        <w:tab/>
        <w:t xml:space="preserve"> זו ממש טעות. לפי הנוסח הזה אני לא חושבת שהיוצר הוא עבריין, המפיק הוא עבריין.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u w:val="single"/>
          <w:rtl/>
        </w:rPr>
        <w:t>תמיר אפור</w:t>
      </w:r>
      <w:r>
        <w:rPr>
          <w:rFonts w:cs="David"/>
          <w:sz w:val="24"/>
          <w:szCs w:val="24"/>
          <w:u w:val="single"/>
          <w:rtl/>
        </w:rPr>
        <w:t>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אחד הוא עבריין, גם השני עבריין.</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לאקו"ם יש כאן שני כובעים - כובע אחד כמנהל את הזכויות של היוצרים וכאן הוא אינטרסנט בכיוון אחד, וחלק מאנשי אקו"ם הם גם יוצרים אז בכובע השני הם מייצגים את היוצרים. אבל בנקודה שבה אנחנו עוסקים כרגע </w:t>
      </w:r>
      <w:r>
        <w:rPr>
          <w:rFonts w:cs="David"/>
          <w:sz w:val="24"/>
          <w:szCs w:val="24"/>
          <w:rtl/>
        </w:rPr>
        <w:t>יש קונפליקט בין אקו"ם לבין היוצרים.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למה יש קונפליקט? זה לא נכון.</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היחס בין אקו"ם לבין היוצר הוא דו-ערכי. מצד אחד היוצר צריך את אקו"ם, אבל מצד שני זה גוף שאיתו הוא מתמודד - הוא רוצה יותר זכויות, הוא רוצה שחלוקת הכסף תהיה </w:t>
      </w:r>
      <w:r>
        <w:rPr>
          <w:rFonts w:cs="David"/>
          <w:sz w:val="24"/>
          <w:szCs w:val="24"/>
          <w:rtl/>
        </w:rPr>
        <w:t xml:space="preserve">בדרך אחרת, ולאקו"ם כארגון יש אינטרס שונה.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חטב:</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מניין אתה יודע את זה? עשית סקר בין החברים, או שמשרד המשפטים הגניב לאוזניך?</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אדוני היו"ר, אתה טועה. הדירקטוריון נבחר על-ידי החברים שמנהלים את עצמם.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זה לא עניין של מש</w:t>
      </w:r>
      <w:r>
        <w:rPr>
          <w:rFonts w:cs="David"/>
          <w:sz w:val="24"/>
          <w:szCs w:val="24"/>
          <w:rtl/>
        </w:rPr>
        <w:t xml:space="preserve">רד המשפטים, לא שאלתי אותם ולא דיברתי איתם, אני למדתי את העניין הזה מתוך השיחה שהיתה לי עם המפיקים. בעניין הזה המפיקים והיוצרים נמצאים בדיוק באותה נקודה. אם אצל אקו"ם היה גובר האינטרס של היוצרים, הוא לא היה מכניס את היוצר למצב שהוא יכול להיות עבריין פלילי. </w:t>
      </w:r>
      <w:r>
        <w:rPr>
          <w:rFonts w:cs="David"/>
          <w:sz w:val="24"/>
          <w:szCs w:val="24"/>
          <w:rtl/>
        </w:rPr>
        <w:t xml:space="preserve">אבל בגלל הצורך הארגוני של אקו"ם לשמור בעיקר על האכיפה - וזה לגיטימי - הוא אומר: נכניס גם את היוצרים לכך שהם יהיו עבריינים פליליים.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זה לא נכון.</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יש כאן ניגוד אינטרסים, כפי שקיים לפעמים בין חברי הסתדרות להסתדרות עצמה. הרבה</w:t>
      </w:r>
      <w:r>
        <w:rPr>
          <w:rFonts w:cs="David"/>
          <w:sz w:val="24"/>
          <w:szCs w:val="24"/>
          <w:rtl/>
        </w:rPr>
        <w:t xml:space="preserve"> פעמים ארגון הופך להיות לבעל אינטרס שהוא לא בהכרח האינטרס של הפרט שאותו הוא מייצג.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כבוד היו"ר, אני חושבת שאתה טועה בתום לב. קודם כל, בקשר להעברה הקניינית, היוצר דומה למי שבנה בניין ומכר למישהו אחד ואחרי כן הוא מוכר למישהו אחר. אותו מפיק בעצם</w:t>
      </w:r>
      <w:r>
        <w:rPr>
          <w:rFonts w:cs="David"/>
          <w:sz w:val="24"/>
          <w:szCs w:val="24"/>
          <w:rtl/>
        </w:rPr>
        <w:t xml:space="preserve"> רוצה להתחמק מתשלום התמלוגים, הוא רוצה לייצר תקליטורים כמה שהוא רוצה ובהם לא תמיד מעורב רק אותו יוצר, יש עוד אדם שכתב את הלחן והמילים, יש עוד מעבד. יוצאים עשרות ומאות אלפי תקליטורים בלי לשלם תמלוגים ליוצרים הרלוונטיים, המפיק משלם רק ליוצר האחד שהוא "שלו".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אחדד את הטענה שלך עוד יותר. אחרי שליוצר יש הסכם עם אקו"ם ואקו"ם מפעילה בלשים ורצה לגבות ומשיגה לו את הזכויות ובעצם מסייעת לו להתקיים, ה"חזיר" הזה הולך ובמחיר נמוך מאוד מוכר פעם שנייה את מה שהוא כבר מכר פעם ראשונה. אני מבין את הסי</w:t>
      </w:r>
      <w:r>
        <w:rPr>
          <w:rFonts w:cs="David"/>
          <w:sz w:val="24"/>
          <w:szCs w:val="24"/>
          <w:rtl/>
        </w:rPr>
        <w:t>טואציה, אבל צריך להיות איזון נכון. שאקו"ם תתבע אותו למשפט, אבל אני לא רוצה לתת כאן גם את הנשק הפלילי. את אומרת שזה כמו אדם שמכר בניין שהוא לא שלו. אם הסיטואציה היתה אכן מכירת בניין, את צודקת. אבל כאן אין שוק פתוח, אין לו למי למכור, יש לו תמיד רק כתובת אחת.</w:t>
      </w:r>
      <w:r>
        <w:rPr>
          <w:rFonts w:cs="David"/>
          <w:sz w:val="24"/>
          <w:szCs w:val="24"/>
          <w:rtl/>
        </w:rPr>
        <w:t xml:space="preserve"> לכן הדוגמא שנתת היא לא בדיוק שוות ערך למצב של אדם שיכול למכור למי שהוא רוצה. אז תתבעו אותו למשפט אבל אל תתלו אותו.</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אנחנו מבקשים את ההזדמנות להסביר לך את זה, כי תהיה כאן טעות שהיא בכייה לדורות. האנשים האלה מתחמקים מתשלום תמלוגים. אביא לך דוג</w:t>
      </w:r>
      <w:r>
        <w:rPr>
          <w:rFonts w:cs="David"/>
          <w:sz w:val="24"/>
          <w:szCs w:val="24"/>
          <w:rtl/>
        </w:rPr>
        <w:t>מא מהחיים, שיוצרים שעשו דבר כזה לא ראו תמלוגים בכלל ובאו להתחנן לפנינו: תצילו אותנו. הם עשו הסכם שלא בטובתם, כי למישהו יש כוח עליהם והוא עושק אותם. יש עוד יוצרים שמעורבים בזה, מה איתם?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זו עבירה על החוק אם הם לא נתנו הסכמה. יוצר אחד לא</w:t>
      </w:r>
      <w:r>
        <w:rPr>
          <w:rFonts w:cs="David"/>
          <w:sz w:val="24"/>
          <w:szCs w:val="24"/>
          <w:rtl/>
        </w:rPr>
        <w:t xml:space="preserve"> יכול לתת הסכמה בשם ארבעים אחרים.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אבל ככה עושים. יוצר אחד נותן הסכמה למפיק, והוא עושה תקליט שמעורבים בו גם יוצרים אחרים.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הוא לא יכול לעשות את זה. באותו רגע שהוא לא קיבל הסכמה של כולם, הוא הופך לעבריין פלילי כי הוא מפר א</w:t>
      </w:r>
      <w:r>
        <w:rPr>
          <w:rFonts w:cs="David"/>
          <w:sz w:val="24"/>
          <w:szCs w:val="24"/>
          <w:rtl/>
        </w:rPr>
        <w:t>ת זכות היוצרים של אחרים.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br w:type="page"/>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מרגיש שנכנסים כאן לפינה די מורכבת.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אדוני היו"ר, מי פנה אליך להציע את התיקון שזו לא תהיה עבירה פלילית?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פנו אליו מפיקים שעושים את זה. זה ממש עסק ביש.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בחוש הטבעי שלי, נר</w:t>
      </w:r>
      <w:r>
        <w:rPr>
          <w:rFonts w:cs="David"/>
          <w:sz w:val="24"/>
          <w:szCs w:val="24"/>
          <w:rtl/>
        </w:rPr>
        <w:t xml:space="preserve">אה לי שזאת פינה שאנחנו לא צריכים להיכנס אליה.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מבחינתנו זו מלחמת הקיום של היוצרים מול המפיקים. ההגנה היחידה שיש לנו מול המפיקים זה העניין הפלילי. אם אתה מוריד לנו את זה, אתה פשוט מעלה אותנו על בריקדות.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אדוני היו"ר, כמו שהמפי</w:t>
      </w:r>
      <w:r>
        <w:rPr>
          <w:rFonts w:cs="David"/>
          <w:sz w:val="24"/>
          <w:szCs w:val="24"/>
          <w:rtl/>
        </w:rPr>
        <w:t>קים הסבירו לך, גם אנחנו רוצים את ההזדמנות להסביר למה לא להוריד את העניין הפלילי, אחרת תהיה כאן טעות פטאלית. המפיקים האלה רוצים להדפיס תקליטורים בלי לשלם תמלוגים; הם נתפסים בטענה הזאת שמסברת את האוזן, עובדה שהיא נקלטה כאן. בשעה שהם מדפיסים את התקליטורים האל</w:t>
      </w:r>
      <w:r>
        <w:rPr>
          <w:rFonts w:cs="David"/>
          <w:sz w:val="24"/>
          <w:szCs w:val="24"/>
          <w:rtl/>
        </w:rPr>
        <w:t>ה, היוצר עצמו לא זוכה לתמלוגים. הם מושכים אותו כי יש להם כוח עליו, הם אומרים לו: "אם לא תחתום לי, תראה מה שאני אעשה לך". ואז הם באים לכנסת, ליו"ר הוועדה, ומספרים סיפורים, ואחרי כן יש עוד יוצרים שנכללים בתקליטור הזה שלא יקבלו תמלוגים לעולם אם זאת לא תהיה עב</w:t>
      </w:r>
      <w:r>
        <w:rPr>
          <w:rFonts w:cs="David"/>
          <w:sz w:val="24"/>
          <w:szCs w:val="24"/>
          <w:rtl/>
        </w:rPr>
        <w:t xml:space="preserve">ירה פלילית. אנחנו נתקלים בזה יום-יום, יש לנו דוגמאות מהחיים כי המפיקים מחפשים דרך לא לשלם.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יושב פה נציג של פדרציית התקליטים, אולי נשמע את עמדתו.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יצחק שפר: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אנחנו לא עושים את ההסכם מול חברות התקליטים.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יושבת פה קורין אלאל,</w:t>
      </w:r>
      <w:r>
        <w:rPr>
          <w:rFonts w:cs="David"/>
          <w:sz w:val="24"/>
          <w:szCs w:val="24"/>
          <w:rtl/>
        </w:rPr>
        <w:t xml:space="preserve"> היא מעולם לא קיבלה תמלוגים על דבר כזה.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בחיים לא קיבלתי אגורה תמלוגים משירים שנכנסו לאוספים. זה תמיד בלגן, עניין הכסף אף פעם לא ברור, והאמנים בכלל לא מקבלים כסף מתקליטורים.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br w:type="page"/>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פנו אלייך וביקשו את רשותך?</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כן.</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למה הסכמת?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כי זה התהליך, מבקשים. הרבה פעמים גם לא מבקשים.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כשביקשו והסכמת, למה לא ביקשת תשלום עבור ההסכמה?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כי לא מקבלים.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אז למה הסכמת?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כי ככה זה </w:t>
      </w:r>
      <w:r>
        <w:rPr>
          <w:rFonts w:cs="David"/>
          <w:sz w:val="24"/>
          <w:szCs w:val="24"/>
          <w:rtl/>
        </w:rPr>
        <w:t>מתנהל.</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לא מבין את התשובה הזאת. בא בן-אדם -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לא בן-אדם, זו חברת התקליטים שלי.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מפעילים לחץ.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אתן לך דוגמא. לפני חודש התקשר אליי עיתונאי ממעריב וביקש שאני אבוא להתראיין לכתבה על נשים בר</w:t>
      </w:r>
      <w:r>
        <w:rPr>
          <w:rFonts w:cs="David"/>
          <w:sz w:val="24"/>
          <w:szCs w:val="24"/>
          <w:rtl/>
        </w:rPr>
        <w:t>וק בארץ, בעקבות תקליטור שעומד לצאת. באתי לפגישה ואז התברר לי שהפגישה היא עבור דיסק שיצא ב-</w:t>
      </w:r>
      <w:r>
        <w:rPr>
          <w:rFonts w:cs="David"/>
          <w:sz w:val="24"/>
          <w:szCs w:val="24"/>
        </w:rPr>
        <w:t>NMC</w:t>
      </w:r>
      <w:r>
        <w:rPr>
          <w:rFonts w:cs="David"/>
          <w:sz w:val="24"/>
          <w:szCs w:val="24"/>
          <w:rtl/>
        </w:rPr>
        <w:t xml:space="preserve"> של רוק בביצוע נשים, אני בכלל לא ידעתי שאני בפנים, לא ידעתי איזה שיר שלי לקחו. כששאלתי איזה שיר שלי כלול בדיסק, אמרו "כשזה עמוק", אמרתי שזה בכלל לא רוק-אן-רול. אני</w:t>
      </w:r>
      <w:r>
        <w:rPr>
          <w:rFonts w:cs="David"/>
          <w:sz w:val="24"/>
          <w:szCs w:val="24"/>
          <w:rtl/>
        </w:rPr>
        <w:t xml:space="preserve"> חתומה ב-</w:t>
      </w:r>
      <w:r>
        <w:rPr>
          <w:rFonts w:cs="David"/>
          <w:sz w:val="24"/>
          <w:szCs w:val="24"/>
        </w:rPr>
        <w:t>NMC</w:t>
      </w:r>
      <w:r>
        <w:rPr>
          <w:rFonts w:cs="David"/>
          <w:sz w:val="24"/>
          <w:szCs w:val="24"/>
          <w:rtl/>
        </w:rPr>
        <w:t xml:space="preserve"> שהם יכולים לקחת כל שיר שלי ולהכניס לאוסף, ולא ידעתי את זה.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למה את מסכימה?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פשוט קורה.</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הדבר שנרמז פה, אני לא הולך לטפל בו עכשיו ואני לא יודע אם אני אטפל בו. יש עיקרון שעכשיו אני שומע שהוא נמצ</w:t>
      </w:r>
      <w:r>
        <w:rPr>
          <w:rFonts w:cs="David"/>
          <w:sz w:val="24"/>
          <w:szCs w:val="24"/>
          <w:rtl/>
        </w:rPr>
        <w:t xml:space="preserve">א גם במדינות אחרות, שאומר: חרף כל הסכם וכל עניין, ניתן ליוצר אישית את הזכות להמשיך הלאה ולהפיץ את היצירה.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אני חרד דווקא לזכויות שלך, קורין, אני לא נמצא בצד השני של המתרס. אני רוצה שאם הגעת למסקנה שאת מוכנה לתת הסכמה למפיק תמורת זה שישלמו לך על היצירה ש</w:t>
      </w:r>
      <w:r>
        <w:rPr>
          <w:rFonts w:cs="David"/>
          <w:sz w:val="24"/>
          <w:szCs w:val="24"/>
          <w:rtl/>
        </w:rPr>
        <w:t>לך, זה לא משנה שיש לך הסכם עם חברת התקליטים. תהיה לך אפשרות לתת הסכמה למפיק אחר בלי שתהיי עבריינית. אם אני מחוקק את החוק הזה ללא התיקון, אם את כבר נתת את הזכויות למישהו ואת נותנת את הזכויות לעוד מפיק, את עבריינית פלילית. אני רוצה להגן עלייך שאם עשית הסכם ע</w:t>
      </w:r>
      <w:r>
        <w:rPr>
          <w:rFonts w:cs="David"/>
          <w:sz w:val="24"/>
          <w:szCs w:val="24"/>
          <w:rtl/>
        </w:rPr>
        <w:t>ם מישהו ואחר כך את רואה שהוא קובע מחיר גבוה שמעכב את ההפצה ואת תקועה איתו, תוכלי לתת את הזכויות גם למישהו אחר. נכון שהמפיק הראשון יוכל לתבוע שתשלמי לך פיצויים, אבל הוא לא יהפוך אותך לעבריינית פלילית. אני נותן לך יותר חופש.</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המסר מצדי הוא שהת</w:t>
      </w:r>
      <w:r>
        <w:rPr>
          <w:rFonts w:cs="David"/>
          <w:sz w:val="24"/>
          <w:szCs w:val="24"/>
          <w:rtl/>
        </w:rPr>
        <w:t>יקון הזה לא נחוץ, מפני שהסיטואציה שתיארת בתחילת הדברים לא מקימה אחריות פלילית מלכתחילה ולכן לא צריך שום סייג. הסיבה לכך היא שמערכת היחסים בין היוצר הבודד לבין אקו"ם היא די מורכבת. אני יכול להגיד ביחס למערכת יחסים דומה כמעט אקוויוולנטית בין חברות התקליטים ה</w:t>
      </w:r>
      <w:r>
        <w:rPr>
          <w:rFonts w:cs="David"/>
          <w:sz w:val="24"/>
          <w:szCs w:val="24"/>
          <w:rtl/>
        </w:rPr>
        <w:t>פרטיקולריות לבין פדרציית התקליטים, ששם כבר נעשה הסדר בחסות בית הדין להגבלים עסקיים. שם נקבע שהעברת הזכויות של היחיד לקבוצה, בשום אופן לא שוללת ממנו את האפשרות לתת הרשאות גם בעצמו אם הוא רוצה. יש גם הצעת חוק אחרת בקשר לבית משפט לתמלוגים, והיא קשורה כמובן למ</w:t>
      </w:r>
      <w:r>
        <w:rPr>
          <w:rFonts w:cs="David"/>
          <w:sz w:val="24"/>
          <w:szCs w:val="24"/>
          <w:rtl/>
        </w:rPr>
        <w:t>ערכת היחסים ההיא. כאן הכוונה שלנו היתה להתמקד ממש בעיקר, לא לסטות ימינה או שמאלה לדברים המורכבים שקשורים להגבלים עסקיים ומונופולים ואיפה יש הפרה אזרחית ואיפה לא, עם כל מקרי השוליים אנחנו לא רוצים בכלל להגיע לאזור הפלילי. אני מסכים שזה מסוג הדברים שצריך להי</w:t>
      </w:r>
      <w:r>
        <w:rPr>
          <w:rFonts w:cs="David"/>
          <w:sz w:val="24"/>
          <w:szCs w:val="24"/>
          <w:rtl/>
        </w:rPr>
        <w:t xml:space="preserve">ות ברור שהם לא פליליים, אני חושב שברור כבר עכשיו שזה לא פלילי.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זה אחד הדיונים שלנו פה היום. אני מבינה שעוד לא סיכמנו שברור מאליו שזה לא פלילי.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מי שקובע בסוף אם זה פלילי או לא, זה כמובן השופט שמפרש את סעיף העבירה. לדעתי, כפי ש</w:t>
      </w:r>
      <w:r>
        <w:rPr>
          <w:rFonts w:cs="David"/>
          <w:sz w:val="24"/>
          <w:szCs w:val="24"/>
          <w:rtl/>
        </w:rPr>
        <w:t xml:space="preserve">הדברים כתובים עכשיו, ברור שהמקרים שדיברנו עליהם פה הם לא פליליים. אותו הסכם בין היוצר היחיד לבין אקו"ם הוא הסכם שכפוף לדינים די מורכבים. יש שם שאלות של חוזים אחידים והגבלים עסקיים, והשאלות האלה לא פתורות. אי אפשר להגיד באופן חד-משמעי שהיוצר הבודד לא יכול, </w:t>
      </w:r>
      <w:r>
        <w:rPr>
          <w:rFonts w:cs="David"/>
          <w:sz w:val="24"/>
          <w:szCs w:val="24"/>
          <w:rtl/>
        </w:rPr>
        <w:t>למרות החברות שלו באקו"ם, לתת רשיון. אם אי אפשר להגיד את זה, זו לא עבירה.</w:t>
      </w:r>
    </w:p>
    <w:p w:rsidR="00000000" w:rsidRDefault="00B51B28">
      <w:pPr>
        <w:jc w:val="both"/>
        <w:rPr>
          <w:rFonts w:cs="David"/>
          <w:sz w:val="24"/>
          <w:szCs w:val="24"/>
          <w:rtl/>
        </w:rPr>
      </w:pPr>
      <w:r>
        <w:rPr>
          <w:rFonts w:cs="David"/>
          <w:sz w:val="24"/>
          <w:szCs w:val="24"/>
          <w:rtl/>
        </w:rPr>
        <w:br w:type="page"/>
      </w: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התפיסה שלך היא שהיוצר הבודד לא מעביר את כל זכויותיו לאקו"ם, לכן הוא יכול להעביר זכויות גם למפיקים אחרים.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זה רק הסכם ניהול.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זה פשו</w:t>
      </w:r>
      <w:r>
        <w:rPr>
          <w:rFonts w:cs="David"/>
          <w:sz w:val="24"/>
          <w:szCs w:val="24"/>
          <w:rtl/>
        </w:rPr>
        <w:t>ט לא נכון, זו העברה קניינית לכל דבר.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נכון או לא נכון - זה ייקבע כשיהיה הליך משפטי.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כבר נקבע בבית משפט בבאר שבע שזה שטר קנייני.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מערכת היחסים הזו מורכבת מכדי שנפתור אותה פה, ודאי לא בהקשר של העניין הפלילי; היא </w:t>
      </w:r>
      <w:r>
        <w:rPr>
          <w:rFonts w:cs="David"/>
          <w:sz w:val="24"/>
          <w:szCs w:val="24"/>
          <w:rtl/>
        </w:rPr>
        <w:t>נמצאת בבדיקה של הרשות להגבלים עסקיים, לא צריך לפתור את כל זה עכשיו.</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אז מותר לקחת זכויות של מישהו?</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לפחות במישור הפלילי אפשר להגיד בוודאות שיש ספק.</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יש חזקה של בעל הזכויות, השם שלו רשום שם.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זה דב</w:t>
      </w:r>
      <w:r>
        <w:rPr>
          <w:rFonts w:cs="David"/>
          <w:sz w:val="24"/>
          <w:szCs w:val="24"/>
          <w:rtl/>
        </w:rPr>
        <w:t xml:space="preserve">ר שאי אפשר לפתור אותו אגב ניסוח סעיף פלילי, מערכת היחסים הזו היא בעיה מאוד מורכבת. לפעמים יש זכויות שהן העברה יותר מלאה או פחות מלאה, ההגנה היא במישור האזרחי. אם יש מורכבות כזו, בוודאי שזה לא יכול להיות פלילי.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אבל זה לא כתוב בחוק, בח</w:t>
      </w:r>
      <w:r>
        <w:rPr>
          <w:rFonts w:cs="David"/>
          <w:sz w:val="24"/>
          <w:szCs w:val="24"/>
          <w:rtl/>
        </w:rPr>
        <w:t>וק אתה כותב שזה כן פלילי.</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צריך לזכור שהמקור היה בעקבות פגיעה בזכויות יוצרים באופן קריטי. אני לא חושבת שאנחנו צריכים לנצל את ההזדמנות הזו להיכנס לתסבוכות ומערכות יחסים - שלא התבקשנו להיכנס אליהן, זה לא תפקידנו - בין היוצר לבין איגוד המפיקים. א</w:t>
      </w:r>
      <w:r>
        <w:rPr>
          <w:rFonts w:cs="David"/>
          <w:sz w:val="24"/>
          <w:szCs w:val="24"/>
          <w:rtl/>
        </w:rPr>
        <w:t>דוני היו"ר, אני פונה אליך שוב לשקול אם להעלות את העניין הזה.</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אין לי ברירה. את צריכה להבין את המשמעויות של החוק הזה. זה חוק פלילי, זה לא חוק שהוא רק עניין של תביעה לדין, את הופכת אנשים לעבריינים פליליים.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אבל אני חושבת שב</w:t>
      </w:r>
      <w:r>
        <w:rPr>
          <w:rFonts w:cs="David"/>
          <w:sz w:val="24"/>
          <w:szCs w:val="24"/>
          <w:rtl/>
        </w:rPr>
        <w:t xml:space="preserve">נקודה הזו לא שינו את החוק. החמרנו את העונש, אבל מהותית או שזה היה עבירה פלילית או שזה לא היה עבירה פלילית.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כשאנחנו מחוקקים חוק אנחנו צריכים להיות מאוד זהירים, כדי שאנשים שעוסקים בעניין יבינו לאיזה מצב הם נכנסים.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זו רוח</w:t>
      </w:r>
      <w:r>
        <w:rPr>
          <w:rFonts w:cs="David"/>
          <w:sz w:val="24"/>
          <w:szCs w:val="24"/>
          <w:rtl/>
        </w:rPr>
        <w:t xml:space="preserve"> החוק וזאת מטרתו.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לכן כשאנחנו מדברים על סנקציה פלילית, אנחנו רוצים לדעת על מי זה יחול. חשוב מאוד לחדד את זה, כי כל אחד שזה יחול עליו יכול לטעון למה זה לא צריך לחול עליו. לכן אני חייב להיכנס לעניין הזה. עו"ד אפורי אומר לי שבסוף יקבעו </w:t>
      </w:r>
      <w:r>
        <w:rPr>
          <w:rFonts w:cs="David"/>
          <w:sz w:val="24"/>
          <w:szCs w:val="24"/>
          <w:rtl/>
        </w:rPr>
        <w:t xml:space="preserve">את זה בבית משפט, אבל לא בית המשפט הוא המחוקק, אני מחוקק, אני צריך לקבוע על מי זה יחול, לא להשאיר את זה לשופטים.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אפרת חושן: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רוצה להזכיר שבעקבות התיקון לחוק, עבירות הייצור הופכות להיות פשע. אכן המשטרה תהיה התובעת היחידה בעבירות מהסוג הזה, כי אקו"ם יכ</w:t>
      </w:r>
      <w:r>
        <w:rPr>
          <w:rFonts w:cs="David"/>
          <w:sz w:val="24"/>
          <w:szCs w:val="24"/>
          <w:rtl/>
        </w:rPr>
        <w:t>ולה להגיש קובלנות רק על עבירות המכירה וההחזקה. בתחום הזה המשטרה לא מדמיינת אפילו שהיא תנהל תיקים פליליים, תיקים שהאופי שלהם הוא הפרת חוזה. את זה אנחנו יכולים להצהיר כאן, ראש היחידה לקניין רוחני ואנוכי. בתלונות האלה לא נוכל לטפל ולא נשקע לעובי הקורה, כך שבד</w:t>
      </w:r>
      <w:r>
        <w:rPr>
          <w:rFonts w:cs="David"/>
          <w:sz w:val="24"/>
          <w:szCs w:val="24"/>
          <w:rtl/>
        </w:rPr>
        <w:t>בריי יש כדי להרגיע.</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יש כאן מצב הפוך. את אומרת לי: אתה תכתוב חוק אבל ממילא לא יישמו אותו.</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אפרת חושן: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החוק לא כתוב כדי לשרת את הנישה הזו, החוק כתוב כדי לטפל ב-99% מההפרות הבוטות שקיימות.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br w:type="page"/>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לכן התיקון שאומר שזאת </w:t>
      </w:r>
      <w:r>
        <w:rPr>
          <w:rFonts w:cs="David"/>
          <w:sz w:val="24"/>
          <w:szCs w:val="24"/>
          <w:rtl/>
        </w:rPr>
        <w:t>תהיה הגנה טובה למי שרכש את הזכויות בהסכמת היוצר, זו לפחות הגנה פלילית טובה. אם ממילא אתם לא אוכפים אותה, מה זה מפריע לכם?</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הסכמה זה גם לחץ לא סביר. כשאמן תלוי במפיק שלו, זה לא משא ומתן בין שני אנשים חופשיים.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אתה רוצה סיפורים מ</w:t>
      </w:r>
      <w:r>
        <w:rPr>
          <w:rFonts w:cs="David"/>
          <w:sz w:val="24"/>
          <w:szCs w:val="24"/>
          <w:rtl/>
        </w:rPr>
        <w:t>השטח?</w:t>
      </w:r>
    </w:p>
    <w:p w:rsidR="00000000" w:rsidRDefault="00B51B28">
      <w:pPr>
        <w:rPr>
          <w:rFonts w:cs="David"/>
          <w:sz w:val="24"/>
          <w:szCs w:val="24"/>
          <w:u w:val="single"/>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באקו"ם האמן לא תלוי?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ממש לא.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באקו"ם הוא תלוי פי אלף. קודם סיפרת על האמן שעשה טעות איומה ונוראה ונתן הסכמה לאחד המפיקים, ואחר כך הוא היה צריך להתחנן לאקו"ם שיקבלו אותו חזרה.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לא</w:t>
      </w:r>
      <w:r>
        <w:rPr>
          <w:rFonts w:cs="David"/>
          <w:sz w:val="24"/>
          <w:szCs w:val="24"/>
          <w:rtl/>
        </w:rPr>
        <w:t xml:space="preserve"> נכון. המפיק מחתים תוך כדי לחץ שהוא מפעיל על האמן וכך הוא משיג ממנו הסכמה. את זה הוא לא יכול לעשות עם אקו"ם, כי אקו"ם מגנה על היוצר.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זה שיקול כלכלי. הוא תלוי בו כלכלית.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האמן תלוי במפיק.</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חברת הכנסת מאור, נ</w:t>
      </w:r>
      <w:r>
        <w:rPr>
          <w:rFonts w:cs="David"/>
          <w:sz w:val="24"/>
          <w:szCs w:val="24"/>
          <w:rtl/>
        </w:rPr>
        <w:t>ניח שאת כתבת יצירה והיו נותנים לך אופציה להיות קשורה רק עם אקו"ם. עכשיו בא אלייך מישהו ואומר: "אני נותן לך אפשרות בחוק שגם אם התקשרת עם אקו"ם, עדיין תהיה לך זכות מתי שתרצי להתקשר עם גורם אחר". איך את יכולה להגיד שזה לרעתך?</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בוודאי שזה לרעתה.</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br w:type="page"/>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למה כשנותנים לי עוד אופציה זה לרעתי, וכשסוגרים אותי זה לטובתי?</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אתה מציג את זה כאילו יש פה משא ומתן חופשי, ובמציאות יש תלות של האמן במפיק.</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אבל באקו"ם הוא תלוי יותר.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אקו"ם זה הגוף של</w:t>
      </w:r>
      <w:r>
        <w:rPr>
          <w:rFonts w:cs="David"/>
          <w:sz w:val="24"/>
          <w:szCs w:val="24"/>
          <w:rtl/>
        </w:rPr>
        <w:t>ו, שם הוא בעל הבית.</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באקו"ם הוא תלוי יותר מאשר במפיק. אקו"ם יש רק אחד, מפיקים יש מיליון. הוא יכול ללכת למי שהוא רוצה.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אקו"ם זה הארגון של האמן, ואילו המפיק מפעיל עליו לחץ לחתום בלי כסף ואחרי כן הוא ממשיך לא לקבל כסף. המפ</w:t>
      </w:r>
      <w:r>
        <w:rPr>
          <w:rFonts w:cs="David"/>
          <w:sz w:val="24"/>
          <w:szCs w:val="24"/>
          <w:rtl/>
        </w:rPr>
        <w:t>יק יכול להשיג אצל האמן הבודד מה שהוא לא יכול להשיג באקו"ם כי אקו"ם דואגת לגבות תמלוגים מהמפיק. היוצר מוותר לו כי הוא לוחץ עליו, אחרת לא מוציאים לו את התקליטור.</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אז הוא ילך למפיק אחר.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אין מפיק אחר, הוא קשור עם מפיק אחד. ז</w:t>
      </w:r>
      <w:r>
        <w:rPr>
          <w:rFonts w:cs="David"/>
          <w:sz w:val="24"/>
          <w:szCs w:val="24"/>
          <w:rtl/>
        </w:rPr>
        <w:t>ו חתונה קתולית. יש לו תלות במפיק יותר מאשר באקו"ם, המפיק דורש ממנו בלעדיות, הוא לא יכול ללכת לאחר.</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האמן לא חייב להסכים לתנאים של המפיק, את טוענת שיופעלו עליו לחצים. לדעתי יש יותר סיכוי שהוא ימצא מפיק חדש מאשר הוא ימצא אקו"ם חדש, אקו"ם</w:t>
      </w:r>
      <w:r>
        <w:rPr>
          <w:rFonts w:cs="David"/>
          <w:sz w:val="24"/>
          <w:szCs w:val="24"/>
          <w:rtl/>
        </w:rPr>
        <w:t xml:space="preserve"> יש רק אחד. אני לא אומר שבסיטואציה הזאת המפיק והוא לא ניתנים לתביעה אזרחית, אני רק חושב שבתנאים האלה אני לא צריך להפוך אותם לעבריינים פליליים כשאין להם אפשרות אחרת. לאמן אין אפשרות אחרת, הוא חייב להיות מול אקו"ם.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אקו"ם זה שלו.</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w:t>
      </w:r>
      <w:r>
        <w:rPr>
          <w:rFonts w:cs="David"/>
          <w:sz w:val="24"/>
          <w:szCs w:val="24"/>
          <w:u w:val="single"/>
          <w:rtl/>
        </w:rPr>
        <w:t xml:space="preserve">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אם אקו"ם זה שלו, שלא יחתום למפיק. מה יעשה לו המפיק?</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br w:type="page"/>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כבוד היו"ר, האמן לא חייב להיות חבר באקו"ם.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אדוני היו"ר, בשביל שני מקרים אתה רוצה להוציא מתחולת העבירה הפלילית את כל המפירים וכל השוק הפירטי. כך אין משמעות לחוק </w:t>
      </w:r>
      <w:r>
        <w:rPr>
          <w:rFonts w:cs="David"/>
          <w:sz w:val="24"/>
          <w:szCs w:val="24"/>
          <w:rtl/>
        </w:rPr>
        <w:t>הזה.</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זה בניגוד למה שאמרה נציגת המשטרה. החוק הזה מכוון בעיקר נגד אלה שלוקחים את העותקים, משכפלים אותם בלי הסכמת האמנים ומוכרים אותם בכל מיני מקומות. הוא לא מכוון למקרים שבהם אנחנו רואים שהיה אמן, היתה לו זכות, הוא עשה טעות, עשה הסכם עם</w:t>
      </w:r>
      <w:r>
        <w:rPr>
          <w:rFonts w:cs="David"/>
          <w:sz w:val="24"/>
          <w:szCs w:val="24"/>
          <w:rtl/>
        </w:rPr>
        <w:t xml:space="preserve"> אקו"ם ואחר כך אמר: "אני רוצה לעשות הסכם עם חברת תקליטים". אני שומר על זכותו, כמי שהיה המקור והיוצר, לא להיות עבריין פלילי אם הוא מחליט ללכת עם מה שהוא יצר ולשווק את זה בדרך אחרת.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תבין שהיוצרים לא משווקים. היוצר לא בא לאקו"ם כדי שישווקו ל</w:t>
      </w:r>
      <w:r>
        <w:rPr>
          <w:rFonts w:cs="David"/>
          <w:sz w:val="24"/>
          <w:szCs w:val="24"/>
          <w:rtl/>
        </w:rPr>
        <w:t>ו.</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אדוני, ברגע שהאמן מביע את הסכמתו הוא משווק. אם הוא עשה את זה בחינם או תמורת כסף, זה רצונו החופשי. אני רוצה שיהיה לו רצון חופשי, שהוא יחליט מה לעשות, אני לא רוצה שהוא יהיה עבריין פלילי אם הוא יחליט ששווה לו לשלם לך פיצויים ולשווק את</w:t>
      </w:r>
      <w:r>
        <w:rPr>
          <w:rFonts w:cs="David"/>
          <w:sz w:val="24"/>
          <w:szCs w:val="24"/>
          <w:rtl/>
        </w:rPr>
        <w:t xml:space="preserve"> היצירה שהוא יצר במקום אחר. תתבע אותו למשפט והוא ישלם על זה כסף, למה להפוך אותו לעבריין?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דרור מתתיהו:</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אבל גם היום צריך את היסוד הנפשי. מקור הקשר בין אקו"ם ליוצר הוא חוזי. אם היוצר נתן את הזכות שלו לאדם אחר, אנחנו בוחנים. אם מדובר בפרשנות אחרת של החוזה,</w:t>
      </w:r>
      <w:r>
        <w:rPr>
          <w:rFonts w:cs="David"/>
          <w:sz w:val="24"/>
          <w:szCs w:val="24"/>
          <w:rtl/>
        </w:rPr>
        <w:t xml:space="preserve"> זה עניין חוזי.</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נניח שאני העברתי את הזכויות שלי לאקו"ם, נכון שיש לי כאן בעיה כי הבסיס צריך להיות ביצירת השינוי הקונספטואלי של מה שהעברתי לאקו"ם, אבל העברתי את הזכות הזאת לאקו"ם.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זו לא העברה תמידית טוטלית. ברגע שהאמן ר</w:t>
      </w:r>
      <w:r>
        <w:rPr>
          <w:rFonts w:cs="David"/>
          <w:sz w:val="24"/>
          <w:szCs w:val="24"/>
          <w:rtl/>
        </w:rPr>
        <w:t xml:space="preserve">וצה, הוא לוקח את הזכות.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הוא לא קשור לאקו"ם. למה הוא לא מוציא את הזכות ונותן למפיק?</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כי הוא צריך את המשך ההגנה של אקו"ם באותם תחומים שבהם אקו"ם הוא מונופול טבעי במדינה, וטוב שהוא כזה.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אתה אומר שהמפיקים ב</w:t>
      </w:r>
      <w:r>
        <w:rPr>
          <w:rFonts w:cs="David"/>
          <w:sz w:val="24"/>
          <w:szCs w:val="24"/>
          <w:rtl/>
        </w:rPr>
        <w:t xml:space="preserve">או אליך כדי שתגן על היוצרים מפני עצמם?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מגן על מה שאני מאמין שהוא צודק.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באו אליך היוצרים ואמרו לך "תגן עלינו מפני אקו"ם"? נכון שיש מפיקים מסודרים, אבל לצערי רוב השוק מורכב ממפיקים שאינם מסודרים ומרמים וגוזלים את ק</w:t>
      </w:r>
      <w:r>
        <w:rPr>
          <w:rFonts w:cs="David"/>
          <w:sz w:val="24"/>
          <w:szCs w:val="24"/>
          <w:rtl/>
        </w:rPr>
        <w:t>ניינם של היוצרים. אני חי את המציאות הזו ונלחם בה יום-יום, ופתאום אתה מציג פה כאילו הכל הפוך. סליחה שאני בוטה, אבל זה בנפשי.</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יודע שזה בנפשך, אבל בנפשי זה שמירת זכויות ולא יצירת מונופולים מעבר למה שצריך.</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זו היתה עבירה</w:t>
      </w:r>
      <w:r>
        <w:rPr>
          <w:rFonts w:cs="David"/>
          <w:sz w:val="24"/>
          <w:szCs w:val="24"/>
          <w:rtl/>
        </w:rPr>
        <w:t xml:space="preserve"> פלילית קודם, אתה לא קובע את זה עכשיו.</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אומר דרור שזה תלוי במצב הנפשי. אני אומר שהמצב הנפשי כאן הוא ברור - אין לי ברירה, אני חייב להגיע להסדר עם אקו"ם כי אקו"ם ממלא צורך שלי להגן על זכויותיי כיוצר. ברגע שהייתי צריך, החתימו אותי על התחי</w:t>
      </w:r>
      <w:r>
        <w:rPr>
          <w:rFonts w:cs="David"/>
          <w:sz w:val="24"/>
          <w:szCs w:val="24"/>
          <w:rtl/>
        </w:rPr>
        <w:t xml:space="preserve">יבות קשה מבחינתי ואני לא יכול לשנות אותה, היא אחידה לכל היוצרים, אני לא יכול להתווכח עליה. עכשיו, במצב הנפשי שלי אני יודע שאני עושה דבר לא בסדר בניגוד לאותה התחייבות, ואני מעביר למישהו אחר את הזכות שלי. נשאלת השאלה מה לעשות עם היוצר הזה שאין לו ברירה, הוא </w:t>
      </w:r>
      <w:r>
        <w:rPr>
          <w:rFonts w:cs="David"/>
          <w:sz w:val="24"/>
          <w:szCs w:val="24"/>
          <w:rtl/>
        </w:rPr>
        <w:t>חייב להתקשר עם אקו"ם, ומחר הוא רוצה לתת את היצירה שלו למפיק אחר שיפרסם אותה הרבה יותר? הוא מוכן לעמוד חשוף לתביעה אזרחית אבל הוא לא רוצה להיות עבריין פלילי. הוא ישלם עבור הפרת ההתחייבות, אבל האם זו התנהגות פלילית?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ארנן גבריאלי: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הצעת החוק לא קובעת שבמקר</w:t>
      </w:r>
      <w:r>
        <w:rPr>
          <w:rFonts w:cs="David"/>
          <w:sz w:val="24"/>
          <w:szCs w:val="24"/>
          <w:rtl/>
        </w:rPr>
        <w:t>ה הזה היוצר יעבור עבירה פלילית.</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הצעת החוק בהחלט כן קובעת זאת. היוצר שותף להפרת הזכות, הוא נתן הסכמה להפיק עותק שמפר את ההתחייבות, הוא עושה אותו יחד עם המפיק.</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המפיק עושה את העותק המפר.</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ואם היוצר רוצ</w:t>
      </w:r>
      <w:r>
        <w:rPr>
          <w:rFonts w:cs="David"/>
          <w:sz w:val="24"/>
          <w:szCs w:val="24"/>
          <w:rtl/>
        </w:rPr>
        <w:t>ה להפיק את התקליטורים שלו בעצמו ולהפיץ את עצמו?</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ארנן גבריאלי: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הוא יוציא את היצירה מאקו"ם, זכותו לעשות את זה.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אם הוא לא הוציא את היצירה מאקו"ם, תתבע אותו לדין על הפרת התחייבות. אל תהפוך אותו לעבריין פלילי.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יום-יום</w:t>
      </w:r>
      <w:r>
        <w:rPr>
          <w:rFonts w:cs="David"/>
          <w:sz w:val="24"/>
          <w:szCs w:val="24"/>
          <w:rtl/>
        </w:rPr>
        <w:t xml:space="preserve"> אנחנו מקבלים פניות מיוצרים -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אדוני היו"ר, אתה אמרת שלקחת זכות יוצרים זה כמו לקחת כיסא מהבית של מישהו, לכן התעקשת על סעיף 3(1)(ו), אבל פה פתאום אתה הולך על קונספציה אחרת. פסקה (ו) מדברת על סיטואציות שהן ברובן מסחריות, שלגביהן יש ההשקה הקשה</w:t>
      </w:r>
      <w:r>
        <w:rPr>
          <w:rFonts w:cs="David"/>
          <w:sz w:val="24"/>
          <w:szCs w:val="24"/>
          <w:rtl/>
        </w:rPr>
        <w:t xml:space="preserve"> בין המשפט האזרחי לפלילי. לכן אנחנו לא נוגעים בזה כי אנחנו עוד לא יודעים איך לנסח את זה בפן הפוזיטיבי במשפט האזרחי. הגישה להפוך את זה לעבירה אזרחית היא הפוכה מהקונספציה שלך לסעיף ההוא.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נכון, כי הסיטואציה לא דומה. אם אני ייצרתי כיסא, </w:t>
      </w:r>
      <w:r>
        <w:rPr>
          <w:rFonts w:cs="David"/>
          <w:sz w:val="24"/>
          <w:szCs w:val="24"/>
          <w:rtl/>
        </w:rPr>
        <w:t xml:space="preserve">אני יכול למכור אותו בשוק החופשי. אם אני הייתי יודע היום שיש רק גורם אחד שמשווק כסאות במדינת ישראל ויצרן כיסאות לא יוכל לחיות אלא אם הוא עושה איתו הסכם, עם כל הכבוד לקדושת החוזים וקדושת ההסכמים, הייתי אומר שמדכאים את יצרן הכיסאות, שיש מונופול לכיסאות.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סיג</w:t>
      </w:r>
      <w:r>
        <w:rPr>
          <w:rFonts w:cs="David"/>
          <w:sz w:val="24"/>
          <w:szCs w:val="24"/>
          <w:u w:val="single"/>
          <w:rtl/>
        </w:rPr>
        <w:t>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אתה מדבר רק על הדוגמא של אקו"ם, אבל נתת סיטואציה שהיא לא רק אקו"ם.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תני לי לסיים. אני אומר: לגבי הכיסאות היה לו הסכם שיווק, אז תתבעי אותו לדין על זה שהוא שיווק את הכיסא בשוק השחור, אבל תתבעי אותו על הנזק האזרחי, אל תהפכי אות</w:t>
      </w:r>
      <w:r>
        <w:rPr>
          <w:rFonts w:cs="David"/>
          <w:sz w:val="24"/>
          <w:szCs w:val="24"/>
          <w:rtl/>
        </w:rPr>
        <w:t>ו לעבריין.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ואם יוצר מכר את הזכות - בלי קשר לאקו"ם - למפיק א' ואחר כך למפיק ב' שהבטיח לו יותר כסף? השאלה איזו סוג של העברה הוא עושה, הוא יכול להעביר את הזכות והוא גם יכול לתת ברשיון טובת הנאה. אבל נניח שהוא מעביר את הזכות, מה הוא שונה מאדם ש</w:t>
      </w:r>
      <w:r>
        <w:rPr>
          <w:rFonts w:cs="David"/>
          <w:sz w:val="24"/>
          <w:szCs w:val="24"/>
          <w:rtl/>
        </w:rPr>
        <w:t>מכר רכב פעמיים? אתה בעצם רוצה לתת הגנה למי שמכר דבר בגלל הרגישות לכך שהוא ישב ליד השולחן הריק והוציא יצירה מלאה, אבל האם בגלל זה הוא יכול לעשות מה שהוא רוצה, למכור את זה למאה אנשים?</w:t>
      </w:r>
    </w:p>
    <w:p w:rsidR="00000000" w:rsidRDefault="00B51B28">
      <w:pPr>
        <w:jc w:val="both"/>
        <w:rPr>
          <w:rFonts w:cs="David"/>
          <w:sz w:val="24"/>
          <w:szCs w:val="24"/>
          <w:rtl/>
        </w:rPr>
      </w:pPr>
      <w:r>
        <w:rPr>
          <w:rFonts w:cs="David"/>
          <w:sz w:val="24"/>
          <w:szCs w:val="24"/>
          <w:rtl/>
        </w:rPr>
        <w:t xml:space="preserve"> </w:t>
      </w: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מה שאת שמה בפי זה לא נכון. אם את אומרת מראש שזה ההסד</w:t>
      </w:r>
      <w:r>
        <w:rPr>
          <w:rFonts w:cs="David"/>
          <w:sz w:val="24"/>
          <w:szCs w:val="24"/>
          <w:rtl/>
        </w:rPr>
        <w:t>ר, שברגע שאדם מייצר משהו שהוא קניין רוחני, הוא שומר לעצמו לתקופה מסויימת איזושהי בעלות -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br w:type="page"/>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הוא יכול, אבל זה לא תמיד כך. לפי חוק זכויות יוצרים הוא יכול לעשות כך או כך. חוק זכויות יוצרים מאפשר שני מסלולים - מסלול של העברה קניינית ומסלול של מת</w:t>
      </w:r>
      <w:r>
        <w:rPr>
          <w:rFonts w:cs="David"/>
          <w:sz w:val="24"/>
          <w:szCs w:val="24"/>
          <w:rtl/>
        </w:rPr>
        <w:t>ן רשיון בטובת הנאה. תלוי מה הוא בחר, אולי הוא בחר רק בהעברה חלקית.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לדיני החוזים יש חיים מחוץ לחוק זכויות יוצרים. תאר לך שמכרתי תוכנת מחשב שחיברתי לאדם, עכשיו רבתי איתו, אני כותב לו מכתב ביטול. עכשיו אני בא לאדם אחר ורוצה למכור גם לו. השאלה א</w:t>
      </w:r>
      <w:r>
        <w:rPr>
          <w:rFonts w:cs="David"/>
          <w:sz w:val="24"/>
          <w:szCs w:val="24"/>
          <w:rtl/>
        </w:rPr>
        <w:t>ם המכירה הראשונה בטלה היא שאלה במישור החוזי, אולי אני צודק, אולי למכתב שכתבתי אין שום תוקף - שאלות משפטיות מעניינות. יבוא הקונה השני ויגיד: "אני לא בדיוק יודע מה המצב ביניכם, אבל נראה לי שאני יכול לצאת מהנחה שאני לא במצב של אשמה שאני גונב תוכנה של מישהו אח</w:t>
      </w:r>
      <w:r>
        <w:rPr>
          <w:rFonts w:cs="David"/>
          <w:sz w:val="24"/>
          <w:szCs w:val="24"/>
          <w:rtl/>
        </w:rPr>
        <w:t xml:space="preserve">ר. אני לא עבריין". גם כשיבואו המשטרה והפרקליטות, זה מה שהם יגידו. הם יגידו שיש שאלה אזרחית לא כל כך פשוטה במישור החוזי, ודאי שלא יכול להיות יסוד נפשי לצד השלישי, אי אפשר להגיד שהוא גנב בוודאות ממישהו שהוא יודע שזה שלו, כי אין כאן ודאות.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אותו הדבר הסיטוא</w:t>
      </w:r>
      <w:r>
        <w:rPr>
          <w:rFonts w:cs="David"/>
          <w:sz w:val="24"/>
          <w:szCs w:val="24"/>
          <w:rtl/>
        </w:rPr>
        <w:t>ציה מול אקו"ם. יש מערכת יחסים אזרחית די מורכבת, יש בעיות של חוזים אחידים ושל הגבלים עסקיים. אולי סעיפים מסויימים הם בכלל בטלים, אלה דברים שצריכים להתברר ואני מבטיח שהם יתבררו במוקדם או במאוחר. אבל אותו מפיק שקיבל את ההרשאה מהיוצר הבודד, לעניות דעתי מותר לו</w:t>
      </w:r>
      <w:r>
        <w:rPr>
          <w:rFonts w:cs="David"/>
          <w:sz w:val="24"/>
          <w:szCs w:val="24"/>
          <w:rtl/>
        </w:rPr>
        <w:t xml:space="preserve"> בהחלט לצאת מהנחה שדי בזה במישור הפלילי. במישור האזרחי יטענו נגדו בגין הפרת חוזה ומה שהם רוצים.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לא רוצה יותר ממה שאתה אמרת.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אני חושב שהדין הקיים הוא מספיק ברור, לא צריך להוסיף, כי השאלות של מורכבויות חוזיות נכנסות</w:t>
      </w:r>
      <w:r>
        <w:rPr>
          <w:rFonts w:cs="David"/>
          <w:sz w:val="24"/>
          <w:szCs w:val="24"/>
          <w:rtl/>
        </w:rPr>
        <w:t xml:space="preserve"> ליסוד הנפשי. זה לא מיוחד רק למקרה של אקו"ם, זה יכול להיות בכל מיני סיטואציות שיש מורכבות חוזית. כאן יכולה להיות טענה בתום לב שלדעתו הוא יכול להסתמך על כך שהזכויות נשארו אצל היחיד.</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אני מוכן לסכם את העניין, אם יש הסכמה של משרד המשפטים ל</w:t>
      </w:r>
      <w:r>
        <w:rPr>
          <w:rFonts w:cs="David"/>
          <w:sz w:val="24"/>
          <w:szCs w:val="24"/>
          <w:rtl/>
        </w:rPr>
        <w:t>מה שהוא אומר.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אנחנו מסכימים למה שהוא אומר, אנחנו רק חושבים שלא צריך לכתוב את זה.</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מבין שהנורמה הזאת מקובלת עליכם...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אתה אומר: "אם אתם מסכימים, מה אכפת לכם שנכתוב את זה וזה יהיה ברור; הרי גם אתם לא רוצי</w:t>
      </w:r>
      <w:r>
        <w:rPr>
          <w:rFonts w:cs="David"/>
          <w:sz w:val="24"/>
          <w:szCs w:val="24"/>
          <w:rtl/>
        </w:rPr>
        <w:t xml:space="preserve">ם הרבה פלילי, וגם מודיעים מראש שלא יאכפו את זה". אנחנו עכשיו באמצע הסידור של החקיקה האזרחית ושם יש האיזונים וההעברות, ואנחנו חוששים להכניס עכשיו דרך הפלילי הזה סייגים שנותנים גושפנקא לכל מיני דברים לא ברורים, כי משתמע מזה גם לגבי הפליליים האחרים שאנחנו כן </w:t>
      </w:r>
      <w:r>
        <w:rPr>
          <w:rFonts w:cs="David"/>
          <w:sz w:val="24"/>
          <w:szCs w:val="24"/>
          <w:rtl/>
        </w:rPr>
        <w:t>רוצים שהם יהיו פליליים. מה שאתה אומר נשמע יפה - מי שקיבל את ההסכמה של היוצר, זאת הגנה. אבל יוצר זה לא רק יוצר מוסיקה, זה עוד הרבה דברים - יצירה אדריכלית וכו', ואנחנו לא יודעים מה קורה. מטבע הדברים זו לא תהיה עבירה פלילית, גם בלי שתכניס את הסייגים האלה שאנח</w:t>
      </w:r>
      <w:r>
        <w:rPr>
          <w:rFonts w:cs="David"/>
          <w:sz w:val="24"/>
          <w:szCs w:val="24"/>
          <w:rtl/>
        </w:rPr>
        <w:t>נו לא יודעים איך לנסח אותם כי יש להם המון השלכות במשפט הפלילי ובמשפט האזרחי. אנחנו מקווים שאנחנו לא רחוקים מהטיוטה החדשה של חוק זכויות יוצרים ואנחנו יכולים להבטיח לך שניתן על זה את הדעת, נעשה את ההגדרות הברורות ונכניס את זה שם בצורה מסודרת, כי הסייג הזה מא</w:t>
      </w:r>
      <w:r>
        <w:rPr>
          <w:rFonts w:cs="David"/>
          <w:sz w:val="24"/>
          <w:szCs w:val="24"/>
          <w:rtl/>
        </w:rPr>
        <w:t>וד פרובלמטי וקרוב לוודאי שהוא מיותר.</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אנחנו מוסיפים עכשיו את כל העניין של החיובים הפליליים.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זה פלילי גם היום, בסעיף 3(1) מדובר על מאסר של שלוש שנים.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אנחנו בעצם ממקדים את העולם הישן - החמרנו בחלק מהדברים, ה</w:t>
      </w:r>
      <w:r>
        <w:rPr>
          <w:rFonts w:cs="David"/>
          <w:sz w:val="24"/>
          <w:szCs w:val="24"/>
          <w:rtl/>
        </w:rPr>
        <w:t>בהרנו כמה נקודות בשפה יותר נורמלית. כפי שאמרנו כבר כמה פעמים, לב העניין הוא שיש תופעה והדברים החמורים הם העותקים המפרים ואנחנו רוצים לתת גם למשטרה את הכלים היותר טובים, למשל שקבענו את ההחזקה כעבירה, דבר שלא היה קודם. המשטרה תופסת משאיות או מחסנים, זו החזקה</w:t>
      </w:r>
      <w:r>
        <w:rPr>
          <w:rFonts w:cs="David"/>
          <w:sz w:val="24"/>
          <w:szCs w:val="24"/>
          <w:rtl/>
        </w:rPr>
        <w:t xml:space="preserve"> והם לא יכולים לטפל בזה. את מערכת היחסים הסבוכה הזאת אנחנו נסדיר. הבעיה של הפלילי, בגלל שזה היה לנו דחוף, שהוא מתלבש על מערכת אזרחית גרועה מבחינה חקיקתית, מבחינת אי הבהירות; יש לנו גם ויכוחים לגיטימיים עם הגורמים השונים, ואנחנו עומדים עכשיו לגמור את הסידור</w:t>
      </w:r>
      <w:r>
        <w:rPr>
          <w:rFonts w:cs="David"/>
          <w:sz w:val="24"/>
          <w:szCs w:val="24"/>
          <w:rtl/>
        </w:rPr>
        <w:t xml:space="preserve"> של החקיקה האזרחית. כל שינוי מהותי שנעשה עכשיו יש לו השלכות שאני לפחות לא כל כך רואה איך הן נגמרות. האם עד היום הגשתם קובלנות פליליות על מקרים כאלה?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היו מעט.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יפעת רווה: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והיו הרשעות?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זה עוד לא נגמר.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בדרך כלל </w:t>
      </w:r>
      <w:r>
        <w:rPr>
          <w:rFonts w:cs="David"/>
          <w:sz w:val="24"/>
          <w:szCs w:val="24"/>
          <w:rtl/>
        </w:rPr>
        <w:t>הקובלנות מוגשות במטרה להגיע לפשרה כספית.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לא נכון, אל תגיד את זה. אתם ממש רואים את זה לא נכון.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היינו מבקשים להעביר את העניין הפלילי ככה ולסדר אחר כך את הפינות הקטנות כך שבאמת לא תהיה אכיפה פלילית.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br w:type="page"/>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דרך אגב, זה לא</w:t>
      </w:r>
      <w:r>
        <w:rPr>
          <w:rFonts w:cs="David"/>
          <w:sz w:val="24"/>
          <w:szCs w:val="24"/>
          <w:rtl/>
        </w:rPr>
        <w:t xml:space="preserve"> מיוחד לזכויות יוצרים. גם בסתם קבלת דבר במרמה או גניבה - אם אני מקבל משהו ממישהו בזמן שאני יודע שיש מערכת יחסים אחרת, זה עוד לא הופך אותי לעבריין.</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מצד אחד אומרים לי: הנורמה היא שזו לא עבירה פלילית כבר היום. מצד שני, את אומרת שזה נכון א</w:t>
      </w:r>
      <w:r>
        <w:rPr>
          <w:rFonts w:cs="David"/>
          <w:sz w:val="24"/>
          <w:szCs w:val="24"/>
          <w:rtl/>
        </w:rPr>
        <w:t>בל את לא רוצה להגיד את זה בקול רם.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אני אומרת את זה בקול רם, אבל אני לא יודעת לכתוב את זה. אם ננסח את זה כסעיף, יהיו לזה השלכות מאוד גדולות.</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אם משרד המשפטים לא יודע לכתוב נורמה, ואני כמחוקק יכול להגיד מה הנורמה אבל את הנ</w:t>
      </w:r>
      <w:r>
        <w:rPr>
          <w:rFonts w:cs="David"/>
          <w:sz w:val="24"/>
          <w:szCs w:val="24"/>
          <w:rtl/>
        </w:rPr>
        <w:t xml:space="preserve">יסוח והיישום אני מצפה שיעשו יועצים משפטיים - אני במצב מאוד קשה. כי מה אני יכול להגיד היום לאנשים שבוחרים אותי? שיש ספר חוקים בישראל, יש נורמה שהיא מקובלת, שמשרד המשפטים אומר שהיא טובה וכך צריך להיות, אבל אנחנו לא יכולים לכתוב אותה.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באופן כ</w:t>
      </w:r>
      <w:r>
        <w:rPr>
          <w:rFonts w:cs="David"/>
          <w:sz w:val="24"/>
          <w:szCs w:val="24"/>
          <w:rtl/>
        </w:rPr>
        <w:t>ללי מצב נפשי זה דבר שמאוד קשה לכתוב אותו.</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למה אי אפשר לכתוב את הנורמה הזאת?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כי היא מאוד נסיבתית.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זה מאוד תלוי בסיטואציה. אתה בעצם לא רוצה להגיד שמי מכר את אותה יצירה לשלושה אנשים, הוא בסדר. אתה רוצה להגי</w:t>
      </w:r>
      <w:r>
        <w:rPr>
          <w:rFonts w:cs="David"/>
          <w:sz w:val="24"/>
          <w:szCs w:val="24"/>
          <w:rtl/>
        </w:rPr>
        <w:t>ד שבמערכת היחסים שבין אמן לאקו"ם יש בעיות של חוזים אחידים והגבלים עסקיים, שם האיש נמצא במצוקה ולכן רק בסיטואציה הספציפית הזאת אתה מרגיש שזה לא בסדר להפוך אותו לעבריין אם הוא ניסה למצוא פתח במקום אחר.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זכות היוצרים היא גם על הגרפיקה, גם על הספ</w:t>
      </w:r>
      <w:r>
        <w:rPr>
          <w:rFonts w:cs="David"/>
          <w:sz w:val="24"/>
          <w:szCs w:val="24"/>
          <w:rtl/>
        </w:rPr>
        <w:t>ר שמצורף לתקליטור.</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המפיק צריך הסכמה מכולם. אם הוא קיבל הסכמה מאחד, הוא לא פטור מלקבל הסכמה מהשני. הוא צריך ללכת אחד-אחד ולקבל הסכמה מכולם.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הוא צריך להגיע ליוצר.</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מי שמייצר את הגרפיקה, הוא גם יוצר. מי</w:t>
      </w:r>
      <w:r>
        <w:rPr>
          <w:rFonts w:cs="David"/>
          <w:sz w:val="24"/>
          <w:szCs w:val="24"/>
          <w:rtl/>
        </w:rPr>
        <w:t xml:space="preserve"> שיצר את המילים, הוא יוצר. מי שיצר את המוסיקה, זה יוצר. המפיק צריך לקבל הסכמה מכולם.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יש סוגים אחרים של יצירות, שגם בהם יכולה להתעורר אותה בעיה של מורכבות חוזית שהוא העביר את הזכויות אבל הוא חושב שההעברה היא תקפה יותר או תקפה פחות ולדעתו ההע</w:t>
      </w:r>
      <w:r>
        <w:rPr>
          <w:rFonts w:cs="David"/>
          <w:sz w:val="24"/>
          <w:szCs w:val="24"/>
          <w:rtl/>
        </w:rPr>
        <w:t>ברה היא חלקית או לא חלקית. איך אפשר לנסח את זה?</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נכון שלהסדר שאני מציע יש פן שלילי מאוד. מצד אחד אני נותן חופש ליוצר, מצד שני הוא ינצל את החופש לרעה וימכור את זה לפלוני או לאלמוני.</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זאת אפשרות אחת. אפשרות שנייה היא שהמפיק י</w:t>
      </w:r>
      <w:r>
        <w:rPr>
          <w:rFonts w:cs="David"/>
          <w:sz w:val="24"/>
          <w:szCs w:val="24"/>
          <w:rtl/>
        </w:rPr>
        <w:t>נצל את זה לרעה.</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עזבי את המפיק, הוא לא גורם כאן. כשנותנים חופש למישהו, אי אפשר להגיד שמישהו אחר מנצל את זה לרעה. יותר טוב שהוא יישאר משועבד לגורם אחד? אף פעם אי אפשר להגיד שכשנותנים חופש לבן-אדם זה לרעתו של אותו אדם.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למה</w:t>
      </w:r>
      <w:r>
        <w:rPr>
          <w:rFonts w:cs="David"/>
          <w:sz w:val="24"/>
          <w:szCs w:val="24"/>
          <w:rtl/>
        </w:rPr>
        <w:t xml:space="preserve"> יש חוק נגד מונופולים? כי שוק פרוע ופרוץ מנצל הרבה מאוד עובדים.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החוק נגד מונופולים הוא כדי לתת חופש לצרכנים.</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בעלי המונופולים טענו: יש לנו זכות, חופש העיסוק.</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אבל אנחנו נגד מונופולים כי אנחנו רוצים לת</w:t>
      </w:r>
      <w:r>
        <w:rPr>
          <w:rFonts w:cs="David"/>
          <w:sz w:val="24"/>
          <w:szCs w:val="24"/>
          <w:rtl/>
        </w:rPr>
        <w:t xml:space="preserve">ת חופש לצרכן. במקרה שלנו, אני נותן חופש לבודד מול הגוף הגדול.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בחוק העונשין צריך לשכלל את הפרק של היסוד הנפשי. צריך להגיד שמי שמסתמך על סיטואציה שמבחינה משפטית לא ברור לו אם חוזה תקף או לא תקף, הוא פטור מאחריות פלילית. התוקף של העיסקה מלכתח</w:t>
      </w:r>
      <w:r>
        <w:rPr>
          <w:rFonts w:cs="David"/>
          <w:sz w:val="24"/>
          <w:szCs w:val="24"/>
          <w:rtl/>
        </w:rPr>
        <w:t>ילה הוא בספק.</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br w:type="page"/>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 xml:space="preserve">         אם אתה נותן לי תשובה כזאת, אני חוזר להתחלה. הסיטואציה מבחינה נפשית היא ברורה - אני ייצרתי יצירה, כדי שאני אוכל לחיות מהיצירה שאני מייצר, המוסד שמדינת ישראל והחברה מעמידים לרשותי הוא אקו"ם, שאני עושה איתו הסכם שהו</w:t>
      </w:r>
      <w:r>
        <w:rPr>
          <w:rFonts w:cs="David"/>
          <w:sz w:val="24"/>
          <w:szCs w:val="24"/>
          <w:rtl/>
        </w:rPr>
        <w:t xml:space="preserve">א יגן על הזכויות שלי, אחרת אין סיכוי שאני אצליח להתפרנס מהיצירות שלי.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להסכם הזה יש בעיות. בארצות הברית נקבע שלאקו"ם האמריקאי אסור לקבל מהיוצר הבודד העברה גורפת ששוללת את הכוח שלו להתקשר עם אחרים. אותו הדבר עשו פה בפדרציית התקליטים.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w:t>
      </w:r>
      <w:r>
        <w:rPr>
          <w:rFonts w:cs="David"/>
          <w:sz w:val="24"/>
          <w:szCs w:val="24"/>
          <w:u w:val="single"/>
          <w:rtl/>
        </w:rPr>
        <w:t>ניץ:</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השאלה איזו העברה הוא עשה, האם הוא עשה העברה בכלל. האם זה תקף, האם זה לא תקף, האם זה ממשיך אצלו, האם זה לא ממשיך אצלו. </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זה לא ספק משפטי, הרי הוא יודע שהוא חתם, אבל מבחינה משפטית המצב הוא מורכב. זה גם חוזה אחיד.</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אם הוא </w:t>
      </w:r>
      <w:r>
        <w:rPr>
          <w:rFonts w:cs="David"/>
          <w:sz w:val="24"/>
          <w:rtl/>
        </w:rPr>
        <w:t>עושה הסכם עם מישהו אחר, יהיה ספק מה המצב הנפשי שלו, בגלל שהוא יגיד: אני לא מכרתי לשני אנשים. לאחד נתתי רק זכות יוצרים, לשני מכרתי.</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הוא לוקח סיכון אזרחי.</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בדרך כלל המפיק הולך לזמר, לא ליוצר, ודרך הזמר הוא מחתים אותו על הכל.</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w:t>
      </w:r>
      <w:r>
        <w:rPr>
          <w:rFonts w:cs="David"/>
          <w:sz w:val="24"/>
          <w:szCs w:val="24"/>
          <w:u w:val="single"/>
          <w:rtl/>
        </w:rPr>
        <w:t>"ר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הוא לא יכול לעשות את זה כי הוא מפר את זכות היוצר. הזמר הוא מבצע, הוא בכלל לא יוצר.</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לפעמים הזמר הוא גם יוצר. </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במקרה כזה הוא עושה את ההסכם על הזכות שלו. אבל אם הזמר לא כתב את המילים, על המפיק ללכת לחוד ל</w:t>
      </w:r>
      <w:r>
        <w:rPr>
          <w:rFonts w:cs="David"/>
          <w:sz w:val="24"/>
          <w:rtl/>
        </w:rPr>
        <w:t>מי שכתב את המילים. אם הוא לא עושה את זה, ברור שהוא עשה עבירה פלילית, על זה אני לא מגן.</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br w:type="page"/>
        <w:t>סיגל קוגוט:</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תלוי מה ההסכם.</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אני מגן על מצב שהמפיק קיבל הסכמה מהזמר, מכותב המילים, מכותב הלחן. אני לא אומר שאין לכם זכות לתבוע את כל אלה שהפרו ה</w:t>
      </w:r>
      <w:r>
        <w:rPr>
          <w:rFonts w:cs="David"/>
          <w:sz w:val="24"/>
          <w:rtl/>
        </w:rPr>
        <w:t xml:space="preserve">סכם, אני רק לא רוצה שגם הזמר וגם היוצר וגם זה שעשה את העיסקה יהיו עבריינים פליליים. </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אבל אם אלו זכויות קנייניות והוא גנב את זה, במה זה שונה מכל החקיקה?</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64 שנים אקו"ם לא תבע יוצר אחד. </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אומרים לך כאן שבאר</w:t>
      </w:r>
      <w:r>
        <w:rPr>
          <w:rFonts w:cs="David"/>
          <w:sz w:val="24"/>
          <w:rtl/>
        </w:rPr>
        <w:t>צות הברית קבעו שלא מכירים בזכות של ארגון כמו שלכם לתבוע מהאמנים שייתנו להם הכל.</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בארצות הברית זו חקיקה לגמרי אחרת. אנחנו מאוד רוצים להיפגש אתך ולהסביר לך את זה, כי תהיה פה טעות של המחוקק.</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זאת הפגישה.</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בא אליי יו</w:t>
      </w:r>
      <w:r>
        <w:rPr>
          <w:rFonts w:cs="David"/>
          <w:sz w:val="24"/>
          <w:rtl/>
        </w:rPr>
        <w:t xml:space="preserve">צר שכותב מוסיקה מזרחית וים-תיכונית. הוא אמר לי: תעזור לי, תגן עליי מפני עצמי.  </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כשבא בן-אדם ואומר למישהו "תעזור לי מפני עצמי" - כל סוגי הפרוטקשן בכל העולם, בכל השיטות, בכל המשטרים, נולדו מהסיפור הזה. </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זה ארגון שלו. אנחנ</w:t>
      </w:r>
      <w:r>
        <w:rPr>
          <w:rFonts w:cs="David"/>
          <w:sz w:val="24"/>
          <w:rtl/>
        </w:rPr>
        <w:t>ו לא מפלצת.</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אותו יוצר אמר לי כך: שמים לי אקדח לראש ואומרים לי "תחתום עכשיו על ויתור". אם אתה לא חותם אין הפקה, השירים שלך לא ייכנסו. אותו אדם אמר לי: "אני לא יודע מה לעשות, כי הכוחות שעומדים מולי יש להם קשרים בעולמות תחתונים. תעזור לי". אנ</w:t>
      </w:r>
      <w:r>
        <w:rPr>
          <w:rFonts w:cs="David"/>
          <w:sz w:val="24"/>
          <w:rtl/>
        </w:rPr>
        <w:t>י כאקו"ם גם לא יודע מה לעשות במקרה הזה, כי אין לי כלים להתמודד עם מפיקים מהסוג הזה. אני מוכן לשבת איתך ולהראות לך נתונים, אני מוכן לבוא אליך עם היוצר כדי שתבין שהסיטואציות שאתה מתאר הן נדירות.</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מה זה שייך לחוק?</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אתה אומ</w:t>
      </w:r>
      <w:r>
        <w:rPr>
          <w:rFonts w:cs="David"/>
          <w:sz w:val="24"/>
          <w:rtl/>
        </w:rPr>
        <w:t xml:space="preserve">ר שאתה רוצה להגן על היוצר. אני מנסה להסביר שבמציאות שאנחנו חווים יום-יום המצב הוא הפוך. </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הבנתי את המציאות. אני אגן על היוצר בכך שאני אגיד לו: "מהיום והלאה אין לך יותר שיקול דעת, תפסיק להיות עצמאי, אני אגן עליך הכי טוב. מה שאקו"ם יגידו</w:t>
      </w:r>
      <w:r>
        <w:rPr>
          <w:rFonts w:cs="David"/>
          <w:sz w:val="24"/>
          <w:rtl/>
        </w:rPr>
        <w:t xml:space="preserve"> לך תעשה, כך אתה מוגן הכי טוב כי אקו"ם זה שלך, הם יודעים יותר טוב ממך מה טוב לך".</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לא אמרתי את זה. כל מה שאמרתי הוא שהיוצר יכול לקום וללכת לצורך זכות מסויימת.</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הוא לא יכול, אין לו לאן ללכת. מי ישמור לו על הזכויות?</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יורם</w:t>
      </w:r>
      <w:r>
        <w:rPr>
          <w:rFonts w:cs="David"/>
          <w:sz w:val="24"/>
          <w:szCs w:val="24"/>
          <w:u w:val="single"/>
          <w:rtl/>
        </w:rPr>
        <w:t xml:space="preserve"> בן-דוד:</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אם אני כיוצר רוצה לחתום הסכם עם מפיק אחר, אני יכול ללכת לאקו"ם ולבקש את הזכות שלי חזרה. אני חותם על הסכם שאני מרשה לו להפיק, ואקו"ם לא בתמונה. </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היוצר יכול להוציא את הזכות שלו מאקו"ם ולחתום עם מפיק אחר.</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אם יו</w:t>
      </w:r>
      <w:r>
        <w:rPr>
          <w:rFonts w:cs="David"/>
          <w:sz w:val="24"/>
          <w:rtl/>
        </w:rPr>
        <w:t>צר עושה הסכם עם מפיק, אקו"ם לא בתמונה?</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לפני שהיוצר חותם על הסכם עם אותו מפיק, הוא יכול להודיע לאקו"ם שלגבי היצירות המסויימות האלה הוא רוצה שאנחנו נחזיר לו את הזכויות. אז הוא יכול לחתום עם המפיק ואקו"ם לא בתמונה.</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במה זה כ</w:t>
      </w:r>
      <w:r>
        <w:rPr>
          <w:rFonts w:cs="David"/>
          <w:sz w:val="24"/>
          <w:rtl/>
        </w:rPr>
        <w:t>רוך?</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שום דבר. הודעה ואישור ההודעה. אז גם לא נגבה עבור אותה יצירה, היוצר גובה לבד את הכל. אבל הוא לא מוציא את הזכות מאקו"ם כי הוא רוצה ליהנות משני העולמות.</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זה שורש העניין. אני ייצרתי משהו, אתם בעלי היכולת לשמור על הזכויו</w:t>
      </w:r>
      <w:r>
        <w:rPr>
          <w:rFonts w:cs="David"/>
          <w:sz w:val="24"/>
          <w:rtl/>
        </w:rPr>
        <w:t xml:space="preserve">ת שלי. עכשיו יש לי אפשרות למכור את הזכויות שלי לעוד מישהו. </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t xml:space="preserve"> לא מכרת לנו את הזכויות. העברת אותן העברה קניינית כדי שיטפלו בזכויות שלך, כך שאקו"ם היא בעלת הזכויות.</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כדי שיטפלו בזכויות לא צריך העברה קניינית.</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pStyle w:val="34"/>
        <w:rPr>
          <w:rFonts w:cs="David"/>
          <w:sz w:val="24"/>
          <w:rtl/>
        </w:rPr>
      </w:pPr>
      <w:r>
        <w:rPr>
          <w:rFonts w:cs="David"/>
          <w:sz w:val="24"/>
          <w:rtl/>
        </w:rPr>
        <w:tab/>
      </w:r>
      <w:r>
        <w:rPr>
          <w:rFonts w:cs="David"/>
          <w:sz w:val="24"/>
          <w:rtl/>
        </w:rPr>
        <w:t xml:space="preserve"> אבל אנחנו תובעים בשמו. היוצר מחוץ לתמונה, הוא יושב בבית ועובד.</w:t>
      </w:r>
    </w:p>
    <w:p w:rsidR="00000000" w:rsidRDefault="00B51B28">
      <w:pPr>
        <w:pStyle w:val="34"/>
        <w:rPr>
          <w:rFonts w:cs="David"/>
          <w:sz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pStyle w:val="34"/>
        <w:rPr>
          <w:rFonts w:cs="David"/>
          <w:sz w:val="24"/>
          <w:rtl/>
        </w:rPr>
      </w:pPr>
      <w:r>
        <w:rPr>
          <w:rFonts w:cs="David"/>
          <w:sz w:val="24"/>
          <w:rtl/>
        </w:rPr>
        <w:tab/>
        <w:t xml:space="preserve"> גם כדי שתתבעו בשמו, עדיין הוא לא צריך להעביר העברה קניינית. זה נראה לי ניהול לא נכון.</w:t>
      </w:r>
    </w:p>
    <w:p w:rsidR="00000000" w:rsidRDefault="00B51B28">
      <w:pPr>
        <w:pStyle w:val="34"/>
        <w:rPr>
          <w:rFonts w:cs="David"/>
          <w:sz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הוא לא חייב להעביר את הזכויות, אבל זה יותר אפקטיבי באכיפת הזכות. הוא </w:t>
      </w:r>
      <w:r>
        <w:rPr>
          <w:rFonts w:cs="David"/>
          <w:sz w:val="24"/>
          <w:szCs w:val="24"/>
          <w:rtl/>
        </w:rPr>
        <w:t>לא מוכר את הזכויות, הוא מעביר העברה קניינית בכתב העברת זכויות ואקו"ם בעלת הזכויות. כך יותר קל לאכוף.</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אקו"ם גם לא מרוויחה כסף מזה.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אתה נכנס פה לתחום המורכב של היחסים - האם זו נאמנות, האם יש בזה אלמנט של שליחות. אלו דברים מס</w:t>
      </w:r>
      <w:r>
        <w:rPr>
          <w:rFonts w:cs="David"/>
          <w:sz w:val="24"/>
          <w:szCs w:val="24"/>
          <w:rtl/>
        </w:rPr>
        <w:t>ובכים.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לא נכנס כרגע לעניין הכספי, אני נכנס לסיטואציה שבה יוצר הזכות בא לאקו"ם ואומר: יש לי אפשרות להרוויח טוב מהזכות הזאת על-ידי מכירתה בערוץ אחר.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אנחנו משחררים לו את הזכויות.</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br w:type="page"/>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אבל הוא אומר: עד</w:t>
      </w:r>
      <w:r>
        <w:rPr>
          <w:rFonts w:cs="David"/>
          <w:sz w:val="24"/>
          <w:szCs w:val="24"/>
          <w:rtl/>
        </w:rPr>
        <w:t>יין אני לא יכול לרוץ לכל דיסקוטק ולכל אולם חתונות. אני רוצה לקבל היתר להתקשר עם פלוני-אלמוני ובמקביל שלא ייפגעו היחסים בינינו כפי שהם היו כתובים קודם. אני לא לוקח כלום, אתם ממשיכים לשמור ולהגן עליי תמורת הסכומים וכל מה שכתוב, רק שאני רוצה לעשות הסכם עם פלו</w:t>
      </w:r>
      <w:r>
        <w:rPr>
          <w:rFonts w:cs="David"/>
          <w:sz w:val="24"/>
          <w:szCs w:val="24"/>
          <w:rtl/>
        </w:rPr>
        <w:t>ני-אלמוני.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זה אפשרי.</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האם אז אקו"ם הולך לפלוני-אלמוני ותובע ממנו תשלום?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ודאי שלא.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יורם בן-דוד:</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איך אני יכול לבקש תשלום אם זה לא שלי?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אם יש פה הצהרה של אקו"ם שאם היוצר הבודד רוצה הוא יכ</w:t>
      </w:r>
      <w:r>
        <w:rPr>
          <w:rFonts w:cs="David"/>
          <w:sz w:val="24"/>
          <w:szCs w:val="24"/>
          <w:rtl/>
        </w:rPr>
        <w:t>ול ללכת למפיק אחר, אני חושב שנגמרה הבעיה.</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אם זה נכון, זה מקובל עליי במאה אחוז.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כך זה בתקנון של אקו"ם.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קורין אלאל, אם מחר אני רוצה לעשות אתך הסכם להפקת תקליט שלך, בלי לדווח לאקו"ם ובלי לקבל את הזכו</w:t>
      </w:r>
      <w:r>
        <w:rPr>
          <w:rFonts w:cs="David"/>
          <w:sz w:val="24"/>
          <w:szCs w:val="24"/>
          <w:rtl/>
        </w:rPr>
        <w:t>יות מהם, זה אפשרי? אני אעשה איתך הסכם ואשלם לך תמורת זה שנשתמש בלחן שלך.</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אתה תצטרך לבקש ממני העברת זכויות ואני לא אתן, כי אני נותנת את הזכויות לאקו"ם.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למה שלא תיתני גם לי? אני משלם לך בשביל זה.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br w:type="page"/>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אני לא א</w:t>
      </w:r>
      <w:r>
        <w:rPr>
          <w:rFonts w:cs="David"/>
          <w:sz w:val="24"/>
          <w:szCs w:val="24"/>
          <w:rtl/>
        </w:rPr>
        <w:t>תן, כי אני יודעת שאקו"ם זה הגוף שמטפל בכסף שמגיע לי מכל המקומות.</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תיתני את הזכויות גם לי, ותרוויחי 1,000 דולר. מה זה מפריע לך? את פטריוטית של אקו"ם? אני אומר לך: הלחנת שיר, אני רוצה להשתמש בשיר הזה בתקליט ואתן לך 1,000 דולר תמורת זה. ת</w:t>
      </w:r>
      <w:r>
        <w:rPr>
          <w:rFonts w:cs="David"/>
          <w:sz w:val="24"/>
          <w:szCs w:val="24"/>
          <w:rtl/>
        </w:rPr>
        <w:t xml:space="preserve">ני לי את הזכות לעשות את התקליט ולהפיץ אותו.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אני יכולה לתת לך את הזכות אבל אני לא אבטח במפיק פרטי שישלם לי גם עבור המכירה של הדיסקים, מעבר להשמעות ברדיו שעבורן אקבל כסף מאקו"ם.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קורין אומרת שהיא לא תאמין שהמפיק הפרטי ידווח לה</w:t>
      </w:r>
      <w:r>
        <w:rPr>
          <w:rFonts w:cs="David"/>
          <w:sz w:val="24"/>
          <w:szCs w:val="24"/>
          <w:rtl/>
        </w:rPr>
        <w:t xml:space="preserve"> נכון על מכירת הדיסקים וישלם לה כמו שצריך.</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נניח שקורין כן סומכת עליי שאדווח לה כמה דיסקים מכרתי, ואני מבין שעבור היצירה שהיא כתבה היא מקבלת את הכסף דרך אקו"ם - כלומר, הזכויות שלה בכל מקרה מוגנות, גם אם היא עשתה הפקה פרטית - מה מפריע ל</w:t>
      </w:r>
      <w:r>
        <w:rPr>
          <w:rFonts w:cs="David"/>
          <w:sz w:val="24"/>
          <w:szCs w:val="24"/>
          <w:rtl/>
        </w:rPr>
        <w:t>ה לעשות את ההפקות הפרטיות האלה?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יש מכירת תקליטים ויש השמעה ברדיו.</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אבל כשיש השמעה ברדיו אתם מגינים על הזכויות שלה גם כשהן נמכרו לגורם שלישי.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אבל במקרה הזה אנחנו לא מגינים על זכויותיה לגבי מכירת התקליטים. </w:t>
      </w:r>
      <w:r>
        <w:rPr>
          <w:rFonts w:cs="David"/>
          <w:sz w:val="24"/>
          <w:szCs w:val="24"/>
          <w:rtl/>
        </w:rPr>
        <w:t xml:space="preserve">עבור זה צריך לשלם לה המפיק הפרטי, והיא לא מאמינה שהוא ידווח לה נכון.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ברור שכאן היא צריכה לדאוג לעצמה. היא לא חייבת ללכת עם כל מפיק, היא תלך רק עם מי שהיא מאמינה בו.</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לא נמצאים כאן נציגי המפיקים ואני לא יודע מה הם יגיעו, אבל אני אנסה</w:t>
      </w:r>
      <w:r>
        <w:rPr>
          <w:rFonts w:cs="David"/>
          <w:sz w:val="24"/>
          <w:szCs w:val="24"/>
          <w:rtl/>
        </w:rPr>
        <w:t xml:space="preserve"> לסיכום. אם על פי חוות הדעת המשפטיות כבר בניסוח הנוכחי של החוק שימוש בזכויות על פי הרשאה מפורשת של היוצר הראשון אינו מהווה עבירה פלילית, אין צורך בתיקון. שמעתי שהמשטרה אומרת שהיא בכל מקרה גם לא תתבע, אבל זה דווקא חיסרון מסויים. בכל אופן, אם גם משרד המשפטים</w:t>
      </w:r>
      <w:r>
        <w:rPr>
          <w:rFonts w:cs="David"/>
          <w:sz w:val="24"/>
          <w:szCs w:val="24"/>
          <w:rtl/>
        </w:rPr>
        <w:t xml:space="preserve"> אומר שלהערכתו זאת איננה עבירה פלילית; אם אקו"ם אומרת שיוצר שמסר זכויות לאקו"ם יקבל רשות להעברת זכויות גם לגורמים אחרים - כמובן שאקו"ם לא תגן על אותה עיסקה אבל היוצר לא ייפגע ולא ייפגעו זכויותיו בתחומים אחרים - אני חושב שאין לנו בעיה במישור הפרקטי. איך הדב</w:t>
      </w:r>
      <w:r>
        <w:rPr>
          <w:rFonts w:cs="David"/>
          <w:sz w:val="24"/>
          <w:szCs w:val="24"/>
          <w:rtl/>
        </w:rPr>
        <w:t>ר הזה מיתרגם לכך שעדיין האנשים שעושים את המעשים האלה לא הופכים להיות עבריינים - אני ארצה לשקול את זה, לקרוא את זה עוד פעם בנוסח ולקבל הסבר. אם אגיע למסקנה שהעניין הזה מסודר ואינו דורש שינוי, נשאיר את זה כך.</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יש מצב שנתקלתי בו פעם אחת בחיים, ש</w:t>
      </w:r>
      <w:r>
        <w:rPr>
          <w:rFonts w:cs="David"/>
          <w:sz w:val="24"/>
          <w:szCs w:val="24"/>
          <w:rtl/>
        </w:rPr>
        <w:t>מפיק ביקש ממני שאעביר לו את הזכויות שלי באקו"ם, שהוא יטפל בהן עבור 10%. אני חושבת שזו הנקודה הכי מסוכנת ליוצרים, אקו"ם תמיד כותבת בתקנון לא למסור את הזכויות כי המפיקים מאוד מנצלים את אי-הידיעה של האמנים בהפקת תקליטים. ההכנסה הכי בטוחה של האמן היא מאקו"ם, כ</w:t>
      </w:r>
      <w:r>
        <w:rPr>
          <w:rFonts w:cs="David"/>
          <w:sz w:val="24"/>
          <w:szCs w:val="24"/>
          <w:rtl/>
        </w:rPr>
        <w:t>י הופעות לא תמיד יש, למשל בשנה האחרונה כמעט לא היו, הזיופים אכלו לנו את כל הכסף של מכירת תקליטים, אז ההכנסה הכי בטוחה של האמנים היא מאקו"ם. כשבא מפיק לאמן צעיר ואומר לו "תעביר לי את הזכויות שלך באקו"ם, אני אטפל בך", האמן לא יראה יותר גרוש והוא גרם את זה לע</w:t>
      </w:r>
      <w:r>
        <w:rPr>
          <w:rFonts w:cs="David"/>
          <w:sz w:val="24"/>
          <w:szCs w:val="24"/>
          <w:rtl/>
        </w:rPr>
        <w:t>צמו. אם בעניין הזה אפשר היה להגן על האמנים, זה היה טוב.</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בכל העולם בני אדם עושים כל מיני עסקים שחלקם יותר מוצלחים וחלקם פחות. יש עסקאות שהן לא טובות אבל הן חוקיות, יש עסקאות שהן לא טובות והן בכלל לא חוקיות. החופש הוא לא רק זכות, הוא גם</w:t>
      </w:r>
      <w:r>
        <w:rPr>
          <w:rFonts w:cs="David"/>
          <w:sz w:val="24"/>
          <w:szCs w:val="24"/>
          <w:rtl/>
        </w:rPr>
        <w:t xml:space="preserve"> חובה. כשנותנים לך חופש, אתה צריך גם לדאוג לעצמך ולהיזהר מסכנות. כשמבטיחים לאדם הגנה ושיהיה לו רק ביטחון ורק טוב ומישהו אחר יעשה את זה בשבילו, תאמיני לי שהתוצאה היא הרבה יותר גרועה.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קורין אלאל: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רציתי שתהיה לך תמונה של עוד מצב שיכול להיות.</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 xml:space="preserve">היו"ר מיכאל </w:t>
      </w:r>
      <w:r>
        <w:rPr>
          <w:rFonts w:cs="David"/>
          <w:sz w:val="24"/>
          <w:szCs w:val="24"/>
          <w:u w:val="single"/>
          <w:rtl/>
        </w:rPr>
        <w:t>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מבין. אני גם מאמין שכל אדם שמציע הצעה כזאת יודע מראש שהוא לא מסוגל להגן על הזכויות של האמן, זה ניסיון להרוויח.</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ובכן, סעיף 3(1)(ו) נשאר בנוסחו כפי שהוא היום בלי שנוגעים בו.</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אורי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על זה יש לנו מה להגיד.</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w:t>
      </w:r>
      <w:r>
        <w:rPr>
          <w:rFonts w:cs="David"/>
          <w:sz w:val="24"/>
          <w:szCs w:val="24"/>
          <w:u w:val="single"/>
          <w:rtl/>
        </w:rPr>
        <w:t>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מיד. אני לא אקיים הצבעה היום, כי אני עוד רוצה לבדוק את הסיכום שלי היום. במידה ואנחנו גומרים את זה וגומרים את הנקודה שעכשיו מר גור-אריה רוצה להעלות, נצביע בפעם הבאה. אני לא אזמין יותר את האורחים, נקיים ישיבה רק של חברי הוועדה ואנשי משרד המשפטים, אם ת</w:t>
      </w:r>
      <w:r>
        <w:rPr>
          <w:rFonts w:cs="David"/>
          <w:sz w:val="24"/>
          <w:szCs w:val="24"/>
          <w:rtl/>
        </w:rPr>
        <w:t>רצו לבוא.</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אולי אפשר להעביר את זה כך, ואם תחשוב שזה לא בסדר אפשר לבקש רוויזיה.</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br w:type="page"/>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יש לי כאן כמה בעיות, ויש עוד חברי ועדה שאולי גם הם ירצו להביע עמדה.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אם נצליח להעביר את זה לקריאה שנייה ושלישית לפני אוקטובר,</w:t>
      </w:r>
      <w:r>
        <w:rPr>
          <w:rFonts w:cs="David"/>
          <w:sz w:val="24"/>
          <w:szCs w:val="24"/>
          <w:rtl/>
        </w:rPr>
        <w:t xml:space="preserve"> זה יהיה טוב מבחינת לוח הזמנים עם האמריקאים.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אם אתם רוצים, אני יכול לאשר היום את כל הסעיפים חוץ משתי הנקודות האלה או אחת מהן בבדיקה אחרונה - כלומר, סעיף 3(1)(ו) והעניין של המפיקים - ונצביע על הכל בישיבה הבאה.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אני בעד להצ</w:t>
      </w:r>
      <w:r>
        <w:rPr>
          <w:rFonts w:cs="David"/>
          <w:sz w:val="24"/>
          <w:szCs w:val="24"/>
          <w:rtl/>
        </w:rPr>
        <w:t xml:space="preserve">ביע עכשיו. אני תומכת בחוק כמו שהוא מוצע.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לא תומך בחוק כמו שהוא מוצע, אני צריך לבדוק.</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אני תומכת בחוק כמו שהוא, יש לי שתי הסתייגויות, אבל אני רוצה להגן על היושב ראש ולהגיד לזכותו - אם הוא העלה את הנושא ולא השתכנע עד ה</w:t>
      </w:r>
      <w:r>
        <w:rPr>
          <w:rFonts w:cs="David"/>
          <w:sz w:val="24"/>
          <w:szCs w:val="24"/>
          <w:rtl/>
        </w:rPr>
        <w:t xml:space="preserve">סוף, הוא לא רוצה קודם להצביע ואחר כך לבקש רוויזיה.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אורי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לא היינו פה בדיון הקודם על הצעת החוק, כי אז הוצע לבטל את כל סעיף 3. עכשיו שמענו ממשרד המשפטים שאת סעיף 3(1)(ו) רוצים להשאיר. לנו יש בעיה עם זה ואסביר מדוע. </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אנחנו מכירים את</w:t>
      </w:r>
      <w:r>
        <w:rPr>
          <w:rFonts w:cs="David"/>
          <w:sz w:val="24"/>
          <w:szCs w:val="24"/>
          <w:rtl/>
        </w:rPr>
        <w:t xml:space="preserve"> המחלוקת הזו, העמדה שלכם מוכרת, אני מתנגדת לה. אתה מבקש לבטל את סעיף 3(1)(ו).</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אורי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אני רוצה להסביר מדוע, כי חל איזשהו שינוי.</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עם כל הכבוד, אנחנו מכירים את האינטרסים ואת הצרכים. הדברים לא נולדו היום.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עו"ד גור</w:t>
      </w:r>
      <w:r>
        <w:rPr>
          <w:rFonts w:cs="David"/>
          <w:sz w:val="24"/>
          <w:szCs w:val="24"/>
          <w:rtl/>
        </w:rPr>
        <w:t>-אריה, חברת הכנסת מאור מכירה ויודעת ורק בגלל הכבוד אליך היא נשארת לשמוע למרות שהיא יודעת שהיא לא תסכים איתך. דבר בבקשה.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br w:type="page"/>
        <w:t>אורי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הסעיף קיים, אבל יחד עם זה שהסעיף נשאר גם מחמירים בסעיפים אחרים שקשורים לאחריות של נושאי משרה, שקשורים לחזקות אזרחיות</w:t>
      </w:r>
      <w:r>
        <w:rPr>
          <w:rFonts w:cs="David"/>
          <w:sz w:val="24"/>
          <w:szCs w:val="24"/>
          <w:rtl/>
        </w:rPr>
        <w:t xml:space="preserve"> שעוברות גם לתחום הפלילי. כשאני מסתכל על הרציונל, כוונתכם היתה להגן על בעיה של קלטות, של כל מיני תקליטורים שמפיצים אותם בצורה בלתי חוקית.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איפה הבעיה שלנו? אנחנו משדרים שידורים בכמה צורות. יש לנו השידורים הישירים שהמחוקק מחייב אותנו להעביר אותם ואין בעניי</w:t>
      </w:r>
      <w:r>
        <w:rPr>
          <w:rFonts w:cs="David"/>
          <w:sz w:val="24"/>
          <w:szCs w:val="24"/>
          <w:rtl/>
        </w:rPr>
        <w:t xml:space="preserve">ן בעיה של זכויות יוצרים, אנחנו לא מחוייבים בתשלום. לעומת זאת, חלק גדול מהערוצים אנחנו קולטים מהלוויין ומעבירים אותם למנויים כמות שהם. עם חלק גדול מהערוצים האלה אין לנו אפילו הסכמים כי הם לא רוצים לחתום איתנו על הסכמים. לגבי הערוצים האלה נקבע לפני כחצי שנה </w:t>
      </w:r>
      <w:r>
        <w:rPr>
          <w:rFonts w:cs="David"/>
          <w:sz w:val="24"/>
          <w:szCs w:val="24"/>
          <w:rtl/>
        </w:rPr>
        <w:t xml:space="preserve">על-ידי בית המשפט העליון שהעברה משנית של שידורים בצורה הזאת יכולה גם כן להיחשב כפגיעה בזכות יוצרים. עמדת חברות הכבלים במצב המשפטי עד פסק הדין שנקרא </w:t>
      </w:r>
      <w:r>
        <w:rPr>
          <w:rFonts w:cs="David"/>
          <w:sz w:val="24"/>
          <w:szCs w:val="24"/>
        </w:rPr>
        <w:t>Tele Event</w:t>
      </w:r>
      <w:r>
        <w:rPr>
          <w:rFonts w:cs="David"/>
          <w:sz w:val="24"/>
          <w:szCs w:val="24"/>
          <w:rtl/>
        </w:rPr>
        <w:t xml:space="preserve"> בנושא וימבלדון היתה שאין זכות יוצרים בהעברה משנית כזאת; כך זה היה על פי פסק דין של בית המשפט המחוז</w:t>
      </w:r>
      <w:r>
        <w:rPr>
          <w:rFonts w:cs="David"/>
          <w:sz w:val="24"/>
          <w:szCs w:val="24"/>
          <w:rtl/>
        </w:rPr>
        <w:t xml:space="preserve">י בתל אביב במשך שבע שנים. </w:t>
      </w:r>
    </w:p>
    <w:p w:rsidR="00000000" w:rsidRDefault="00B51B28">
      <w:pPr>
        <w:jc w:val="both"/>
        <w:rPr>
          <w:rFonts w:cs="David"/>
          <w:sz w:val="24"/>
          <w:szCs w:val="24"/>
          <w:rtl/>
        </w:rPr>
      </w:pPr>
    </w:p>
    <w:p w:rsidR="00000000" w:rsidRDefault="00B51B28">
      <w:pPr>
        <w:ind w:firstLine="567"/>
        <w:jc w:val="both"/>
        <w:rPr>
          <w:rFonts w:cs="David"/>
          <w:sz w:val="24"/>
          <w:szCs w:val="24"/>
          <w:rtl/>
        </w:rPr>
      </w:pPr>
      <w:r>
        <w:rPr>
          <w:rFonts w:cs="David"/>
          <w:sz w:val="24"/>
          <w:szCs w:val="24"/>
          <w:rtl/>
        </w:rPr>
        <w:t>לפני חצי שנה בית המשפט העליון הפך את ההלכה וקבע שגם העברה משנית כזאת יש לה זכות יוצרים. על פסק הדין הזה הוגשה בקשה לבית המשפט העליון לדיון נוסף, ובצעד חריג הוא הסכים לקיים דיון נוסף בהרכב מורחב בסוגייה האם באמת בהעברה משנית של ש</w:t>
      </w:r>
      <w:r>
        <w:rPr>
          <w:rFonts w:cs="David"/>
          <w:sz w:val="24"/>
          <w:szCs w:val="24"/>
          <w:rtl/>
        </w:rPr>
        <w:t>ידורים יש הפרת זכויות יוצרים. יוגשו סיכומים על-ידי חלק מהצדדים, יתקיים דיון ותהיה החלטה של בית המשפט העליון האם באמת ההלכה החדשה הזאת, שקשה לנו מאוד לחיות איתה, אכן ממשיכה להתקיים. אבל כרגע היא מתקיימת, ועל בסיס ההלכה הזאת ישבנו בחדר הזה והסברנו לכם לפני ח</w:t>
      </w:r>
      <w:r>
        <w:rPr>
          <w:rFonts w:cs="David"/>
          <w:sz w:val="24"/>
          <w:szCs w:val="24"/>
          <w:rtl/>
        </w:rPr>
        <w:t>ודשיים-שלושה מדוע נאלצנו להחשיך את המסכים במשחקי המונדיאל. כי בא מישהו שהיה לו זכות יוצרים, חברת צ'רלטון, ואמר: "לי יש זכות יוצרים בשידורים האלה, אני לא מאשר לכם שיראו את זה בערוץ הירדני ובערוץ הטורקי ובערוץ הרוסי. בבקשה תחשיכו את המסכים", וזה מה שעשינו. ע</w:t>
      </w:r>
      <w:r>
        <w:rPr>
          <w:rFonts w:cs="David"/>
          <w:sz w:val="24"/>
          <w:szCs w:val="24"/>
          <w:rtl/>
        </w:rPr>
        <w:t>ל זה יצא הקצף של המנויים ושל חברי הכנסת. מה יכולנו לעשות? זה היה המצב המשפטי.</w:t>
      </w:r>
    </w:p>
    <w:p w:rsidR="00000000" w:rsidRDefault="00B51B28">
      <w:pPr>
        <w:ind w:firstLine="567"/>
        <w:jc w:val="both"/>
        <w:rPr>
          <w:rFonts w:cs="David"/>
          <w:sz w:val="24"/>
          <w:szCs w:val="24"/>
          <w:rtl/>
        </w:rPr>
      </w:pPr>
    </w:p>
    <w:p w:rsidR="00000000" w:rsidRDefault="00B51B28">
      <w:pPr>
        <w:ind w:firstLine="567"/>
        <w:jc w:val="both"/>
        <w:rPr>
          <w:rFonts w:cs="David"/>
          <w:sz w:val="24"/>
          <w:szCs w:val="24"/>
          <w:rtl/>
        </w:rPr>
      </w:pPr>
      <w:r>
        <w:rPr>
          <w:rFonts w:cs="David"/>
          <w:sz w:val="24"/>
          <w:szCs w:val="24"/>
          <w:rtl/>
        </w:rPr>
        <w:t xml:space="preserve">סעיף 3(1)(ו) אומר "או גורם לשם תועלתו הפרטית להצגתה ברבים של יצירה שיש בה זכות יוצרים שלא בהסכמתו של בעל זכות היוצרים". אומר בית המשפט העליון - גם כשאתה מעביר בשידור משני יצירה </w:t>
      </w:r>
      <w:r>
        <w:rPr>
          <w:rFonts w:cs="David"/>
          <w:sz w:val="24"/>
          <w:szCs w:val="24"/>
          <w:rtl/>
        </w:rPr>
        <w:t>כזאת, יש לכאורה בעניין הזה זכות יוצרים. אני לא יכול לקבל את ההסכמה של בעל זכות היוצרים, אני קולט את השידורים מטורקיה, מהונגריה ומצרפת באמצעות לוויין ומעביר אותם כמות שהם. כשזה משודר בכל מיני בתי עסק, זו השמעה פומבית. את ההסכמה אני לא יכול לקבל כי אין עם מי</w:t>
      </w:r>
      <w:r>
        <w:rPr>
          <w:rFonts w:cs="David"/>
          <w:sz w:val="24"/>
          <w:szCs w:val="24"/>
          <w:rtl/>
        </w:rPr>
        <w:t xml:space="preserve"> לדבר, האנשים האלה לא רוצים לעשות איתנו הסכמים -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יש לך אקו"ם.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אורי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יש לי הסכם עם אקו"ם, אבל אקו"ם לא מכסה הכל. אקו"ם מקבל מאיתנו הרבה מאוד כסף, אני לא חושב שיש לך טענה נגד העניין הזה. אבל דרך הסעיף הזה הופכים אותי אוטומטית לע</w:t>
      </w:r>
      <w:r>
        <w:rPr>
          <w:rFonts w:cs="David"/>
          <w:sz w:val="24"/>
          <w:szCs w:val="24"/>
          <w:rtl/>
        </w:rPr>
        <w:t>בריין, לפליליסט, כי באיזשהו ערוץ הונגרי היה משהו שפגע בזכות היוצרים בלי שיכולתי לדבר עם יוצרי התוכניות.</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לך מותר לקחת את זה מהערוץ ההונגרי והטורקי?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br w:type="page"/>
        <w:t>אורי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זו הסכמה בשתיקה, כך אנחנו עובדים כבר שנים. יש לנו הסכמה של הרגולטור מישראל </w:t>
      </w:r>
      <w:r>
        <w:rPr>
          <w:rFonts w:cs="David"/>
          <w:sz w:val="24"/>
          <w:szCs w:val="24"/>
          <w:rtl/>
        </w:rPr>
        <w:t>ולא היתה שום טענה. אם ישלח לי מישהו מכתב כמו שעשו לי במונדיאל אצטרך להפסיק, אבל לא שולחים לי מכתבים כאלה. דרך הסעיף הזה מחר יוכל לבוא אליי פורום של היוצרים ולהגיד: "אתה הראית שיר בלי הסכמת בעל הזכויות", כאשר אני בכלל לא יודע מזה כי זה עבר אוטומטית ולא יכול</w:t>
      </w:r>
      <w:r>
        <w:rPr>
          <w:rFonts w:cs="David"/>
          <w:sz w:val="24"/>
          <w:szCs w:val="24"/>
          <w:rtl/>
        </w:rPr>
        <w:t>תי לקבל הסכמה של מישהו. עכשיו יגידו שאני עבריין פלילי, יגישו תלונה למשטרה, והמשטרה או שהיא לא תחקור או שהיא תחליט פתאום כן לחקור, ויש עשרות ערוצים כאלה. אז אני בסיטואציה שבגלל הפסיקה הזאת של בית המשפט העליון, שעדיין לא השתנתה, ודרך הסעיף הזה שנשאר כפי שהוא</w:t>
      </w:r>
      <w:r>
        <w:rPr>
          <w:rFonts w:cs="David"/>
          <w:sz w:val="24"/>
          <w:szCs w:val="24"/>
          <w:rtl/>
        </w:rPr>
        <w:t xml:space="preserve"> - למרות שמשרד המשפטים ביקש למחוק אותו - באופן אוטומטי אני אהיה עבריין פלילי, גם החברה וגם נושאי המשרה בה, ויוטלו עליי קנסות. לאן אני מגיע?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אנחנו ביקשנו את התערבות המחוקק בנושא של שידורים משניים כדי שכל הנושא הזה יוסדר. בארצות הברית ובקנדה יש מה שנקרא רש</w:t>
      </w:r>
      <w:r>
        <w:rPr>
          <w:rFonts w:cs="David"/>
          <w:sz w:val="24"/>
          <w:szCs w:val="24"/>
          <w:rtl/>
        </w:rPr>
        <w:t>יון כפייה - אני משלם לבעל זכות היוצרים סכום מסויים וברגע שזה עבר גם בצורה הזאת, אי אפשר לבוא אליי בטענות, לא במישור האזרחי ואני מקווה שגם לא במישור הפלילי. אבל המחוקק בארץ עדיין לא הסדיר את זה למרות שהבקשה שלנו היא כבר מ-1997.</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עמית אשכנזי: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זו היתה הצעה </w:t>
      </w:r>
      <w:r>
        <w:rPr>
          <w:rFonts w:cs="David"/>
          <w:sz w:val="24"/>
          <w:szCs w:val="24"/>
          <w:rtl/>
        </w:rPr>
        <w:t>של משרד המשפטים שלא כל כך מצאה חן בעיני חברות הכבלים.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חברות הכבלים טירפדו את זה, אבל זה היה לפני פסק הדין.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אורי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כבוד היו"ר, אם הסעיף הזה נשאר כפי שהוא, בלי שמחריגים אותי בנושא של השידורים המשניים, אני יכול כל רגע להיות בסטטוס פ</w:t>
      </w:r>
      <w:r>
        <w:rPr>
          <w:rFonts w:cs="David"/>
          <w:sz w:val="24"/>
          <w:szCs w:val="24"/>
          <w:rtl/>
        </w:rPr>
        <w:t>לילי בלי שיש לי הזדמנות לתקן את זה. אני חושב שאת זה אתם שומעים בפעם הראשונה.</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בין הדיון הקודם לדיון הנוכחי, קיבלתי פנייה ונאמר לי שיש כמה מקרים שהם בעייתיים לגבי הסעיף הזה. אמרתי שאני מתנגד בתוקף למחיקתו של הסעיף, אבל חשבתי שכדאי למצוא </w:t>
      </w:r>
      <w:r>
        <w:rPr>
          <w:rFonts w:cs="David"/>
          <w:sz w:val="24"/>
          <w:szCs w:val="24"/>
          <w:rtl/>
        </w:rPr>
        <w:t>הצעה לניסוח. אמרו לי: "או שאתה מסכים למחוק את הסעיף, או שהסעיף יישאר, אי אפשר לתקן את הניסוח". כשנותרו בפניי רק אחת משתי האפשרויות האלה, הייתי בדעה שצריך להשאיר את כל הסעיף ואני בדעה הזו גם עכשיו. אבל אם יבואו אליי עם ניסוח שישאיר את הסעיף ויחריג דברים מסו</w:t>
      </w:r>
      <w:r>
        <w:rPr>
          <w:rFonts w:cs="David"/>
          <w:sz w:val="24"/>
          <w:szCs w:val="24"/>
          <w:rtl/>
        </w:rPr>
        <w:t>יימים, אני מוכן לשקול את זה.</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ענת מאור:</w:t>
      </w:r>
    </w:p>
    <w:p w:rsidR="00000000" w:rsidRDefault="00B51B28">
      <w:pPr>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אני מצטרפת ליושב ראש.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אורי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אם תהיה פה החרגה בעניין הבעיה שהצגתי, אנחנו יכולים לחיות עם זה, המפיקים לא צריכים להיפגע.</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br w:type="page"/>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לא הם הכתובת שלך, הכתובת שלך היא משרד המשפטים. העמדה של מש</w:t>
      </w:r>
      <w:r>
        <w:rPr>
          <w:rFonts w:cs="David"/>
          <w:sz w:val="24"/>
          <w:szCs w:val="24"/>
          <w:rtl/>
        </w:rPr>
        <w:t>רד המשפטים אומרת: או למחוק את הסעיף או להשאיר, אין באמצע.</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ההסדר של רשיון כפייה לכבלים זה דבר מסובך, זה לא דבר שאפשר לעשות בדרך אגב על רגל אחת תוך כדי הצעת החוק הזו.</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משרד המשפטים הגיש זכות הסתייגות לסעיף הזה. לדעתנו הוא לא צרי</w:t>
      </w:r>
      <w:r>
        <w:rPr>
          <w:rFonts w:cs="David"/>
          <w:sz w:val="24"/>
          <w:szCs w:val="24"/>
          <w:rtl/>
        </w:rPr>
        <w:t>ך להיות, הוא לא היה בנוסח הכחול ואנחנו עומדים על כך שהוא לא צריך להיות מכל הסיבות שמנינו בישיבה הקודמת. אבל אם הוועדה סבורה שהסעיף הזה כן צריך להמשיך להתקיים, מבחינתנו הנזק המזערי ביותר הוא להשאיר אותו כפי שהוא משום שכל נגיעה פוזיטיבית יש לה תוצאות בלתי אפ</w:t>
      </w:r>
      <w:r>
        <w:rPr>
          <w:rFonts w:cs="David"/>
          <w:sz w:val="24"/>
          <w:szCs w:val="24"/>
          <w:rtl/>
        </w:rPr>
        <w:t>שריות; אנחנו לא יכולים לחוקק את זה פוזיטיבית בצורה שתעשה שכל. לכן, אם אנחנו לא חושבים שזה סעיף שהמשטרה יכולה לאכוף אותו, אנחנו שומרים לעצמנו את הזכות להסתייג ולהציע שהוא לא צריך להיות יותר בספר החוקים. אם הוועדה אומרת שזה ימשיך להיות - למרות שהתשתית השתנתה</w:t>
      </w:r>
      <w:r>
        <w:rPr>
          <w:rFonts w:cs="David"/>
          <w:sz w:val="24"/>
          <w:szCs w:val="24"/>
          <w:rtl/>
        </w:rPr>
        <w:t xml:space="preserve"> מבחינת ההחמרות, ולמרות שלא זאת היתה מטרת החוק - שיישאר הסעיף כפי שהוא בלי לגעת בו.</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גילי גולדשטיין: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אני רוצה לדבר שוב על סעיף ד(1)(ו) שאני לא מבינה למה הוא נשאר, כי לסעיף הזה יש אפקט מרסן מאוד גדול על חופש הביטוי. ברגע שיש לי בעיה ואני לא בטוחה מה זכויו</w:t>
      </w:r>
      <w:r>
        <w:rPr>
          <w:rFonts w:cs="David"/>
          <w:sz w:val="24"/>
          <w:szCs w:val="24"/>
          <w:rtl/>
        </w:rPr>
        <w:t xml:space="preserve">ת היוצרים ביצירה מסויימת שאנחנו רוצים לשדר, אני פשוט לא אשדר אותה כי אני אהפוך להיות עבריין פלילי.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ככה עשית עד היום?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גילי גולדשטיין: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הרבה מאוד פעמים לא שידרנו דברים, למשל סרטים ישראליים.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איזה סרט למשל?</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 xml:space="preserve">גילי </w:t>
      </w:r>
      <w:r>
        <w:rPr>
          <w:rFonts w:cs="David"/>
          <w:sz w:val="24"/>
          <w:szCs w:val="24"/>
          <w:u w:val="single"/>
          <w:rtl/>
        </w:rPr>
        <w:t>גולדשטיין: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אני לא יכולה להיכנס כרגע לפרטים.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אמרת שזה היה הרבה פעמים, אז ודאי יש לך הרבה דוגמאות. תתני לי סיטואציה שהתייעצו איתך ואמרת לא לשדר.</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br w:type="page"/>
        <w:t>גילי גולדשטיין: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לא התייעצו אתי, אלא עם יועצים משפטים שעובדים עם שידורי קשת. אני לא ר</w:t>
      </w:r>
      <w:r>
        <w:rPr>
          <w:rFonts w:cs="David"/>
          <w:sz w:val="24"/>
          <w:szCs w:val="24"/>
          <w:rtl/>
        </w:rPr>
        <w:t>וצה להגיד סתם, כי אני לא יודעת פרטים מדוייקים אבל אני יודעת בוודאות שהיו מקרים שהיתה שאלה של הזכויות לגבי סרט ישראלי, ולא שידרנו בגלל שפחדנו -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אז סימן שהחוק טוב. עובדה שלא הפרתם את הזכויות, זו המטרה של החוק.</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גילי גולדשטיין: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יש ס</w:t>
      </w:r>
      <w:r>
        <w:rPr>
          <w:rFonts w:cs="David"/>
          <w:sz w:val="24"/>
          <w:szCs w:val="24"/>
          <w:rtl/>
        </w:rPr>
        <w:t>נקציות אזרחיות, אפשר להשתמש בהן. יכול להיות שלא שידרתי סרט שכן היו זכויות למי שמכר לי אותו. אם יש סנקציה אזרחית, אני יכולה לקחת את הזכויות.</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זו דווקא דוגמא טובה. הנה יש חוק, זה הכניס אתכם לדילמה, אתם בודקים, סימן שבדקתם גם את המקרים הא</w:t>
      </w:r>
      <w:r>
        <w:rPr>
          <w:rFonts w:cs="David"/>
          <w:sz w:val="24"/>
          <w:szCs w:val="24"/>
          <w:rtl/>
        </w:rPr>
        <w:t>חרים.</w:t>
      </w: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גילי גולדשטיין:</w:t>
      </w:r>
    </w:p>
    <w:p w:rsidR="00000000" w:rsidRDefault="00B51B28">
      <w:pPr>
        <w:jc w:val="both"/>
        <w:rPr>
          <w:rFonts w:cs="David"/>
          <w:sz w:val="24"/>
          <w:szCs w:val="24"/>
          <w:u w:val="single"/>
          <w:rtl/>
        </w:rPr>
      </w:pPr>
    </w:p>
    <w:p w:rsidR="00000000" w:rsidRDefault="00B51B28">
      <w:pPr>
        <w:jc w:val="both"/>
        <w:rPr>
          <w:rFonts w:cs="David"/>
          <w:sz w:val="24"/>
          <w:szCs w:val="24"/>
          <w:rtl/>
        </w:rPr>
      </w:pPr>
      <w:r>
        <w:rPr>
          <w:rFonts w:cs="David"/>
          <w:sz w:val="24"/>
          <w:szCs w:val="24"/>
          <w:rtl/>
        </w:rPr>
        <w:tab/>
        <w:t xml:space="preserve"> לא, המצב הוא שאנחנו לא יודעים. אם אני יודעת, זה מעולה, אין לי בעיה.</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עובדה שאתם ערים לעניין, אתם עושים כל הזמן בדיקות אם אין פגיעה בזכויות יוצרים וכשיש ספק אתם לא משדרים. אם לא היה החוק, לא הייתם עושים חשבון, </w:t>
      </w:r>
      <w:r>
        <w:rPr>
          <w:rFonts w:cs="David"/>
          <w:sz w:val="24"/>
          <w:szCs w:val="24"/>
          <w:rtl/>
        </w:rPr>
        <w:t>הייתם משדרים כל הזמן בלי לבדוק. נכון שיש מספר קטן של מקרים שטעיתם בשיקול הדעת ולא שידרתם כי פחדתם להיות עבריינים, למרות שכן היה אפשר לשדר, אבל אם לא היה חוק ולא היתה שום סנקציה, לא הייתם עושים חשבון, אוטומטית הייתם משדרים הכל בלי לבדוק.</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עמית אשכנזי: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w:t>
      </w:r>
      <w:r>
        <w:rPr>
          <w:rFonts w:cs="David"/>
          <w:sz w:val="24"/>
          <w:szCs w:val="24"/>
          <w:rtl/>
        </w:rPr>
        <w:t xml:space="preserve"> רוצה להתערב בהתפרצות ביניים. אנחנו חברים במשטר בין-לאומי מסויים של זכויות קניין רוחני, לא המצאנו את הגלגל. באמנת ברן כל מה שקשור בזכות של משדר לשדר, האמנה עצמה מאפשרת לעקר את זכות היוצר מכלל קניין לכלל אחריות. מה המשמעות של כלל אחריות? לשדר ולשלם אחר כך. </w:t>
      </w:r>
      <w:r>
        <w:rPr>
          <w:rFonts w:cs="David"/>
          <w:sz w:val="24"/>
          <w:szCs w:val="24"/>
          <w:rtl/>
        </w:rPr>
        <w:t>זו לא המצאה של משרד המשפטים, זה הכלל האזרחי והוא נהוג בהרבה ממדינות העולם, כי רוצים לעודד את המשדר לשדר. אף אחד חלילה לא מזלזל בזכויות האזרחיות של היוצר, ורוצים שיהיה תשלום. הדוגמא שמובאת פה על-ידי קשת לא מופרכת ולא מעודדת הפרה, היא מקובלת, זה הנוהג.</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w:t>
      </w:r>
      <w:r>
        <w:rPr>
          <w:rFonts w:cs="David"/>
          <w:sz w:val="24"/>
          <w:szCs w:val="24"/>
          <w:u w:val="single"/>
          <w:rtl/>
        </w:rPr>
        <w:t>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לא מקבל את השיטה שקודם גלי צה"ל ישדרו ואחר כך יתווכחו כמה הם ישלמו. אחר כך לך תתבע בבית משפט, שבע שנים אחר כך יהיה משפט שיתנהל עוד שלוש שנים ואתה תקבל את הכסף מי יודע מתי.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לפי מה שאתה מציע, לא ישדרו במשך שבע שנים.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br w:type="page"/>
        <w:t>סיג</w:t>
      </w:r>
      <w:r>
        <w:rPr>
          <w:rFonts w:cs="David"/>
          <w:sz w:val="24"/>
          <w:szCs w:val="24"/>
          <w:u w:val="single"/>
          <w:rtl/>
        </w:rPr>
        <w:t>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היוצרים מעדיפים שישדרו אותם וישלמו, מאחר שלא ישדרו אותם בכלל.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אורי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אני בסכנה שאהיה עבריין פלילי, אני לא אשדר.</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ישדרו וישלמו. לעניין הזה יש פתרון, לא שלי אלא שלכם. בעזרת השם יקום טריבונל של זכויות יוצרים, זה </w:t>
      </w:r>
      <w:r>
        <w:rPr>
          <w:rFonts w:cs="David"/>
          <w:sz w:val="24"/>
          <w:szCs w:val="24"/>
          <w:rtl/>
        </w:rPr>
        <w:t>מוסד מהיר שיפסוק מיידית; מיד נקבע את ההסדרים והכל יבוא על מקומו בשלום.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עמית אשכנזי: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אבל אז תישאר לך סנקציה פלילית, אפילו שיהיה טריבונל.</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זה יגיע למצב שבכלל לא יגיעו לטריבונל.</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כשיהיה טריבונל, אולי נעקר את זה ונקבע משהו</w:t>
      </w:r>
      <w:r>
        <w:rPr>
          <w:rFonts w:cs="David"/>
          <w:sz w:val="24"/>
          <w:szCs w:val="24"/>
          <w:rtl/>
        </w:rPr>
        <w:t xml:space="preserve"> אחר.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במקום ללכת לכיוון שפותר בעיה, מחמירים את הבעיה בצורה דרמטית בגלל שהופכים אנשים לעבריינים.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אני לא הופך אותו לעבריין, אני משאיר אותו כמו שהוא היה. כשאני אמרתי שאני רוצה לבטל את העניין של עבריין פלילי, אמרתם שהמציאו</w:t>
      </w:r>
      <w:r>
        <w:rPr>
          <w:rFonts w:cs="David"/>
          <w:sz w:val="24"/>
          <w:szCs w:val="24"/>
          <w:rtl/>
        </w:rPr>
        <w:t xml:space="preserve">ת מורכבת ומסובכת, לא כדאי לגעת בזה, הכל מעורפל. עכשיו אתם אומרים שזו לא צריכה להיות עבירה פלילית.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יניר פלג: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רוצה לדבר בשם רשות השידור. מאותה סיבה שהביא עו"ד גור-אריה, אנחנו תמכנו בעמדה של משרד המשפטים ולכן לא הגענו לישיבה הקודמת. היום ראינו שהיתה ה</w:t>
      </w:r>
      <w:r>
        <w:rPr>
          <w:rFonts w:cs="David"/>
          <w:sz w:val="24"/>
          <w:szCs w:val="24"/>
          <w:rtl/>
        </w:rPr>
        <w:t xml:space="preserve">תנגדות כל כך חזקה להוריד את סעיף 3(1)(ו) וזה הסעיף שלדעת רשות השידור, כמו כל גוף משדר, הכי חשוב להוריד מהצעת החוק הזאת. אני רוצה לתת דוגמא כדי לחדד את הסכנה שתהיה. לרשות השידור יש בעיות עם פדרציית התקליטים, לפדרציה יש טענות שההסכם איתה לא תקף. המשמעות היא </w:t>
      </w:r>
      <w:r>
        <w:rPr>
          <w:rFonts w:cs="David"/>
          <w:sz w:val="24"/>
          <w:szCs w:val="24"/>
          <w:rtl/>
        </w:rPr>
        <w:t>שרשות השידור היא גוף עבריין, שמנהל התוכניות צריך לשבת בכלא ולשלם קנס של מיליון וחצי שקל ליום. אני בטוח שלא זאת הכוונה שלך ושל הוועדה וזו בוודאי לא טובת הציבור. טובת הציבור וטובת היוצר היא שהרשות תמשיך לשדר ותשלם אחרי כן לפי מה שיקבע בית הדין לענייני תמלוגי</w:t>
      </w:r>
      <w:r>
        <w:rPr>
          <w:rFonts w:cs="David"/>
          <w:sz w:val="24"/>
          <w:szCs w:val="24"/>
          <w:rtl/>
        </w:rPr>
        <w:t>ם.</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האם יש ברשות השידור מישהו שביודעין גורם לשם תועלתו הפרטית להצגתה ברבים של יצירה שיש בה זכות יוצרים שלא בהסכמתו של בעל זכות היוצרים?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יניר פלג: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"לתועלתו הפרטית" זה באמת ביטוי שיכול להוציא את רשות השידור מכלל העניין, אבל הניסיון מלמ</w:t>
      </w:r>
      <w:r>
        <w:rPr>
          <w:rFonts w:cs="David"/>
          <w:sz w:val="24"/>
          <w:szCs w:val="24"/>
          <w:rtl/>
        </w:rPr>
        <w:t>ד שבתי המשפט לא באים לרשות השידור עם סימפטיה שתפרש את הסעיף כך.</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תמחק את המילים "לתועלתו הפרטית", אני גם מסכים שזה פרובלמטי. האם ביודעין אתם מציגים ברבים יצירות שיש בהן זכויות יוצרים שלא בהסכמת הבעלים?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יניר פלג: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אנחנו יודעים היום שפ</w:t>
      </w:r>
      <w:r>
        <w:rPr>
          <w:rFonts w:cs="David"/>
          <w:sz w:val="24"/>
          <w:szCs w:val="24"/>
          <w:rtl/>
        </w:rPr>
        <w:t>דרציית התקליטים טוענת שיש בעיות עם ההסכם, ויכול להיות שהם טוענים שההסכם איתם לא תקף. מה המשמעות של זה?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דרור מתתיהו:</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במישור החוזי, זה בתחום האזרחי.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סיגל קוגוט:</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הזכויות האזרחיות משפיעות על העבירה הפלילית, איך מפרשים את הזכות הזאת.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פנינה פריצקי: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r>
      <w:r>
        <w:rPr>
          <w:rFonts w:cs="David"/>
          <w:sz w:val="24"/>
          <w:szCs w:val="24"/>
          <w:rtl/>
        </w:rPr>
        <w:t>מר פלג, אתה רוצה את הזכות המונופוליסטית, לעשות מה שאתה רוצה עם הזכויות ואחר כך זה יהיה בבית המשפט עשר שנים כפי שאמר כבוד היו"ר.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יניר פלג: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צריך לעשות איזון. מה שצריך לקחת בחשבון זה לא המונופול שלנו אלא את הצרכים של הציבור. הציבור בוודאי מעדיף שיהיה שידו</w:t>
      </w:r>
      <w:r>
        <w:rPr>
          <w:rFonts w:cs="David"/>
          <w:sz w:val="24"/>
          <w:szCs w:val="24"/>
          <w:rtl/>
        </w:rPr>
        <w:t>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פנינה פריצקי: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זה ויכוח אזרחי, מדובר פה בלקיחת זכויות בעלות.</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יניר פלג:</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נכון, זה ויכוח אזרחי לחלוטין.</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הסעיף כפי שהוא נועד רק לטובת הציבור. סעיף פלילי נועד רק לציבור.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אורי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אנחנו מקבלים כל היום מכתבים מאזרחים שרוצים לראות </w:t>
      </w:r>
      <w:r>
        <w:rPr>
          <w:rFonts w:cs="David"/>
          <w:sz w:val="24"/>
          <w:szCs w:val="24"/>
          <w:rtl/>
        </w:rPr>
        <w:t xml:space="preserve">את הערוץ הרומני ואת הערוץ ההודי. עכשיו אני משדר את הערוץ ההודי; אם בערוץ הזה - שאין לי הסכם איתו - יהיה שידור שיש בו הפרה של זכות יוצרים, ומישהי יגיש נגדי תביעה ותהיה תלונה של המשטרה, וילכו לנושא משרה אצלי עם טענה של עבירה פלילית, באותה שנייה אני מוריד את </w:t>
      </w:r>
      <w:r>
        <w:rPr>
          <w:rFonts w:cs="David"/>
          <w:sz w:val="24"/>
          <w:szCs w:val="24"/>
          <w:rtl/>
        </w:rPr>
        <w:t>הערוץ. למה שאני אקח את הסיכון הזה? זה פועל נגד הציבור.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פנינה פריצקי: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אז תחוקקו חוק שמאפשר לנו לקחת ערוצים מהודו ומטורקיה.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זה סכסוך אזרחי שלא צריך להפוך אותו לפלילי, כי זו פגיעה מעל ומעבר.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יש עוד הרבה דוגמאות. הבעיה של הכבל</w:t>
      </w:r>
      <w:r>
        <w:rPr>
          <w:rFonts w:cs="David"/>
          <w:sz w:val="24"/>
          <w:szCs w:val="24"/>
          <w:rtl/>
        </w:rPr>
        <w:t xml:space="preserve">ים קיימת גם במסעדה שמשמיעה רדיו. כשמסעדה משמיעה רדיו, היא לא יכולה לקבל מאף אחד תעודת ביטוח שהיא שילמה עבור השירים שהיא משמיעה. </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לגבי כל המקרים המצערים והאבסורדיים אני מוכן שאתם תנסחו החרגה. אתם מביאים את המקרים האבסורדיים האלה על מנת</w:t>
      </w:r>
      <w:r>
        <w:rPr>
          <w:rFonts w:cs="David"/>
          <w:sz w:val="24"/>
          <w:szCs w:val="24"/>
          <w:rtl/>
        </w:rPr>
        <w:t xml:space="preserve"> למחוק את כל הסעיף, ואני מתנגד לזה. אמרה כאן הגב' טנה שפניץ ביושר רב: "אם הברירה היא בין להשאיר את הסעיף כמו שהוא או להכניס בו חריגים, אני מעדיפה שהוא יישאר". כלומר, טענת החריגים כשלעצמה לא עושה עליה רושם עד כדי כך שהיא תמצא דרך להחריג אותם. אני נוקט באותה</w:t>
      </w:r>
      <w:r>
        <w:rPr>
          <w:rFonts w:cs="David"/>
          <w:sz w:val="24"/>
          <w:szCs w:val="24"/>
          <w:rtl/>
        </w:rPr>
        <w:t xml:space="preserve"> שיטה ואומר שאם החריגים לא כל כך חשובים, נשאיר את זה כמות שזה.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אי אפשר לנסח החרגה. זה לכתוב את חוק זכויות יוצרים מחדש ולהגיד מה זה שימוש הוגן ומה מותר, לעשות את האיזונים. אני אעשה את זה, אבל לא אגב חוק פלילי.</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אז אני מוח</w:t>
      </w:r>
      <w:r>
        <w:rPr>
          <w:rFonts w:cs="David"/>
          <w:sz w:val="24"/>
          <w:szCs w:val="24"/>
          <w:rtl/>
        </w:rPr>
        <w:t>ק מספר החוקים את מה שהיה קיים עד עכשיו בנוגע לעבירות פליליות. גם אני לא רוצה להתחיל לגעת בסעיף הזה.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מאחר ויש לכם עוד ארכה, עו"ד גור-אריה, אני מציע לך לבוא בדברים עם טנה שפניץ. אם תצליחו לבוא עם בסיס סביר לדעתכם ולדעת אחרים שחושבים שיש להם מקרים דרסטיים ש</w:t>
      </w:r>
      <w:r>
        <w:rPr>
          <w:rFonts w:cs="David"/>
          <w:sz w:val="24"/>
          <w:szCs w:val="24"/>
          <w:rtl/>
        </w:rPr>
        <w:t xml:space="preserve">מצדיקים את זה, אני לא קנאי לנוסח כמו שהוא עכשיו. אבל אני כן קנאי לכך שברמת העיקרון אנחנו לא נרע את המצב לעומת מה שהיה.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את מצבו של מי זה מרע? הרי זה סעיף פלילי, זה לא סעיף אזרחי.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לא נרע את המצב בשביל הציבור, לא בשביל המפיקים.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אם המשטרה והפרקליטות לא יעמידו לדין, זה יהיה אות מתה בספר החוקים. אנחנו אומרים לבטל את זה.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br w:type="page"/>
        <w:t>טנה שפניץ:</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אנחנו מכניסים את העולם האזרחי לתוך העולם הפלילי.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אורי גור-אריה:</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הקפאת המצב הקיים לא באה לידי ביטוי בנוסח שנמצא בפניי.</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w:t>
      </w:r>
      <w:r>
        <w:rPr>
          <w:rFonts w:cs="David"/>
          <w:sz w:val="24"/>
          <w:szCs w:val="24"/>
          <w:u w:val="single"/>
          <w:rtl/>
        </w:rPr>
        <w:t>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כשאני טענתי קודם את העניין של ההגנה, אמרת שלא מכניסים את העולם הפלילי לעולם האזרחי. כשאמרתי לכם כאן לא להחיל את העניין הפלילי, הייתם בטוח שתצטרפו אליי ולא הצטרפתם.</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תמיר אפורי:</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כי פה יש בעיה שונה. כאן יש סיטואציות שלא נוכל להגיד שהן לא פליליו</w:t>
      </w:r>
      <w:r>
        <w:rPr>
          <w:rFonts w:cs="David"/>
          <w:sz w:val="24"/>
          <w:szCs w:val="24"/>
          <w:rtl/>
        </w:rPr>
        <w:t xml:space="preserve">ת. </w:t>
      </w:r>
    </w:p>
    <w:p w:rsidR="00000000" w:rsidRDefault="00B51B28">
      <w:pPr>
        <w:jc w:val="both"/>
        <w:rPr>
          <w:rFonts w:cs="David"/>
          <w:sz w:val="24"/>
          <w:szCs w:val="24"/>
          <w:u w:val="single"/>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אני מסכם כך. אם לא יהיה שינוי, הנוסח הזה יישאר. כשנקיים הצבעה על הכל אני אביא את זה להצבעה כך. על כל הדברים לא נקיים יותר דיון, הדבר האחרון שאני אולי כן רוצה לקיים עליו דיון זה עניין האחריות הפלילית במקרה שיוצר מעביר את זכויותיו לג</w:t>
      </w:r>
      <w:r>
        <w:rPr>
          <w:rFonts w:cs="David"/>
          <w:sz w:val="24"/>
          <w:szCs w:val="24"/>
          <w:rtl/>
        </w:rPr>
        <w:t xml:space="preserve">ורם נוסף לאחר שעשה הסכם ניהול או הסכם המחאת זכויות - עוד לא קבענו את הסטטוס - עם גורם אחר. </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אני יכול לקרוא, כדבר שמחזק את המגמה שלי לא לשנות כרגע את ההסכמה, את מה שכתב לי יורם בן-דוד שהוא מנכ"ל אקו"ם: "אני כותב זאת כדי להפיג חששות. כמנכ"ל אקו"ם בע"מ הנני</w:t>
      </w:r>
      <w:r>
        <w:rPr>
          <w:rFonts w:cs="David"/>
          <w:sz w:val="24"/>
          <w:szCs w:val="24"/>
          <w:rtl/>
        </w:rPr>
        <w:t xml:space="preserve"> מצהיר בזאת כי על פי תקנון אקו"ם כל יוצר המבקש לטפל בעצמו בזכות היוצרים שלו, שלא באמצעות אקו"ם, מקבל ללא עיכוב היתר לטפל בזכות המסויימת, ביצירה מסויימת, ישירות מול המפיק ולא באמצעות אקו"ם. היתר כזה אינו פוגע בקבלת תמלוגים ממקורות אחרים בגין אותה יצירה" - א</w:t>
      </w:r>
      <w:r>
        <w:rPr>
          <w:rFonts w:cs="David"/>
          <w:sz w:val="24"/>
          <w:szCs w:val="24"/>
          <w:rtl/>
        </w:rPr>
        <w:t>ני אוסיף משפט: ככל שהדבר אמור בקשר שבין אקו"ם לבין היוצר.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u w:val="single"/>
          <w:rtl/>
        </w:rPr>
        <w:t>נילי ורקר:</w:t>
      </w:r>
    </w:p>
    <w:p w:rsidR="00000000" w:rsidRDefault="00B51B28">
      <w:pPr>
        <w:jc w:val="both"/>
        <w:rPr>
          <w:rFonts w:cs="David"/>
          <w:sz w:val="24"/>
          <w:szCs w:val="24"/>
          <w:rtl/>
        </w:rPr>
      </w:pPr>
    </w:p>
    <w:p w:rsidR="00000000" w:rsidRDefault="00B51B28">
      <w:pPr>
        <w:jc w:val="both"/>
        <w:rPr>
          <w:rFonts w:cs="David"/>
          <w:sz w:val="24"/>
          <w:szCs w:val="24"/>
          <w:rtl/>
        </w:rPr>
      </w:pPr>
      <w:r>
        <w:rPr>
          <w:rFonts w:cs="David"/>
          <w:sz w:val="24"/>
          <w:szCs w:val="24"/>
          <w:rtl/>
        </w:rPr>
        <w:tab/>
        <w:t xml:space="preserve"> נכון.</w:t>
      </w:r>
    </w:p>
    <w:p w:rsidR="00000000" w:rsidRDefault="00B51B28">
      <w:pPr>
        <w:jc w:val="both"/>
        <w:rPr>
          <w:rFonts w:cs="David"/>
          <w:sz w:val="24"/>
          <w:szCs w:val="24"/>
          <w:rtl/>
        </w:rPr>
      </w:pPr>
    </w:p>
    <w:p w:rsidR="00000000" w:rsidRDefault="00B51B28">
      <w:pPr>
        <w:rPr>
          <w:rFonts w:cs="David"/>
          <w:sz w:val="24"/>
          <w:szCs w:val="24"/>
          <w:rtl/>
        </w:rPr>
      </w:pPr>
      <w:r>
        <w:rPr>
          <w:rFonts w:cs="David"/>
          <w:sz w:val="24"/>
          <w:szCs w:val="24"/>
          <w:u w:val="single"/>
          <w:rtl/>
        </w:rPr>
        <w:t>היו"ר מיכאל איתן:</w:t>
      </w:r>
    </w:p>
    <w:p w:rsidR="00000000" w:rsidRDefault="00B51B28">
      <w:pPr>
        <w:rPr>
          <w:rFonts w:cs="David"/>
          <w:sz w:val="24"/>
          <w:szCs w:val="24"/>
          <w:rtl/>
        </w:rPr>
      </w:pPr>
    </w:p>
    <w:p w:rsidR="00000000" w:rsidRDefault="00B51B28">
      <w:pPr>
        <w:jc w:val="both"/>
        <w:rPr>
          <w:rFonts w:cs="David"/>
          <w:sz w:val="24"/>
          <w:szCs w:val="24"/>
          <w:rtl/>
        </w:rPr>
      </w:pPr>
      <w:r>
        <w:rPr>
          <w:rFonts w:cs="David"/>
          <w:sz w:val="24"/>
          <w:szCs w:val="24"/>
          <w:rtl/>
        </w:rPr>
        <w:tab/>
        <w:t xml:space="preserve"> תודה רבה. הישיבה נעולה.</w:t>
      </w:r>
    </w:p>
    <w:p w:rsidR="00000000" w:rsidRDefault="00B51B28">
      <w:pPr>
        <w:jc w:val="both"/>
        <w:rPr>
          <w:rFonts w:cs="David"/>
          <w:sz w:val="24"/>
          <w:szCs w:val="24"/>
          <w:rtl/>
        </w:rPr>
      </w:pPr>
    </w:p>
    <w:p w:rsidR="00000000" w:rsidRDefault="00B51B28">
      <w:pPr>
        <w:jc w:val="both"/>
        <w:rPr>
          <w:rFonts w:cs="David"/>
          <w:sz w:val="24"/>
          <w:szCs w:val="24"/>
          <w:rtl/>
        </w:rPr>
      </w:pPr>
    </w:p>
    <w:p w:rsidR="00000000" w:rsidRDefault="00B51B28">
      <w:pPr>
        <w:jc w:val="both"/>
        <w:rPr>
          <w:rFonts w:cs="David"/>
          <w:sz w:val="24"/>
          <w:szCs w:val="24"/>
          <w:u w:val="single"/>
          <w:rtl/>
        </w:rPr>
      </w:pPr>
      <w:r>
        <w:rPr>
          <w:rFonts w:cs="David"/>
          <w:sz w:val="24"/>
          <w:szCs w:val="24"/>
          <w:u w:val="single"/>
          <w:rtl/>
        </w:rPr>
        <w:t>הישיבה ננעלה בשעה 17:30.</w:t>
      </w:r>
    </w:p>
    <w:p w:rsidR="00000000" w:rsidRDefault="00B51B28">
      <w:pPr>
        <w:pStyle w:val="ab"/>
        <w:rPr>
          <w:rFonts w:cs="David"/>
          <w:sz w:val="24"/>
          <w:rtl/>
        </w:rPr>
      </w:pPr>
    </w:p>
    <w:p w:rsidR="00000000" w:rsidRDefault="00B51B28">
      <w:pPr>
        <w:pStyle w:val="ab"/>
        <w:rPr>
          <w:rFonts w:cs="David"/>
          <w:sz w:val="24"/>
          <w:rtl/>
        </w:rPr>
      </w:pPr>
    </w:p>
    <w:p w:rsidR="00000000" w:rsidRDefault="00B51B28">
      <w:pPr>
        <w:pStyle w:val="ab"/>
        <w:rPr>
          <w:rFonts w:cs="David"/>
          <w:sz w:val="24"/>
          <w:rtl/>
        </w:rPr>
      </w:pPr>
    </w:p>
    <w:p w:rsidR="00000000" w:rsidRDefault="00B51B28">
      <w:pPr>
        <w:pStyle w:val="ab"/>
        <w:rPr>
          <w:rFonts w:cs="David"/>
          <w:sz w:val="24"/>
          <w:rtl/>
        </w:rPr>
      </w:pPr>
    </w:p>
    <w:p w:rsidR="00000000" w:rsidRDefault="00B51B28">
      <w:pPr>
        <w:pStyle w:val="ab"/>
        <w:rPr>
          <w:rFonts w:cs="David"/>
          <w:sz w:val="24"/>
          <w:rtl/>
        </w:rPr>
      </w:pPr>
    </w:p>
    <w:p w:rsidR="00000000" w:rsidRDefault="00B51B28">
      <w:pPr>
        <w:pStyle w:val="ab"/>
        <w:rPr>
          <w:rFonts w:cs="David"/>
          <w:sz w:val="24"/>
          <w:rtl/>
        </w:rPr>
      </w:pPr>
      <w:r>
        <w:rPr>
          <w:rFonts w:cs="David"/>
          <w:sz w:val="24"/>
          <w:rtl/>
        </w:rPr>
        <w:tab/>
      </w:r>
    </w:p>
    <w:p w:rsidR="00000000" w:rsidRDefault="00B51B28">
      <w:pPr>
        <w:rPr>
          <w:rFonts w:cs="David"/>
          <w:sz w:val="24"/>
          <w:szCs w:val="24"/>
          <w:rtl/>
        </w:rPr>
      </w:pPr>
    </w:p>
    <w:p w:rsidR="00000000" w:rsidRDefault="00B51B2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1B28">
      <w:r>
        <w:separator/>
      </w:r>
    </w:p>
  </w:endnote>
  <w:endnote w:type="continuationSeparator" w:id="0">
    <w:p w:rsidR="00000000" w:rsidRDefault="00B51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B28">
    <w:pPr>
      <w:pStyle w:val="a7"/>
      <w:rPr>
        <w:sz w:val="24"/>
        <w:rtl/>
      </w:rPr>
    </w:pPr>
  </w:p>
  <w:p w:rsidR="00000000" w:rsidRDefault="00B51B28">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B28">
    <w:pPr>
      <w:pStyle w:val="a7"/>
      <w:rPr>
        <w:sz w:val="24"/>
        <w:rtl/>
      </w:rPr>
    </w:pPr>
  </w:p>
  <w:p w:rsidR="00000000" w:rsidRDefault="00B51B28">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1B28">
      <w:r>
        <w:separator/>
      </w:r>
    </w:p>
  </w:footnote>
  <w:footnote w:type="continuationSeparator" w:id="0">
    <w:p w:rsidR="00000000" w:rsidRDefault="00B51B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B2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51B28">
    <w:pPr>
      <w:pStyle w:val="a5"/>
      <w:ind w:right="360"/>
      <w:rPr>
        <w:rFonts w:cs="David"/>
        <w:sz w:val="24"/>
        <w:rtl/>
      </w:rPr>
    </w:pPr>
    <w:r>
      <w:rPr>
        <w:rFonts w:cs="David"/>
        <w:sz w:val="24"/>
        <w:rtl/>
      </w:rPr>
      <w:t>ועדת  הכספים</w:t>
    </w:r>
  </w:p>
  <w:p w:rsidR="00000000" w:rsidRDefault="00B51B28">
    <w:pPr>
      <w:pStyle w:val="a5"/>
      <w:ind w:right="360"/>
      <w:rPr>
        <w:rStyle w:val="a9"/>
        <w:rFonts w:cs="David"/>
        <w:sz w:val="24"/>
        <w:rtl/>
      </w:rPr>
    </w:pPr>
    <w:r>
      <w:rPr>
        <w:rStyle w:val="a9"/>
        <w:rFonts w:cs="David"/>
        <w:sz w:val="24"/>
        <w:rtl/>
      </w:rPr>
      <w:t>12/08/2002</w:t>
    </w:r>
  </w:p>
  <w:p w:rsidR="00000000" w:rsidRDefault="00B51B28">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B28">
    <w:pPr>
      <w:pStyle w:val="a5"/>
      <w:rPr>
        <w:sz w:val="24"/>
        <w:rtl/>
      </w:rPr>
    </w:pPr>
  </w:p>
  <w:p w:rsidR="00000000" w:rsidRDefault="00B51B28">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cs"/>
        <w:sz w:val="24"/>
      </w:rPr>
    </w:lvl>
  </w:abstractNum>
  <w:abstractNum w:abstractNumId="1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16"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1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1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1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2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2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2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23" w15:restartNumberingAfterBreak="0">
    <w:nsid w:val="5EA51A76"/>
    <w:multiLevelType w:val="singleLevel"/>
    <w:tmpl w:val="976EE5F4"/>
    <w:lvl w:ilvl="0">
      <w:start w:val="1"/>
      <w:numFmt w:val="hebrew1"/>
      <w:lvlText w:val="(%1)"/>
      <w:lvlJc w:val="left"/>
      <w:pPr>
        <w:tabs>
          <w:tab w:val="num" w:pos="930"/>
        </w:tabs>
        <w:ind w:hanging="360"/>
      </w:pPr>
      <w:rPr>
        <w:rFonts w:ascii="Times New Roman" w:hAnsi="Times New Roman" w:cs="Miriam" w:hint="cs"/>
        <w:sz w:val="24"/>
      </w:rPr>
    </w:lvl>
  </w:abstractNum>
  <w:abstractNum w:abstractNumId="24"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2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2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8"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2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0"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27"/>
  </w:num>
  <w:num w:numId="2">
    <w:abstractNumId w:val="25"/>
  </w:num>
  <w:num w:numId="3">
    <w:abstractNumId w:val="12"/>
  </w:num>
  <w:num w:numId="4">
    <w:abstractNumId w:val="13"/>
  </w:num>
  <w:num w:numId="5">
    <w:abstractNumId w:val="29"/>
  </w:num>
  <w:num w:numId="6">
    <w:abstractNumId w:val="29"/>
  </w:num>
  <w:num w:numId="7">
    <w:abstractNumId w:val="29"/>
  </w:num>
  <w:num w:numId="8">
    <w:abstractNumId w:val="29"/>
  </w:num>
  <w:num w:numId="9">
    <w:abstractNumId w:val="15"/>
  </w:num>
  <w:num w:numId="10">
    <w:abstractNumId w:val="18"/>
  </w:num>
  <w:num w:numId="11">
    <w:abstractNumId w:val="17"/>
  </w:num>
  <w:num w:numId="12">
    <w:abstractNumId w:val="6"/>
  </w:num>
  <w:num w:numId="13">
    <w:abstractNumId w:val="26"/>
  </w:num>
  <w:num w:numId="14">
    <w:abstractNumId w:val="14"/>
  </w:num>
  <w:num w:numId="15">
    <w:abstractNumId w:val="7"/>
  </w:num>
  <w:num w:numId="16">
    <w:abstractNumId w:val="4"/>
  </w:num>
  <w:num w:numId="17">
    <w:abstractNumId w:val="20"/>
  </w:num>
  <w:num w:numId="18">
    <w:abstractNumId w:val="2"/>
  </w:num>
  <w:num w:numId="19">
    <w:abstractNumId w:val="3"/>
  </w:num>
  <w:num w:numId="20">
    <w:abstractNumId w:val="8"/>
  </w:num>
  <w:num w:numId="21">
    <w:abstractNumId w:val="16"/>
  </w:num>
  <w:num w:numId="22">
    <w:abstractNumId w:val="1"/>
  </w:num>
  <w:num w:numId="23">
    <w:abstractNumId w:val="21"/>
  </w:num>
  <w:num w:numId="24">
    <w:abstractNumId w:val="9"/>
  </w:num>
  <w:num w:numId="25">
    <w:abstractNumId w:val="30"/>
  </w:num>
  <w:num w:numId="26">
    <w:abstractNumId w:val="28"/>
  </w:num>
  <w:num w:numId="27">
    <w:abstractNumId w:val="22"/>
  </w:num>
  <w:num w:numId="28">
    <w:abstractNumId w:val="10"/>
  </w:num>
  <w:num w:numId="29">
    <w:abstractNumId w:val="19"/>
  </w:num>
  <w:num w:numId="30">
    <w:abstractNumId w:val="0"/>
  </w:num>
  <w:num w:numId="31">
    <w:abstractNumId w:val="24"/>
  </w:num>
  <w:num w:numId="32">
    <w:abstractNumId w:val="5"/>
  </w:num>
  <w:num w:numId="33">
    <w:abstractNumId w:val="11"/>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51B28"/>
    <w:rsid w:val="00B51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4483C2-B4F1-4692-BB9F-6764A63F3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pPr>
      <w:overflowPunct w:val="0"/>
      <w:adjustRightInd w:val="0"/>
      <w:jc w:val="both"/>
      <w:textAlignment w:val="baseline"/>
    </w:pPr>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overflowPunct w:val="0"/>
      <w:adjustRightInd w:val="0"/>
      <w:jc w:val="both"/>
      <w:textAlignment w:val="baseline"/>
    </w:pPr>
    <w:rPr>
      <w:sz w:val="22"/>
      <w:szCs w:val="24"/>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יהנא"/>
    <w:uiPriority w:val="99"/>
    <w:pPr>
      <w:bidi/>
      <w:spacing w:after="0" w:line="240" w:lineRule="auto"/>
    </w:pPr>
    <w:rPr>
      <w:rFonts w:ascii="Times New Roman" w:hAnsi="Times New Roman" w:cs="Times New Roman"/>
      <w:sz w:val="24"/>
      <w:szCs w:val="24"/>
      <w:lang w:eastAsia="he-IL"/>
    </w:r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27856</Words>
  <Characters>139284</Characters>
  <Application>Microsoft Office Word</Application>
  <DocSecurity>0</DocSecurity>
  <Lines>1160</Lines>
  <Paragraphs>333</Paragraphs>
  <ScaleCrop>false</ScaleCrop>
  <Company>knesset</Company>
  <LinksUpToDate>false</LinksUpToDate>
  <CharactersWithSpaces>166807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חוקה/5803</dc:title>
  <dc:subject>חוקה 2.9.2002</dc:subject>
  <dc:creator>דקלה אברבנאל, תמר שפנייר</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