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7C79">
      <w:pPr>
        <w:jc w:val="right"/>
        <w:rPr>
          <w:rFonts w:cs="David"/>
          <w:sz w:val="24"/>
          <w:rtl/>
        </w:rPr>
      </w:pPr>
      <w:bookmarkStart w:id="0" w:name="_GoBack"/>
      <w:bookmarkEnd w:id="0"/>
    </w:p>
    <w:p w:rsidR="00000000" w:rsidRDefault="000F7C7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F7C79">
      <w:pPr>
        <w:jc w:val="both"/>
        <w:rPr>
          <w:rFonts w:cs="David"/>
          <w:b/>
          <w:bCs/>
          <w:sz w:val="24"/>
          <w:rtl/>
        </w:rPr>
      </w:pPr>
      <w:r>
        <w:rPr>
          <w:rFonts w:cs="David"/>
          <w:b/>
          <w:bCs/>
          <w:sz w:val="24"/>
          <w:rtl/>
        </w:rPr>
        <w:t xml:space="preserve">מושב </w:t>
      </w:r>
      <w:r>
        <w:rPr>
          <w:rFonts w:cs="David"/>
          <w:b/>
          <w:bCs/>
          <w:sz w:val="24"/>
          <w:rtl/>
        </w:rPr>
        <w:t>שלישי</w:t>
      </w:r>
    </w:p>
    <w:p w:rsidR="00000000" w:rsidRDefault="000F7C79">
      <w:pPr>
        <w:jc w:val="both"/>
        <w:rPr>
          <w:rFonts w:cs="David"/>
          <w:b/>
          <w:bCs/>
          <w:sz w:val="24"/>
          <w:rtl/>
        </w:rPr>
      </w:pPr>
    </w:p>
    <w:p w:rsidR="00000000" w:rsidRDefault="000F7C79">
      <w:pPr>
        <w:jc w:val="both"/>
        <w:rPr>
          <w:rFonts w:cs="David"/>
          <w:b/>
          <w:bCs/>
          <w:sz w:val="24"/>
          <w:rtl/>
        </w:rPr>
      </w:pPr>
    </w:p>
    <w:p w:rsidR="00000000" w:rsidRDefault="000F7C79">
      <w:pPr>
        <w:jc w:val="both"/>
        <w:rPr>
          <w:rFonts w:cs="David"/>
          <w:b/>
          <w:bCs/>
          <w:sz w:val="24"/>
          <w:rtl/>
        </w:rPr>
      </w:pPr>
    </w:p>
    <w:p w:rsidR="00000000" w:rsidRDefault="000F7C79">
      <w:pPr>
        <w:jc w:val="both"/>
        <w:rPr>
          <w:rFonts w:cs="David"/>
          <w:b/>
          <w:bCs/>
          <w:sz w:val="24"/>
          <w:rtl/>
        </w:rPr>
      </w:pPr>
    </w:p>
    <w:p w:rsidR="00000000" w:rsidRDefault="000F7C79">
      <w:pPr>
        <w:jc w:val="center"/>
        <w:rPr>
          <w:rFonts w:cs="David"/>
          <w:b/>
          <w:bCs/>
          <w:sz w:val="24"/>
          <w:rtl/>
        </w:rPr>
      </w:pPr>
      <w:r>
        <w:rPr>
          <w:rFonts w:cs="David"/>
          <w:b/>
          <w:bCs/>
          <w:sz w:val="24"/>
          <w:rtl/>
        </w:rPr>
        <w:t>פרוטוקול מס' 159</w:t>
      </w:r>
    </w:p>
    <w:p w:rsidR="00000000" w:rsidRDefault="000F7C79">
      <w:pPr>
        <w:jc w:val="center"/>
        <w:rPr>
          <w:rFonts w:cs="David"/>
          <w:b/>
          <w:bCs/>
          <w:sz w:val="24"/>
          <w:rtl/>
        </w:rPr>
      </w:pPr>
      <w:r>
        <w:rPr>
          <w:rFonts w:cs="David"/>
          <w:b/>
          <w:bCs/>
          <w:sz w:val="24"/>
          <w:rtl/>
        </w:rPr>
        <w:t>מישיבת ועדת העלייה, הקליטה והתפוצות</w:t>
      </w:r>
    </w:p>
    <w:p w:rsidR="00000000" w:rsidRDefault="000F7C79">
      <w:pPr>
        <w:jc w:val="center"/>
        <w:rPr>
          <w:rFonts w:cs="David"/>
          <w:b/>
          <w:bCs/>
          <w:sz w:val="24"/>
          <w:u w:val="single"/>
          <w:rtl/>
        </w:rPr>
      </w:pPr>
      <w:r>
        <w:rPr>
          <w:rFonts w:cs="David"/>
          <w:b/>
          <w:bCs/>
          <w:sz w:val="24"/>
          <w:u w:val="single"/>
          <w:rtl/>
        </w:rPr>
        <w:t>יום רביעי, כ"ז בתמוז התשס"א (18.7.2001), שעה 10:30</w:t>
      </w:r>
    </w:p>
    <w:p w:rsidR="00000000" w:rsidRDefault="000F7C79">
      <w:pPr>
        <w:jc w:val="center"/>
        <w:rPr>
          <w:rFonts w:cs="David"/>
          <w:sz w:val="24"/>
          <w:rtl/>
        </w:rPr>
      </w:pPr>
    </w:p>
    <w:p w:rsidR="00000000" w:rsidRDefault="000F7C79">
      <w:pPr>
        <w:jc w:val="center"/>
        <w:rPr>
          <w:rFonts w:cs="David"/>
          <w:sz w:val="24"/>
          <w:rtl/>
        </w:rPr>
      </w:pPr>
    </w:p>
    <w:p w:rsidR="00000000" w:rsidRDefault="000F7C79">
      <w:pPr>
        <w:jc w:val="both"/>
        <w:rPr>
          <w:rFonts w:cs="David"/>
          <w:sz w:val="24"/>
          <w:rtl/>
        </w:rPr>
      </w:pPr>
    </w:p>
    <w:p w:rsidR="00000000" w:rsidRDefault="000F7C79">
      <w:pPr>
        <w:jc w:val="both"/>
        <w:rPr>
          <w:rFonts w:cs="David"/>
          <w:b/>
          <w:bCs/>
          <w:sz w:val="24"/>
          <w:u w:val="single"/>
          <w:rtl/>
        </w:rPr>
      </w:pPr>
      <w:r>
        <w:rPr>
          <w:rFonts w:cs="David"/>
          <w:b/>
          <w:bCs/>
          <w:sz w:val="24"/>
          <w:u w:val="single"/>
          <w:rtl/>
        </w:rPr>
        <w:t>נכחו:</w:t>
      </w:r>
    </w:p>
    <w:p w:rsidR="00000000" w:rsidRDefault="000F7C79">
      <w:pPr>
        <w:jc w:val="both"/>
        <w:rPr>
          <w:rFonts w:cs="David"/>
          <w:b/>
          <w:bCs/>
          <w:sz w:val="24"/>
          <w:u w:val="single"/>
          <w:rtl/>
        </w:rPr>
      </w:pPr>
    </w:p>
    <w:p w:rsidR="00000000" w:rsidRDefault="000F7C7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צבי הנדל - היו"ר</w:t>
      </w:r>
    </w:p>
    <w:p w:rsidR="00000000" w:rsidRDefault="000F7C79">
      <w:pPr>
        <w:tabs>
          <w:tab w:val="left" w:pos="1505"/>
        </w:tabs>
        <w:jc w:val="both"/>
        <w:rPr>
          <w:rFonts w:cs="David"/>
          <w:sz w:val="24"/>
          <w:rtl/>
        </w:rPr>
      </w:pPr>
    </w:p>
    <w:p w:rsidR="00000000" w:rsidRDefault="000F7C79">
      <w:pPr>
        <w:tabs>
          <w:tab w:val="left" w:pos="1505"/>
        </w:tabs>
        <w:jc w:val="both"/>
        <w:rPr>
          <w:rFonts w:cs="David"/>
          <w:sz w:val="24"/>
          <w:rtl/>
        </w:rPr>
      </w:pPr>
    </w:p>
    <w:p w:rsidR="00000000" w:rsidRDefault="000F7C79">
      <w:pPr>
        <w:jc w:val="both"/>
        <w:rPr>
          <w:rFonts w:cs="David"/>
          <w:sz w:val="24"/>
          <w:rtl/>
        </w:rPr>
      </w:pPr>
    </w:p>
    <w:p w:rsidR="00000000" w:rsidRDefault="000F7C7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תמר אינדיג</w:t>
      </w:r>
      <w:r>
        <w:rPr>
          <w:rFonts w:cs="David"/>
          <w:sz w:val="24"/>
          <w:rtl/>
        </w:rPr>
        <w:tab/>
        <w:t>- משרד הביטחון</w:t>
      </w:r>
    </w:p>
    <w:p w:rsidR="00000000" w:rsidRDefault="000F7C79">
      <w:pPr>
        <w:tabs>
          <w:tab w:val="left" w:pos="1505"/>
          <w:tab w:val="left" w:pos="3969"/>
        </w:tabs>
        <w:jc w:val="both"/>
        <w:rPr>
          <w:rFonts w:cs="David"/>
        </w:rPr>
      </w:pPr>
      <w:r>
        <w:rPr>
          <w:rFonts w:cs="David"/>
          <w:sz w:val="24"/>
          <w:rtl/>
        </w:rPr>
        <w:tab/>
        <w:t>נטשה מיכאלוב-כשר</w:t>
      </w:r>
      <w:r>
        <w:rPr>
          <w:rFonts w:cs="David"/>
          <w:sz w:val="24"/>
          <w:rtl/>
        </w:rPr>
        <w:tab/>
        <w:t>- משרד האוצר</w:t>
      </w:r>
    </w:p>
    <w:p w:rsidR="00000000" w:rsidRDefault="000F7C79">
      <w:pPr>
        <w:tabs>
          <w:tab w:val="left" w:pos="1505"/>
          <w:tab w:val="left" w:pos="3969"/>
        </w:tabs>
        <w:jc w:val="both"/>
        <w:rPr>
          <w:rFonts w:cs="David"/>
          <w:sz w:val="24"/>
          <w:rtl/>
        </w:rPr>
      </w:pPr>
      <w:r>
        <w:rPr>
          <w:rFonts w:cs="David"/>
        </w:rPr>
        <w:tab/>
      </w:r>
      <w:r>
        <w:rPr>
          <w:rFonts w:cs="David"/>
          <w:sz w:val="24"/>
          <w:rtl/>
        </w:rPr>
        <w:t>אודי בן-דרור</w:t>
      </w:r>
      <w:r>
        <w:rPr>
          <w:rFonts w:cs="David"/>
          <w:sz w:val="24"/>
          <w:rtl/>
        </w:rPr>
        <w:tab/>
        <w:t>- המוסד לביטוח לאומ</w:t>
      </w:r>
      <w:r>
        <w:rPr>
          <w:rFonts w:cs="David"/>
          <w:sz w:val="24"/>
          <w:rtl/>
        </w:rPr>
        <w:t>י</w:t>
      </w:r>
    </w:p>
    <w:p w:rsidR="00000000" w:rsidRDefault="000F7C79">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0F7C79">
      <w:pPr>
        <w:tabs>
          <w:tab w:val="left" w:pos="1505"/>
          <w:tab w:val="left" w:pos="3969"/>
        </w:tabs>
        <w:jc w:val="both"/>
        <w:rPr>
          <w:rFonts w:cs="David"/>
          <w:sz w:val="24"/>
          <w:rtl/>
        </w:rPr>
      </w:pPr>
      <w:r>
        <w:rPr>
          <w:rFonts w:cs="David"/>
          <w:sz w:val="24"/>
          <w:rtl/>
        </w:rPr>
        <w:tab/>
        <w:t>ישי אילן</w:t>
      </w:r>
      <w:r>
        <w:rPr>
          <w:rFonts w:cs="David"/>
          <w:sz w:val="24"/>
          <w:rtl/>
        </w:rPr>
        <w:tab/>
        <w:t>- משרד הבריאות</w:t>
      </w:r>
    </w:p>
    <w:p w:rsidR="00000000" w:rsidRDefault="000F7C79">
      <w:pPr>
        <w:tabs>
          <w:tab w:val="left" w:pos="1505"/>
          <w:tab w:val="left" w:pos="3969"/>
        </w:tabs>
        <w:jc w:val="both"/>
        <w:rPr>
          <w:rFonts w:cs="David"/>
          <w:sz w:val="24"/>
          <w:rtl/>
        </w:rPr>
      </w:pPr>
      <w:r>
        <w:rPr>
          <w:rFonts w:cs="David"/>
          <w:sz w:val="24"/>
          <w:rtl/>
        </w:rPr>
        <w:tab/>
        <w:t>פלורינה לוין</w:t>
      </w:r>
      <w:r>
        <w:rPr>
          <w:rFonts w:cs="David"/>
          <w:sz w:val="24"/>
          <w:rtl/>
        </w:rPr>
        <w:tab/>
        <w:t>- המשרד לקליטת העלייה</w:t>
      </w:r>
    </w:p>
    <w:p w:rsidR="00000000" w:rsidRDefault="000F7C79">
      <w:pPr>
        <w:tabs>
          <w:tab w:val="left" w:pos="1505"/>
          <w:tab w:val="left" w:pos="3969"/>
        </w:tabs>
        <w:jc w:val="both"/>
        <w:rPr>
          <w:rFonts w:cs="David"/>
          <w:sz w:val="24"/>
          <w:rtl/>
        </w:rPr>
      </w:pPr>
      <w:r>
        <w:rPr>
          <w:rFonts w:cs="David"/>
          <w:sz w:val="24"/>
          <w:rtl/>
        </w:rPr>
        <w:tab/>
        <w:t>מיכל לוונטל-אנדרסון</w:t>
      </w:r>
      <w:r>
        <w:rPr>
          <w:rFonts w:cs="David"/>
          <w:sz w:val="24"/>
          <w:rtl/>
        </w:rPr>
        <w:tab/>
        <w:t>- המשרד לקליטת העלייה</w:t>
      </w:r>
    </w:p>
    <w:p w:rsidR="00000000" w:rsidRDefault="000F7C79">
      <w:pPr>
        <w:tabs>
          <w:tab w:val="left" w:pos="1505"/>
          <w:tab w:val="left" w:pos="3969"/>
        </w:tabs>
        <w:jc w:val="both"/>
        <w:rPr>
          <w:rFonts w:cs="David"/>
          <w:sz w:val="24"/>
          <w:rtl/>
        </w:rPr>
      </w:pPr>
      <w:r>
        <w:rPr>
          <w:rFonts w:cs="David"/>
          <w:sz w:val="24"/>
          <w:rtl/>
        </w:rPr>
        <w:tab/>
        <w:t>משה גן</w:t>
      </w:r>
      <w:r>
        <w:rPr>
          <w:rFonts w:cs="David"/>
          <w:sz w:val="24"/>
          <w:rtl/>
        </w:rPr>
        <w:tab/>
        <w:t>- סמנכ"ל, הסוכנות היהודית</w:t>
      </w:r>
    </w:p>
    <w:p w:rsidR="00000000" w:rsidRDefault="000F7C79">
      <w:pPr>
        <w:tabs>
          <w:tab w:val="left" w:pos="1505"/>
          <w:tab w:val="left" w:pos="3969"/>
        </w:tabs>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tabs>
          <w:tab w:val="left" w:pos="2835"/>
        </w:tabs>
        <w:jc w:val="both"/>
        <w:rPr>
          <w:rFonts w:cs="David"/>
          <w:sz w:val="24"/>
          <w:rtl/>
        </w:rPr>
      </w:pPr>
      <w:r>
        <w:rPr>
          <w:rFonts w:cs="David"/>
          <w:b/>
          <w:bCs/>
          <w:sz w:val="24"/>
          <w:u w:val="single"/>
          <w:rtl/>
        </w:rPr>
        <w:t>יועצת משפטית</w:t>
      </w:r>
      <w:r>
        <w:rPr>
          <w:rFonts w:cs="David"/>
          <w:sz w:val="24"/>
          <w:rtl/>
        </w:rPr>
        <w:t>:      הלית ברק</w:t>
      </w:r>
      <w:r>
        <w:rPr>
          <w:rFonts w:cs="David"/>
          <w:sz w:val="24"/>
          <w:rtl/>
        </w:rPr>
        <w:tab/>
      </w:r>
    </w:p>
    <w:p w:rsidR="00000000" w:rsidRDefault="000F7C79">
      <w:pPr>
        <w:jc w:val="both"/>
        <w:rPr>
          <w:rFonts w:cs="David"/>
          <w:sz w:val="24"/>
          <w:rtl/>
        </w:rPr>
      </w:pPr>
    </w:p>
    <w:p w:rsidR="00000000" w:rsidRDefault="000F7C79">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0F7C79">
      <w:pPr>
        <w:jc w:val="both"/>
        <w:rPr>
          <w:rFonts w:cs="David"/>
          <w:b/>
          <w:bCs/>
          <w:sz w:val="24"/>
          <w:u w:val="single"/>
          <w:rtl/>
        </w:rPr>
      </w:pPr>
    </w:p>
    <w:p w:rsidR="00000000" w:rsidRDefault="000F7C79">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תמר שפנייר</w:t>
      </w: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b/>
          <w:bCs/>
          <w:sz w:val="24"/>
          <w:u w:val="single"/>
          <w:rtl/>
        </w:rPr>
      </w:pPr>
      <w:r>
        <w:rPr>
          <w:rFonts w:cs="David"/>
          <w:b/>
          <w:bCs/>
          <w:sz w:val="24"/>
          <w:u w:val="single"/>
          <w:rtl/>
        </w:rPr>
        <w:t>סדר היום:</w:t>
      </w:r>
    </w:p>
    <w:p w:rsidR="00000000" w:rsidRDefault="000F7C79">
      <w:pPr>
        <w:jc w:val="both"/>
        <w:rPr>
          <w:rFonts w:cs="David"/>
          <w:sz w:val="24"/>
          <w:rtl/>
        </w:rPr>
      </w:pPr>
      <w:r>
        <w:rPr>
          <w:rFonts w:cs="David"/>
          <w:sz w:val="24"/>
          <w:rtl/>
        </w:rPr>
        <w:t>הצעת חוק מעמד ותיקי מלחמת העולם השנייה (תיקון - ותיק מלחמה נזקק), התש"ס-2000.</w:t>
      </w:r>
    </w:p>
    <w:p w:rsidR="00000000" w:rsidRDefault="000F7C79">
      <w:pPr>
        <w:jc w:val="both"/>
        <w:rPr>
          <w:rFonts w:cs="David"/>
          <w:sz w:val="24"/>
          <w:rtl/>
        </w:rPr>
      </w:pPr>
    </w:p>
    <w:p w:rsidR="00000000" w:rsidRDefault="000F7C79">
      <w:pPr>
        <w:jc w:val="both"/>
        <w:rPr>
          <w:rFonts w:cs="David"/>
          <w:sz w:val="24"/>
          <w:rtl/>
        </w:rPr>
      </w:pPr>
    </w:p>
    <w:p w:rsidR="00000000" w:rsidRDefault="000F7C79">
      <w:pPr>
        <w:jc w:val="center"/>
        <w:rPr>
          <w:rFonts w:cs="David"/>
          <w:b/>
          <w:bCs/>
          <w:sz w:val="24"/>
          <w:u w:val="single"/>
          <w:rtl/>
        </w:rPr>
      </w:pPr>
      <w:r>
        <w:rPr>
          <w:rFonts w:cs="David"/>
          <w:sz w:val="24"/>
          <w:rtl/>
        </w:rPr>
        <w:br w:type="page"/>
      </w:r>
      <w:r>
        <w:rPr>
          <w:rFonts w:cs="David"/>
          <w:b/>
          <w:bCs/>
          <w:sz w:val="24"/>
          <w:u w:val="single"/>
          <w:rtl/>
        </w:rPr>
        <w:lastRenderedPageBreak/>
        <w:t>הצעת חוק מעמד ותיקי מלחמת העולם השנייה (תיקון - ותיק מלחמה נזקק), התש"ס-2000</w:t>
      </w:r>
    </w:p>
    <w:p w:rsidR="00000000" w:rsidRDefault="000F7C79">
      <w:pPr>
        <w:jc w:val="center"/>
        <w:rPr>
          <w:rFonts w:cs="David"/>
          <w:b/>
          <w:bCs/>
          <w:sz w:val="24"/>
          <w:rtl/>
        </w:rPr>
      </w:pPr>
    </w:p>
    <w:p w:rsidR="00000000" w:rsidRDefault="000F7C79">
      <w:pPr>
        <w:jc w:val="center"/>
        <w:rPr>
          <w:rFonts w:cs="David"/>
          <w:b/>
          <w:bCs/>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pStyle w:val="aa"/>
        <w:rPr>
          <w:rFonts w:cs="David"/>
          <w:sz w:val="24"/>
          <w:rtl/>
        </w:rPr>
      </w:pPr>
      <w:r>
        <w:rPr>
          <w:rFonts w:cs="David"/>
          <w:sz w:val="24"/>
          <w:rtl/>
        </w:rPr>
        <w:tab/>
        <w:t>אני פותח את הישיבה. לפנינו הצעת חוק מעמד ותיקי מ</w:t>
      </w:r>
      <w:r>
        <w:rPr>
          <w:rFonts w:cs="David"/>
          <w:sz w:val="24"/>
          <w:rtl/>
        </w:rPr>
        <w:t>לחמת העולם השנייה (תיקון - ותיק מלחמה נזקק), התש"ס-2000. הלית ברק, היועצת המשפטית של הוועדה, בבקשה.</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הלית ברק:</w:t>
      </w:r>
    </w:p>
    <w:p w:rsidR="00000000" w:rsidRDefault="000F7C79">
      <w:pPr>
        <w:jc w:val="both"/>
        <w:rPr>
          <w:rFonts w:cs="David"/>
          <w:sz w:val="24"/>
          <w:rtl/>
        </w:rPr>
      </w:pPr>
    </w:p>
    <w:p w:rsidR="00000000" w:rsidRDefault="000F7C79">
      <w:pPr>
        <w:pStyle w:val="20"/>
        <w:rPr>
          <w:rFonts w:cs="David"/>
          <w:sz w:val="24"/>
          <w:rtl/>
        </w:rPr>
      </w:pPr>
      <w:r>
        <w:rPr>
          <w:rFonts w:cs="David"/>
          <w:sz w:val="24"/>
          <w:rtl/>
        </w:rPr>
        <w:tab/>
        <w:t xml:space="preserve">חוק מעמד ותיקי מלחמת הועלם השנייה עוסק בווטרנים שאינם נכים. בנוסף, ישנו חוק נכי המלחמה בנאצים המפריד בין נכי המלחמה בנאצים שהם בעלי נכות יחסית </w:t>
      </w:r>
      <w:r>
        <w:rPr>
          <w:rFonts w:cs="David"/>
          <w:sz w:val="24"/>
          <w:rtl/>
        </w:rPr>
        <w:t>קלה לבין נכי המלחמה בנאצים שהם בעלי נכות גדולה יותר.</w:t>
      </w:r>
    </w:p>
    <w:p w:rsidR="00000000" w:rsidRDefault="000F7C79">
      <w:pPr>
        <w:jc w:val="both"/>
        <w:rPr>
          <w:rFonts w:cs="David"/>
          <w:sz w:val="24"/>
          <w:rtl/>
        </w:rPr>
      </w:pPr>
    </w:p>
    <w:p w:rsidR="00000000" w:rsidRDefault="000F7C79">
      <w:pPr>
        <w:jc w:val="both"/>
        <w:rPr>
          <w:rFonts w:cs="David"/>
          <w:sz w:val="24"/>
          <w:rtl/>
        </w:rPr>
      </w:pPr>
      <w:r>
        <w:rPr>
          <w:rFonts w:cs="David"/>
          <w:sz w:val="24"/>
          <w:rtl/>
        </w:rPr>
        <w:tab/>
        <w:t>החוק שלפנינו למעשה מיטיב רק עם הנכים הקלים. החשש שלי הוא - ודיברתי עם אנשי מקצוע שהיו שותפים לחשש הזה שלי - שאנחנו פוגעים ביחסיות של המידרג. אנחנו אמנם משפרים את מצבם של הנכים הקלים לעומת הווטרנים האחר</w:t>
      </w:r>
      <w:r>
        <w:rPr>
          <w:rFonts w:cs="David"/>
          <w:sz w:val="24"/>
          <w:rtl/>
        </w:rPr>
        <w:t xml:space="preserve">ים, אבל אנחנו למעשה מביאים אותם למצב שבו אין יחס ראוי בין הנכים הקלים לבין הנכים הקשים. מטבע הדברים הנכים הקשים צריכים לקבל </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הם מקבלים גימלה והם מקבלים - -</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 xml:space="preserve">בצדק הם מקבלים יותר, משום שנכותם קשה יותר. כאשר אנחנו מיטיבים עם </w:t>
      </w:r>
      <w:r>
        <w:rPr>
          <w:rFonts w:cs="David"/>
          <w:sz w:val="24"/>
          <w:rtl/>
        </w:rPr>
        <w:t>הנכים הקלים בלבד, אנחנו למעשה מצמצמים את אותו מידרג ראוי, שהוא-הוא השיוויוני, בין אותם שלוש אוכלוסיות. על כן אני מציעה שההטבות שאנחנו מבקשים לתת כאן לנכים הקלים יינתנו במידה שווה גם לנכים הקשים.</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זאת אומרת שאת מנסה להגיד שהנכים הקשים לא</w:t>
      </w:r>
      <w:r>
        <w:rPr>
          <w:rFonts w:cs="David"/>
          <w:sz w:val="24"/>
          <w:rtl/>
        </w:rPr>
        <w:t xml:space="preserve"> מקבלים קדימות בתור לדירה, לא מקבלים הנחה בתרופות ולא מקבלים תוספת של 10% לסיוע בשכר דירה.</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נכון. המציעים דורשים לשפר את מצבם של אוכלוסיית הווטרנים הרגילים, אבל אני אומרת שאם אנחנו מזיזים את המידרג, צריך לשמור על היחסיות בין סוגי הנכויות.</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 xml:space="preserve">שי </w:t>
      </w:r>
      <w:r>
        <w:rPr>
          <w:rFonts w:cs="David"/>
          <w:sz w:val="24"/>
          <w:u w:val="single"/>
          <w:rtl/>
        </w:rPr>
        <w:t>סומך:</w:t>
      </w:r>
    </w:p>
    <w:p w:rsidR="00000000" w:rsidRDefault="000F7C79">
      <w:pPr>
        <w:jc w:val="both"/>
        <w:rPr>
          <w:rFonts w:cs="David"/>
          <w:sz w:val="24"/>
          <w:rtl/>
        </w:rPr>
      </w:pPr>
    </w:p>
    <w:p w:rsidR="00000000" w:rsidRDefault="000F7C79">
      <w:pPr>
        <w:jc w:val="both"/>
        <w:rPr>
          <w:rFonts w:cs="David"/>
          <w:sz w:val="24"/>
          <w:rtl/>
        </w:rPr>
      </w:pPr>
      <w:r>
        <w:rPr>
          <w:rFonts w:cs="David"/>
          <w:sz w:val="24"/>
          <w:rtl/>
        </w:rPr>
        <w:tab/>
        <w:t>גם אני מצטרף לדעתה של הלית ברק. אני לא חושב שיש הצדקה להפלות לטובה דווקא את הנכים הקלים. זה שהנכים הקשים מקבלים יותר - -</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אני פשוט רציתי לצמצם את הקבוצה, אבל הלית צודקת שזו בעיה.</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שי סומך:</w:t>
      </w:r>
    </w:p>
    <w:p w:rsidR="00000000" w:rsidRDefault="000F7C79">
      <w:pPr>
        <w:jc w:val="both"/>
        <w:rPr>
          <w:rFonts w:cs="David"/>
          <w:sz w:val="24"/>
          <w:rtl/>
        </w:rPr>
      </w:pPr>
    </w:p>
    <w:p w:rsidR="00000000" w:rsidRDefault="000F7C79">
      <w:pPr>
        <w:jc w:val="both"/>
        <w:rPr>
          <w:rFonts w:cs="David"/>
          <w:sz w:val="24"/>
          <w:rtl/>
        </w:rPr>
      </w:pPr>
      <w:r>
        <w:rPr>
          <w:rFonts w:cs="David"/>
          <w:sz w:val="24"/>
          <w:rtl/>
        </w:rPr>
        <w:tab/>
        <w:t xml:space="preserve">הנכים הקשים באמת מקבלים יותר, אבל הם </w:t>
      </w:r>
      <w:r>
        <w:rPr>
          <w:rFonts w:cs="David"/>
          <w:sz w:val="24"/>
          <w:rtl/>
        </w:rPr>
        <w:t>גם זקוקים ליותר.</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האמת היא שצימצמנו את ההטבות לעומת מה שדרשו נציגי הווטרנים. מה אומרת ידידתי מהאוצר?</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נטשה מיכאלוב-כשר:</w:t>
      </w:r>
    </w:p>
    <w:p w:rsidR="00000000" w:rsidRDefault="000F7C79">
      <w:pPr>
        <w:jc w:val="both"/>
        <w:rPr>
          <w:rFonts w:cs="David"/>
          <w:sz w:val="24"/>
          <w:rtl/>
        </w:rPr>
      </w:pPr>
    </w:p>
    <w:p w:rsidR="00000000" w:rsidRDefault="000F7C79">
      <w:pPr>
        <w:jc w:val="both"/>
        <w:rPr>
          <w:rFonts w:cs="David"/>
          <w:sz w:val="24"/>
          <w:rtl/>
        </w:rPr>
      </w:pPr>
      <w:r>
        <w:rPr>
          <w:rFonts w:cs="David"/>
          <w:sz w:val="24"/>
          <w:rtl/>
        </w:rPr>
        <w:tab/>
        <w:t>לדעתי כל החוק הזה הוא לא ראוי, ואני התרעתי בפעם שעברה שברגע שנותנים הטבות לאיזושהי קבוצה זה יתפשט כמו אש בשדה קוצי</w:t>
      </w:r>
      <w:r>
        <w:rPr>
          <w:rFonts w:cs="David"/>
          <w:sz w:val="24"/>
          <w:rtl/>
        </w:rPr>
        <w:t>ם. אין לי ספק שזה יקרה, ובכל פעם שיבואו אליי ויגידו "למה אלה מקבלים ואלה לא" יהיה לי קשה מאוד לתת תשובה. כבר עכשיו קשה לי לתת תשובות כששואלים אותי למה נזקקים מקבלים ונצרכים לא מקבלים, אני לא יודעת מה להגיד. לכן אני התנגדתי מלכתחילה לחוק הזה.</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w:t>
      </w:r>
      <w:r>
        <w:rPr>
          <w:rFonts w:cs="David"/>
          <w:sz w:val="24"/>
          <w:u w:val="single"/>
          <w:rtl/>
        </w:rPr>
        <w:t>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אני מציע שכששואלים אותך, תשלחי אותם למשרד המשפטים.</w:t>
      </w:r>
    </w:p>
    <w:p w:rsidR="00000000" w:rsidRDefault="000F7C79">
      <w:pPr>
        <w:jc w:val="both"/>
        <w:rPr>
          <w:rFonts w:cs="David"/>
          <w:sz w:val="24"/>
          <w:rtl/>
        </w:rPr>
      </w:pPr>
    </w:p>
    <w:p w:rsidR="00000000" w:rsidRDefault="000F7C79">
      <w:pPr>
        <w:pStyle w:val="aa"/>
        <w:rPr>
          <w:rFonts w:cs="David"/>
          <w:sz w:val="24"/>
          <w:rtl/>
        </w:rPr>
      </w:pPr>
      <w:r>
        <w:rPr>
          <w:rFonts w:cs="David"/>
          <w:sz w:val="24"/>
          <w:u w:val="single"/>
          <w:rtl/>
        </w:rPr>
        <w:t>נטשה מיכאלוב- כשר:</w:t>
      </w:r>
    </w:p>
    <w:p w:rsidR="00000000" w:rsidRDefault="000F7C79">
      <w:pPr>
        <w:pStyle w:val="aa"/>
        <w:rPr>
          <w:rFonts w:cs="David"/>
          <w:sz w:val="24"/>
          <w:rtl/>
        </w:rPr>
      </w:pPr>
    </w:p>
    <w:p w:rsidR="00000000" w:rsidRDefault="000F7C79">
      <w:pPr>
        <w:jc w:val="both"/>
        <w:rPr>
          <w:rFonts w:cs="David"/>
          <w:sz w:val="24"/>
          <w:rtl/>
        </w:rPr>
      </w:pPr>
      <w:r>
        <w:rPr>
          <w:rFonts w:cs="David"/>
          <w:sz w:val="24"/>
          <w:rtl/>
        </w:rPr>
        <w:tab/>
        <w:t xml:space="preserve"> אני לא יכולה להגיד שום דבר ספציפי לגבי התוספת, אני חושבת שכל החוק הזה יוצר עיוותים שרק ילכו ויתפשטו. </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וזה אחרי שקיבלנו כמעט את כל ההערות שהערת, ולדעתי הית</w:t>
      </w:r>
      <w:r>
        <w:rPr>
          <w:rFonts w:cs="David"/>
          <w:sz w:val="24"/>
          <w:rtl/>
        </w:rPr>
        <w:t>ה כמעט הסכמה.</w:t>
      </w:r>
    </w:p>
    <w:p w:rsidR="00000000" w:rsidRDefault="000F7C79">
      <w:pPr>
        <w:jc w:val="both"/>
        <w:rPr>
          <w:rFonts w:cs="David"/>
          <w:sz w:val="24"/>
          <w:rtl/>
        </w:rPr>
      </w:pPr>
    </w:p>
    <w:p w:rsidR="00000000" w:rsidRDefault="000F7C79">
      <w:pPr>
        <w:jc w:val="both"/>
        <w:rPr>
          <w:rFonts w:cs="David"/>
          <w:sz w:val="24"/>
          <w:rtl/>
        </w:rPr>
      </w:pPr>
      <w:r>
        <w:rPr>
          <w:rFonts w:cs="David"/>
          <w:sz w:val="24"/>
          <w:rtl/>
        </w:rPr>
        <w:tab/>
        <w:t>תמר אינדיג ממשרד הביטחון, בבקשה.</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תמר אינדיג:</w:t>
      </w:r>
    </w:p>
    <w:p w:rsidR="00000000" w:rsidRDefault="000F7C79">
      <w:pPr>
        <w:jc w:val="both"/>
        <w:rPr>
          <w:rFonts w:cs="David"/>
          <w:sz w:val="24"/>
          <w:rtl/>
        </w:rPr>
      </w:pPr>
    </w:p>
    <w:p w:rsidR="00000000" w:rsidRDefault="000F7C79">
      <w:pPr>
        <w:jc w:val="both"/>
        <w:rPr>
          <w:rFonts w:cs="David"/>
          <w:sz w:val="24"/>
          <w:rtl/>
        </w:rPr>
      </w:pPr>
      <w:r>
        <w:rPr>
          <w:rFonts w:cs="David"/>
          <w:sz w:val="24"/>
          <w:rtl/>
        </w:rPr>
        <w:tab/>
        <w:t>רציתי רק להעיר לגבי ההטבה השנייה שנתתם הזדמנות לקדימות בדיור הציבורי. לכאורה אם מאמצים את זה גם לעניין הנכים הקשים, יוצא שלמספר קבוצות אותה קדימות בקבלת דיור למרות שאינן זהות. הדבר גם עשוי לרו</w:t>
      </w:r>
      <w:r>
        <w:rPr>
          <w:rFonts w:cs="David"/>
          <w:sz w:val="24"/>
          <w:rtl/>
        </w:rPr>
        <w:t>קן מתוכן את הקדימות, כי ישנם רבים שהם בעלי זכות לקדימות. לכן הצעתי שייקבע מדרג פנימי מבין בעלי הקדימות בדיור, ובתוכו לנכים הקשים תהיה עדיפות.</w:t>
      </w:r>
    </w:p>
    <w:p w:rsidR="00000000" w:rsidRDefault="000F7C79">
      <w:pPr>
        <w:jc w:val="both"/>
        <w:rPr>
          <w:rFonts w:cs="David"/>
          <w:sz w:val="24"/>
          <w:rtl/>
        </w:rPr>
      </w:pPr>
      <w:r>
        <w:rPr>
          <w:rFonts w:cs="David"/>
          <w:sz w:val="24"/>
          <w:rtl/>
        </w:rPr>
        <w:t xml:space="preserve"> </w:t>
      </w: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התיקון הזה שאת מציעה, אפשר לסגור אותו עכשיו?</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בהחלט, אם זה מה שהוועדה תבקש, אני</w:t>
      </w:r>
      <w:r>
        <w:rPr>
          <w:rFonts w:cs="David"/>
          <w:sz w:val="24"/>
          <w:rtl/>
        </w:rPr>
        <w:t xml:space="preserve"> אנסח. אבל המציעים לא נמצאים כאן.</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זו בעיה. בכל אופן, אנחנו הזמנו אותם.</w:t>
      </w:r>
    </w:p>
    <w:p w:rsidR="00000000" w:rsidRDefault="000F7C79">
      <w:pPr>
        <w:jc w:val="both"/>
        <w:rPr>
          <w:rFonts w:cs="David"/>
          <w:sz w:val="24"/>
          <w:rtl/>
        </w:rPr>
      </w:pPr>
    </w:p>
    <w:p w:rsidR="00000000" w:rsidRDefault="000F7C79">
      <w:pPr>
        <w:jc w:val="both"/>
        <w:rPr>
          <w:rFonts w:cs="David"/>
          <w:sz w:val="24"/>
          <w:rtl/>
        </w:rPr>
      </w:pPr>
      <w:r>
        <w:rPr>
          <w:rFonts w:cs="David"/>
          <w:sz w:val="24"/>
          <w:rtl/>
        </w:rPr>
        <w:tab/>
        <w:t>אם הם ירצו שלא נאשר את זה, לא נאשר את זה. האישור שלנו יהיה מותנה בהסכמתם. אם הם לא יסכימו, לא נאשר את זה.</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br w:type="page"/>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אם כך, אנחנו נתקן את זה באופן שבו לא נשתמ</w:t>
      </w:r>
      <w:r>
        <w:rPr>
          <w:rFonts w:cs="David"/>
          <w:sz w:val="24"/>
          <w:rtl/>
        </w:rPr>
        <w:t>ש בביטוי "נכה נזקק" מפני שחוק נכי המלחמה בנאצים מגדיר בסעיף 4ד "נכה נזקק" כ"נכה נצרך שדרגת נכותו פחותה מ-50% ואינה פחותה מ-10%". ננסח את זה באופן ש--</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נמחק את המילה "נזקק".</w:t>
      </w:r>
    </w:p>
    <w:p w:rsidR="00000000" w:rsidRDefault="000F7C79">
      <w:pPr>
        <w:jc w:val="both"/>
        <w:rPr>
          <w:rFonts w:cs="David"/>
          <w:sz w:val="24"/>
          <w:rtl/>
        </w:rPr>
      </w:pPr>
    </w:p>
    <w:p w:rsidR="00000000" w:rsidRDefault="000F7C79">
      <w:pPr>
        <w:pStyle w:val="aa"/>
        <w:rPr>
          <w:rFonts w:cs="David"/>
          <w:sz w:val="24"/>
          <w:rtl/>
        </w:rPr>
      </w:pPr>
      <w:r>
        <w:rPr>
          <w:rFonts w:cs="David"/>
          <w:sz w:val="24"/>
          <w:u w:val="single"/>
          <w:rtl/>
        </w:rPr>
        <w:t>נטשה מיכאלוב- כשר:</w:t>
      </w:r>
    </w:p>
    <w:p w:rsidR="00000000" w:rsidRDefault="000F7C79">
      <w:pPr>
        <w:pStyle w:val="aa"/>
        <w:rPr>
          <w:rFonts w:cs="David"/>
          <w:sz w:val="24"/>
          <w:rtl/>
        </w:rPr>
      </w:pPr>
    </w:p>
    <w:p w:rsidR="00000000" w:rsidRDefault="000F7C79">
      <w:pPr>
        <w:jc w:val="both"/>
        <w:rPr>
          <w:rFonts w:cs="David"/>
          <w:sz w:val="24"/>
          <w:rtl/>
        </w:rPr>
      </w:pPr>
      <w:r>
        <w:rPr>
          <w:rFonts w:cs="David"/>
          <w:sz w:val="24"/>
          <w:rtl/>
        </w:rPr>
        <w:tab/>
        <w:t xml:space="preserve"> לא למחוק את המילה "נזקק". לכתוב "נצרך". </w:t>
      </w:r>
      <w:r>
        <w:rPr>
          <w:rFonts w:cs="David"/>
          <w:sz w:val="24"/>
          <w:rtl/>
        </w:rPr>
        <w:t>שלא ייצא שכולם יקבלו. יש נזקק, יש נצרך, אבל יש כאלה שהם לא זה ולא זה.</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בוודאי. לכן אני לא רוצה כרגע להתחייב, אבל אם העיקרון מקובל על הוועדה אני אשב בשיתוף עם אנשי המקצוע ואנחנו ננסח את זה.</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אנחנו צריכים להקריא את החוק.</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w:t>
      </w:r>
      <w:r>
        <w:rPr>
          <w:rFonts w:cs="David"/>
          <w:smallCaps/>
          <w:sz w:val="24"/>
          <w:u w:val="single"/>
          <w:rtl/>
        </w:rPr>
        <w:t>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אני מעדיפה להקריא כדי שזה יהיה השינוי היחיד. ובכן, הצעת חוק נכי המלחמה בנאצים (תיקון - הטבות בדיור וברכישת תרופות לנכה נזקק), התשס"א-2001. סעיף 1, הוספת סעיפים   24ב עד 24ד. סעיף 1 - "בחוק נכי המלחמה בנאצים, התשי"ד-1954, אחרי סעיף 24א, יבוא: '24ב</w:t>
      </w:r>
      <w:r>
        <w:rPr>
          <w:rFonts w:cs="David"/>
          <w:sz w:val="24"/>
          <w:rtl/>
        </w:rPr>
        <w:t>, דיור ציבורי: נכה נזקק הזכאי ממשרד הבינוי והשיכון לסיוע בתשלום שכר דירה, זכאי - -</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אני מבין שה"נזקק" יתוקן "לנצרך".</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כרגע, כרגע זה נכה נזקק, אנחנו נתקן את זה.</w:t>
      </w:r>
    </w:p>
    <w:p w:rsidR="00000000" w:rsidRDefault="000F7C79">
      <w:pPr>
        <w:jc w:val="both"/>
        <w:rPr>
          <w:rFonts w:cs="David"/>
          <w:sz w:val="24"/>
          <w:rtl/>
        </w:rPr>
      </w:pPr>
    </w:p>
    <w:p w:rsidR="00000000" w:rsidRDefault="000F7C79">
      <w:pPr>
        <w:jc w:val="both"/>
        <w:rPr>
          <w:rFonts w:cs="David"/>
          <w:sz w:val="24"/>
          <w:rtl/>
        </w:rPr>
      </w:pPr>
      <w:r>
        <w:rPr>
          <w:rFonts w:cs="David"/>
          <w:smallCaps/>
          <w:sz w:val="24"/>
          <w:rtl/>
        </w:rPr>
        <w:tab/>
        <w:t xml:space="preserve"> </w:t>
      </w:r>
      <w:r>
        <w:rPr>
          <w:rFonts w:cs="David"/>
          <w:sz w:val="24"/>
          <w:rtl/>
        </w:rPr>
        <w:t>אני ממשיכה לקרוא: "זכאי לתוספת בשיעור של 10% מסכום הסיוע שהו</w:t>
      </w:r>
      <w:r>
        <w:rPr>
          <w:rFonts w:cs="David"/>
          <w:sz w:val="24"/>
          <w:rtl/>
        </w:rPr>
        <w:t>א זכאי לו.       (ב) השר לקליטה העלייה ושר הבינוי והשיכון, בהסכמת שר האוצר, יקבעו הוראות בדבר מתן עדיפות לדיור בהשכרה ציבורית לנכים נזקקים מחוסרי דיור; לעניין סעיף קטן זה, 'השכרה ציבורית' - כהגדרתה בחוק הדיור הציבורי (זכויות רכישה), התשנ"ט-1998; 'מחוסר דיו</w:t>
      </w:r>
      <w:r>
        <w:rPr>
          <w:rFonts w:cs="David"/>
          <w:sz w:val="24"/>
          <w:rtl/>
        </w:rPr>
        <w:t>ר' - מי שאין לו ולא היתה בבעלותו או בבעלות בן זוגו דירה או חלק בדירה והוא אינו מתגורר בדיור ציבורי".</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לא הבנתי למה צריכים את הסכמת שר האוצר.</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br w:type="page"/>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r>
      <w:r>
        <w:rPr>
          <w:rFonts w:cs="David"/>
          <w:sz w:val="24"/>
          <w:rtl/>
        </w:rPr>
        <w:t>משום זה המנגנון שקיים כבר היום לגבי הווטרנים.</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אם כך, לא אמרתי</w:t>
      </w:r>
      <w:r>
        <w:rPr>
          <w:rFonts w:cs="David"/>
          <w:sz w:val="24"/>
          <w:rtl/>
        </w:rPr>
        <w:t xml:space="preserve"> כלום.</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סעיף 24ג, רכישת תרופות: "נכה נזקק זכאי להנחה בעד תרופות הכלולות בסל שירותי הבריאות, כאמור בסעיף 8(ז)(4) לחוק ביטוח בריאות ממלכתי, התשנ"ד-1994". סעיף 24ד, מניעת כפל הטבות: "נכה נזקק הזכאי להטבה לפי סעיף 24ב ו-24ג, ובאותו עניין שבתחומי ה</w:t>
      </w:r>
      <w:r>
        <w:rPr>
          <w:rFonts w:cs="David"/>
          <w:sz w:val="24"/>
          <w:rtl/>
        </w:rPr>
        <w:t xml:space="preserve">הטבה זכאי להטבה גם לפי כל דין אחר, זכאי להטבה אחת בלבד בשיעור הגבוה מביניהן". </w:t>
      </w:r>
    </w:p>
    <w:p w:rsidR="00000000" w:rsidRDefault="000F7C79">
      <w:pPr>
        <w:jc w:val="both"/>
        <w:rPr>
          <w:rFonts w:cs="David"/>
          <w:sz w:val="24"/>
          <w:rtl/>
        </w:rPr>
      </w:pPr>
    </w:p>
    <w:p w:rsidR="00000000" w:rsidRDefault="000F7C79">
      <w:pPr>
        <w:ind w:firstLine="567"/>
        <w:jc w:val="both"/>
        <w:rPr>
          <w:rFonts w:cs="David"/>
          <w:sz w:val="24"/>
          <w:rtl/>
        </w:rPr>
      </w:pPr>
      <w:r>
        <w:rPr>
          <w:rFonts w:cs="David"/>
          <w:sz w:val="24"/>
          <w:rtl/>
        </w:rPr>
        <w:t>סעיף 2, תיקון חוק ביטוח בריאות ממלכתי: "בחוק ביטוח בריאות ממלכתי, התשנ"ד-1994 (להלן - חוק ביטוח בריאות ממלכתי), בסעיף 8(ז)4), אחרי 'ותיק מלחמה נזקק כמשמעותו בחוק מעמד ותיקי מלח</w:t>
      </w:r>
      <w:r>
        <w:rPr>
          <w:rFonts w:cs="David"/>
          <w:sz w:val="24"/>
          <w:rtl/>
        </w:rPr>
        <w:t>מת העולם השנייה, התש"ס-2000', יבוא 'או נכה נזקק כמשמעותו בחוק נכי המלחמה בנאצים, התשנ"ד-1994'."</w:t>
      </w:r>
    </w:p>
    <w:p w:rsidR="00000000" w:rsidRDefault="000F7C79">
      <w:pPr>
        <w:ind w:firstLine="567"/>
        <w:jc w:val="both"/>
        <w:rPr>
          <w:rFonts w:cs="David"/>
          <w:sz w:val="24"/>
          <w:rtl/>
        </w:rPr>
      </w:pPr>
    </w:p>
    <w:p w:rsidR="00000000" w:rsidRDefault="000F7C79">
      <w:pPr>
        <w:ind w:firstLine="567"/>
        <w:jc w:val="both"/>
        <w:rPr>
          <w:rFonts w:cs="David"/>
          <w:sz w:val="24"/>
          <w:rtl/>
        </w:rPr>
      </w:pPr>
      <w:r>
        <w:rPr>
          <w:rFonts w:cs="David"/>
          <w:sz w:val="24"/>
          <w:rtl/>
        </w:rPr>
        <w:t>סעיף 3, מימון: "סכום הפסד ההכנסות שייגרם לקופות החולים בשל הוראות חוק זה יתוסף לעלות הסל לקופות כמשמעותה בסעיף 9(א1)(2)(א) לחוק ביטוח בריאות ממלכתי".</w:t>
      </w:r>
    </w:p>
    <w:p w:rsidR="00000000" w:rsidRDefault="000F7C79">
      <w:pPr>
        <w:ind w:firstLine="567"/>
        <w:jc w:val="both"/>
        <w:rPr>
          <w:rFonts w:cs="David"/>
          <w:sz w:val="24"/>
          <w:rtl/>
        </w:rPr>
      </w:pPr>
    </w:p>
    <w:p w:rsidR="00000000" w:rsidRDefault="000F7C79">
      <w:pPr>
        <w:ind w:firstLine="567"/>
        <w:jc w:val="both"/>
        <w:rPr>
          <w:rFonts w:cs="David"/>
          <w:sz w:val="24"/>
          <w:rtl/>
        </w:rPr>
      </w:pPr>
      <w:r>
        <w:rPr>
          <w:rFonts w:cs="David"/>
          <w:sz w:val="24"/>
          <w:rtl/>
        </w:rPr>
        <w:t xml:space="preserve">סעיף 4, </w:t>
      </w:r>
      <w:r>
        <w:rPr>
          <w:rFonts w:cs="David"/>
          <w:sz w:val="24"/>
          <w:rtl/>
        </w:rPr>
        <w:t xml:space="preserve">תחילה ותחולה: "(א) תחילתו של חוק זה ביום" אשר ייקבע בדיונם לקראת קריאה שנייה ושלישית. (ב) לא תשולם ולא תינתן הטבה לפי חוק זה בעד תקופה שקדמה ליום התחילה". את יום התחילה אנחנו נוהגים להשאיר פתוח, יש תקדימים רבים לפרסומים ברשומות שבהם אנחנו לא קובעים את יום </w:t>
      </w:r>
      <w:r>
        <w:rPr>
          <w:rFonts w:cs="David"/>
          <w:sz w:val="24"/>
          <w:rtl/>
        </w:rPr>
        <w:t>התחילה מכיוון שאנחנו לא יודעים מתי יסתיימו הדיונים בוועדה בקריאה שנייה ושלישית. לכן אין טעם בשלב זה לכתוב תאריך. אני כתבתי כאן בתאריך: מועד התחילה ייקבע בעד דיוני הוועדה לקראת קריאה שנייה ושלישית.</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למה לא כותבים "ביום קבלתו"?</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בדרך כלל חוקים נכנסים לתוקף עם פרסומם. ברירת המחדל היא פרסומם, אלא אם כן המחוקק מוצא לנכון לקבוע תאריך. נוכל לעשות כך או אחרת, כרצון הוועדה.</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אני חושב שנטשה רוצה שזה יהיה רטרואקטיבית - שנה אחורה מיום הפרסום...</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אם כך, ס</w:t>
      </w:r>
      <w:r>
        <w:rPr>
          <w:rFonts w:cs="David"/>
          <w:sz w:val="24"/>
          <w:rtl/>
        </w:rPr>
        <w:t xml:space="preserve">יימתי את מה שנתבקשתי לעשות בישיבה הקודמת. </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מה עם דברי ההסבר?</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br w:type="page"/>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דברי ההסבר עדיין לא נוסחו. אני אנסח אותם ברגע שנגבש את ניסוח החוק.</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הם ינוסחו בתום הדיון. מי הם חברי הכנסת שהגישו את ההצעה?</w:t>
      </w:r>
    </w:p>
    <w:p w:rsidR="00000000" w:rsidRDefault="000F7C79">
      <w:pPr>
        <w:jc w:val="both"/>
        <w:rPr>
          <w:rFonts w:cs="David"/>
          <w:sz w:val="24"/>
          <w:rtl/>
        </w:rPr>
      </w:pPr>
    </w:p>
    <w:p w:rsidR="00000000" w:rsidRDefault="000F7C79">
      <w:pPr>
        <w:jc w:val="both"/>
        <w:rPr>
          <w:rFonts w:cs="David"/>
          <w:smallCaps/>
          <w:sz w:val="24"/>
          <w:rtl/>
        </w:rPr>
      </w:pPr>
      <w:r>
        <w:rPr>
          <w:rFonts w:cs="David"/>
          <w:smallCaps/>
          <w:sz w:val="24"/>
          <w:u w:val="single"/>
          <w:rtl/>
        </w:rPr>
        <w:t>הלית ברק:</w:t>
      </w:r>
    </w:p>
    <w:p w:rsidR="00000000" w:rsidRDefault="000F7C79">
      <w:pPr>
        <w:jc w:val="both"/>
        <w:rPr>
          <w:rFonts w:cs="David"/>
          <w:smallCaps/>
          <w:sz w:val="24"/>
          <w:rtl/>
        </w:rPr>
      </w:pPr>
    </w:p>
    <w:p w:rsidR="00000000" w:rsidRDefault="000F7C79">
      <w:pPr>
        <w:jc w:val="both"/>
        <w:rPr>
          <w:rFonts w:cs="David"/>
          <w:sz w:val="24"/>
          <w:rtl/>
        </w:rPr>
      </w:pPr>
      <w:r>
        <w:rPr>
          <w:rFonts w:cs="David"/>
          <w:smallCaps/>
          <w:sz w:val="24"/>
          <w:rtl/>
        </w:rPr>
        <w:tab/>
        <w:t xml:space="preserve"> </w:t>
      </w:r>
      <w:r>
        <w:rPr>
          <w:rFonts w:cs="David"/>
          <w:sz w:val="24"/>
          <w:rtl/>
        </w:rPr>
        <w:t>ח</w:t>
      </w:r>
      <w:r>
        <w:rPr>
          <w:rFonts w:cs="David"/>
          <w:sz w:val="24"/>
          <w:rtl/>
        </w:rPr>
        <w:t>ברי הכנסת שהגישו את ההצעה במקור היו לא רק חברי הכנסת אליעזר כהן ומיכאל נודלמן אלא גם יורי שטרן ואביגדור ליברמן, אבל הם בינתיים נכנסו לממשלה ולכן שמותיהם כבר לא מופיעים על הצעת החוק.</w:t>
      </w:r>
    </w:p>
    <w:p w:rsidR="00000000" w:rsidRDefault="000F7C79">
      <w:pPr>
        <w:jc w:val="both"/>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מי בעד אישור הצעת החוק כפי שהוקראה?</w:t>
      </w:r>
    </w:p>
    <w:p w:rsidR="00000000" w:rsidRDefault="000F7C79">
      <w:pPr>
        <w:jc w:val="both"/>
        <w:rPr>
          <w:rFonts w:cs="David"/>
          <w:sz w:val="24"/>
          <w:rtl/>
        </w:rPr>
      </w:pPr>
    </w:p>
    <w:p w:rsidR="00000000" w:rsidRDefault="000F7C79">
      <w:pPr>
        <w:pStyle w:val="10"/>
        <w:rPr>
          <w:rFonts w:cs="David"/>
          <w:sz w:val="24"/>
          <w:rtl/>
        </w:rPr>
      </w:pPr>
      <w:r>
        <w:rPr>
          <w:rFonts w:cs="David"/>
          <w:sz w:val="24"/>
          <w:rtl/>
        </w:rPr>
        <w:t>הצבעה</w:t>
      </w:r>
    </w:p>
    <w:p w:rsidR="00000000" w:rsidRDefault="000F7C79">
      <w:pPr>
        <w:jc w:val="center"/>
        <w:rPr>
          <w:rFonts w:cs="David"/>
          <w:sz w:val="24"/>
          <w:rtl/>
        </w:rPr>
      </w:pPr>
      <w:r>
        <w:rPr>
          <w:rFonts w:cs="David"/>
          <w:sz w:val="24"/>
          <w:rtl/>
        </w:rPr>
        <w:t>בעד - רוב</w:t>
      </w:r>
    </w:p>
    <w:p w:rsidR="00000000" w:rsidRDefault="000F7C79">
      <w:pPr>
        <w:jc w:val="center"/>
        <w:rPr>
          <w:rFonts w:cs="David"/>
          <w:sz w:val="24"/>
          <w:rtl/>
        </w:rPr>
      </w:pPr>
      <w:r>
        <w:rPr>
          <w:rFonts w:cs="David"/>
          <w:sz w:val="24"/>
          <w:rtl/>
        </w:rPr>
        <w:t>נגד - אין</w:t>
      </w:r>
    </w:p>
    <w:p w:rsidR="00000000" w:rsidRDefault="000F7C79">
      <w:pPr>
        <w:jc w:val="center"/>
        <w:rPr>
          <w:rFonts w:cs="David"/>
          <w:sz w:val="24"/>
          <w:rtl/>
        </w:rPr>
      </w:pPr>
      <w:r>
        <w:rPr>
          <w:rFonts w:cs="David"/>
          <w:sz w:val="24"/>
          <w:rtl/>
        </w:rPr>
        <w:t>נמנעים - אין</w:t>
      </w:r>
    </w:p>
    <w:p w:rsidR="00000000" w:rsidRDefault="000F7C79">
      <w:pPr>
        <w:jc w:val="center"/>
        <w:rPr>
          <w:rFonts w:cs="David"/>
          <w:sz w:val="24"/>
          <w:rtl/>
        </w:rPr>
      </w:pPr>
      <w:r>
        <w:rPr>
          <w:rFonts w:cs="David"/>
          <w:sz w:val="24"/>
          <w:rtl/>
        </w:rPr>
        <w:t>הצעת חוק מעמד ותיקי מלחמת העולם השנייה (תיקון - ותיק מלחמה נזקק), התש"ס-2000, נתקבלה.</w:t>
      </w:r>
    </w:p>
    <w:p w:rsidR="00000000" w:rsidRDefault="000F7C79">
      <w:pPr>
        <w:jc w:val="center"/>
        <w:rPr>
          <w:rFonts w:cs="David"/>
          <w:sz w:val="24"/>
          <w:rtl/>
        </w:rPr>
      </w:pPr>
    </w:p>
    <w:p w:rsidR="00000000" w:rsidRDefault="000F7C79">
      <w:pPr>
        <w:jc w:val="both"/>
        <w:rPr>
          <w:rFonts w:cs="David"/>
          <w:sz w:val="24"/>
          <w:rtl/>
        </w:rPr>
      </w:pPr>
      <w:r>
        <w:rPr>
          <w:rFonts w:cs="David"/>
          <w:sz w:val="24"/>
          <w:u w:val="single"/>
          <w:rtl/>
        </w:rPr>
        <w:t>היו"ר צבי הנדל:</w:t>
      </w:r>
    </w:p>
    <w:p w:rsidR="00000000" w:rsidRDefault="000F7C79">
      <w:pPr>
        <w:jc w:val="both"/>
        <w:rPr>
          <w:rFonts w:cs="David"/>
          <w:sz w:val="24"/>
          <w:rtl/>
        </w:rPr>
      </w:pPr>
      <w:r>
        <w:rPr>
          <w:rFonts w:cs="David"/>
          <w:sz w:val="24"/>
          <w:rtl/>
        </w:rPr>
        <w:tab/>
      </w:r>
    </w:p>
    <w:p w:rsidR="00000000" w:rsidRDefault="000F7C79">
      <w:pPr>
        <w:jc w:val="both"/>
        <w:rPr>
          <w:rFonts w:cs="David"/>
          <w:sz w:val="24"/>
          <w:rtl/>
        </w:rPr>
      </w:pPr>
      <w:r>
        <w:rPr>
          <w:rFonts w:cs="David"/>
          <w:sz w:val="24"/>
          <w:rtl/>
        </w:rPr>
        <w:tab/>
        <w:t xml:space="preserve"> הצעת החוק התקבלה פה אחד, והיא מועברת לקריאה שנייה ושלישית. תודה רבה לכם.</w:t>
      </w:r>
    </w:p>
    <w:p w:rsidR="00000000" w:rsidRDefault="000F7C79">
      <w:pPr>
        <w:jc w:val="both"/>
        <w:rPr>
          <w:rFonts w:cs="David"/>
          <w:sz w:val="24"/>
          <w:rtl/>
        </w:rPr>
      </w:pPr>
    </w:p>
    <w:p w:rsidR="00000000" w:rsidRDefault="000F7C79">
      <w:pPr>
        <w:jc w:val="both"/>
        <w:rPr>
          <w:rFonts w:cs="David"/>
          <w:sz w:val="24"/>
          <w:rtl/>
        </w:rPr>
      </w:pPr>
    </w:p>
    <w:p w:rsidR="00000000" w:rsidRDefault="000F7C79">
      <w:pPr>
        <w:jc w:val="both"/>
        <w:rPr>
          <w:rFonts w:cs="David"/>
          <w:sz w:val="24"/>
          <w:u w:val="single"/>
          <w:rtl/>
        </w:rPr>
      </w:pPr>
      <w:r>
        <w:rPr>
          <w:rFonts w:cs="David"/>
          <w:sz w:val="24"/>
          <w:u w:val="single"/>
          <w:rtl/>
        </w:rPr>
        <w:t>הישיבה ננעלה בשעה 10:45.</w:t>
      </w:r>
    </w:p>
    <w:p w:rsidR="00000000" w:rsidRDefault="000F7C79">
      <w:pPr>
        <w:jc w:val="both"/>
        <w:rPr>
          <w:rFonts w:cs="David"/>
          <w:u w:val="single"/>
        </w:rPr>
      </w:pPr>
    </w:p>
    <w:p w:rsidR="00000000" w:rsidRDefault="000F7C7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7C79">
      <w:r>
        <w:separator/>
      </w:r>
    </w:p>
  </w:endnote>
  <w:endnote w:type="continuationSeparator" w:id="0">
    <w:p w:rsidR="00000000" w:rsidRDefault="000F7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7C79">
    <w:pPr>
      <w:pStyle w:val="a7"/>
      <w:rPr>
        <w:rFonts w:cs="David"/>
        <w:sz w:val="24"/>
        <w:rtl/>
      </w:rPr>
    </w:pPr>
  </w:p>
  <w:p w:rsidR="00000000" w:rsidRDefault="000F7C7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7C79">
    <w:pPr>
      <w:pStyle w:val="a7"/>
      <w:rPr>
        <w:rFonts w:cs="David"/>
        <w:sz w:val="24"/>
        <w:rtl/>
      </w:rPr>
    </w:pPr>
  </w:p>
  <w:p w:rsidR="00000000" w:rsidRDefault="000F7C7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7C79">
      <w:r>
        <w:separator/>
      </w:r>
    </w:p>
  </w:footnote>
  <w:footnote w:type="continuationSeparator" w:id="0">
    <w:p w:rsidR="00000000" w:rsidRDefault="000F7C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7C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w:t>
    </w:r>
    <w:r>
      <w:rPr>
        <w:rStyle w:val="a9"/>
        <w:rFonts w:cs="David"/>
      </w:rPr>
      <w:fldChar w:fldCharType="end"/>
    </w:r>
  </w:p>
  <w:p w:rsidR="00000000" w:rsidRDefault="000F7C79">
    <w:pPr>
      <w:pStyle w:val="a5"/>
      <w:ind w:right="360"/>
      <w:rPr>
        <w:rFonts w:cs="David"/>
        <w:sz w:val="24"/>
        <w:rtl/>
      </w:rPr>
    </w:pPr>
    <w:r>
      <w:rPr>
        <w:rFonts w:cs="David"/>
        <w:sz w:val="24"/>
        <w:rtl/>
      </w:rPr>
      <w:t>ועדת העלייה, הקליטה והתפוצות</w:t>
    </w:r>
  </w:p>
  <w:p w:rsidR="00000000" w:rsidRDefault="000F7C79">
    <w:pPr>
      <w:pStyle w:val="a5"/>
      <w:ind w:right="360"/>
      <w:rPr>
        <w:rStyle w:val="a9"/>
        <w:rFonts w:cs="David"/>
        <w:sz w:val="24"/>
        <w:rtl/>
      </w:rPr>
    </w:pPr>
    <w:r>
      <w:rPr>
        <w:rFonts w:cs="David"/>
        <w:sz w:val="24"/>
        <w:rtl/>
      </w:rPr>
      <w:t>18.7.2001</w:t>
    </w:r>
  </w:p>
  <w:p w:rsidR="00000000" w:rsidRDefault="000F7C7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7C79">
    <w:pPr>
      <w:pStyle w:val="a5"/>
      <w:rPr>
        <w:rFonts w:cs="David"/>
        <w:sz w:val="24"/>
        <w:rtl/>
      </w:rPr>
    </w:pPr>
  </w:p>
  <w:p w:rsidR="00000000" w:rsidRDefault="000F7C7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7C79"/>
    <w:rsid w:val="000F7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61E631-E620-4779-AE79-300C8BAB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1283</Words>
  <Characters>6415</Characters>
  <Application>Microsoft Office Word</Application>
  <DocSecurity>0</DocSecurity>
  <Lines>53</Lines>
  <Paragraphs>15</Paragraphs>
  <ScaleCrop>false</ScaleCrop>
  <Company/>
  <LinksUpToDate>false</LinksUpToDate>
  <CharactersWithSpaces>7683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קליטה/3578</dc:title>
  <dc:subject>עליה 18.7.2001ב</dc:subject>
  <dc:creator>תמר שפנייר</dc:creator>
  <cp:keywords/>
  <dc:description/>
  <cp:lastModifiedBy>רינה דבורה קדרון</cp:lastModifiedBy>
  <cp:revision>2</cp:revision>
  <cp:lastPrinted>2001-08-29T19:01:00Z</cp:lastPrinted>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