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2590">
      <w:pPr>
        <w:jc w:val="right"/>
        <w:rPr>
          <w:rFonts w:cs="David"/>
          <w:sz w:val="24"/>
          <w:rtl/>
        </w:rPr>
      </w:pPr>
      <w:bookmarkStart w:id="0" w:name="_GoBack"/>
      <w:bookmarkEnd w:id="0"/>
      <w:r>
        <w:rPr>
          <w:rFonts w:cs="David"/>
          <w:sz w:val="24"/>
          <w:rtl/>
        </w:rPr>
        <w:t>פרוטוקולים/ועדת חינוך/932</w:t>
      </w:r>
    </w:p>
    <w:p w:rsidR="00000000" w:rsidRDefault="00242590">
      <w:pPr>
        <w:jc w:val="right"/>
        <w:rPr>
          <w:rFonts w:cs="David"/>
          <w:sz w:val="24"/>
          <w:rtl/>
        </w:rPr>
      </w:pPr>
      <w:r>
        <w:rPr>
          <w:rFonts w:cs="David"/>
          <w:sz w:val="24"/>
          <w:rtl/>
        </w:rPr>
        <w:tab/>
        <w:t>ירושלים, ה</w:t>
      </w:r>
      <w:r>
        <w:rPr>
          <w:rFonts w:cs="David"/>
          <w:sz w:val="24"/>
          <w:rtl/>
        </w:rPr>
        <w:t>' באב, תש"ס</w:t>
      </w:r>
    </w:p>
    <w:p w:rsidR="00000000" w:rsidRDefault="00242590">
      <w:pPr>
        <w:jc w:val="right"/>
        <w:rPr>
          <w:rFonts w:cs="David"/>
          <w:sz w:val="24"/>
          <w:rtl/>
          <w:lang w:val="es"/>
        </w:rPr>
      </w:pPr>
      <w:r>
        <w:rPr>
          <w:rFonts w:cs="David"/>
          <w:sz w:val="24"/>
          <w:rtl/>
          <w:lang w:val="es"/>
        </w:rPr>
        <w:t>6 באוגוסט, 2000</w:t>
      </w:r>
    </w:p>
    <w:p w:rsidR="00000000" w:rsidRDefault="00242590">
      <w:pPr>
        <w:jc w:val="right"/>
        <w:rPr>
          <w:rFonts w:cs="David"/>
          <w:sz w:val="24"/>
          <w:rtl/>
        </w:rPr>
      </w:pPr>
    </w:p>
    <w:p w:rsidR="00000000" w:rsidRDefault="00242590">
      <w:pPr>
        <w:jc w:val="both"/>
        <w:rPr>
          <w:rFonts w:cs="David"/>
          <w:b/>
          <w:bCs/>
          <w:sz w:val="24"/>
          <w:rtl/>
        </w:rPr>
      </w:pPr>
      <w:r>
        <w:rPr>
          <w:rFonts w:cs="David"/>
          <w:b/>
          <w:bCs/>
          <w:sz w:val="24"/>
          <w:rtl/>
        </w:rPr>
        <w:t>בהכנסת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2590">
      <w:pPr>
        <w:jc w:val="both"/>
        <w:rPr>
          <w:rFonts w:cs="David"/>
          <w:b/>
          <w:bCs/>
          <w:sz w:val="24"/>
          <w:rtl/>
        </w:rPr>
      </w:pPr>
      <w:r>
        <w:rPr>
          <w:rFonts w:cs="David"/>
          <w:b/>
          <w:bCs/>
          <w:sz w:val="24"/>
          <w:rtl/>
        </w:rPr>
        <w:t>מושב שני</w:t>
      </w:r>
    </w:p>
    <w:p w:rsidR="00000000" w:rsidRDefault="00242590">
      <w:pPr>
        <w:jc w:val="both"/>
        <w:rPr>
          <w:rFonts w:cs="David"/>
          <w:b/>
          <w:bCs/>
          <w:sz w:val="24"/>
          <w:rtl/>
        </w:rPr>
      </w:pPr>
    </w:p>
    <w:p w:rsidR="00000000" w:rsidRDefault="00242590">
      <w:pPr>
        <w:jc w:val="both"/>
        <w:rPr>
          <w:rFonts w:cs="David"/>
          <w:b/>
          <w:bCs/>
          <w:sz w:val="24"/>
          <w:rtl/>
        </w:rPr>
      </w:pPr>
    </w:p>
    <w:p w:rsidR="00000000" w:rsidRDefault="00242590">
      <w:pPr>
        <w:jc w:val="both"/>
        <w:rPr>
          <w:rFonts w:cs="David"/>
          <w:b/>
          <w:bCs/>
          <w:sz w:val="24"/>
          <w:rtl/>
        </w:rPr>
      </w:pPr>
    </w:p>
    <w:p w:rsidR="00000000" w:rsidRDefault="00242590">
      <w:pPr>
        <w:jc w:val="both"/>
        <w:rPr>
          <w:rFonts w:cs="David"/>
          <w:b/>
          <w:bCs/>
          <w:sz w:val="24"/>
          <w:rtl/>
        </w:rPr>
      </w:pPr>
    </w:p>
    <w:p w:rsidR="00000000" w:rsidRDefault="00242590">
      <w:pPr>
        <w:pStyle w:val="3"/>
        <w:rPr>
          <w:rFonts w:cs="David"/>
          <w:sz w:val="24"/>
          <w:rtl/>
        </w:rPr>
      </w:pPr>
      <w:r>
        <w:rPr>
          <w:rFonts w:cs="David"/>
          <w:sz w:val="24"/>
          <w:rtl/>
        </w:rPr>
        <w:t>פרוטוקול מס' 153</w:t>
      </w:r>
    </w:p>
    <w:p w:rsidR="00000000" w:rsidRDefault="00242590">
      <w:pPr>
        <w:pStyle w:val="1"/>
        <w:rPr>
          <w:rFonts w:cs="David"/>
          <w:sz w:val="24"/>
          <w:rtl/>
        </w:rPr>
      </w:pPr>
      <w:r>
        <w:rPr>
          <w:rFonts w:cs="David"/>
          <w:sz w:val="24"/>
          <w:rtl/>
        </w:rPr>
        <w:t>מישיבת ועדת החינוך  והתרבות</w:t>
      </w:r>
    </w:p>
    <w:p w:rsidR="00000000" w:rsidRDefault="00242590">
      <w:pPr>
        <w:jc w:val="center"/>
        <w:rPr>
          <w:rFonts w:cs="David"/>
          <w:b/>
          <w:bCs/>
          <w:sz w:val="24"/>
          <w:rtl/>
        </w:rPr>
      </w:pPr>
      <w:r>
        <w:rPr>
          <w:rFonts w:cs="David"/>
          <w:b/>
          <w:bCs/>
          <w:sz w:val="24"/>
          <w:rtl/>
        </w:rPr>
        <w:t xml:space="preserve"> שהתקיימה ביום רביעי, כ"ג בתמוז התש"ס, 26 ביולי 2000, בשעה 16:00</w:t>
      </w:r>
    </w:p>
    <w:p w:rsidR="00000000" w:rsidRDefault="00242590">
      <w:pPr>
        <w:jc w:val="center"/>
        <w:rPr>
          <w:rFonts w:cs="David"/>
          <w:b/>
          <w:bCs/>
          <w:sz w:val="24"/>
          <w:rtl/>
        </w:rPr>
      </w:pPr>
    </w:p>
    <w:p w:rsidR="00000000" w:rsidRDefault="00242590">
      <w:pPr>
        <w:jc w:val="center"/>
        <w:rPr>
          <w:rFonts w:cs="David"/>
          <w:b/>
          <w:bCs/>
          <w:sz w:val="24"/>
          <w:rtl/>
        </w:rPr>
      </w:pPr>
    </w:p>
    <w:p w:rsidR="00000000" w:rsidRDefault="00242590">
      <w:pPr>
        <w:jc w:val="center"/>
        <w:rPr>
          <w:rFonts w:cs="David"/>
          <w:sz w:val="24"/>
          <w:rtl/>
        </w:rPr>
      </w:pPr>
    </w:p>
    <w:p w:rsidR="00000000" w:rsidRDefault="00242590">
      <w:pPr>
        <w:jc w:val="center"/>
        <w:rPr>
          <w:rFonts w:cs="David"/>
          <w:sz w:val="24"/>
          <w:rtl/>
        </w:rPr>
      </w:pPr>
    </w:p>
    <w:p w:rsidR="00000000" w:rsidRDefault="00242590">
      <w:pPr>
        <w:jc w:val="center"/>
        <w:rPr>
          <w:rFonts w:cs="David"/>
          <w:sz w:val="24"/>
          <w:rtl/>
        </w:rPr>
      </w:pPr>
    </w:p>
    <w:p w:rsidR="00000000" w:rsidRDefault="00242590">
      <w:pPr>
        <w:jc w:val="both"/>
        <w:rPr>
          <w:rFonts w:cs="David"/>
          <w:sz w:val="24"/>
          <w:rtl/>
        </w:rPr>
      </w:pPr>
    </w:p>
    <w:p w:rsidR="00000000" w:rsidRDefault="00242590">
      <w:pPr>
        <w:jc w:val="both"/>
        <w:rPr>
          <w:rFonts w:cs="David"/>
          <w:b/>
          <w:bCs/>
          <w:sz w:val="24"/>
          <w:u w:val="single"/>
          <w:rtl/>
        </w:rPr>
      </w:pPr>
      <w:r>
        <w:rPr>
          <w:rFonts w:cs="David"/>
          <w:b/>
          <w:bCs/>
          <w:sz w:val="24"/>
          <w:u w:val="single"/>
          <w:rtl/>
        </w:rPr>
        <w:t>נכחו:</w:t>
      </w:r>
    </w:p>
    <w:p w:rsidR="00000000" w:rsidRDefault="00242590">
      <w:pPr>
        <w:jc w:val="both"/>
        <w:rPr>
          <w:rFonts w:cs="David"/>
          <w:b/>
          <w:bCs/>
          <w:sz w:val="24"/>
          <w:u w:val="single"/>
          <w:rtl/>
        </w:rPr>
      </w:pPr>
    </w:p>
    <w:p w:rsidR="00000000" w:rsidRDefault="00242590">
      <w:pPr>
        <w:jc w:val="both"/>
        <w:rPr>
          <w:rFonts w:cs="David"/>
          <w:sz w:val="24"/>
          <w:rtl/>
        </w:rPr>
      </w:pPr>
      <w:r>
        <w:rPr>
          <w:rFonts w:cs="David"/>
          <w:b/>
          <w:bCs/>
          <w:sz w:val="24"/>
          <w:u w:val="single"/>
          <w:rtl/>
        </w:rPr>
        <w:t>חברי הוועדה</w:t>
      </w:r>
      <w:r>
        <w:rPr>
          <w:rFonts w:cs="David"/>
          <w:sz w:val="24"/>
          <w:rtl/>
        </w:rPr>
        <w:t>:</w:t>
      </w:r>
    </w:p>
    <w:p w:rsidR="00000000" w:rsidRDefault="00242590">
      <w:pPr>
        <w:tabs>
          <w:tab w:val="left" w:pos="1505"/>
        </w:tabs>
        <w:jc w:val="both"/>
        <w:rPr>
          <w:rFonts w:cs="David"/>
          <w:sz w:val="24"/>
          <w:rtl/>
        </w:rPr>
      </w:pPr>
    </w:p>
    <w:p w:rsidR="00000000" w:rsidRDefault="00242590">
      <w:pPr>
        <w:tabs>
          <w:tab w:val="left" w:pos="1505"/>
        </w:tabs>
        <w:jc w:val="both"/>
        <w:rPr>
          <w:rFonts w:cs="David"/>
          <w:sz w:val="24"/>
          <w:rtl/>
        </w:rPr>
      </w:pPr>
      <w:r>
        <w:rPr>
          <w:rFonts w:cs="David"/>
          <w:sz w:val="24"/>
          <w:rtl/>
        </w:rPr>
        <w:tab/>
        <w:t>היו"ר זבולון אורלב</w:t>
      </w:r>
    </w:p>
    <w:p w:rsidR="00000000" w:rsidRDefault="00242590">
      <w:pPr>
        <w:tabs>
          <w:tab w:val="left" w:pos="1505"/>
        </w:tabs>
        <w:jc w:val="both"/>
        <w:rPr>
          <w:rFonts w:cs="David"/>
          <w:sz w:val="24"/>
          <w:rtl/>
        </w:rPr>
      </w:pPr>
      <w:r>
        <w:rPr>
          <w:rFonts w:cs="David"/>
          <w:sz w:val="24"/>
          <w:rtl/>
        </w:rPr>
        <w:tab/>
      </w:r>
      <w:r>
        <w:rPr>
          <w:rFonts w:cs="David"/>
          <w:sz w:val="24"/>
          <w:rtl/>
        </w:rPr>
        <w:tab/>
        <w:t xml:space="preserve">       סילבן שלו</w:t>
      </w:r>
      <w:r>
        <w:rPr>
          <w:rFonts w:cs="David"/>
          <w:sz w:val="24"/>
          <w:rtl/>
        </w:rPr>
        <w:t>ם</w:t>
      </w:r>
    </w:p>
    <w:p w:rsidR="00000000" w:rsidRDefault="00242590">
      <w:pPr>
        <w:tabs>
          <w:tab w:val="left" w:pos="1505"/>
        </w:tabs>
        <w:jc w:val="both"/>
        <w:rPr>
          <w:rFonts w:cs="David"/>
          <w:sz w:val="24"/>
          <w:rtl/>
        </w:rPr>
      </w:pPr>
    </w:p>
    <w:p w:rsidR="00000000" w:rsidRDefault="00242590">
      <w:pPr>
        <w:tabs>
          <w:tab w:val="left" w:pos="1505"/>
        </w:tabs>
        <w:jc w:val="both"/>
        <w:rPr>
          <w:rFonts w:cs="David"/>
          <w:sz w:val="24"/>
          <w:rtl/>
        </w:rPr>
      </w:pPr>
    </w:p>
    <w:p w:rsidR="00000000" w:rsidRDefault="00242590">
      <w:pPr>
        <w:jc w:val="both"/>
        <w:rPr>
          <w:rFonts w:cs="David"/>
          <w:sz w:val="24"/>
          <w:rtl/>
        </w:rPr>
      </w:pPr>
    </w:p>
    <w:p w:rsidR="00000000" w:rsidRDefault="0024259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42590">
      <w:pPr>
        <w:jc w:val="both"/>
        <w:rPr>
          <w:rFonts w:cs="David"/>
          <w:sz w:val="24"/>
          <w:rtl/>
        </w:rPr>
      </w:pPr>
    </w:p>
    <w:p w:rsidR="00000000" w:rsidRDefault="00242590">
      <w:pPr>
        <w:jc w:val="both"/>
        <w:rPr>
          <w:rFonts w:cs="David"/>
          <w:sz w:val="24"/>
          <w:rtl/>
        </w:rPr>
      </w:pPr>
      <w:r>
        <w:rPr>
          <w:rFonts w:cs="David"/>
          <w:sz w:val="24"/>
          <w:rtl/>
        </w:rPr>
        <w:tab/>
      </w:r>
      <w:r>
        <w:rPr>
          <w:rFonts w:cs="David"/>
          <w:sz w:val="24"/>
          <w:rtl/>
        </w:rPr>
        <w:tab/>
      </w:r>
      <w:r>
        <w:rPr>
          <w:rFonts w:cs="David"/>
          <w:sz w:val="24"/>
          <w:rtl/>
        </w:rPr>
        <w:tab/>
        <w:t xml:space="preserve">   חה"כ משה גפני </w:t>
      </w:r>
    </w:p>
    <w:p w:rsidR="00000000" w:rsidRDefault="00242590">
      <w:pPr>
        <w:jc w:val="both"/>
        <w:rPr>
          <w:rFonts w:cs="David"/>
          <w:sz w:val="24"/>
          <w:rtl/>
        </w:rPr>
      </w:pPr>
    </w:p>
    <w:p w:rsidR="00000000" w:rsidRDefault="00242590">
      <w:pPr>
        <w:jc w:val="both"/>
        <w:rPr>
          <w:rFonts w:cs="David"/>
          <w:sz w:val="24"/>
          <w:rtl/>
        </w:rPr>
      </w:pPr>
    </w:p>
    <w:p w:rsidR="00000000" w:rsidRDefault="00242590">
      <w:pPr>
        <w:tabs>
          <w:tab w:val="left" w:pos="2835"/>
        </w:tabs>
        <w:jc w:val="both"/>
        <w:rPr>
          <w:rFonts w:cs="David"/>
          <w:sz w:val="24"/>
          <w:rtl/>
        </w:rPr>
      </w:pPr>
      <w:r>
        <w:rPr>
          <w:rFonts w:cs="David"/>
          <w:b/>
          <w:bCs/>
          <w:sz w:val="24"/>
          <w:u w:val="single"/>
          <w:rtl/>
        </w:rPr>
        <w:t>יועץ משפטי</w:t>
      </w:r>
      <w:r>
        <w:rPr>
          <w:rFonts w:cs="David"/>
          <w:sz w:val="24"/>
          <w:rtl/>
        </w:rPr>
        <w:t>:             מרים פרנקל-שור</w:t>
      </w:r>
      <w:r>
        <w:rPr>
          <w:rFonts w:cs="David"/>
          <w:sz w:val="24"/>
          <w:rtl/>
        </w:rPr>
        <w:tab/>
      </w:r>
    </w:p>
    <w:p w:rsidR="00000000" w:rsidRDefault="00242590">
      <w:pPr>
        <w:jc w:val="both"/>
        <w:rPr>
          <w:rFonts w:cs="David"/>
          <w:sz w:val="24"/>
          <w:rtl/>
        </w:rPr>
      </w:pPr>
    </w:p>
    <w:p w:rsidR="00000000" w:rsidRDefault="00242590">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242590">
      <w:pPr>
        <w:jc w:val="both"/>
        <w:rPr>
          <w:rFonts w:cs="David"/>
          <w:b/>
          <w:bCs/>
          <w:sz w:val="24"/>
          <w:u w:val="single"/>
          <w:rtl/>
        </w:rPr>
      </w:pPr>
    </w:p>
    <w:p w:rsidR="00000000" w:rsidRDefault="00242590">
      <w:pPr>
        <w:tabs>
          <w:tab w:val="left" w:pos="2835"/>
        </w:tabs>
        <w:jc w:val="both"/>
        <w:rPr>
          <w:rFonts w:cs="David"/>
          <w:sz w:val="24"/>
          <w:rtl/>
        </w:rPr>
      </w:pPr>
      <w:r>
        <w:rPr>
          <w:rFonts w:cs="David"/>
          <w:b/>
          <w:bCs/>
          <w:sz w:val="24"/>
          <w:u w:val="single"/>
          <w:rtl/>
        </w:rPr>
        <w:t>קצרנית</w:t>
      </w:r>
      <w:r>
        <w:rPr>
          <w:rFonts w:cs="David"/>
          <w:sz w:val="24"/>
          <w:rtl/>
        </w:rPr>
        <w:t>:                    תמר בהירי</w:t>
      </w:r>
      <w:r>
        <w:rPr>
          <w:rFonts w:cs="David"/>
          <w:sz w:val="24"/>
          <w:rtl/>
        </w:rPr>
        <w:tab/>
      </w:r>
    </w:p>
    <w:p w:rsidR="00000000" w:rsidRDefault="00242590">
      <w:pPr>
        <w:jc w:val="both"/>
        <w:rPr>
          <w:rFonts w:cs="David"/>
          <w:sz w:val="24"/>
          <w:rtl/>
        </w:rPr>
      </w:pPr>
    </w:p>
    <w:p w:rsidR="00000000" w:rsidRDefault="00242590">
      <w:pPr>
        <w:jc w:val="both"/>
        <w:rPr>
          <w:rFonts w:cs="David"/>
          <w:sz w:val="24"/>
          <w:rtl/>
        </w:rPr>
      </w:pPr>
    </w:p>
    <w:p w:rsidR="00000000" w:rsidRDefault="00242590">
      <w:pPr>
        <w:jc w:val="both"/>
        <w:rPr>
          <w:rFonts w:cs="David"/>
          <w:sz w:val="24"/>
          <w:rtl/>
        </w:rPr>
      </w:pPr>
    </w:p>
    <w:p w:rsidR="00000000" w:rsidRDefault="00242590">
      <w:pPr>
        <w:jc w:val="both"/>
        <w:rPr>
          <w:rFonts w:cs="David"/>
          <w:sz w:val="24"/>
          <w:rtl/>
        </w:rPr>
      </w:pPr>
    </w:p>
    <w:p w:rsidR="00000000" w:rsidRDefault="00242590">
      <w:pPr>
        <w:jc w:val="both"/>
        <w:rPr>
          <w:rFonts w:cs="David"/>
          <w:sz w:val="24"/>
          <w:rtl/>
        </w:rPr>
      </w:pPr>
    </w:p>
    <w:p w:rsidR="00000000" w:rsidRDefault="00242590">
      <w:pPr>
        <w:jc w:val="both"/>
        <w:rPr>
          <w:rFonts w:cs="David"/>
          <w:sz w:val="24"/>
          <w:rtl/>
        </w:rPr>
      </w:pPr>
    </w:p>
    <w:p w:rsidR="00000000" w:rsidRDefault="00242590">
      <w:pPr>
        <w:jc w:val="both"/>
        <w:rPr>
          <w:rFonts w:cs="David"/>
          <w:b/>
          <w:bCs/>
          <w:sz w:val="24"/>
          <w:u w:val="single"/>
          <w:rtl/>
        </w:rPr>
      </w:pPr>
      <w:r>
        <w:rPr>
          <w:rFonts w:cs="David"/>
          <w:b/>
          <w:bCs/>
          <w:sz w:val="24"/>
          <w:u w:val="single"/>
          <w:rtl/>
        </w:rPr>
        <w:t>סדר היום:</w:t>
      </w:r>
    </w:p>
    <w:p w:rsidR="00000000" w:rsidRDefault="00242590">
      <w:pPr>
        <w:rPr>
          <w:rFonts w:cs="David"/>
          <w:sz w:val="24"/>
          <w:rtl/>
        </w:rPr>
      </w:pPr>
      <w:r>
        <w:rPr>
          <w:rFonts w:cs="David"/>
          <w:sz w:val="24"/>
          <w:rtl/>
        </w:rPr>
        <w:tab/>
      </w:r>
      <w:r>
        <w:rPr>
          <w:rFonts w:cs="David"/>
          <w:sz w:val="24"/>
          <w:rtl/>
        </w:rPr>
        <w:tab/>
      </w:r>
      <w:r>
        <w:rPr>
          <w:rFonts w:cs="David"/>
          <w:sz w:val="24"/>
          <w:rtl/>
        </w:rPr>
        <w:tab/>
        <w:t xml:space="preserve">הצעת חוק זכויות התלמיד, התש"ס-‏2000. </w:t>
      </w:r>
    </w:p>
    <w:p w:rsidR="00000000" w:rsidRDefault="00242590">
      <w:pPr>
        <w:rPr>
          <w:rFonts w:cs="David"/>
          <w:sz w:val="24"/>
          <w:rtl/>
        </w:rPr>
      </w:pPr>
    </w:p>
    <w:p w:rsidR="00000000" w:rsidRDefault="00242590">
      <w:pPr>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הצעת חוק זכויות התלמיד, התש"ס-‏2000.</w:t>
      </w:r>
    </w:p>
    <w:p w:rsidR="00000000" w:rsidRDefault="00242590">
      <w:pPr>
        <w:rPr>
          <w:rFonts w:cs="David"/>
          <w:sz w:val="24"/>
          <w:u w:val="single"/>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rtl/>
        </w:rPr>
      </w:pPr>
    </w:p>
    <w:p w:rsidR="00000000" w:rsidRDefault="00242590">
      <w:pPr>
        <w:rPr>
          <w:rFonts w:cs="David"/>
          <w:sz w:val="24"/>
          <w:rtl/>
        </w:rPr>
      </w:pPr>
      <w:r>
        <w:rPr>
          <w:rFonts w:cs="David"/>
          <w:sz w:val="24"/>
          <w:rtl/>
        </w:rPr>
        <w:tab/>
        <w:t>אני פותח את ישיבת ועדת החינוך. אני מציע שנביא את זה כהסתייגות, וכך נרוויח 24 שעות להדברויות. תהיה הסתייגות של חבר הכנסת גפני.</w:t>
      </w:r>
    </w:p>
    <w:p w:rsidR="00000000" w:rsidRDefault="00242590">
      <w:pPr>
        <w:rPr>
          <w:rFonts w:cs="David"/>
          <w:sz w:val="24"/>
          <w:u w:val="single"/>
          <w:rtl/>
        </w:rPr>
      </w:pPr>
    </w:p>
    <w:p w:rsidR="00000000" w:rsidRDefault="00242590">
      <w:pPr>
        <w:rPr>
          <w:rFonts w:cs="David"/>
          <w:sz w:val="24"/>
          <w:rtl/>
        </w:rPr>
      </w:pPr>
      <w:r>
        <w:rPr>
          <w:rFonts w:cs="David"/>
          <w:sz w:val="24"/>
          <w:u w:val="single"/>
          <w:rtl/>
        </w:rPr>
        <w:t>סילבן שלום:</w:t>
      </w:r>
    </w:p>
    <w:p w:rsidR="00000000" w:rsidRDefault="00242590">
      <w:pPr>
        <w:rPr>
          <w:rFonts w:cs="David"/>
          <w:sz w:val="24"/>
          <w:rtl/>
        </w:rPr>
      </w:pPr>
    </w:p>
    <w:p w:rsidR="00000000" w:rsidRDefault="00242590">
      <w:pPr>
        <w:rPr>
          <w:rFonts w:cs="David"/>
          <w:sz w:val="24"/>
          <w:rtl/>
        </w:rPr>
      </w:pPr>
      <w:r>
        <w:rPr>
          <w:rFonts w:cs="David"/>
          <w:sz w:val="24"/>
          <w:rtl/>
        </w:rPr>
        <w:tab/>
        <w:t xml:space="preserve">אבל זה לא </w:t>
      </w:r>
      <w:r>
        <w:rPr>
          <w:rFonts w:cs="David"/>
          <w:sz w:val="24"/>
          <w:rtl/>
        </w:rPr>
        <w:t>מביא אותם להתנגד לחוק. הסכמתי על-כך עם משרד החינוך.</w:t>
      </w:r>
    </w:p>
    <w:p w:rsidR="00000000" w:rsidRDefault="00242590">
      <w:pPr>
        <w:rPr>
          <w:rFonts w:cs="David"/>
          <w:sz w:val="24"/>
          <w:rtl/>
        </w:rPr>
      </w:pPr>
    </w:p>
    <w:p w:rsidR="00000000" w:rsidRDefault="00242590">
      <w:pPr>
        <w:rPr>
          <w:rFonts w:cs="David"/>
          <w:sz w:val="24"/>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u w:val="single"/>
          <w:rtl/>
        </w:rPr>
      </w:pPr>
    </w:p>
    <w:p w:rsidR="00000000" w:rsidRDefault="00242590">
      <w:pPr>
        <w:rPr>
          <w:rFonts w:cs="David"/>
          <w:sz w:val="24"/>
          <w:rtl/>
        </w:rPr>
      </w:pPr>
      <w:r>
        <w:rPr>
          <w:rFonts w:cs="David"/>
          <w:sz w:val="24"/>
          <w:rtl/>
        </w:rPr>
        <w:tab/>
        <w:t>שידברו עם משרד החינוך והתרבות.</w:t>
      </w:r>
    </w:p>
    <w:p w:rsidR="00000000" w:rsidRDefault="00242590">
      <w:pPr>
        <w:rPr>
          <w:rFonts w:cs="David"/>
          <w:sz w:val="24"/>
          <w:rtl/>
        </w:rPr>
      </w:pPr>
    </w:p>
    <w:p w:rsidR="00000000" w:rsidRDefault="00242590">
      <w:pPr>
        <w:rPr>
          <w:rFonts w:cs="David"/>
          <w:sz w:val="24"/>
          <w:u w:val="single"/>
          <w:rtl/>
        </w:rPr>
      </w:pPr>
      <w:r>
        <w:rPr>
          <w:rFonts w:cs="David"/>
          <w:sz w:val="24"/>
          <w:u w:val="single"/>
          <w:rtl/>
        </w:rPr>
        <w:t>סילבן שלום:</w:t>
      </w:r>
    </w:p>
    <w:p w:rsidR="00000000" w:rsidRDefault="00242590">
      <w:pPr>
        <w:rPr>
          <w:rFonts w:cs="David"/>
          <w:sz w:val="24"/>
          <w:u w:val="single"/>
          <w:rtl/>
        </w:rPr>
      </w:pPr>
    </w:p>
    <w:p w:rsidR="00000000" w:rsidRDefault="00242590">
      <w:pPr>
        <w:pStyle w:val="a9"/>
        <w:rPr>
          <w:rFonts w:cs="David"/>
          <w:sz w:val="24"/>
          <w:rtl/>
        </w:rPr>
      </w:pPr>
      <w:r>
        <w:rPr>
          <w:rFonts w:cs="David"/>
          <w:sz w:val="24"/>
          <w:rtl/>
        </w:rPr>
        <w:tab/>
        <w:t xml:space="preserve">אני רוצה לעזור לרב גפני: ויתרתי על חלקים נרחבים בחוק הזה, רק כדי לקבל את הסכמת הממשלה.  אני לא רוצה לעמוד במצב שבשל העובדה הזו הממשלה </w:t>
      </w:r>
      <w:r>
        <w:rPr>
          <w:rFonts w:cs="David"/>
          <w:sz w:val="24"/>
          <w:rtl/>
        </w:rPr>
        <w:t>תפיל את החוק בשבוע הבא.</w:t>
      </w:r>
    </w:p>
    <w:p w:rsidR="00000000" w:rsidRDefault="00242590">
      <w:pPr>
        <w:rPr>
          <w:rFonts w:cs="David"/>
          <w:sz w:val="24"/>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u w:val="single"/>
          <w:rtl/>
        </w:rPr>
      </w:pPr>
    </w:p>
    <w:p w:rsidR="00000000" w:rsidRDefault="00242590">
      <w:pPr>
        <w:rPr>
          <w:rFonts w:cs="David"/>
          <w:sz w:val="24"/>
          <w:rtl/>
        </w:rPr>
      </w:pPr>
      <w:r>
        <w:rPr>
          <w:rFonts w:cs="David"/>
          <w:sz w:val="24"/>
          <w:rtl/>
        </w:rPr>
        <w:tab/>
        <w:t>אני מציע שנאפשר לחבר הכנסת גפני להגיש הסתייגות.</w:t>
      </w:r>
    </w:p>
    <w:p w:rsidR="00000000" w:rsidRDefault="00242590">
      <w:pPr>
        <w:rPr>
          <w:rFonts w:cs="David"/>
          <w:sz w:val="24"/>
          <w:rtl/>
        </w:rPr>
      </w:pPr>
    </w:p>
    <w:p w:rsidR="00000000" w:rsidRDefault="00242590">
      <w:pPr>
        <w:rPr>
          <w:rFonts w:cs="David"/>
          <w:sz w:val="24"/>
          <w:u w:val="single"/>
          <w:rtl/>
        </w:rPr>
      </w:pPr>
      <w:r>
        <w:rPr>
          <w:rFonts w:cs="David"/>
          <w:sz w:val="24"/>
          <w:u w:val="single"/>
          <w:rtl/>
        </w:rPr>
        <w:t>משה גפני:</w:t>
      </w:r>
    </w:p>
    <w:p w:rsidR="00000000" w:rsidRDefault="00242590">
      <w:pPr>
        <w:rPr>
          <w:rFonts w:cs="David"/>
          <w:sz w:val="24"/>
          <w:rtl/>
        </w:rPr>
      </w:pPr>
      <w:r>
        <w:rPr>
          <w:rFonts w:cs="David"/>
          <w:sz w:val="24"/>
          <w:rtl/>
        </w:rPr>
        <w:tab/>
      </w:r>
    </w:p>
    <w:p w:rsidR="00000000" w:rsidRDefault="00242590">
      <w:pPr>
        <w:rPr>
          <w:rFonts w:cs="David"/>
          <w:sz w:val="24"/>
          <w:rtl/>
        </w:rPr>
      </w:pPr>
      <w:r>
        <w:rPr>
          <w:rFonts w:cs="David"/>
          <w:sz w:val="24"/>
          <w:rtl/>
        </w:rPr>
        <w:tab/>
        <w:t>אני רוצה להסביר את הסתייגותי. זו גם אינה עמדת משרד החינוך, כלומר עמדת היועצת המשפטית שלו.</w:t>
      </w:r>
    </w:p>
    <w:p w:rsidR="00000000" w:rsidRDefault="00242590">
      <w:pPr>
        <w:rPr>
          <w:rFonts w:cs="David"/>
          <w:sz w:val="24"/>
          <w:rtl/>
        </w:rPr>
      </w:pPr>
    </w:p>
    <w:p w:rsidR="00000000" w:rsidRDefault="00242590">
      <w:pPr>
        <w:rPr>
          <w:rFonts w:cs="David"/>
          <w:sz w:val="24"/>
          <w:rtl/>
        </w:rPr>
      </w:pPr>
    </w:p>
    <w:p w:rsidR="00000000" w:rsidRDefault="00242590">
      <w:pPr>
        <w:rPr>
          <w:rFonts w:cs="David"/>
          <w:sz w:val="24"/>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u w:val="single"/>
          <w:rtl/>
        </w:rPr>
      </w:pPr>
    </w:p>
    <w:p w:rsidR="00000000" w:rsidRDefault="00242590">
      <w:pPr>
        <w:rPr>
          <w:rFonts w:cs="David"/>
          <w:sz w:val="24"/>
          <w:rtl/>
        </w:rPr>
      </w:pPr>
      <w:r>
        <w:rPr>
          <w:rFonts w:cs="David"/>
          <w:sz w:val="24"/>
          <w:rtl/>
        </w:rPr>
        <w:tab/>
        <w:t>אני לא מציע לעסוק כרגע בסיבות לה</w:t>
      </w:r>
      <w:r>
        <w:rPr>
          <w:rFonts w:cs="David"/>
          <w:sz w:val="24"/>
          <w:rtl/>
        </w:rPr>
        <w:t>תנגדויות.</w:t>
      </w:r>
    </w:p>
    <w:p w:rsidR="00000000" w:rsidRDefault="00242590">
      <w:pPr>
        <w:rPr>
          <w:rFonts w:cs="David"/>
          <w:sz w:val="24"/>
          <w:rtl/>
        </w:rPr>
      </w:pPr>
    </w:p>
    <w:p w:rsidR="00000000" w:rsidRDefault="00242590">
      <w:pPr>
        <w:rPr>
          <w:rFonts w:cs="David"/>
          <w:sz w:val="24"/>
          <w:u w:val="single"/>
          <w:rtl/>
        </w:rPr>
      </w:pPr>
      <w:r>
        <w:rPr>
          <w:rFonts w:cs="David"/>
          <w:sz w:val="24"/>
          <w:u w:val="single"/>
          <w:rtl/>
        </w:rPr>
        <w:t>משה גפני:</w:t>
      </w:r>
    </w:p>
    <w:p w:rsidR="00000000" w:rsidRDefault="00242590">
      <w:pPr>
        <w:rPr>
          <w:rFonts w:cs="David"/>
          <w:sz w:val="24"/>
          <w:u w:val="single"/>
          <w:rtl/>
        </w:rPr>
      </w:pPr>
    </w:p>
    <w:p w:rsidR="00000000" w:rsidRDefault="00242590">
      <w:pPr>
        <w:rPr>
          <w:rFonts w:cs="David"/>
          <w:sz w:val="24"/>
          <w:rtl/>
        </w:rPr>
      </w:pPr>
      <w:r>
        <w:rPr>
          <w:rFonts w:cs="David"/>
          <w:sz w:val="24"/>
          <w:rtl/>
        </w:rPr>
        <w:tab/>
        <w:t>אני רוצה שתבין את חומרת העניין.</w:t>
      </w:r>
    </w:p>
    <w:p w:rsidR="00000000" w:rsidRDefault="00242590">
      <w:pPr>
        <w:rPr>
          <w:rFonts w:cs="David"/>
          <w:sz w:val="24"/>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u w:val="single"/>
          <w:rtl/>
        </w:rPr>
      </w:pPr>
    </w:p>
    <w:p w:rsidR="00000000" w:rsidRDefault="00242590">
      <w:pPr>
        <w:pStyle w:val="21"/>
        <w:rPr>
          <w:rFonts w:cs="David"/>
          <w:sz w:val="24"/>
          <w:rtl/>
        </w:rPr>
      </w:pPr>
      <w:r>
        <w:rPr>
          <w:rFonts w:cs="David"/>
          <w:sz w:val="24"/>
          <w:rtl/>
        </w:rPr>
        <w:tab/>
        <w:t>הישיבה הזו היא ישיבה טכנית, והיא לא נועדה לדון במהות העניין, כי משרד החינוך לא מיוצג כאן. יהיה זה לא הוגן לדון בכך. אני רוצה לקיים ישיבה טכנית, ולהשיג את אישור הוועדה למשוך את הח</w:t>
      </w:r>
      <w:r>
        <w:rPr>
          <w:rFonts w:cs="David"/>
          <w:sz w:val="24"/>
          <w:rtl/>
        </w:rPr>
        <w:t>וק ולכלול את ההסתייגות שהוגשה על-ידי חבר הכנסת גפני.</w:t>
      </w:r>
    </w:p>
    <w:p w:rsidR="00000000" w:rsidRDefault="00242590">
      <w:pPr>
        <w:rPr>
          <w:rFonts w:cs="David"/>
          <w:sz w:val="24"/>
          <w:rtl/>
        </w:rPr>
      </w:pPr>
    </w:p>
    <w:p w:rsidR="00000000" w:rsidRDefault="00242590">
      <w:pPr>
        <w:rPr>
          <w:rFonts w:cs="David"/>
          <w:sz w:val="24"/>
          <w:u w:val="single"/>
          <w:rtl/>
        </w:rPr>
      </w:pPr>
      <w:r>
        <w:rPr>
          <w:rFonts w:cs="David"/>
          <w:sz w:val="24"/>
          <w:u w:val="single"/>
          <w:rtl/>
        </w:rPr>
        <w:t>סילבן שלום:</w:t>
      </w:r>
    </w:p>
    <w:p w:rsidR="00000000" w:rsidRDefault="00242590">
      <w:pPr>
        <w:rPr>
          <w:rFonts w:cs="David"/>
          <w:sz w:val="24"/>
          <w:u w:val="single"/>
          <w:rtl/>
        </w:rPr>
      </w:pPr>
    </w:p>
    <w:p w:rsidR="00000000" w:rsidRDefault="00242590">
      <w:pPr>
        <w:rPr>
          <w:rFonts w:cs="David"/>
          <w:sz w:val="24"/>
          <w:rtl/>
        </w:rPr>
      </w:pPr>
      <w:r>
        <w:rPr>
          <w:rFonts w:cs="David"/>
          <w:sz w:val="24"/>
          <w:rtl/>
        </w:rPr>
        <w:tab/>
        <w:t>כדי שהחוק יונח עוד היום.</w:t>
      </w:r>
    </w:p>
    <w:p w:rsidR="00000000" w:rsidRDefault="00242590">
      <w:pPr>
        <w:rPr>
          <w:rFonts w:cs="David"/>
          <w:sz w:val="24"/>
          <w:rtl/>
        </w:rPr>
      </w:pPr>
    </w:p>
    <w:p w:rsidR="00000000" w:rsidRDefault="00242590">
      <w:pPr>
        <w:rPr>
          <w:rFonts w:cs="David"/>
          <w:sz w:val="24"/>
          <w:u w:val="single"/>
          <w:rtl/>
        </w:rPr>
      </w:pPr>
      <w:r>
        <w:rPr>
          <w:rFonts w:cs="David"/>
          <w:sz w:val="24"/>
          <w:u w:val="single"/>
          <w:rtl/>
        </w:rPr>
        <w:t>היו”ר זבולון אורלב:</w:t>
      </w:r>
    </w:p>
    <w:p w:rsidR="00000000" w:rsidRDefault="00242590">
      <w:pPr>
        <w:rPr>
          <w:rFonts w:cs="David"/>
          <w:sz w:val="24"/>
          <w:u w:val="single"/>
          <w:rtl/>
        </w:rPr>
      </w:pPr>
    </w:p>
    <w:p w:rsidR="00000000" w:rsidRDefault="00242590">
      <w:pPr>
        <w:rPr>
          <w:rFonts w:cs="David"/>
          <w:sz w:val="24"/>
          <w:rtl/>
        </w:rPr>
      </w:pPr>
      <w:r>
        <w:rPr>
          <w:rFonts w:cs="David"/>
          <w:sz w:val="24"/>
          <w:rtl/>
        </w:rPr>
        <w:tab/>
        <w:t>החוק יונח עוד היום.</w:t>
      </w:r>
    </w:p>
    <w:p w:rsidR="00000000" w:rsidRDefault="00242590">
      <w:pPr>
        <w:rPr>
          <w:rFonts w:cs="David"/>
          <w:sz w:val="24"/>
          <w:rtl/>
        </w:rPr>
      </w:pPr>
    </w:p>
    <w:p w:rsidR="00000000" w:rsidRDefault="00242590">
      <w:pPr>
        <w:rPr>
          <w:rFonts w:cs="David"/>
          <w:sz w:val="24"/>
          <w:rtl/>
        </w:rPr>
      </w:pPr>
      <w:r>
        <w:rPr>
          <w:rFonts w:cs="David"/>
          <w:sz w:val="24"/>
          <w:rtl/>
        </w:rPr>
        <w:tab/>
        <w:t>מי בעד משיכת החוק ואישור הגשת ההסתייגות של הרב גפני לסעיף 7?</w:t>
      </w:r>
    </w:p>
    <w:p w:rsidR="00000000" w:rsidRDefault="00242590">
      <w:pPr>
        <w:rPr>
          <w:rFonts w:cs="David"/>
          <w:sz w:val="24"/>
          <w:rtl/>
        </w:rPr>
      </w:pPr>
    </w:p>
    <w:p w:rsidR="00000000" w:rsidRDefault="00242590">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הצבעה</w:t>
      </w:r>
    </w:p>
    <w:p w:rsidR="00000000" w:rsidRDefault="00242590">
      <w:pPr>
        <w:rPr>
          <w:rFonts w:cs="David"/>
          <w:b/>
          <w:bCs/>
          <w:sz w:val="24"/>
          <w:rtl/>
        </w:rPr>
      </w:pPr>
    </w:p>
    <w:p w:rsidR="00000000" w:rsidRDefault="00242590">
      <w:pPr>
        <w:pStyle w:val="2"/>
        <w:rPr>
          <w:rFonts w:cs="David"/>
          <w:i w:val="0"/>
          <w:iCs w:val="0"/>
          <w:sz w:val="24"/>
          <w:rtl/>
        </w:rPr>
      </w:pPr>
      <w:r>
        <w:rPr>
          <w:rFonts w:cs="David"/>
          <w:i w:val="0"/>
          <w:iCs w:val="0"/>
          <w:sz w:val="24"/>
          <w:rtl/>
        </w:rPr>
        <w:t xml:space="preserve">                                            </w:t>
      </w:r>
      <w:r>
        <w:rPr>
          <w:rFonts w:cs="David"/>
          <w:i w:val="0"/>
          <w:iCs w:val="0"/>
          <w:sz w:val="24"/>
          <w:rtl/>
        </w:rPr>
        <w:t>בעד ההצעה – 2</w:t>
      </w:r>
    </w:p>
    <w:p w:rsidR="00000000" w:rsidRDefault="00242590">
      <w:pPr>
        <w:rPr>
          <w:rFonts w:cs="David"/>
          <w:sz w:val="24"/>
          <w:rtl/>
        </w:rPr>
      </w:pPr>
      <w:r>
        <w:rPr>
          <w:rFonts w:cs="David"/>
          <w:sz w:val="24"/>
          <w:rtl/>
        </w:rPr>
        <w:t xml:space="preserve">                                                  נגד – אין</w:t>
      </w:r>
    </w:p>
    <w:p w:rsidR="00000000" w:rsidRDefault="00242590">
      <w:pPr>
        <w:rPr>
          <w:rFonts w:cs="David"/>
          <w:sz w:val="24"/>
          <w:rtl/>
        </w:rPr>
      </w:pPr>
      <w:r>
        <w:rPr>
          <w:rFonts w:cs="David"/>
          <w:sz w:val="24"/>
          <w:rtl/>
        </w:rPr>
        <w:t xml:space="preserve">         ההצעה למשוך את החוק ולאשר הגשת הסתייגות לסעיף 7 אושרה.</w:t>
      </w:r>
    </w:p>
    <w:p w:rsidR="00000000" w:rsidRDefault="00242590">
      <w:pPr>
        <w:rPr>
          <w:rFonts w:cs="David"/>
          <w:sz w:val="24"/>
          <w:rtl/>
        </w:rPr>
      </w:pPr>
    </w:p>
    <w:p w:rsidR="00000000" w:rsidRDefault="00242590">
      <w:pPr>
        <w:rPr>
          <w:rFonts w:cs="David"/>
          <w:sz w:val="24"/>
          <w:rtl/>
        </w:rPr>
      </w:pPr>
    </w:p>
    <w:p w:rsidR="00000000" w:rsidRDefault="00242590">
      <w:pPr>
        <w:rPr>
          <w:rFonts w:cs="David"/>
          <w:sz w:val="24"/>
          <w:rtl/>
        </w:rPr>
      </w:pPr>
    </w:p>
    <w:p w:rsidR="00000000" w:rsidRDefault="00242590">
      <w:pPr>
        <w:rPr>
          <w:rFonts w:cs="David"/>
          <w:sz w:val="24"/>
          <w:rtl/>
        </w:rPr>
      </w:pPr>
      <w:r>
        <w:rPr>
          <w:rFonts w:cs="David"/>
          <w:sz w:val="24"/>
          <w:rtl/>
        </w:rPr>
        <w:t>הישיבה ננעלה בשעה 16:05</w:t>
      </w:r>
    </w:p>
    <w:p w:rsidR="00000000" w:rsidRDefault="0024259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2590">
      <w:r>
        <w:separator/>
      </w:r>
    </w:p>
  </w:endnote>
  <w:endnote w:type="continuationSeparator" w:id="0">
    <w:p w:rsidR="00000000" w:rsidRDefault="00242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2590">
    <w:pPr>
      <w:pStyle w:val="a7"/>
      <w:rPr>
        <w:rFonts w:cs="David"/>
        <w:sz w:val="24"/>
        <w:rtl/>
      </w:rPr>
    </w:pPr>
  </w:p>
  <w:p w:rsidR="00000000" w:rsidRDefault="002425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2590">
      <w:r>
        <w:separator/>
      </w:r>
    </w:p>
  </w:footnote>
  <w:footnote w:type="continuationSeparator" w:id="0">
    <w:p w:rsidR="00000000" w:rsidRDefault="00242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2590">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1</w:t>
    </w:r>
    <w:r>
      <w:rPr>
        <w:rStyle w:val="ab"/>
        <w:rFonts w:cs="David"/>
      </w:rPr>
      <w:fldChar w:fldCharType="end"/>
    </w:r>
  </w:p>
  <w:p w:rsidR="00000000" w:rsidRDefault="00242590">
    <w:pPr>
      <w:pStyle w:val="a5"/>
      <w:ind w:right="360"/>
      <w:rPr>
        <w:rFonts w:cs="David"/>
        <w:sz w:val="24"/>
        <w:rtl/>
      </w:rPr>
    </w:pPr>
    <w:r>
      <w:rPr>
        <w:rFonts w:cs="David"/>
        <w:sz w:val="24"/>
        <w:rtl/>
      </w:rPr>
      <w:t>ועדת החינוך והתרבות</w:t>
    </w:r>
  </w:p>
  <w:p w:rsidR="00000000" w:rsidRDefault="00242590">
    <w:pPr>
      <w:pStyle w:val="a5"/>
      <w:ind w:right="360"/>
      <w:rPr>
        <w:rStyle w:val="ab"/>
        <w:rFonts w:cs="David"/>
        <w:sz w:val="24"/>
        <w:rtl/>
      </w:rPr>
    </w:pPr>
    <w:r>
      <w:rPr>
        <w:rFonts w:cs="David"/>
        <w:sz w:val="24"/>
        <w:rtl/>
      </w:rPr>
      <w:t>26.7.2000</w:t>
    </w:r>
  </w:p>
  <w:p w:rsidR="00000000" w:rsidRDefault="0024259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2590"/>
    <w:rsid w:val="00242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i/>
      <w:i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3</Pages>
  <Words>325</Words>
  <Characters>1626</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חינוך/932</dc:title>
  <dc:subject>חינוך 26.7.2000 ב</dc:subject>
  <dc:creator>תמר בהירי</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