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6ED8">
      <w:pPr>
        <w:jc w:val="right"/>
        <w:rPr>
          <w:rtl/>
        </w:rPr>
      </w:pPr>
      <w:bookmarkStart w:id="0" w:name="_GoBack"/>
      <w:bookmarkEnd w:id="0"/>
      <w:r>
        <w:rPr>
          <w:rtl/>
        </w:rPr>
        <w:t>פרוטוקולים/עבודה/1709</w:t>
      </w:r>
    </w:p>
    <w:p w:rsidR="00000000" w:rsidRDefault="00956ED8">
      <w:pPr>
        <w:jc w:val="right"/>
        <w:rPr>
          <w:rtl/>
        </w:rPr>
      </w:pPr>
      <w:r>
        <w:rPr>
          <w:rtl/>
        </w:rPr>
        <w:tab/>
        <w:t>ירושלים, י"ג בתשרי, תשס"א</w:t>
      </w:r>
    </w:p>
    <w:p w:rsidR="00000000" w:rsidRDefault="00956ED8">
      <w:pPr>
        <w:jc w:val="right"/>
        <w:rPr>
          <w:rtl/>
          <w:lang w:val="es"/>
        </w:rPr>
      </w:pPr>
      <w:r>
        <w:rPr>
          <w:rtl/>
          <w:lang w:val="es"/>
        </w:rPr>
        <w:t>12 באוקטובר, 2000</w:t>
      </w:r>
    </w:p>
    <w:p w:rsidR="00000000" w:rsidRDefault="00956ED8">
      <w:pPr>
        <w:jc w:val="right"/>
        <w:rPr>
          <w:rtl/>
        </w:rPr>
      </w:pPr>
    </w:p>
    <w:p w:rsidR="00000000" w:rsidRDefault="00956ED8">
      <w:pPr>
        <w:widowControl w:val="0"/>
        <w:rPr>
          <w:b/>
          <w:bCs/>
          <w:rtl/>
        </w:rPr>
      </w:pPr>
      <w:r>
        <w:rPr>
          <w:b/>
          <w:bCs/>
          <w:rtl/>
        </w:rPr>
        <w:t>הכנסת החמש-עשרה</w:t>
      </w:r>
    </w:p>
    <w:p w:rsidR="00000000" w:rsidRDefault="00956ED8">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56ED8">
      <w:pPr>
        <w:widowControl w:val="0"/>
        <w:rPr>
          <w:rtl/>
        </w:rPr>
      </w:pPr>
    </w:p>
    <w:p w:rsidR="00000000" w:rsidRDefault="00956ED8">
      <w:pPr>
        <w:widowControl w:val="0"/>
        <w:jc w:val="center"/>
        <w:rPr>
          <w:b/>
          <w:bCs/>
          <w:rtl/>
        </w:rPr>
      </w:pPr>
      <w:r>
        <w:rPr>
          <w:b/>
          <w:bCs/>
          <w:rtl/>
        </w:rPr>
        <w:t>פרוטוקול מס' 44</w:t>
      </w:r>
    </w:p>
    <w:p w:rsidR="00000000" w:rsidRDefault="00956ED8">
      <w:pPr>
        <w:widowControl w:val="0"/>
        <w:jc w:val="center"/>
        <w:rPr>
          <w:b/>
          <w:bCs/>
          <w:rtl/>
        </w:rPr>
      </w:pPr>
    </w:p>
    <w:p w:rsidR="00000000" w:rsidRDefault="00956ED8">
      <w:pPr>
        <w:widowControl w:val="0"/>
        <w:jc w:val="center"/>
        <w:rPr>
          <w:b/>
          <w:bCs/>
          <w:rtl/>
        </w:rPr>
      </w:pPr>
      <w:r>
        <w:rPr>
          <w:b/>
          <w:bCs/>
          <w:rtl/>
        </w:rPr>
        <w:t>מישיבת ועדת העבודה, הרווחה והבריאות</w:t>
      </w:r>
    </w:p>
    <w:p w:rsidR="00000000" w:rsidRDefault="00956ED8">
      <w:pPr>
        <w:widowControl w:val="0"/>
        <w:jc w:val="center"/>
        <w:rPr>
          <w:u w:val="single"/>
          <w:rtl/>
        </w:rPr>
      </w:pPr>
      <w:r>
        <w:rPr>
          <w:b/>
          <w:bCs/>
          <w:u w:val="single"/>
          <w:rtl/>
        </w:rPr>
        <w:t>‏יום שני, כ' בכסלו התש"ס (‏29 בנובמבר, 1999), שעה 09:40</w:t>
      </w:r>
    </w:p>
    <w:p w:rsidR="00000000" w:rsidRDefault="00956ED8">
      <w:pPr>
        <w:widowControl w:val="0"/>
        <w:rPr>
          <w:rtl/>
        </w:rPr>
      </w:pPr>
    </w:p>
    <w:p w:rsidR="00000000" w:rsidRDefault="00956ED8">
      <w:pPr>
        <w:widowControl w:val="0"/>
        <w:rPr>
          <w:b/>
          <w:bCs/>
          <w:u w:val="single"/>
          <w:rtl/>
        </w:rPr>
      </w:pPr>
      <w:r>
        <w:rPr>
          <w:b/>
          <w:bCs/>
          <w:u w:val="single"/>
          <w:rtl/>
        </w:rPr>
        <w:t>נוכחים:</w:t>
      </w:r>
    </w:p>
    <w:p w:rsidR="00000000" w:rsidRDefault="00956ED8">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956ED8" w:rsidTr="00956ED8">
        <w:tblPrEx>
          <w:tblCellMar>
            <w:top w:w="0" w:type="dxa"/>
            <w:bottom w:w="0" w:type="dxa"/>
          </w:tblCellMar>
        </w:tblPrEx>
        <w:tc>
          <w:tcPr>
            <w:tcW w:w="1304" w:type="dxa"/>
          </w:tcPr>
          <w:p w:rsidR="00956ED8" w:rsidRDefault="00956ED8">
            <w:pPr>
              <w:widowControl w:val="0"/>
              <w:rPr>
                <w:rtl/>
              </w:rPr>
            </w:pPr>
            <w:r>
              <w:rPr>
                <w:b/>
                <w:bCs/>
                <w:u w:val="single"/>
                <w:rtl/>
              </w:rPr>
              <w:t>חברי הוועדה:</w:t>
            </w:r>
          </w:p>
        </w:tc>
        <w:tc>
          <w:tcPr>
            <w:tcW w:w="6499" w:type="dxa"/>
          </w:tcPr>
          <w:p w:rsidR="00956ED8" w:rsidRDefault="00956ED8">
            <w:pPr>
              <w:widowControl w:val="0"/>
              <w:rPr>
                <w:rtl/>
              </w:rPr>
            </w:pPr>
            <w:r>
              <w:rPr>
                <w:rtl/>
              </w:rPr>
              <w:t>דוד טל - היו"ר</w:t>
            </w:r>
          </w:p>
          <w:p w:rsidR="00956ED8" w:rsidRDefault="00956ED8">
            <w:pPr>
              <w:widowControl w:val="0"/>
              <w:rPr>
                <w:rtl/>
              </w:rPr>
            </w:pPr>
            <w:r>
              <w:rPr>
                <w:rtl/>
              </w:rPr>
              <w:t>נסים זאב</w:t>
            </w:r>
          </w:p>
        </w:tc>
      </w:tr>
    </w:tbl>
    <w:p w:rsidR="00000000" w:rsidRDefault="00956ED8">
      <w:pPr>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956ED8" w:rsidTr="00956ED8">
        <w:tblPrEx>
          <w:tblCellMar>
            <w:top w:w="0" w:type="dxa"/>
            <w:bottom w:w="0" w:type="dxa"/>
          </w:tblCellMar>
        </w:tblPrEx>
        <w:tc>
          <w:tcPr>
            <w:tcW w:w="1304" w:type="dxa"/>
          </w:tcPr>
          <w:p w:rsidR="00956ED8" w:rsidRDefault="00956ED8">
            <w:pPr>
              <w:widowControl w:val="0"/>
              <w:rPr>
                <w:rtl/>
              </w:rPr>
            </w:pPr>
            <w:r>
              <w:rPr>
                <w:b/>
                <w:bCs/>
                <w:u w:val="single"/>
                <w:rtl/>
              </w:rPr>
              <w:t>מוזמנים:</w:t>
            </w:r>
          </w:p>
        </w:tc>
        <w:tc>
          <w:tcPr>
            <w:tcW w:w="1990" w:type="dxa"/>
          </w:tcPr>
          <w:p w:rsidR="00956ED8" w:rsidRDefault="00956ED8">
            <w:pPr>
              <w:widowControl w:val="0"/>
              <w:rPr>
                <w:rtl/>
              </w:rPr>
            </w:pPr>
            <w:r>
              <w:rPr>
                <w:rtl/>
              </w:rPr>
              <w:t>רוני ארד</w:t>
            </w:r>
          </w:p>
        </w:tc>
        <w:tc>
          <w:tcPr>
            <w:tcW w:w="4523" w:type="dxa"/>
          </w:tcPr>
          <w:p w:rsidR="00956ED8" w:rsidRDefault="00956ED8">
            <w:pPr>
              <w:widowControl w:val="0"/>
              <w:rPr>
                <w:rtl/>
              </w:rPr>
            </w:pPr>
            <w:r>
              <w:rPr>
                <w:rtl/>
              </w:rPr>
              <w:t>אגף התקציבים, משרד האוצר</w:t>
            </w:r>
          </w:p>
        </w:tc>
      </w:tr>
      <w:tr w:rsidR="00956ED8" w:rsidTr="00956ED8">
        <w:tblPrEx>
          <w:tblCellMar>
            <w:top w:w="0" w:type="dxa"/>
            <w:bottom w:w="0" w:type="dxa"/>
          </w:tblCellMar>
        </w:tblPrEx>
        <w:tc>
          <w:tcPr>
            <w:tcW w:w="1304" w:type="dxa"/>
          </w:tcPr>
          <w:p w:rsidR="00956ED8" w:rsidRDefault="00956ED8">
            <w:pPr>
              <w:widowControl w:val="0"/>
              <w:rPr>
                <w:rtl/>
              </w:rPr>
            </w:pPr>
          </w:p>
        </w:tc>
        <w:tc>
          <w:tcPr>
            <w:tcW w:w="1990" w:type="dxa"/>
          </w:tcPr>
          <w:p w:rsidR="00956ED8" w:rsidRDefault="00956ED8">
            <w:pPr>
              <w:widowControl w:val="0"/>
              <w:rPr>
                <w:rtl/>
              </w:rPr>
            </w:pPr>
            <w:r>
              <w:rPr>
                <w:rtl/>
              </w:rPr>
              <w:t>עו"ד שי סומך</w:t>
            </w:r>
          </w:p>
        </w:tc>
        <w:tc>
          <w:tcPr>
            <w:tcW w:w="4523" w:type="dxa"/>
          </w:tcPr>
          <w:p w:rsidR="00956ED8" w:rsidRDefault="00956ED8">
            <w:pPr>
              <w:widowControl w:val="0"/>
              <w:rPr>
                <w:rtl/>
              </w:rPr>
            </w:pPr>
            <w:r>
              <w:rPr>
                <w:rtl/>
              </w:rPr>
              <w:t>לשכה משפטית, משרד המשפטים</w:t>
            </w:r>
          </w:p>
        </w:tc>
      </w:tr>
      <w:tr w:rsidR="00956ED8" w:rsidTr="00956ED8">
        <w:tblPrEx>
          <w:tblCellMar>
            <w:top w:w="0" w:type="dxa"/>
            <w:bottom w:w="0" w:type="dxa"/>
          </w:tblCellMar>
        </w:tblPrEx>
        <w:tc>
          <w:tcPr>
            <w:tcW w:w="1304" w:type="dxa"/>
          </w:tcPr>
          <w:p w:rsidR="00956ED8" w:rsidRDefault="00956ED8">
            <w:pPr>
              <w:widowControl w:val="0"/>
              <w:rPr>
                <w:rtl/>
              </w:rPr>
            </w:pPr>
          </w:p>
        </w:tc>
        <w:tc>
          <w:tcPr>
            <w:tcW w:w="1990" w:type="dxa"/>
          </w:tcPr>
          <w:p w:rsidR="00956ED8" w:rsidRDefault="00956ED8">
            <w:pPr>
              <w:widowControl w:val="0"/>
              <w:rPr>
                <w:rtl/>
              </w:rPr>
            </w:pPr>
            <w:r>
              <w:rPr>
                <w:rtl/>
              </w:rPr>
              <w:t>אורנה ולקוביצקי</w:t>
            </w:r>
          </w:p>
        </w:tc>
        <w:tc>
          <w:tcPr>
            <w:tcW w:w="4523" w:type="dxa"/>
          </w:tcPr>
          <w:p w:rsidR="00956ED8" w:rsidRDefault="00956ED8">
            <w:pPr>
              <w:widowControl w:val="0"/>
              <w:rPr>
                <w:rtl/>
              </w:rPr>
            </w:pPr>
            <w:r>
              <w:rPr>
                <w:rtl/>
              </w:rPr>
              <w:t>אגף גמלאות, המוסד לביטוח לאומי</w:t>
            </w:r>
          </w:p>
        </w:tc>
      </w:tr>
      <w:tr w:rsidR="00956ED8" w:rsidTr="00956ED8">
        <w:tblPrEx>
          <w:tblCellMar>
            <w:top w:w="0" w:type="dxa"/>
            <w:bottom w:w="0" w:type="dxa"/>
          </w:tblCellMar>
        </w:tblPrEx>
        <w:tc>
          <w:tcPr>
            <w:tcW w:w="1304" w:type="dxa"/>
          </w:tcPr>
          <w:p w:rsidR="00956ED8" w:rsidRDefault="00956ED8">
            <w:pPr>
              <w:widowControl w:val="0"/>
              <w:rPr>
                <w:rtl/>
              </w:rPr>
            </w:pPr>
          </w:p>
        </w:tc>
        <w:tc>
          <w:tcPr>
            <w:tcW w:w="1990" w:type="dxa"/>
          </w:tcPr>
          <w:p w:rsidR="00956ED8" w:rsidRDefault="00956ED8">
            <w:pPr>
              <w:widowControl w:val="0"/>
              <w:rPr>
                <w:rtl/>
              </w:rPr>
            </w:pPr>
            <w:r>
              <w:rPr>
                <w:rtl/>
              </w:rPr>
              <w:t>עו"ד לאה רוזנברג</w:t>
            </w:r>
          </w:p>
        </w:tc>
        <w:tc>
          <w:tcPr>
            <w:tcW w:w="4523" w:type="dxa"/>
          </w:tcPr>
          <w:p w:rsidR="00956ED8" w:rsidRDefault="00956ED8">
            <w:pPr>
              <w:widowControl w:val="0"/>
              <w:rPr>
                <w:rtl/>
              </w:rPr>
            </w:pPr>
            <w:r>
              <w:rPr>
                <w:rtl/>
              </w:rPr>
              <w:t>הלשכה המשפטית, המוסד לביטוח לאומי</w:t>
            </w:r>
          </w:p>
        </w:tc>
      </w:tr>
    </w:tbl>
    <w:p w:rsidR="00000000" w:rsidRDefault="00956ED8">
      <w:pPr>
        <w:rPr>
          <w:b/>
          <w:bCs/>
          <w:u w:val="single"/>
          <w:rtl/>
        </w:rPr>
      </w:pPr>
    </w:p>
    <w:p w:rsidR="00000000" w:rsidRDefault="00956ED8">
      <w:pPr>
        <w:rPr>
          <w:rtl/>
        </w:rPr>
      </w:pPr>
      <w:r>
        <w:rPr>
          <w:b/>
          <w:bCs/>
          <w:u w:val="single"/>
          <w:rtl/>
        </w:rPr>
        <w:t>יועץ משפטי</w:t>
      </w:r>
      <w:r>
        <w:rPr>
          <w:u w:val="single"/>
          <w:rtl/>
        </w:rPr>
        <w:t>:</w:t>
      </w:r>
      <w:r>
        <w:rPr>
          <w:rtl/>
        </w:rPr>
        <w:tab/>
      </w:r>
      <w:r>
        <w:rPr>
          <w:rtl/>
        </w:rPr>
        <w:tab/>
        <w:t>משה בוטון</w:t>
      </w:r>
    </w:p>
    <w:p w:rsidR="00000000" w:rsidRDefault="00956ED8">
      <w:pPr>
        <w:ind w:left="454"/>
        <w:jc w:val="left"/>
        <w:rPr>
          <w:rtl/>
        </w:rPr>
      </w:pPr>
    </w:p>
    <w:p w:rsidR="00000000" w:rsidRDefault="00956ED8">
      <w:pPr>
        <w:rPr>
          <w:rtl/>
        </w:rPr>
      </w:pPr>
      <w:r>
        <w:rPr>
          <w:b/>
          <w:bCs/>
          <w:u w:val="single"/>
          <w:rtl/>
        </w:rPr>
        <w:t>מנהלת הוועדה:</w:t>
      </w:r>
      <w:r>
        <w:rPr>
          <w:rtl/>
        </w:rPr>
        <w:tab/>
      </w:r>
      <w:r>
        <w:rPr>
          <w:rtl/>
        </w:rPr>
        <w:tab/>
        <w:t>שי</w:t>
      </w:r>
      <w:r>
        <w:rPr>
          <w:rtl/>
        </w:rPr>
        <w:t>רלי אברמי</w:t>
      </w:r>
    </w:p>
    <w:p w:rsidR="00000000" w:rsidRDefault="00956ED8">
      <w:pPr>
        <w:ind w:left="454"/>
        <w:jc w:val="left"/>
        <w:rPr>
          <w:rtl/>
        </w:rPr>
      </w:pPr>
    </w:p>
    <w:p w:rsidR="00000000" w:rsidRDefault="00956ED8">
      <w:pPr>
        <w:rPr>
          <w:rtl/>
        </w:rPr>
      </w:pPr>
      <w:r>
        <w:rPr>
          <w:b/>
          <w:bCs/>
          <w:u w:val="single"/>
          <w:rtl/>
        </w:rPr>
        <w:t>רשמה:</w:t>
      </w:r>
      <w:r>
        <w:rPr>
          <w:rtl/>
        </w:rPr>
        <w:tab/>
      </w:r>
      <w:r>
        <w:rPr>
          <w:rtl/>
        </w:rPr>
        <w:tab/>
      </w:r>
      <w:r>
        <w:rPr>
          <w:rtl/>
        </w:rPr>
        <w:tab/>
      </w:r>
      <w:r>
        <w:rPr>
          <w:rtl/>
        </w:rPr>
        <w:tab/>
        <w:t>אירית שלהבת</w:t>
      </w:r>
    </w:p>
    <w:p w:rsidR="00000000" w:rsidRDefault="00956ED8">
      <w:pPr>
        <w:widowControl w:val="0"/>
        <w:rPr>
          <w:rtl/>
        </w:rPr>
      </w:pPr>
    </w:p>
    <w:p w:rsidR="00000000" w:rsidRDefault="00956ED8">
      <w:pPr>
        <w:widowControl w:val="0"/>
        <w:rPr>
          <w:rtl/>
        </w:rPr>
      </w:pPr>
    </w:p>
    <w:p w:rsidR="00000000" w:rsidRDefault="00956ED8">
      <w:pPr>
        <w:widowControl w:val="0"/>
        <w:rPr>
          <w:rtl/>
        </w:rPr>
      </w:pPr>
      <w:r>
        <w:rPr>
          <w:b/>
          <w:bCs/>
          <w:u w:val="single"/>
          <w:rtl/>
        </w:rPr>
        <w:t>סדר היום:</w:t>
      </w:r>
      <w:r>
        <w:rPr>
          <w:rtl/>
        </w:rPr>
        <w:tab/>
        <w:t>1.</w:t>
      </w:r>
      <w:r>
        <w:rPr>
          <w:rtl/>
        </w:rPr>
        <w:tab/>
        <w:t xml:space="preserve">תקנות הבטחת הכנסה (תיקון), התש"ס1999-. </w:t>
      </w:r>
    </w:p>
    <w:p w:rsidR="00000000" w:rsidRDefault="00956ED8">
      <w:pPr>
        <w:widowControl w:val="0"/>
        <w:rPr>
          <w:rtl/>
        </w:rPr>
      </w:pPr>
      <w:r>
        <w:rPr>
          <w:rtl/>
        </w:rPr>
        <w:br w:type="page"/>
      </w:r>
    </w:p>
    <w:p w:rsidR="00000000" w:rsidRDefault="00956ED8">
      <w:pPr>
        <w:widowControl w:val="0"/>
        <w:jc w:val="center"/>
        <w:rPr>
          <w:rtl/>
        </w:rPr>
      </w:pPr>
      <w:r>
        <w:rPr>
          <w:b/>
          <w:bCs/>
          <w:u w:val="single"/>
          <w:rtl/>
        </w:rPr>
        <w:t>תקנות הבטחת הכנסה (תיקון), התש"ס1999-</w:t>
      </w:r>
    </w:p>
    <w:p w:rsidR="00000000" w:rsidRDefault="00956ED8">
      <w:pPr>
        <w:widowControl w:val="0"/>
        <w:rPr>
          <w:rtl/>
        </w:rPr>
      </w:pPr>
    </w:p>
    <w:p w:rsidR="00000000" w:rsidRDefault="00956ED8">
      <w:pPr>
        <w:widowControl w:val="0"/>
        <w:rPr>
          <w:rtl/>
        </w:rPr>
      </w:pPr>
      <w:r>
        <w:rPr>
          <w:u w:val="single"/>
          <w:rtl/>
        </w:rPr>
        <w:t>היו"ר דוד טל:</w:t>
      </w:r>
    </w:p>
    <w:p w:rsidR="00000000" w:rsidRDefault="00956ED8">
      <w:pPr>
        <w:widowControl w:val="0"/>
        <w:rPr>
          <w:rtl/>
        </w:rPr>
      </w:pPr>
    </w:p>
    <w:p w:rsidR="00000000" w:rsidRDefault="00956ED8">
      <w:pPr>
        <w:widowControl w:val="0"/>
        <w:rPr>
          <w:rtl/>
        </w:rPr>
      </w:pPr>
      <w:r>
        <w:rPr>
          <w:rtl/>
        </w:rPr>
        <w:tab/>
        <w:t>בוקר טוב רבותי, אני מתכבד לפתוח את ישיבת ועדת העבודה, הרווחה והבריאות בנושא תקנות הבטחת הכנסה (תיקון), התש"ס1999</w:t>
      </w:r>
      <w:r>
        <w:rPr>
          <w:rtl/>
        </w:rPr>
        <w:t>-. רשות הדיבור לנציגי המוסד לביטוח לאומי.</w:t>
      </w:r>
    </w:p>
    <w:p w:rsidR="00000000" w:rsidRDefault="00956ED8">
      <w:pPr>
        <w:widowControl w:val="0"/>
        <w:rPr>
          <w:rtl/>
        </w:rPr>
      </w:pPr>
    </w:p>
    <w:p w:rsidR="00000000" w:rsidRDefault="00956ED8">
      <w:pPr>
        <w:widowControl w:val="0"/>
        <w:rPr>
          <w:rtl/>
        </w:rPr>
      </w:pPr>
      <w:r>
        <w:rPr>
          <w:u w:val="single"/>
          <w:rtl/>
        </w:rPr>
        <w:t>לאה רוזנברג:</w:t>
      </w:r>
    </w:p>
    <w:p w:rsidR="00000000" w:rsidRDefault="00956ED8">
      <w:pPr>
        <w:widowControl w:val="0"/>
        <w:rPr>
          <w:rtl/>
        </w:rPr>
      </w:pPr>
    </w:p>
    <w:p w:rsidR="00000000" w:rsidRDefault="00956ED8">
      <w:pPr>
        <w:widowControl w:val="0"/>
        <w:rPr>
          <w:rtl/>
        </w:rPr>
      </w:pPr>
      <w:r>
        <w:rPr>
          <w:rtl/>
        </w:rPr>
        <w:tab/>
        <w:t>אנחנו מבקשים להוסיף לתקנה 17, שעניינה תשלומים שאינם נחשבים כהכנסה, תשלום שמקבלים אנשים לפי הסכם שנחתם בין הרפובליקה הפדרלית הגרמנית לבין ועדת התביעות של הארגונים היהודיים, לטובתם של אנשים ששהו במחנו</w:t>
      </w:r>
      <w:r>
        <w:rPr>
          <w:rtl/>
        </w:rPr>
        <w:t xml:space="preserve">ת ריכוז ובמקומות מסתור בתנאים קשים מאוד ושלא קיבלו כל פיצוי. מדובר בכ20,000- אנשים, מהנתונים שקיבלנו מאותה ועדה של הארגונים היהודיים. </w:t>
      </w:r>
    </w:p>
    <w:p w:rsidR="00000000" w:rsidRDefault="00956ED8">
      <w:pPr>
        <w:widowControl w:val="0"/>
        <w:rPr>
          <w:rtl/>
        </w:rPr>
      </w:pPr>
    </w:p>
    <w:p w:rsidR="00000000" w:rsidRDefault="00956ED8">
      <w:pPr>
        <w:widowControl w:val="0"/>
        <w:rPr>
          <w:rtl/>
        </w:rPr>
      </w:pPr>
      <w:r>
        <w:rPr>
          <w:rtl/>
        </w:rPr>
        <w:tab/>
        <w:t>עבור חלקם הזכאות הזאת ל500- מרק שללה את הבטחת ההכנסה שלהם, זאת אומרת את ההשלמה לקיצבאות הזיקנה שהם מקבלים.</w:t>
      </w:r>
    </w:p>
    <w:p w:rsidR="00000000" w:rsidRDefault="00956ED8">
      <w:pPr>
        <w:widowControl w:val="0"/>
        <w:rPr>
          <w:rtl/>
        </w:rPr>
      </w:pPr>
    </w:p>
    <w:p w:rsidR="00000000" w:rsidRDefault="00956ED8">
      <w:pPr>
        <w:widowControl w:val="0"/>
        <w:rPr>
          <w:rtl/>
        </w:rPr>
      </w:pPr>
      <w:r>
        <w:rPr>
          <w:rtl/>
        </w:rPr>
        <w:tab/>
        <w:t>נערכו דיונ</w:t>
      </w:r>
      <w:r>
        <w:rPr>
          <w:rtl/>
        </w:rPr>
        <w:t>ים למיניהם. הועלה רעיון שבכלל הכנסה לפי ההסכם הזה היא לא בגדר הכנסה. בסופו של דבר ההסכמה היתה, עם משרד האוצר ועם השר, להוסיף את זה לאותה רשימה של תקנה 17, שעניינה כל מיני תשלומים שאינם נחשבים כהכנסה. זה מה שאנחנו מבקשים לתקן.</w:t>
      </w:r>
    </w:p>
    <w:p w:rsidR="00000000" w:rsidRDefault="00956ED8">
      <w:pPr>
        <w:widowControl w:val="0"/>
        <w:rPr>
          <w:rtl/>
        </w:rPr>
      </w:pPr>
    </w:p>
    <w:p w:rsidR="00000000" w:rsidRDefault="00956ED8">
      <w:pPr>
        <w:widowControl w:val="0"/>
        <w:rPr>
          <w:rtl/>
        </w:rPr>
      </w:pPr>
      <w:r>
        <w:rPr>
          <w:u w:val="single"/>
          <w:rtl/>
        </w:rPr>
        <w:t>היו"ר דוד טל:</w:t>
      </w:r>
    </w:p>
    <w:p w:rsidR="00000000" w:rsidRDefault="00956ED8">
      <w:pPr>
        <w:widowControl w:val="0"/>
        <w:rPr>
          <w:rtl/>
        </w:rPr>
      </w:pPr>
    </w:p>
    <w:p w:rsidR="00000000" w:rsidRDefault="00956ED8">
      <w:pPr>
        <w:widowControl w:val="0"/>
        <w:rPr>
          <w:rtl/>
        </w:rPr>
      </w:pPr>
      <w:r>
        <w:rPr>
          <w:rtl/>
        </w:rPr>
        <w:tab/>
        <w:t>האם נמצא פה נ</w:t>
      </w:r>
      <w:r>
        <w:rPr>
          <w:rtl/>
        </w:rPr>
        <w:t>ציג האוצר? האם לאדוני יש התנגדות?</w:t>
      </w:r>
    </w:p>
    <w:p w:rsidR="00000000" w:rsidRDefault="00956ED8">
      <w:pPr>
        <w:widowControl w:val="0"/>
        <w:rPr>
          <w:rtl/>
        </w:rPr>
      </w:pPr>
    </w:p>
    <w:p w:rsidR="00000000" w:rsidRDefault="00956ED8">
      <w:pPr>
        <w:widowControl w:val="0"/>
        <w:rPr>
          <w:rtl/>
        </w:rPr>
      </w:pPr>
      <w:r>
        <w:rPr>
          <w:u w:val="single"/>
          <w:rtl/>
        </w:rPr>
        <w:t>רוני ארד:</w:t>
      </w:r>
    </w:p>
    <w:p w:rsidR="00000000" w:rsidRDefault="00956ED8">
      <w:pPr>
        <w:widowControl w:val="0"/>
        <w:rPr>
          <w:rtl/>
        </w:rPr>
      </w:pPr>
    </w:p>
    <w:p w:rsidR="00000000" w:rsidRDefault="00956ED8">
      <w:pPr>
        <w:widowControl w:val="0"/>
        <w:rPr>
          <w:rtl/>
        </w:rPr>
      </w:pPr>
      <w:r>
        <w:rPr>
          <w:rtl/>
        </w:rPr>
        <w:tab/>
        <w:t>זה מסוכם יחד איתנו.</w:t>
      </w:r>
    </w:p>
    <w:p w:rsidR="00000000" w:rsidRDefault="00956ED8">
      <w:pPr>
        <w:widowControl w:val="0"/>
        <w:rPr>
          <w:rtl/>
        </w:rPr>
      </w:pPr>
    </w:p>
    <w:p w:rsidR="00000000" w:rsidRDefault="00956ED8">
      <w:pPr>
        <w:widowControl w:val="0"/>
        <w:rPr>
          <w:rtl/>
        </w:rPr>
      </w:pPr>
      <w:r>
        <w:rPr>
          <w:u w:val="single"/>
          <w:rtl/>
        </w:rPr>
        <w:t>היו"ר דוד טל:</w:t>
      </w:r>
    </w:p>
    <w:p w:rsidR="00000000" w:rsidRDefault="00956ED8">
      <w:pPr>
        <w:widowControl w:val="0"/>
        <w:rPr>
          <w:rtl/>
        </w:rPr>
      </w:pPr>
    </w:p>
    <w:p w:rsidR="00000000" w:rsidRDefault="00956ED8">
      <w:pPr>
        <w:widowControl w:val="0"/>
        <w:rPr>
          <w:rtl/>
        </w:rPr>
      </w:pPr>
      <w:r>
        <w:rPr>
          <w:rtl/>
        </w:rPr>
        <w:tab/>
        <w:t>האם זה יהיה רק מרגע שאנחנו נאשר את זה או שיש איזה תחולה רטרואקטיבית?</w:t>
      </w:r>
    </w:p>
    <w:p w:rsidR="00000000" w:rsidRDefault="00956ED8">
      <w:pPr>
        <w:widowControl w:val="0"/>
        <w:rPr>
          <w:rtl/>
        </w:rPr>
      </w:pPr>
    </w:p>
    <w:p w:rsidR="00000000" w:rsidRDefault="00956ED8">
      <w:pPr>
        <w:widowControl w:val="0"/>
        <w:rPr>
          <w:rtl/>
        </w:rPr>
      </w:pPr>
      <w:r>
        <w:rPr>
          <w:u w:val="single"/>
          <w:rtl/>
        </w:rPr>
        <w:t>לאה רוזנברג:</w:t>
      </w:r>
    </w:p>
    <w:p w:rsidR="00000000" w:rsidRDefault="00956ED8">
      <w:pPr>
        <w:widowControl w:val="0"/>
        <w:rPr>
          <w:rtl/>
        </w:rPr>
      </w:pPr>
    </w:p>
    <w:p w:rsidR="00000000" w:rsidRDefault="00956ED8">
      <w:pPr>
        <w:widowControl w:val="0"/>
        <w:rPr>
          <w:rtl/>
        </w:rPr>
      </w:pPr>
      <w:r>
        <w:rPr>
          <w:rtl/>
        </w:rPr>
        <w:tab/>
        <w:t>מתחילת קבלת הכסף הזה, מ1995-.</w:t>
      </w:r>
    </w:p>
    <w:p w:rsidR="00000000" w:rsidRDefault="00956ED8">
      <w:pPr>
        <w:widowControl w:val="0"/>
        <w:rPr>
          <w:rtl/>
        </w:rPr>
      </w:pPr>
    </w:p>
    <w:p w:rsidR="00000000" w:rsidRDefault="00956ED8">
      <w:pPr>
        <w:widowControl w:val="0"/>
        <w:rPr>
          <w:rtl/>
        </w:rPr>
      </w:pPr>
      <w:r>
        <w:rPr>
          <w:u w:val="single"/>
          <w:rtl/>
        </w:rPr>
        <w:t>משה בוטון:</w:t>
      </w:r>
    </w:p>
    <w:p w:rsidR="00000000" w:rsidRDefault="00956ED8">
      <w:pPr>
        <w:widowControl w:val="0"/>
        <w:rPr>
          <w:rtl/>
        </w:rPr>
      </w:pPr>
      <w:r>
        <w:rPr>
          <w:rtl/>
        </w:rPr>
        <w:tab/>
      </w:r>
    </w:p>
    <w:p w:rsidR="00000000" w:rsidRDefault="00956ED8">
      <w:pPr>
        <w:widowControl w:val="0"/>
        <w:rPr>
          <w:rtl/>
        </w:rPr>
      </w:pPr>
      <w:r>
        <w:rPr>
          <w:rtl/>
        </w:rPr>
        <w:tab/>
        <w:t>איזה סכום זה בערך?</w:t>
      </w:r>
    </w:p>
    <w:p w:rsidR="00000000" w:rsidRDefault="00956ED8">
      <w:pPr>
        <w:widowControl w:val="0"/>
        <w:rPr>
          <w:rtl/>
        </w:rPr>
      </w:pPr>
    </w:p>
    <w:p w:rsidR="00000000" w:rsidRDefault="00956ED8">
      <w:pPr>
        <w:widowControl w:val="0"/>
        <w:rPr>
          <w:rtl/>
        </w:rPr>
      </w:pPr>
      <w:r>
        <w:rPr>
          <w:u w:val="single"/>
          <w:rtl/>
        </w:rPr>
        <w:t>לאה רוזנברג:</w:t>
      </w:r>
    </w:p>
    <w:p w:rsidR="00000000" w:rsidRDefault="00956ED8">
      <w:pPr>
        <w:widowControl w:val="0"/>
        <w:rPr>
          <w:rtl/>
        </w:rPr>
      </w:pPr>
    </w:p>
    <w:p w:rsidR="00000000" w:rsidRDefault="00956ED8">
      <w:pPr>
        <w:widowControl w:val="0"/>
        <w:rPr>
          <w:rtl/>
        </w:rPr>
      </w:pPr>
      <w:r>
        <w:rPr>
          <w:rtl/>
        </w:rPr>
        <w:tab/>
        <w:t>אנחנו מ</w:t>
      </w:r>
      <w:r>
        <w:rPr>
          <w:rtl/>
        </w:rPr>
        <w:t>דברים על השלמת הכנסה. הם מקבלים עד 500 מרק.</w:t>
      </w:r>
    </w:p>
    <w:p w:rsidR="00000000" w:rsidRDefault="00956ED8">
      <w:pPr>
        <w:widowControl w:val="0"/>
        <w:rPr>
          <w:rtl/>
        </w:rPr>
      </w:pPr>
    </w:p>
    <w:p w:rsidR="00000000" w:rsidRDefault="00956ED8">
      <w:pPr>
        <w:widowControl w:val="0"/>
        <w:rPr>
          <w:rtl/>
        </w:rPr>
      </w:pPr>
      <w:r>
        <w:rPr>
          <w:u w:val="single"/>
          <w:rtl/>
        </w:rPr>
        <w:t>רוני ארד:</w:t>
      </w:r>
    </w:p>
    <w:p w:rsidR="00000000" w:rsidRDefault="00956ED8">
      <w:pPr>
        <w:widowControl w:val="0"/>
        <w:rPr>
          <w:rtl/>
        </w:rPr>
      </w:pPr>
    </w:p>
    <w:p w:rsidR="00000000" w:rsidRDefault="00956ED8">
      <w:pPr>
        <w:widowControl w:val="0"/>
        <w:rPr>
          <w:rtl/>
        </w:rPr>
      </w:pPr>
      <w:r>
        <w:rPr>
          <w:rtl/>
        </w:rPr>
        <w:tab/>
        <w:t xml:space="preserve">זה כמעט 1,000 שקלים. </w:t>
      </w:r>
    </w:p>
    <w:p w:rsidR="00000000" w:rsidRDefault="00956ED8">
      <w:pPr>
        <w:widowControl w:val="0"/>
        <w:rPr>
          <w:rtl/>
        </w:rPr>
      </w:pPr>
    </w:p>
    <w:p w:rsidR="00000000" w:rsidRDefault="00956ED8">
      <w:pPr>
        <w:widowControl w:val="0"/>
        <w:rPr>
          <w:rtl/>
        </w:rPr>
      </w:pPr>
      <w:r>
        <w:rPr>
          <w:u w:val="single"/>
          <w:rtl/>
        </w:rPr>
        <w:t>היו"ר דוד טל:</w:t>
      </w:r>
    </w:p>
    <w:p w:rsidR="00000000" w:rsidRDefault="00956ED8">
      <w:pPr>
        <w:widowControl w:val="0"/>
        <w:rPr>
          <w:rtl/>
        </w:rPr>
      </w:pPr>
    </w:p>
    <w:p w:rsidR="00000000" w:rsidRDefault="00956ED8">
      <w:pPr>
        <w:widowControl w:val="0"/>
        <w:rPr>
          <w:rtl/>
        </w:rPr>
      </w:pPr>
      <w:r>
        <w:rPr>
          <w:rtl/>
        </w:rPr>
        <w:tab/>
        <w:t>איפה רשום כאן שזה יחול מ1995-?</w:t>
      </w:r>
    </w:p>
    <w:p w:rsidR="00000000" w:rsidRDefault="00956ED8">
      <w:pPr>
        <w:widowControl w:val="0"/>
        <w:rPr>
          <w:rtl/>
        </w:rPr>
      </w:pPr>
    </w:p>
    <w:p w:rsidR="00000000" w:rsidRDefault="00956ED8">
      <w:pPr>
        <w:widowControl w:val="0"/>
        <w:rPr>
          <w:rtl/>
        </w:rPr>
      </w:pPr>
    </w:p>
    <w:p w:rsidR="00000000" w:rsidRDefault="00956ED8">
      <w:pPr>
        <w:widowControl w:val="0"/>
        <w:rPr>
          <w:rtl/>
        </w:rPr>
      </w:pPr>
      <w:r>
        <w:rPr>
          <w:u w:val="single"/>
          <w:rtl/>
        </w:rPr>
        <w:t>לאה רוזנברג:</w:t>
      </w:r>
    </w:p>
    <w:p w:rsidR="00000000" w:rsidRDefault="00956ED8">
      <w:pPr>
        <w:widowControl w:val="0"/>
        <w:rPr>
          <w:rtl/>
        </w:rPr>
      </w:pPr>
    </w:p>
    <w:p w:rsidR="00000000" w:rsidRDefault="00956ED8">
      <w:pPr>
        <w:widowControl w:val="0"/>
        <w:rPr>
          <w:rtl/>
        </w:rPr>
      </w:pPr>
      <w:r>
        <w:rPr>
          <w:rtl/>
        </w:rPr>
        <w:tab/>
        <w:t xml:space="preserve">בסעיף 2, בתחילת התקנות. </w:t>
      </w:r>
    </w:p>
    <w:p w:rsidR="00000000" w:rsidRDefault="00956ED8">
      <w:pPr>
        <w:widowControl w:val="0"/>
        <w:rPr>
          <w:rtl/>
        </w:rPr>
      </w:pPr>
    </w:p>
    <w:p w:rsidR="00000000" w:rsidRDefault="00956ED8">
      <w:pPr>
        <w:widowControl w:val="0"/>
        <w:rPr>
          <w:rtl/>
        </w:rPr>
      </w:pPr>
      <w:r>
        <w:rPr>
          <w:u w:val="single"/>
          <w:rtl/>
        </w:rPr>
        <w:t>נסים זאב:</w:t>
      </w:r>
    </w:p>
    <w:p w:rsidR="00000000" w:rsidRDefault="00956ED8">
      <w:pPr>
        <w:widowControl w:val="0"/>
        <w:rPr>
          <w:rtl/>
        </w:rPr>
      </w:pPr>
    </w:p>
    <w:p w:rsidR="00000000" w:rsidRDefault="00956ED8">
      <w:pPr>
        <w:widowControl w:val="0"/>
        <w:rPr>
          <w:rtl/>
        </w:rPr>
      </w:pPr>
      <w:r>
        <w:rPr>
          <w:rtl/>
        </w:rPr>
        <w:tab/>
        <w:t>למה זה נקבע מ1995-?  האם יש בזה היגיון כלשהו?</w:t>
      </w:r>
    </w:p>
    <w:p w:rsidR="00000000" w:rsidRDefault="00956ED8">
      <w:pPr>
        <w:widowControl w:val="0"/>
        <w:rPr>
          <w:rtl/>
        </w:rPr>
      </w:pPr>
    </w:p>
    <w:p w:rsidR="00000000" w:rsidRDefault="00956ED8">
      <w:pPr>
        <w:widowControl w:val="0"/>
        <w:rPr>
          <w:rtl/>
        </w:rPr>
      </w:pPr>
      <w:r>
        <w:rPr>
          <w:u w:val="single"/>
          <w:rtl/>
        </w:rPr>
        <w:t>לאה רוזנברג:</w:t>
      </w:r>
    </w:p>
    <w:p w:rsidR="00000000" w:rsidRDefault="00956ED8">
      <w:pPr>
        <w:widowControl w:val="0"/>
        <w:rPr>
          <w:rtl/>
        </w:rPr>
      </w:pPr>
    </w:p>
    <w:p w:rsidR="00000000" w:rsidRDefault="00956ED8">
      <w:pPr>
        <w:widowControl w:val="0"/>
        <w:rPr>
          <w:rtl/>
        </w:rPr>
      </w:pPr>
      <w:r>
        <w:rPr>
          <w:rtl/>
        </w:rPr>
        <w:tab/>
        <w:t>מאז הם התחיל</w:t>
      </w:r>
      <w:r>
        <w:rPr>
          <w:rtl/>
        </w:rPr>
        <w:t>ו לקבל את הכסף.</w:t>
      </w:r>
    </w:p>
    <w:p w:rsidR="00000000" w:rsidRDefault="00956ED8">
      <w:pPr>
        <w:widowControl w:val="0"/>
        <w:rPr>
          <w:rtl/>
        </w:rPr>
      </w:pPr>
    </w:p>
    <w:p w:rsidR="00000000" w:rsidRDefault="00956ED8">
      <w:pPr>
        <w:widowControl w:val="0"/>
        <w:rPr>
          <w:rtl/>
        </w:rPr>
      </w:pPr>
      <w:r>
        <w:rPr>
          <w:u w:val="single"/>
          <w:rtl/>
        </w:rPr>
        <w:t>משה בוטון:</w:t>
      </w:r>
    </w:p>
    <w:p w:rsidR="00000000" w:rsidRDefault="00956ED8">
      <w:pPr>
        <w:widowControl w:val="0"/>
        <w:rPr>
          <w:rtl/>
        </w:rPr>
      </w:pPr>
      <w:r>
        <w:rPr>
          <w:rtl/>
        </w:rPr>
        <w:tab/>
      </w:r>
    </w:p>
    <w:p w:rsidR="00000000" w:rsidRDefault="00956ED8">
      <w:pPr>
        <w:widowControl w:val="0"/>
        <w:rPr>
          <w:rtl/>
        </w:rPr>
      </w:pPr>
      <w:r>
        <w:rPr>
          <w:rtl/>
        </w:rPr>
        <w:tab/>
        <w:t xml:space="preserve">אדרבא, בדרך כלל לא עושים תקנות למפרע. בדרך כלל זה מכעת ואילך ולא הולכים לשלם אחורה. כאן הם באו מאוד לקראתם כשנתנו לאנשים האלה מ1995-. </w:t>
      </w:r>
    </w:p>
    <w:p w:rsidR="00000000" w:rsidRDefault="00956ED8">
      <w:pPr>
        <w:widowControl w:val="0"/>
        <w:rPr>
          <w:rtl/>
        </w:rPr>
      </w:pPr>
    </w:p>
    <w:p w:rsidR="00000000" w:rsidRDefault="00956ED8">
      <w:pPr>
        <w:widowControl w:val="0"/>
        <w:rPr>
          <w:rtl/>
        </w:rPr>
      </w:pPr>
      <w:r>
        <w:rPr>
          <w:u w:val="single"/>
          <w:rtl/>
        </w:rPr>
        <w:t>נסים זאב:</w:t>
      </w:r>
    </w:p>
    <w:p w:rsidR="00000000" w:rsidRDefault="00956ED8">
      <w:pPr>
        <w:widowControl w:val="0"/>
        <w:rPr>
          <w:rtl/>
        </w:rPr>
      </w:pPr>
    </w:p>
    <w:p w:rsidR="00000000" w:rsidRDefault="00956ED8">
      <w:pPr>
        <w:widowControl w:val="0"/>
        <w:rPr>
          <w:rtl/>
        </w:rPr>
      </w:pPr>
      <w:r>
        <w:rPr>
          <w:rtl/>
        </w:rPr>
        <w:tab/>
        <w:t>האם הכספים האלה ישנם?</w:t>
      </w:r>
    </w:p>
    <w:p w:rsidR="00000000" w:rsidRDefault="00956ED8">
      <w:pPr>
        <w:widowControl w:val="0"/>
        <w:rPr>
          <w:rtl/>
        </w:rPr>
      </w:pPr>
    </w:p>
    <w:p w:rsidR="00000000" w:rsidRDefault="00956ED8">
      <w:pPr>
        <w:widowControl w:val="0"/>
        <w:rPr>
          <w:rtl/>
        </w:rPr>
      </w:pPr>
      <w:r>
        <w:rPr>
          <w:u w:val="single"/>
          <w:rtl/>
        </w:rPr>
        <w:t>לאה רוזנברג:</w:t>
      </w:r>
    </w:p>
    <w:p w:rsidR="00000000" w:rsidRDefault="00956ED8">
      <w:pPr>
        <w:widowControl w:val="0"/>
        <w:rPr>
          <w:rtl/>
        </w:rPr>
      </w:pPr>
    </w:p>
    <w:p w:rsidR="00000000" w:rsidRDefault="00956ED8">
      <w:pPr>
        <w:widowControl w:val="0"/>
        <w:rPr>
          <w:rtl/>
        </w:rPr>
      </w:pPr>
      <w:r>
        <w:rPr>
          <w:rtl/>
        </w:rPr>
        <w:tab/>
        <w:t>אם האנשים האלה זכאים ואין להם הכנסות אח</w:t>
      </w:r>
      <w:r>
        <w:rPr>
          <w:rtl/>
        </w:rPr>
        <w:t>רות מעבר לזה, תיבדק הזכאות שלהם להשלמת הכנסה. זאת אומרת, אנשים שכל מחייתם רק על קיצבת הזיקנה שלהם ואין להם מקורות הכנסה אחרים, הסכום הזה לא יילקח בחשבון ולא ימנע מהם את הזכות להשלמת הכנסה.</w:t>
      </w:r>
    </w:p>
    <w:p w:rsidR="00000000" w:rsidRDefault="00956ED8">
      <w:pPr>
        <w:widowControl w:val="0"/>
        <w:rPr>
          <w:rtl/>
        </w:rPr>
      </w:pPr>
    </w:p>
    <w:p w:rsidR="00000000" w:rsidRDefault="00956ED8">
      <w:pPr>
        <w:widowControl w:val="0"/>
        <w:rPr>
          <w:rtl/>
        </w:rPr>
      </w:pPr>
      <w:r>
        <w:rPr>
          <w:u w:val="single"/>
          <w:rtl/>
        </w:rPr>
        <w:t>משה בוטון:</w:t>
      </w:r>
    </w:p>
    <w:p w:rsidR="00000000" w:rsidRDefault="00956ED8">
      <w:pPr>
        <w:widowControl w:val="0"/>
        <w:rPr>
          <w:rtl/>
        </w:rPr>
      </w:pPr>
      <w:r>
        <w:rPr>
          <w:rtl/>
        </w:rPr>
        <w:tab/>
      </w:r>
    </w:p>
    <w:p w:rsidR="00000000" w:rsidRDefault="00956ED8">
      <w:pPr>
        <w:widowControl w:val="0"/>
        <w:rPr>
          <w:rtl/>
        </w:rPr>
      </w:pPr>
      <w:r>
        <w:rPr>
          <w:rtl/>
        </w:rPr>
        <w:tab/>
        <w:t>יהיה להם מותר, נוסף להבטחת הכנסה, לקבל את 1,000 השקל</w:t>
      </w:r>
      <w:r>
        <w:rPr>
          <w:rtl/>
        </w:rPr>
        <w:t>ים הנוספים האלה.</w:t>
      </w:r>
    </w:p>
    <w:p w:rsidR="00000000" w:rsidRDefault="00956ED8">
      <w:pPr>
        <w:widowControl w:val="0"/>
        <w:rPr>
          <w:rtl/>
        </w:rPr>
      </w:pPr>
    </w:p>
    <w:p w:rsidR="00000000" w:rsidRDefault="00956ED8">
      <w:pPr>
        <w:widowControl w:val="0"/>
        <w:rPr>
          <w:rtl/>
        </w:rPr>
      </w:pPr>
      <w:r>
        <w:rPr>
          <w:u w:val="single"/>
          <w:rtl/>
        </w:rPr>
        <w:t>היו"ר דוד טל:</w:t>
      </w:r>
    </w:p>
    <w:p w:rsidR="00000000" w:rsidRDefault="00956ED8">
      <w:pPr>
        <w:widowControl w:val="0"/>
        <w:rPr>
          <w:rtl/>
        </w:rPr>
      </w:pPr>
    </w:p>
    <w:p w:rsidR="00000000" w:rsidRDefault="00956ED8">
      <w:pPr>
        <w:widowControl w:val="0"/>
        <w:rPr>
          <w:rtl/>
        </w:rPr>
      </w:pPr>
      <w:r>
        <w:rPr>
          <w:rtl/>
        </w:rPr>
        <w:tab/>
        <w:t xml:space="preserve">היות וזה מוסכם על דעת כל הצדדים, ועדת העבודה, הרווחה והבריאות מאשרת את התקנה הזאת. </w:t>
      </w:r>
    </w:p>
    <w:p w:rsidR="00000000" w:rsidRDefault="00956ED8">
      <w:pPr>
        <w:widowControl w:val="0"/>
        <w:rPr>
          <w:rtl/>
        </w:rPr>
      </w:pPr>
    </w:p>
    <w:p w:rsidR="00000000" w:rsidRDefault="00956ED8">
      <w:pPr>
        <w:widowControl w:val="0"/>
        <w:rPr>
          <w:rtl/>
        </w:rPr>
      </w:pPr>
      <w:r>
        <w:rPr>
          <w:rtl/>
        </w:rPr>
        <w:tab/>
        <w:t>ישיבת הוועדה נעולה.</w:t>
      </w:r>
    </w:p>
    <w:p w:rsidR="00000000" w:rsidRDefault="00956ED8">
      <w:pPr>
        <w:widowControl w:val="0"/>
        <w:rPr>
          <w:rtl/>
        </w:rPr>
      </w:pPr>
    </w:p>
    <w:p w:rsidR="00000000" w:rsidRDefault="00956ED8">
      <w:pPr>
        <w:widowControl w:val="0"/>
      </w:pPr>
      <w:r>
        <w:rPr>
          <w:b/>
          <w:bCs/>
          <w:u w:val="single"/>
          <w:rtl/>
        </w:rPr>
        <w:t>הישיבה ננעלה בשעה 9:43</w:t>
      </w:r>
    </w:p>
    <w:p w:rsidR="00000000" w:rsidRDefault="00956ED8">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6ED8">
      <w:r>
        <w:separator/>
      </w:r>
    </w:p>
  </w:endnote>
  <w:endnote w:type="continuationSeparator" w:id="0">
    <w:p w:rsidR="00000000" w:rsidRDefault="00956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ED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ED8">
    <w:pPr>
      <w:pStyle w:val="a5"/>
      <w:rPr>
        <w:rtl/>
      </w:rPr>
    </w:pPr>
  </w:p>
  <w:p w:rsidR="00000000" w:rsidRDefault="00956ED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ED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6ED8">
      <w:r>
        <w:separator/>
      </w:r>
    </w:p>
  </w:footnote>
  <w:footnote w:type="continuationSeparator" w:id="0">
    <w:p w:rsidR="00000000" w:rsidRDefault="00956E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ED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ED8">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956ED8">
    <w:pPr>
      <w:pStyle w:val="a4"/>
      <w:rPr>
        <w:rtl/>
      </w:rPr>
    </w:pPr>
    <w:r>
      <w:rPr>
        <w:rtl/>
      </w:rPr>
      <w:t>ועדת העבודה, הרווחה והבריאות</w:t>
    </w:r>
  </w:p>
  <w:p w:rsidR="00000000" w:rsidRDefault="00956ED8">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‏29.11.99</w:t>
    </w:r>
    <w:r>
      <w:rPr>
        <w:rtl/>
      </w:rPr>
      <w:fldChar w:fldCharType="end"/>
    </w:r>
  </w:p>
  <w:p w:rsidR="00000000" w:rsidRDefault="00956ED8">
    <w:pPr>
      <w:pStyle w:val="a4"/>
      <w:rPr>
        <w:rtl/>
      </w:rPr>
    </w:pPr>
  </w:p>
  <w:p w:rsidR="00000000" w:rsidRDefault="00956ED8">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ED8">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C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6ED8"/>
    <w:rsid w:val="00956E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E7EA35A-5B22-4147-8E77-8B768D476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paragraph" w:styleId="1">
    <w:name w:val="heading 1"/>
    <w:basedOn w:val="a"/>
    <w:next w:val="a"/>
    <w:qFormat/>
    <w:pPr>
      <w:keepNext/>
      <w:spacing w:before="240" w:after="60"/>
      <w:outlineLvl w:val="0"/>
    </w:pPr>
    <w:rPr>
      <w:rFonts w:ascii="Arial" w:hAnsi="Arial" w:cs="Miriam"/>
      <w:b/>
      <w:bCs/>
      <w:kern w:val="28"/>
      <w:sz w:val="28"/>
      <w:szCs w:val="28"/>
    </w:rPr>
  </w:style>
  <w:style w:type="paragraph" w:styleId="2">
    <w:name w:val="heading 2"/>
    <w:basedOn w:val="a"/>
    <w:next w:val="a"/>
    <w:qFormat/>
    <w:pPr>
      <w:keepNext/>
      <w:spacing w:before="240" w:after="60"/>
      <w:outlineLvl w:val="1"/>
    </w:pPr>
    <w:rPr>
      <w:rFonts w:ascii="Arial" w:hAnsi="Arial" w:cs="Miriam"/>
      <w:b/>
      <w:bCs/>
      <w:i/>
      <w:iCs/>
      <w:sz w:val="24"/>
      <w:szCs w:val="24"/>
    </w:rPr>
  </w:style>
  <w:style w:type="paragraph" w:styleId="3">
    <w:name w:val="heading 3"/>
    <w:basedOn w:val="a"/>
    <w:next w:val="a"/>
    <w:qFormat/>
    <w:pPr>
      <w:keepNext/>
      <w:spacing w:before="240" w:after="60"/>
      <w:outlineLvl w:val="2"/>
    </w:pPr>
    <w:rPr>
      <w:rFonts w:ascii="Arial" w:hAnsi="Arial" w:cs="Miriam"/>
      <w:sz w:val="24"/>
      <w:szCs w:val="24"/>
    </w:rPr>
  </w:style>
  <w:style w:type="paragraph" w:styleId="4">
    <w:name w:val="heading 4"/>
    <w:basedOn w:val="a"/>
    <w:next w:val="a"/>
    <w:qFormat/>
    <w:pPr>
      <w:keepNext/>
      <w:spacing w:before="240" w:after="60"/>
      <w:outlineLvl w:val="3"/>
    </w:pPr>
    <w:rPr>
      <w:rFonts w:ascii="Arial" w:hAnsi="Arial" w:cs="Miriam"/>
      <w:b/>
      <w:bCs/>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w:basedOn w:val="a"/>
    <w:semiHidden/>
    <w:pPr>
      <w:spacing w:after="120"/>
    </w:pPr>
  </w:style>
  <w:style w:type="paragraph" w:styleId="a8">
    <w:name w:val="Body Text Indent"/>
    <w:basedOn w:val="a"/>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454</Words>
  <Characters>2271</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פרוטוקולים/עבודה/1709</vt:lpstr>
    </vt:vector>
  </TitlesOfParts>
  <Company/>
  <LinksUpToDate>false</LinksUpToDate>
  <CharactersWithSpaces>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פרוטוקולים/עבודה/1709</dc:title>
  <dc:subject>עבודה 29.11.99</dc:subject>
  <dc:creator>אירית שלהבת</dc:creator>
  <cp:keywords/>
  <cp:lastModifiedBy>רינה דבורה קדרון</cp:lastModifiedBy>
  <cp:revision>2</cp:revision>
  <cp:lastPrinted>1601-01-01T00:00:00Z</cp:lastPrinted>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