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84779">
      <w:pPr>
        <w:jc w:val="right"/>
        <w:rPr>
          <w:rFonts w:cs="Miriam"/>
          <w:noProof w:val="0"/>
          <w:rtl/>
        </w:rPr>
      </w:pPr>
      <w:bookmarkStart w:id="0" w:name="_GoBack"/>
      <w:bookmarkEnd w:id="0"/>
      <w:r>
        <w:rPr>
          <w:rFonts w:cs="Miriam"/>
          <w:noProof w:val="0"/>
          <w:rtl/>
        </w:rPr>
        <w:t>פרוטוקולים/עבודה/181</w:t>
      </w:r>
    </w:p>
    <w:p w:rsidR="00000000" w:rsidRDefault="00384779">
      <w:pPr>
        <w:jc w:val="right"/>
        <w:rPr>
          <w:rFonts w:cs="Miriam"/>
          <w:noProof w:val="0"/>
          <w:rtl/>
        </w:rPr>
      </w:pPr>
      <w:r>
        <w:rPr>
          <w:rFonts w:cs="Miriam"/>
          <w:noProof w:val="0"/>
          <w:rtl/>
        </w:rPr>
        <w:tab/>
        <w:t>ירושלים, ב' ב אדר ב, תש"ס</w:t>
      </w:r>
    </w:p>
    <w:p w:rsidR="00000000" w:rsidRDefault="00384779">
      <w:pPr>
        <w:jc w:val="right"/>
        <w:rPr>
          <w:rFonts w:cs="Miriam"/>
          <w:noProof w:val="0"/>
          <w:rtl/>
          <w:lang w:val="es"/>
        </w:rPr>
      </w:pPr>
      <w:r>
        <w:rPr>
          <w:rFonts w:cs="Miriam"/>
          <w:noProof w:val="0"/>
          <w:rtl/>
          <w:lang w:val="es"/>
        </w:rPr>
        <w:t xml:space="preserve">9 </w:t>
      </w:r>
      <w:r>
        <w:rPr>
          <w:rFonts w:cs="Miriam"/>
          <w:noProof w:val="0"/>
          <w:rtl/>
          <w:lang w:val="es"/>
        </w:rPr>
        <w:t>במרץ, 2000</w:t>
      </w:r>
    </w:p>
    <w:p w:rsidR="00000000" w:rsidRDefault="00384779">
      <w:pPr>
        <w:jc w:val="right"/>
        <w:rPr>
          <w:rFonts w:cs="Miriam"/>
          <w:noProof w:val="0"/>
          <w:rtl/>
        </w:rPr>
      </w:pPr>
    </w:p>
    <w:p w:rsidR="00000000" w:rsidRDefault="00384779">
      <w:pPr>
        <w:pStyle w:val="1"/>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      נוסח לא מתוקן</w:t>
      </w:r>
    </w:p>
    <w:p w:rsidR="00000000" w:rsidRDefault="00384779">
      <w:pPr>
        <w:jc w:val="both"/>
        <w:rPr>
          <w:rFonts w:cs="David"/>
          <w:b/>
          <w:bCs/>
          <w:spacing w:val="14"/>
          <w:sz w:val="24"/>
          <w:szCs w:val="24"/>
          <w:rtl/>
          <w:lang w:eastAsia="en-US"/>
        </w:rPr>
      </w:pPr>
      <w:r>
        <w:rPr>
          <w:rFonts w:cs="David"/>
          <w:b/>
          <w:bCs/>
          <w:spacing w:val="14"/>
          <w:sz w:val="24"/>
          <w:szCs w:val="24"/>
          <w:rtl/>
          <w:lang w:eastAsia="en-US"/>
        </w:rPr>
        <w:t>מושב שני</w:t>
      </w:r>
    </w:p>
    <w:p w:rsidR="00000000" w:rsidRDefault="00384779">
      <w:pPr>
        <w:jc w:val="both"/>
        <w:rPr>
          <w:rFonts w:cs="David"/>
          <w:b/>
          <w:bCs/>
          <w:spacing w:val="14"/>
          <w:sz w:val="24"/>
          <w:szCs w:val="24"/>
          <w:rtl/>
          <w:lang w:eastAsia="en-US"/>
        </w:rPr>
      </w:pPr>
    </w:p>
    <w:p w:rsidR="00000000" w:rsidRDefault="00384779">
      <w:pPr>
        <w:jc w:val="both"/>
        <w:rPr>
          <w:rFonts w:cs="David"/>
          <w:b/>
          <w:bCs/>
          <w:spacing w:val="14"/>
          <w:sz w:val="24"/>
          <w:szCs w:val="24"/>
          <w:rtl/>
          <w:lang w:eastAsia="en-US"/>
        </w:rPr>
      </w:pPr>
    </w:p>
    <w:p w:rsidR="00000000" w:rsidRDefault="00384779">
      <w:pPr>
        <w:pStyle w:val="2"/>
        <w:rPr>
          <w:rFonts w:cs="David"/>
          <w:sz w:val="28"/>
          <w:szCs w:val="28"/>
          <w:rtl/>
          <w:lang w:eastAsia="en-US"/>
        </w:rPr>
      </w:pPr>
      <w:r>
        <w:rPr>
          <w:rFonts w:cs="David"/>
          <w:sz w:val="28"/>
          <w:szCs w:val="28"/>
          <w:rtl/>
          <w:lang w:eastAsia="en-US"/>
        </w:rPr>
        <w:t>פרוטוקול מספר 91</w:t>
      </w:r>
    </w:p>
    <w:p w:rsidR="00000000" w:rsidRDefault="00384779">
      <w:pPr>
        <w:jc w:val="center"/>
        <w:rPr>
          <w:rFonts w:cs="David"/>
          <w:b/>
          <w:bCs/>
          <w:spacing w:val="14"/>
          <w:sz w:val="28"/>
          <w:szCs w:val="28"/>
          <w:u w:val="single"/>
          <w:rtl/>
          <w:lang w:eastAsia="en-US"/>
        </w:rPr>
      </w:pPr>
      <w:r>
        <w:rPr>
          <w:rFonts w:cs="David"/>
          <w:b/>
          <w:bCs/>
          <w:spacing w:val="14"/>
          <w:sz w:val="28"/>
          <w:szCs w:val="28"/>
          <w:u w:val="single"/>
          <w:rtl/>
          <w:lang w:eastAsia="en-US"/>
        </w:rPr>
        <w:t>מישיבת ועדת העבודה והרווחה</w:t>
      </w:r>
    </w:p>
    <w:p w:rsidR="00000000" w:rsidRDefault="00384779">
      <w:pPr>
        <w:pStyle w:val="5"/>
        <w:rPr>
          <w:rFonts w:cs="David"/>
          <w:b w:val="0"/>
          <w:bCs w:val="0"/>
          <w:sz w:val="24"/>
          <w:szCs w:val="24"/>
          <w:rtl/>
          <w:lang w:eastAsia="en-US"/>
        </w:rPr>
      </w:pPr>
      <w:r>
        <w:rPr>
          <w:rFonts w:cs="David"/>
          <w:sz w:val="28"/>
          <w:rtl/>
          <w:lang w:eastAsia="en-US"/>
        </w:rPr>
        <w:t>שהתקיימה ביום ב', כ"ב באדר א' התש"ס, 28.2.2000 בשעה 09:35</w:t>
      </w:r>
    </w:p>
    <w:p w:rsidR="00000000" w:rsidRDefault="00384779">
      <w:pPr>
        <w:jc w:val="both"/>
        <w:rPr>
          <w:rFonts w:cs="David"/>
          <w:b/>
          <w:bCs/>
          <w:spacing w:val="14"/>
          <w:sz w:val="28"/>
          <w:szCs w:val="28"/>
          <w:u w:val="single"/>
          <w:rtl/>
          <w:lang w:eastAsia="en-US"/>
        </w:rPr>
      </w:pPr>
    </w:p>
    <w:p w:rsidR="00000000" w:rsidRDefault="00384779">
      <w:pPr>
        <w:jc w:val="both"/>
        <w:rPr>
          <w:rFonts w:cs="David"/>
          <w:b/>
          <w:bCs/>
          <w:spacing w:val="14"/>
          <w:sz w:val="28"/>
          <w:szCs w:val="28"/>
          <w:u w:val="single"/>
          <w:rtl/>
          <w:lang w:eastAsia="en-US"/>
        </w:rPr>
      </w:pPr>
    </w:p>
    <w:p w:rsidR="00000000" w:rsidRDefault="00384779">
      <w:pPr>
        <w:jc w:val="both"/>
        <w:rPr>
          <w:rFonts w:cs="David"/>
          <w:b/>
          <w:bCs/>
          <w:spacing w:val="14"/>
          <w:sz w:val="28"/>
          <w:szCs w:val="28"/>
          <w:u w:val="single"/>
          <w:rtl/>
          <w:lang w:eastAsia="en-US"/>
        </w:rPr>
      </w:pPr>
      <w:r>
        <w:rPr>
          <w:rFonts w:cs="David"/>
          <w:b/>
          <w:bCs/>
          <w:spacing w:val="14"/>
          <w:sz w:val="28"/>
          <w:szCs w:val="28"/>
          <w:u w:val="single"/>
          <w:rtl/>
          <w:lang w:eastAsia="en-US"/>
        </w:rPr>
        <w:t>נכחו:</w:t>
      </w:r>
    </w:p>
    <w:p w:rsidR="00000000" w:rsidRDefault="00384779">
      <w:pPr>
        <w:jc w:val="both"/>
        <w:rPr>
          <w:rFonts w:cs="David"/>
          <w:b/>
          <w:bCs/>
          <w:spacing w:val="14"/>
          <w:sz w:val="24"/>
          <w:szCs w:val="24"/>
          <w:u w:val="single"/>
          <w:rtl/>
          <w:lang w:eastAsia="en-US"/>
        </w:rPr>
      </w:pPr>
    </w:p>
    <w:p w:rsidR="00000000" w:rsidRDefault="00384779">
      <w:pPr>
        <w:ind w:left="2125" w:hanging="2125"/>
        <w:jc w:val="both"/>
        <w:rPr>
          <w:rFonts w:cs="David"/>
          <w:b/>
          <w:bCs/>
          <w:spacing w:val="14"/>
          <w:sz w:val="24"/>
          <w:szCs w:val="24"/>
          <w:rtl/>
          <w:lang w:eastAsia="en-US"/>
        </w:rPr>
      </w:pPr>
      <w:r>
        <w:rPr>
          <w:rFonts w:cs="David"/>
          <w:b/>
          <w:bCs/>
          <w:spacing w:val="14"/>
          <w:sz w:val="24"/>
          <w:szCs w:val="24"/>
          <w:u w:val="single"/>
          <w:rtl/>
          <w:lang w:eastAsia="en-US"/>
        </w:rPr>
        <w:t>חברי הוועדה:</w:t>
      </w:r>
      <w:r>
        <w:rPr>
          <w:rFonts w:cs="David"/>
          <w:spacing w:val="14"/>
          <w:sz w:val="24"/>
          <w:szCs w:val="24"/>
          <w:rtl/>
          <w:lang w:eastAsia="en-US"/>
        </w:rPr>
        <w:t xml:space="preserve"> </w:t>
      </w:r>
      <w:r>
        <w:rPr>
          <w:rFonts w:cs="David"/>
          <w:spacing w:val="14"/>
          <w:sz w:val="24"/>
          <w:szCs w:val="24"/>
          <w:rtl/>
          <w:lang w:eastAsia="en-US"/>
        </w:rPr>
        <w:tab/>
      </w:r>
      <w:r>
        <w:rPr>
          <w:rFonts w:cs="David"/>
          <w:b/>
          <w:bCs/>
          <w:spacing w:val="14"/>
          <w:sz w:val="24"/>
          <w:szCs w:val="24"/>
          <w:rtl/>
          <w:lang w:eastAsia="en-US"/>
        </w:rPr>
        <w:t>היו"ר דוד טל</w:t>
      </w:r>
    </w:p>
    <w:p w:rsidR="00000000" w:rsidRDefault="00384779">
      <w:pPr>
        <w:rPr>
          <w:rFonts w:cs="David"/>
          <w:b/>
          <w:bCs/>
          <w:sz w:val="24"/>
          <w:szCs w:val="24"/>
          <w:rtl/>
          <w:lang w:eastAsia="en-US"/>
        </w:rPr>
      </w:pPr>
      <w:r>
        <w:rPr>
          <w:rFonts w:cs="David"/>
          <w:b/>
          <w:bCs/>
          <w:sz w:val="24"/>
          <w:szCs w:val="24"/>
          <w:rtl/>
          <w:lang w:eastAsia="en-US"/>
        </w:rPr>
        <w:tab/>
      </w:r>
      <w:r>
        <w:rPr>
          <w:rFonts w:cs="David"/>
          <w:b/>
          <w:bCs/>
          <w:sz w:val="24"/>
          <w:szCs w:val="24"/>
          <w:rtl/>
          <w:lang w:eastAsia="en-US"/>
        </w:rPr>
        <w:tab/>
      </w:r>
    </w:p>
    <w:p w:rsidR="00000000" w:rsidRDefault="00384779">
      <w:pPr>
        <w:rPr>
          <w:rFonts w:cs="David"/>
          <w:b/>
          <w:bCs/>
          <w:sz w:val="24"/>
          <w:szCs w:val="24"/>
          <w:rtl/>
          <w:lang w:eastAsia="en-US"/>
        </w:rPr>
      </w:pPr>
    </w:p>
    <w:p w:rsidR="00000000" w:rsidRDefault="00384779">
      <w:pPr>
        <w:rPr>
          <w:rFonts w:cs="David"/>
          <w:b/>
          <w:bCs/>
          <w:sz w:val="24"/>
          <w:szCs w:val="24"/>
          <w:rtl/>
          <w:lang w:eastAsia="en-US"/>
        </w:rPr>
      </w:pPr>
      <w:r>
        <w:rPr>
          <w:rFonts w:cs="David"/>
          <w:b/>
          <w:bCs/>
          <w:sz w:val="24"/>
          <w:szCs w:val="24"/>
          <w:rtl/>
          <w:lang w:eastAsia="en-US"/>
        </w:rPr>
        <w:t>מוזמנים:</w:t>
      </w:r>
      <w:r>
        <w:rPr>
          <w:rFonts w:cs="David"/>
          <w:b/>
          <w:bCs/>
          <w:sz w:val="24"/>
          <w:szCs w:val="24"/>
          <w:rtl/>
          <w:lang w:eastAsia="en-US"/>
        </w:rPr>
        <w:tab/>
      </w:r>
      <w:r>
        <w:rPr>
          <w:rFonts w:cs="David"/>
          <w:b/>
          <w:bCs/>
          <w:sz w:val="24"/>
          <w:szCs w:val="24"/>
          <w:rtl/>
          <w:lang w:eastAsia="en-US"/>
        </w:rPr>
        <w:tab/>
      </w:r>
      <w:r>
        <w:rPr>
          <w:rFonts w:cs="David"/>
          <w:b/>
          <w:bCs/>
          <w:sz w:val="24"/>
          <w:szCs w:val="24"/>
          <w:u w:val="single"/>
          <w:rtl/>
          <w:lang w:eastAsia="en-US"/>
        </w:rPr>
        <w:t>המוסד לביטוח לאומי:</w:t>
      </w:r>
    </w:p>
    <w:p w:rsidR="00000000" w:rsidRDefault="00384779">
      <w:pPr>
        <w:rPr>
          <w:rFonts w:cs="David"/>
          <w:b/>
          <w:bCs/>
          <w:sz w:val="24"/>
          <w:szCs w:val="24"/>
          <w:rtl/>
          <w:lang w:eastAsia="en-US"/>
        </w:rPr>
      </w:pP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t xml:space="preserve">תמי אליאב </w:t>
      </w:r>
      <w:r>
        <w:rPr>
          <w:rFonts w:cs="David"/>
          <w:b/>
          <w:bCs/>
          <w:szCs w:val="24"/>
          <w:lang w:eastAsia="en-US"/>
        </w:rPr>
        <w:t>–</w:t>
      </w:r>
      <w:r>
        <w:rPr>
          <w:rFonts w:cs="David"/>
          <w:b/>
          <w:bCs/>
          <w:sz w:val="24"/>
          <w:szCs w:val="24"/>
          <w:rtl/>
          <w:lang w:eastAsia="en-US"/>
        </w:rPr>
        <w:t xml:space="preserve"> אגף </w:t>
      </w:r>
      <w:r>
        <w:rPr>
          <w:rFonts w:cs="David"/>
          <w:b/>
          <w:bCs/>
          <w:sz w:val="24"/>
          <w:szCs w:val="24"/>
          <w:rtl/>
          <w:lang w:eastAsia="en-US"/>
        </w:rPr>
        <w:t>מחקר</w:t>
      </w:r>
    </w:p>
    <w:p w:rsidR="00000000" w:rsidRDefault="00384779">
      <w:pPr>
        <w:rPr>
          <w:rFonts w:cs="David"/>
          <w:b/>
          <w:bCs/>
          <w:sz w:val="24"/>
          <w:szCs w:val="24"/>
          <w:rtl/>
          <w:lang w:eastAsia="en-US"/>
        </w:rPr>
      </w:pP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t>עו"ד אלישבע ויינברגר</w:t>
      </w:r>
    </w:p>
    <w:p w:rsidR="00000000" w:rsidRDefault="00384779">
      <w:pPr>
        <w:rPr>
          <w:rFonts w:cs="David"/>
          <w:b/>
          <w:bCs/>
          <w:sz w:val="24"/>
          <w:szCs w:val="24"/>
          <w:rtl/>
          <w:lang w:eastAsia="en-US"/>
        </w:rPr>
      </w:pPr>
    </w:p>
    <w:p w:rsidR="00000000" w:rsidRDefault="00384779">
      <w:pPr>
        <w:rPr>
          <w:rFonts w:cs="David"/>
          <w:b/>
          <w:bCs/>
          <w:sz w:val="24"/>
          <w:szCs w:val="24"/>
          <w:rtl/>
          <w:lang w:eastAsia="en-US"/>
        </w:rPr>
      </w:pPr>
    </w:p>
    <w:p w:rsidR="00000000" w:rsidRDefault="00384779">
      <w:pPr>
        <w:ind w:left="1440" w:firstLine="720"/>
        <w:rPr>
          <w:rFonts w:cs="David"/>
          <w:b/>
          <w:bCs/>
          <w:sz w:val="24"/>
          <w:szCs w:val="24"/>
          <w:rtl/>
          <w:lang w:eastAsia="en-US"/>
        </w:rPr>
      </w:pPr>
      <w:r>
        <w:rPr>
          <w:rFonts w:cs="David"/>
          <w:b/>
          <w:bCs/>
          <w:sz w:val="24"/>
          <w:szCs w:val="24"/>
          <w:rtl/>
          <w:lang w:eastAsia="en-US"/>
        </w:rPr>
        <w:t>עו"ד משה בוטון</w:t>
      </w:r>
    </w:p>
    <w:p w:rsidR="00000000" w:rsidRDefault="00384779">
      <w:pPr>
        <w:ind w:left="1440" w:firstLine="720"/>
        <w:rPr>
          <w:rFonts w:cs="David"/>
          <w:b/>
          <w:bCs/>
          <w:sz w:val="24"/>
          <w:szCs w:val="24"/>
          <w:rtl/>
          <w:lang w:eastAsia="en-US"/>
        </w:rPr>
      </w:pPr>
      <w:r>
        <w:rPr>
          <w:rFonts w:cs="David"/>
          <w:b/>
          <w:bCs/>
          <w:sz w:val="24"/>
          <w:szCs w:val="24"/>
          <w:rtl/>
          <w:lang w:eastAsia="en-US"/>
        </w:rPr>
        <w:t>ח"כ זהבה גלאון</w:t>
      </w:r>
    </w:p>
    <w:p w:rsidR="00000000" w:rsidRDefault="00384779">
      <w:pPr>
        <w:ind w:left="1440" w:firstLine="720"/>
        <w:rPr>
          <w:rFonts w:cs="David"/>
          <w:b/>
          <w:bCs/>
          <w:sz w:val="24"/>
          <w:szCs w:val="24"/>
          <w:rtl/>
          <w:lang w:eastAsia="en-US"/>
        </w:rPr>
      </w:pPr>
      <w:r>
        <w:rPr>
          <w:rFonts w:cs="David"/>
          <w:b/>
          <w:bCs/>
          <w:sz w:val="24"/>
          <w:szCs w:val="24"/>
          <w:rtl/>
          <w:lang w:eastAsia="en-US"/>
        </w:rPr>
        <w:t xml:space="preserve">עו"ד שי סומך </w:t>
      </w:r>
      <w:r>
        <w:rPr>
          <w:rFonts w:cs="David"/>
          <w:b/>
          <w:bCs/>
          <w:szCs w:val="24"/>
          <w:lang w:eastAsia="en-US"/>
        </w:rPr>
        <w:t>–</w:t>
      </w:r>
      <w:r>
        <w:rPr>
          <w:rFonts w:cs="David"/>
          <w:b/>
          <w:bCs/>
          <w:sz w:val="24"/>
          <w:szCs w:val="24"/>
          <w:rtl/>
          <w:lang w:eastAsia="en-US"/>
        </w:rPr>
        <w:t xml:space="preserve"> מחלקה משפטית</w:t>
      </w:r>
    </w:p>
    <w:p w:rsidR="00000000" w:rsidRDefault="00384779">
      <w:pPr>
        <w:ind w:left="1440" w:firstLine="720"/>
        <w:rPr>
          <w:rFonts w:cs="David"/>
          <w:b/>
          <w:bCs/>
          <w:sz w:val="24"/>
          <w:szCs w:val="24"/>
          <w:rtl/>
          <w:lang w:eastAsia="en-US"/>
        </w:rPr>
      </w:pPr>
      <w:r>
        <w:rPr>
          <w:rFonts w:cs="David"/>
          <w:b/>
          <w:bCs/>
          <w:sz w:val="24"/>
          <w:szCs w:val="24"/>
          <w:rtl/>
          <w:lang w:eastAsia="en-US"/>
        </w:rPr>
        <w:t xml:space="preserve">עו"ד הלית ברק </w:t>
      </w:r>
    </w:p>
    <w:p w:rsidR="00000000" w:rsidRDefault="00384779">
      <w:pPr>
        <w:rPr>
          <w:rFonts w:cs="David"/>
          <w:b/>
          <w:bCs/>
          <w:spacing w:val="14"/>
          <w:sz w:val="24"/>
          <w:szCs w:val="24"/>
          <w:rtl/>
          <w:lang w:eastAsia="en-US"/>
        </w:rPr>
      </w:pPr>
    </w:p>
    <w:p w:rsidR="00000000" w:rsidRDefault="00384779">
      <w:pPr>
        <w:jc w:val="both"/>
        <w:rPr>
          <w:rFonts w:cs="David"/>
          <w:b/>
          <w:bCs/>
          <w:spacing w:val="14"/>
          <w:sz w:val="24"/>
          <w:szCs w:val="24"/>
          <w:rtl/>
          <w:lang w:eastAsia="en-US"/>
        </w:rPr>
      </w:pPr>
    </w:p>
    <w:p w:rsidR="00000000" w:rsidRDefault="00384779">
      <w:pPr>
        <w:jc w:val="both"/>
        <w:rPr>
          <w:rFonts w:cs="David"/>
          <w:b/>
          <w:bCs/>
          <w:spacing w:val="14"/>
          <w:sz w:val="24"/>
          <w:szCs w:val="24"/>
          <w:rtl/>
          <w:lang w:eastAsia="en-US"/>
        </w:rPr>
      </w:pPr>
    </w:p>
    <w:p w:rsidR="00000000" w:rsidRDefault="00384779">
      <w:pPr>
        <w:ind w:left="2125" w:hanging="2125"/>
        <w:jc w:val="both"/>
        <w:rPr>
          <w:rFonts w:cs="David"/>
          <w:b/>
          <w:bCs/>
          <w:spacing w:val="14"/>
          <w:sz w:val="24"/>
          <w:szCs w:val="24"/>
          <w:rtl/>
          <w:lang w:eastAsia="en-US"/>
        </w:rPr>
      </w:pPr>
    </w:p>
    <w:p w:rsidR="00000000" w:rsidRDefault="00384779">
      <w:pPr>
        <w:rPr>
          <w:rFonts w:cs="Miriam"/>
          <w:rtl/>
        </w:rPr>
      </w:pPr>
      <w:r>
        <w:rPr>
          <w:rFonts w:cs="David"/>
          <w:b/>
          <w:bCs/>
          <w:spacing w:val="14"/>
          <w:sz w:val="24"/>
          <w:szCs w:val="24"/>
          <w:rtl/>
          <w:lang w:eastAsia="en-US"/>
        </w:rPr>
        <w:t xml:space="preserve"> </w:t>
      </w:r>
      <w:r>
        <w:rPr>
          <w:rFonts w:cs="David"/>
          <w:b/>
          <w:bCs/>
          <w:spacing w:val="14"/>
          <w:sz w:val="24"/>
          <w:szCs w:val="24"/>
          <w:rtl/>
          <w:lang w:eastAsia="en-US"/>
        </w:rPr>
        <w:tab/>
      </w:r>
      <w:r>
        <w:rPr>
          <w:rFonts w:cs="David"/>
          <w:spacing w:val="14"/>
          <w:sz w:val="24"/>
          <w:szCs w:val="24"/>
          <w:rtl/>
          <w:lang w:eastAsia="en-US"/>
        </w:rPr>
        <w:tab/>
      </w:r>
      <w:r>
        <w:rPr>
          <w:rFonts w:cs="David"/>
          <w:spacing w:val="14"/>
          <w:sz w:val="24"/>
          <w:szCs w:val="24"/>
          <w:rtl/>
          <w:lang w:eastAsia="en-US"/>
        </w:rPr>
        <w:tab/>
      </w:r>
    </w:p>
    <w:p w:rsidR="00000000" w:rsidRDefault="00384779">
      <w:pPr>
        <w:ind w:left="1440" w:firstLine="720"/>
        <w:jc w:val="both"/>
        <w:rPr>
          <w:rFonts w:cs="David"/>
          <w:b/>
          <w:bCs/>
          <w:spacing w:val="14"/>
          <w:sz w:val="24"/>
          <w:szCs w:val="24"/>
          <w:u w:val="single"/>
          <w:rtl/>
          <w:lang w:eastAsia="en-US"/>
        </w:rPr>
      </w:pPr>
      <w:r>
        <w:rPr>
          <w:rFonts w:cs="Miriam"/>
          <w:rtl/>
        </w:rPr>
        <w:tab/>
      </w:r>
      <w:r>
        <w:rPr>
          <w:rFonts w:cs="Miriam"/>
          <w:rtl/>
        </w:rPr>
        <w:tab/>
      </w:r>
      <w:r>
        <w:rPr>
          <w:rFonts w:cs="Miriam"/>
          <w:rtl/>
        </w:rPr>
        <w:tab/>
      </w:r>
    </w:p>
    <w:p w:rsidR="00000000" w:rsidRDefault="00384779">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p>
    <w:p w:rsidR="00000000" w:rsidRDefault="00384779">
      <w:pPr>
        <w:jc w:val="both"/>
        <w:rPr>
          <w:rFonts w:cs="David"/>
          <w:b/>
          <w:bCs/>
          <w:spacing w:val="14"/>
          <w:sz w:val="24"/>
          <w:szCs w:val="24"/>
          <w:rtl/>
          <w:lang w:eastAsia="en-US"/>
        </w:rPr>
      </w:pPr>
    </w:p>
    <w:p w:rsidR="00000000" w:rsidRDefault="00384779">
      <w:pPr>
        <w:jc w:val="both"/>
        <w:rPr>
          <w:rFonts w:cs="David"/>
          <w:b/>
          <w:bCs/>
          <w:spacing w:val="14"/>
          <w:sz w:val="28"/>
          <w:szCs w:val="28"/>
          <w:rtl/>
          <w:lang w:eastAsia="en-US"/>
        </w:rPr>
      </w:pPr>
      <w:r>
        <w:rPr>
          <w:rFonts w:cs="David"/>
          <w:b/>
          <w:bCs/>
          <w:spacing w:val="14"/>
          <w:sz w:val="28"/>
          <w:szCs w:val="28"/>
          <w:u w:val="single"/>
          <w:rtl/>
          <w:lang w:eastAsia="en-US"/>
        </w:rPr>
        <w:t>על סדר היום:</w:t>
      </w:r>
      <w:r>
        <w:rPr>
          <w:rFonts w:cs="David"/>
          <w:spacing w:val="14"/>
          <w:sz w:val="28"/>
          <w:szCs w:val="28"/>
          <w:rtl/>
          <w:lang w:eastAsia="en-US"/>
        </w:rPr>
        <w:t xml:space="preserve"> </w:t>
      </w:r>
      <w:r>
        <w:rPr>
          <w:rFonts w:cs="David"/>
          <w:spacing w:val="14"/>
          <w:sz w:val="28"/>
          <w:szCs w:val="28"/>
          <w:rtl/>
          <w:lang w:eastAsia="en-US"/>
        </w:rPr>
        <w:tab/>
      </w:r>
      <w:r>
        <w:rPr>
          <w:rFonts w:cs="David"/>
          <w:b/>
          <w:bCs/>
          <w:spacing w:val="14"/>
          <w:sz w:val="28"/>
          <w:szCs w:val="28"/>
          <w:rtl/>
          <w:lang w:eastAsia="en-US"/>
        </w:rPr>
        <w:t xml:space="preserve">הצעת חוק הביטוח הלאומי (תיקון מספר 38) (שיעור </w:t>
      </w:r>
    </w:p>
    <w:p w:rsidR="00000000" w:rsidRDefault="00384779">
      <w:pPr>
        <w:jc w:val="both"/>
        <w:rPr>
          <w:rFonts w:cs="David"/>
          <w:b/>
          <w:bCs/>
          <w:spacing w:val="14"/>
          <w:sz w:val="28"/>
          <w:szCs w:val="28"/>
          <w:rtl/>
          <w:lang w:eastAsia="en-US"/>
        </w:rPr>
      </w:pPr>
      <w:r>
        <w:rPr>
          <w:rFonts w:cs="David"/>
          <w:b/>
          <w:bCs/>
          <w:spacing w:val="14"/>
          <w:sz w:val="28"/>
          <w:szCs w:val="28"/>
          <w:rtl/>
          <w:lang w:eastAsia="en-US"/>
        </w:rPr>
        <w:t xml:space="preserve"> </w:t>
      </w:r>
      <w:r>
        <w:rPr>
          <w:rFonts w:cs="David"/>
          <w:b/>
          <w:bCs/>
          <w:spacing w:val="14"/>
          <w:sz w:val="28"/>
          <w:szCs w:val="28"/>
          <w:rtl/>
          <w:lang w:eastAsia="en-US"/>
        </w:rPr>
        <w:tab/>
        <w:t xml:space="preserve"> </w:t>
      </w:r>
      <w:r>
        <w:rPr>
          <w:rFonts w:cs="David"/>
          <w:b/>
          <w:bCs/>
          <w:spacing w:val="14"/>
          <w:sz w:val="28"/>
          <w:szCs w:val="28"/>
          <w:rtl/>
          <w:lang w:eastAsia="en-US"/>
        </w:rPr>
        <w:tab/>
      </w:r>
      <w:r>
        <w:rPr>
          <w:rFonts w:cs="David"/>
          <w:b/>
          <w:bCs/>
          <w:spacing w:val="14"/>
          <w:sz w:val="28"/>
          <w:szCs w:val="28"/>
          <w:rtl/>
          <w:lang w:eastAsia="en-US"/>
        </w:rPr>
        <w:tab/>
        <w:t>גמלת שמירת הריון), התש"ס - 2000</w:t>
      </w:r>
    </w:p>
    <w:p w:rsidR="00000000" w:rsidRDefault="00384779">
      <w:pPr>
        <w:jc w:val="both"/>
        <w:rPr>
          <w:rFonts w:cs="David"/>
          <w:b/>
          <w:bCs/>
          <w:spacing w:val="14"/>
          <w:sz w:val="28"/>
          <w:szCs w:val="28"/>
          <w:u w:val="single"/>
          <w:rtl/>
          <w:lang w:eastAsia="en-US"/>
        </w:rPr>
      </w:pPr>
    </w:p>
    <w:p w:rsidR="00000000" w:rsidRDefault="00384779">
      <w:pPr>
        <w:jc w:val="both"/>
        <w:rPr>
          <w:rFonts w:cs="David"/>
          <w:b/>
          <w:bCs/>
          <w:spacing w:val="14"/>
          <w:sz w:val="28"/>
          <w:szCs w:val="28"/>
          <w:u w:val="single"/>
          <w:rtl/>
          <w:lang w:eastAsia="en-US"/>
        </w:rPr>
      </w:pPr>
    </w:p>
    <w:p w:rsidR="00000000" w:rsidRDefault="00384779">
      <w:pPr>
        <w:jc w:val="both"/>
        <w:rPr>
          <w:rFonts w:cs="David"/>
          <w:b/>
          <w:bCs/>
          <w:spacing w:val="14"/>
          <w:sz w:val="28"/>
          <w:szCs w:val="28"/>
          <w:rtl/>
          <w:lang w:eastAsia="en-US"/>
        </w:rPr>
      </w:pPr>
      <w:r>
        <w:rPr>
          <w:rFonts w:cs="David"/>
          <w:b/>
          <w:bCs/>
          <w:spacing w:val="14"/>
          <w:sz w:val="28"/>
          <w:szCs w:val="28"/>
          <w:u w:val="single"/>
          <w:rtl/>
          <w:lang w:eastAsia="en-US"/>
        </w:rPr>
        <w:t>מנהלת הוועדה</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שירלי אברמי</w:t>
      </w:r>
    </w:p>
    <w:p w:rsidR="00000000" w:rsidRDefault="00384779">
      <w:pPr>
        <w:jc w:val="both"/>
        <w:rPr>
          <w:rFonts w:cs="David"/>
          <w:b/>
          <w:bCs/>
          <w:spacing w:val="14"/>
          <w:sz w:val="28"/>
          <w:szCs w:val="28"/>
          <w:u w:val="single"/>
          <w:rtl/>
          <w:lang w:eastAsia="en-US"/>
        </w:rPr>
      </w:pPr>
    </w:p>
    <w:p w:rsidR="00000000" w:rsidRDefault="00384779">
      <w:pPr>
        <w:jc w:val="both"/>
        <w:rPr>
          <w:rFonts w:cs="David"/>
          <w:b/>
          <w:bCs/>
          <w:spacing w:val="14"/>
          <w:sz w:val="28"/>
          <w:szCs w:val="28"/>
          <w:u w:val="single"/>
          <w:rtl/>
          <w:lang w:eastAsia="en-US"/>
        </w:rPr>
      </w:pPr>
    </w:p>
    <w:p w:rsidR="00000000" w:rsidRDefault="00384779">
      <w:pPr>
        <w:jc w:val="both"/>
        <w:rPr>
          <w:rFonts w:cs="David"/>
          <w:b/>
          <w:bCs/>
          <w:spacing w:val="14"/>
          <w:sz w:val="28"/>
          <w:szCs w:val="28"/>
          <w:u w:val="single"/>
          <w:rtl/>
          <w:lang w:eastAsia="en-US"/>
        </w:rPr>
      </w:pPr>
    </w:p>
    <w:p w:rsidR="00000000" w:rsidRDefault="00384779">
      <w:pPr>
        <w:jc w:val="both"/>
        <w:rPr>
          <w:rFonts w:cs="David"/>
          <w:b/>
          <w:bCs/>
          <w:spacing w:val="14"/>
          <w:sz w:val="28"/>
          <w:szCs w:val="28"/>
          <w:rtl/>
          <w:lang w:eastAsia="en-US"/>
        </w:rPr>
      </w:pPr>
      <w:r>
        <w:rPr>
          <w:rFonts w:cs="David"/>
          <w:b/>
          <w:bCs/>
          <w:spacing w:val="14"/>
          <w:sz w:val="28"/>
          <w:szCs w:val="28"/>
          <w:u w:val="single"/>
          <w:rtl/>
          <w:lang w:eastAsia="en-US"/>
        </w:rPr>
        <w:t>נרשם ע</w:t>
      </w:r>
      <w:r>
        <w:rPr>
          <w:rFonts w:cs="David"/>
          <w:b/>
          <w:bCs/>
          <w:spacing w:val="14"/>
          <w:sz w:val="28"/>
          <w:szCs w:val="28"/>
          <w:u w:val="single"/>
          <w:rtl/>
          <w:lang w:eastAsia="en-US"/>
        </w:rPr>
        <w:t>ל-ידי</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רקורד שירותי הקלטה</w:t>
      </w:r>
    </w:p>
    <w:p w:rsidR="00000000" w:rsidRDefault="00384779">
      <w:pPr>
        <w:jc w:val="both"/>
        <w:rPr>
          <w:rFonts w:cs="Miriam"/>
          <w:b/>
          <w:bCs/>
          <w:rtl/>
        </w:rPr>
      </w:pPr>
      <w:r>
        <w:rPr>
          <w:rFonts w:cs="David"/>
          <w:spacing w:val="14"/>
          <w:sz w:val="28"/>
          <w:szCs w:val="28"/>
          <w:rtl/>
          <w:lang w:eastAsia="en-US"/>
        </w:rPr>
        <w:br w:type="page"/>
      </w:r>
    </w:p>
    <w:p w:rsidR="00000000" w:rsidRDefault="00384779">
      <w:pPr>
        <w:pStyle w:val="a9"/>
        <w:rPr>
          <w:rFonts w:cs="David"/>
          <w:sz w:val="24"/>
          <w:rtl/>
        </w:rPr>
      </w:pPr>
      <w:r>
        <w:rPr>
          <w:rFonts w:cs="David"/>
          <w:b/>
          <w:bCs/>
          <w:sz w:val="24"/>
          <w:u w:val="single"/>
          <w:rtl/>
        </w:rPr>
        <w:t>היו"ר דוד טל</w:t>
      </w:r>
      <w:r>
        <w:rPr>
          <w:rFonts w:cs="David"/>
          <w:sz w:val="24"/>
          <w:rtl/>
        </w:rPr>
        <w:t>:</w:t>
      </w:r>
      <w:r>
        <w:rPr>
          <w:rFonts w:cs="David"/>
          <w:sz w:val="24"/>
          <w:rtl/>
        </w:rPr>
        <w:tab/>
        <w:t xml:space="preserve">אני  רוצה  לפתוח  את  ישיבת   ועדת </w:t>
      </w:r>
    </w:p>
    <w:p w:rsidR="00000000" w:rsidRDefault="00384779">
      <w:pPr>
        <w:pStyle w:val="a9"/>
        <w:rPr>
          <w:rFonts w:cs="David"/>
          <w:sz w:val="24"/>
          <w:rtl/>
        </w:rPr>
      </w:pPr>
      <w:r>
        <w:rPr>
          <w:rFonts w:cs="David"/>
          <w:sz w:val="24"/>
          <w:rtl/>
        </w:rPr>
        <w:t xml:space="preserve"> </w:t>
      </w:r>
      <w:r>
        <w:rPr>
          <w:rFonts w:cs="David"/>
          <w:sz w:val="24"/>
          <w:rtl/>
        </w:rPr>
        <w:tab/>
        <w:t xml:space="preserve">העבודה, הרווחה והבריאות של הכנסת, שעל סדר יומנו הצעת חוק של עמיתתי הנכבדה, הצעת חוק הביטוח הלאומי, תיקון מספר 38, שיעור גמלת שמירת היריון, התש"ס. </w:t>
      </w:r>
    </w:p>
    <w:p w:rsidR="00000000" w:rsidRDefault="00384779">
      <w:pPr>
        <w:pStyle w:val="a9"/>
        <w:rPr>
          <w:rFonts w:cs="David"/>
          <w:sz w:val="24"/>
          <w:rtl/>
        </w:rPr>
      </w:pPr>
    </w:p>
    <w:p w:rsidR="00000000" w:rsidRDefault="00384779">
      <w:pPr>
        <w:pStyle w:val="a9"/>
        <w:rPr>
          <w:rFonts w:cs="David"/>
          <w:sz w:val="24"/>
          <w:rtl/>
        </w:rPr>
      </w:pPr>
    </w:p>
    <w:p w:rsidR="00000000" w:rsidRDefault="00384779">
      <w:pPr>
        <w:pStyle w:val="a9"/>
        <w:ind w:left="-1" w:firstLine="1"/>
        <w:rPr>
          <w:rFonts w:cs="David"/>
          <w:sz w:val="24"/>
          <w:rtl/>
        </w:rPr>
      </w:pPr>
      <w:r>
        <w:rPr>
          <w:rFonts w:cs="David"/>
          <w:b/>
          <w:bCs/>
          <w:sz w:val="24"/>
          <w:u w:val="single"/>
          <w:rtl/>
        </w:rPr>
        <w:t>משה בוטון</w:t>
      </w:r>
      <w:r>
        <w:rPr>
          <w:rFonts w:cs="David"/>
          <w:sz w:val="24"/>
          <w:rtl/>
        </w:rPr>
        <w:t>:</w:t>
      </w:r>
      <w:r>
        <w:rPr>
          <w:rFonts w:cs="David"/>
          <w:sz w:val="24"/>
          <w:rtl/>
        </w:rPr>
        <w:tab/>
        <w:t>סעיף 1  להצעה  א</w:t>
      </w:r>
      <w:r>
        <w:rPr>
          <w:rFonts w:cs="David"/>
          <w:sz w:val="24"/>
          <w:rtl/>
        </w:rPr>
        <w:t xml:space="preserve">ומר: בחוק  הביטוח הלאומי </w:t>
      </w:r>
    </w:p>
    <w:p w:rsidR="00000000" w:rsidRDefault="00384779">
      <w:pPr>
        <w:pStyle w:val="a9"/>
        <w:ind w:left="-1" w:firstLine="1"/>
        <w:rPr>
          <w:rFonts w:cs="David"/>
          <w:sz w:val="24"/>
          <w:rtl/>
        </w:rPr>
      </w:pPr>
      <w:r>
        <w:rPr>
          <w:rFonts w:cs="David"/>
          <w:sz w:val="24"/>
          <w:rtl/>
        </w:rPr>
        <w:t xml:space="preserve"> </w:t>
      </w:r>
      <w:r>
        <w:rPr>
          <w:rFonts w:cs="David"/>
          <w:sz w:val="24"/>
          <w:rtl/>
        </w:rPr>
        <w:tab/>
        <w:t>נוסח משולב התשנ"ה 1995, בסעיף 60, המילים משבעים אחוז יימחקו. תחילתו של חוק זה ביום 1 באפריל 2000 והוא יחול על מבוטחת שתחילת שמירת הריונה החל ביום התחילה או לאחריו. כיום, אדוני היושב ראש, אישה שנמצאת בשמירת הריון מקבלת את השכר שה</w:t>
      </w:r>
      <w:r>
        <w:rPr>
          <w:rFonts w:cs="David"/>
          <w:sz w:val="24"/>
          <w:rtl/>
        </w:rPr>
        <w:t>יא השתכרה לפני שמירת ההריון, אבל זה מוגבל בתקרה שלא תעלה על שבעים אחוז מהשכר הממוצע במשק. השכר הממוצע במשק היום הוא ששת אלפים ומאתיים וארבעים ושמונה שקלים. הדבר שחברת הכנסת זהבה גלאון הציעה, וזה עבר בקריאה ראשונה בכנסת, זה שהסכום המרבי שיתקבל זה מאה אחוז מ</w:t>
      </w:r>
      <w:r>
        <w:rPr>
          <w:rFonts w:cs="David"/>
          <w:sz w:val="24"/>
          <w:rtl/>
        </w:rPr>
        <w:t xml:space="preserve">השכר הממוצע במשק, כמובן לא יותר מהשכר הקודם שלה. כלומר השכר הקודם, אבל הוא "ייחתך" בשכר הממוצע במשק. בזה ישנה גם תמיכה של הממשלה. לא היו הסתייגויות של חברי כנסת. </w:t>
      </w:r>
    </w:p>
    <w:p w:rsidR="00000000" w:rsidRDefault="00384779">
      <w:pPr>
        <w:pStyle w:val="a9"/>
        <w:rPr>
          <w:rFonts w:cs="David"/>
          <w:sz w:val="24"/>
          <w:rtl/>
        </w:rPr>
      </w:pPr>
    </w:p>
    <w:p w:rsidR="00000000" w:rsidRDefault="00384779">
      <w:pPr>
        <w:pStyle w:val="a9"/>
        <w:rPr>
          <w:rFonts w:cs="David"/>
          <w:sz w:val="24"/>
          <w:rtl/>
        </w:rPr>
      </w:pPr>
    </w:p>
    <w:p w:rsidR="00000000" w:rsidRDefault="00384779">
      <w:pPr>
        <w:pStyle w:val="a9"/>
        <w:rPr>
          <w:rFonts w:cs="David"/>
          <w:sz w:val="24"/>
          <w:rtl/>
        </w:rPr>
      </w:pPr>
      <w:r>
        <w:rPr>
          <w:rFonts w:cs="David"/>
          <w:b/>
          <w:bCs/>
          <w:sz w:val="24"/>
          <w:u w:val="single"/>
          <w:rtl/>
        </w:rPr>
        <w:t>היו"ר דוד טל</w:t>
      </w:r>
      <w:r>
        <w:rPr>
          <w:rFonts w:cs="David"/>
          <w:sz w:val="24"/>
          <w:rtl/>
        </w:rPr>
        <w:t>:</w:t>
      </w:r>
      <w:r>
        <w:rPr>
          <w:rFonts w:cs="David"/>
          <w:sz w:val="24"/>
          <w:rtl/>
        </w:rPr>
        <w:tab/>
        <w:t>לא היו שום הסתייגויות?</w:t>
      </w:r>
    </w:p>
    <w:p w:rsidR="00000000" w:rsidRDefault="00384779">
      <w:pPr>
        <w:pStyle w:val="a9"/>
        <w:rPr>
          <w:rFonts w:cs="David"/>
          <w:sz w:val="24"/>
          <w:rtl/>
        </w:rPr>
      </w:pPr>
    </w:p>
    <w:p w:rsidR="00000000" w:rsidRDefault="00384779">
      <w:pPr>
        <w:pStyle w:val="a9"/>
        <w:rPr>
          <w:rFonts w:cs="David"/>
          <w:sz w:val="24"/>
          <w:rtl/>
        </w:rPr>
      </w:pPr>
    </w:p>
    <w:p w:rsidR="00000000" w:rsidRDefault="00384779">
      <w:pPr>
        <w:pStyle w:val="a9"/>
        <w:rPr>
          <w:rFonts w:cs="David"/>
          <w:sz w:val="24"/>
          <w:rtl/>
        </w:rPr>
      </w:pPr>
      <w:r>
        <w:rPr>
          <w:rFonts w:cs="David"/>
          <w:b/>
          <w:bCs/>
          <w:sz w:val="24"/>
          <w:u w:val="single"/>
          <w:rtl/>
        </w:rPr>
        <w:t>משה בוטון</w:t>
      </w:r>
      <w:r>
        <w:rPr>
          <w:rFonts w:cs="David"/>
          <w:sz w:val="24"/>
          <w:rtl/>
        </w:rPr>
        <w:t>:</w:t>
      </w:r>
      <w:r>
        <w:rPr>
          <w:rFonts w:cs="David"/>
          <w:sz w:val="24"/>
          <w:rtl/>
        </w:rPr>
        <w:tab/>
        <w:t>לא, לא היו הסתייגויות בעניין.</w:t>
      </w:r>
    </w:p>
    <w:p w:rsidR="00000000" w:rsidRDefault="00384779">
      <w:pPr>
        <w:pStyle w:val="a9"/>
        <w:rPr>
          <w:rFonts w:cs="David"/>
          <w:sz w:val="24"/>
          <w:rtl/>
        </w:rPr>
      </w:pPr>
    </w:p>
    <w:p w:rsidR="00000000" w:rsidRDefault="00384779">
      <w:pPr>
        <w:pStyle w:val="a9"/>
        <w:rPr>
          <w:rFonts w:cs="David"/>
          <w:sz w:val="24"/>
          <w:rtl/>
        </w:rPr>
      </w:pPr>
    </w:p>
    <w:p w:rsidR="00000000" w:rsidRDefault="00384779">
      <w:pPr>
        <w:pStyle w:val="a9"/>
        <w:rPr>
          <w:rFonts w:cs="David"/>
          <w:sz w:val="24"/>
          <w:rtl/>
        </w:rPr>
      </w:pPr>
      <w:r>
        <w:rPr>
          <w:rFonts w:cs="David"/>
          <w:b/>
          <w:bCs/>
          <w:sz w:val="24"/>
          <w:u w:val="single"/>
          <w:rtl/>
        </w:rPr>
        <w:t>היו"ר דוד</w:t>
      </w:r>
      <w:r>
        <w:rPr>
          <w:rFonts w:cs="David"/>
          <w:b/>
          <w:bCs/>
          <w:sz w:val="24"/>
          <w:u w:val="single"/>
          <w:rtl/>
        </w:rPr>
        <w:t xml:space="preserve"> טל</w:t>
      </w:r>
      <w:r>
        <w:rPr>
          <w:rFonts w:cs="David"/>
          <w:sz w:val="24"/>
          <w:rtl/>
        </w:rPr>
        <w:t>:</w:t>
      </w:r>
      <w:r>
        <w:rPr>
          <w:rFonts w:cs="David"/>
          <w:sz w:val="24"/>
          <w:rtl/>
        </w:rPr>
        <w:tab/>
        <w:t xml:space="preserve">יש   מישהו   מהמשתתפים   כאן  שרוצה לומר </w:t>
      </w:r>
    </w:p>
    <w:p w:rsidR="00000000" w:rsidRDefault="00384779">
      <w:pPr>
        <w:pStyle w:val="a9"/>
        <w:rPr>
          <w:rFonts w:cs="David"/>
          <w:sz w:val="24"/>
          <w:rtl/>
        </w:rPr>
      </w:pPr>
      <w:r>
        <w:rPr>
          <w:rFonts w:cs="David"/>
          <w:sz w:val="24"/>
          <w:rtl/>
        </w:rPr>
        <w:t xml:space="preserve"> </w:t>
      </w:r>
      <w:r>
        <w:rPr>
          <w:rFonts w:cs="David"/>
          <w:sz w:val="24"/>
          <w:rtl/>
        </w:rPr>
        <w:tab/>
        <w:t xml:space="preserve">משהו? </w:t>
      </w:r>
    </w:p>
    <w:p w:rsidR="00000000" w:rsidRDefault="00384779">
      <w:pPr>
        <w:pStyle w:val="a9"/>
        <w:rPr>
          <w:rFonts w:cs="David"/>
          <w:sz w:val="24"/>
          <w:rtl/>
        </w:rPr>
      </w:pPr>
    </w:p>
    <w:p w:rsidR="00000000" w:rsidRDefault="00384779">
      <w:pPr>
        <w:pStyle w:val="a9"/>
        <w:rPr>
          <w:rFonts w:cs="David"/>
          <w:sz w:val="24"/>
          <w:rtl/>
        </w:rPr>
      </w:pPr>
    </w:p>
    <w:p w:rsidR="00000000" w:rsidRDefault="00384779">
      <w:pPr>
        <w:pStyle w:val="a9"/>
        <w:rPr>
          <w:rFonts w:cs="David"/>
          <w:sz w:val="24"/>
          <w:rtl/>
        </w:rPr>
      </w:pPr>
      <w:r>
        <w:rPr>
          <w:rFonts w:cs="David"/>
          <w:b/>
          <w:bCs/>
          <w:sz w:val="24"/>
          <w:u w:val="single"/>
          <w:rtl/>
        </w:rPr>
        <w:t>אלישבע ויינברגר</w:t>
      </w:r>
      <w:r>
        <w:rPr>
          <w:rFonts w:cs="David"/>
          <w:sz w:val="24"/>
          <w:rtl/>
        </w:rPr>
        <w:t>:</w:t>
      </w:r>
      <w:r>
        <w:rPr>
          <w:rFonts w:cs="David"/>
          <w:sz w:val="24"/>
          <w:rtl/>
        </w:rPr>
        <w:tab/>
        <w:t xml:space="preserve">אנחנו  בחנו  את  הוראת   התחילה   </w:t>
      </w:r>
    </w:p>
    <w:p w:rsidR="00000000" w:rsidRDefault="00384779">
      <w:pPr>
        <w:pStyle w:val="a9"/>
        <w:rPr>
          <w:rFonts w:cs="David"/>
          <w:sz w:val="24"/>
          <w:rtl/>
        </w:rPr>
      </w:pPr>
      <w:r>
        <w:rPr>
          <w:rFonts w:cs="David"/>
          <w:sz w:val="24"/>
          <w:rtl/>
        </w:rPr>
        <w:t xml:space="preserve"> </w:t>
      </w:r>
      <w:r>
        <w:rPr>
          <w:rFonts w:cs="David"/>
          <w:sz w:val="24"/>
          <w:rtl/>
        </w:rPr>
        <w:tab/>
        <w:t>והתחולה, ומצאנו שהיא יוצרת הבחנה לא מוצדקת בין מבוטחות. אנחנו מציעים שהנוסח יהיה במקום "שיחול על מבוטחת שתחילת שמירת הריונה באחד באפריל" , "שהוא</w:t>
      </w:r>
      <w:r>
        <w:rPr>
          <w:rFonts w:cs="David"/>
          <w:sz w:val="24"/>
          <w:rtl/>
        </w:rPr>
        <w:t xml:space="preserve"> יחול על גמלה לשמירת הריון המשולמת מהאחד באפריל".</w:t>
      </w:r>
    </w:p>
    <w:p w:rsidR="00000000" w:rsidRDefault="00384779">
      <w:pPr>
        <w:pStyle w:val="a9"/>
        <w:rPr>
          <w:rFonts w:cs="David"/>
          <w:sz w:val="24"/>
          <w:rtl/>
        </w:rPr>
      </w:pPr>
    </w:p>
    <w:p w:rsidR="00000000" w:rsidRDefault="00384779">
      <w:pPr>
        <w:pStyle w:val="a9"/>
        <w:rPr>
          <w:rFonts w:cs="David"/>
          <w:sz w:val="24"/>
          <w:rtl/>
        </w:rPr>
      </w:pPr>
    </w:p>
    <w:p w:rsidR="00000000" w:rsidRDefault="00384779">
      <w:pPr>
        <w:pStyle w:val="a9"/>
        <w:rPr>
          <w:rFonts w:cs="David"/>
          <w:sz w:val="24"/>
          <w:rtl/>
        </w:rPr>
      </w:pPr>
      <w:r>
        <w:rPr>
          <w:rFonts w:cs="David"/>
          <w:b/>
          <w:bCs/>
          <w:sz w:val="24"/>
          <w:u w:val="single"/>
          <w:rtl/>
        </w:rPr>
        <w:t>היו"ר דוד טל</w:t>
      </w:r>
      <w:r>
        <w:rPr>
          <w:rFonts w:cs="David"/>
          <w:sz w:val="24"/>
          <w:rtl/>
        </w:rPr>
        <w:t>:</w:t>
      </w:r>
      <w:r>
        <w:rPr>
          <w:rFonts w:cs="David"/>
          <w:sz w:val="24"/>
          <w:rtl/>
        </w:rPr>
        <w:tab/>
        <w:t xml:space="preserve">סליחה,  תחילתו  של  חוק  זה,   במקום   אחד </w:t>
      </w:r>
    </w:p>
    <w:p w:rsidR="00000000" w:rsidRDefault="00384779">
      <w:pPr>
        <w:pStyle w:val="a9"/>
        <w:rPr>
          <w:rFonts w:cs="David"/>
          <w:sz w:val="24"/>
          <w:rtl/>
        </w:rPr>
      </w:pPr>
      <w:r>
        <w:rPr>
          <w:rFonts w:cs="David"/>
          <w:sz w:val="24"/>
          <w:rtl/>
        </w:rPr>
        <w:t xml:space="preserve"> </w:t>
      </w:r>
      <w:r>
        <w:rPr>
          <w:rFonts w:cs="David"/>
          <w:sz w:val="24"/>
          <w:rtl/>
        </w:rPr>
        <w:tab/>
        <w:t>באפריל, מה את אומרת?</w:t>
      </w:r>
    </w:p>
    <w:p w:rsidR="00000000" w:rsidRDefault="00384779">
      <w:pPr>
        <w:pStyle w:val="a9"/>
        <w:rPr>
          <w:rFonts w:cs="David"/>
          <w:sz w:val="24"/>
          <w:rtl/>
        </w:rPr>
      </w:pPr>
    </w:p>
    <w:p w:rsidR="00000000" w:rsidRDefault="00384779">
      <w:pPr>
        <w:pStyle w:val="a9"/>
        <w:rPr>
          <w:rFonts w:cs="David"/>
          <w:sz w:val="24"/>
          <w:rtl/>
        </w:rPr>
      </w:pPr>
    </w:p>
    <w:p w:rsidR="00000000" w:rsidRDefault="00384779">
      <w:pPr>
        <w:pStyle w:val="a9"/>
        <w:rPr>
          <w:rFonts w:cs="David"/>
          <w:sz w:val="24"/>
          <w:rtl/>
        </w:rPr>
      </w:pPr>
      <w:r>
        <w:rPr>
          <w:rFonts w:cs="David"/>
          <w:b/>
          <w:bCs/>
          <w:sz w:val="24"/>
          <w:u w:val="single"/>
          <w:rtl/>
        </w:rPr>
        <w:t>אלישבע ויינברגר</w:t>
      </w:r>
      <w:r>
        <w:rPr>
          <w:rFonts w:cs="David"/>
          <w:sz w:val="24"/>
          <w:rtl/>
        </w:rPr>
        <w:t>:</w:t>
      </w:r>
      <w:r>
        <w:rPr>
          <w:rFonts w:cs="David"/>
          <w:sz w:val="24"/>
          <w:rtl/>
        </w:rPr>
        <w:tab/>
        <w:t xml:space="preserve">אני אומרת שהוא יחול על גמלה לשמירת </w:t>
      </w:r>
    </w:p>
    <w:p w:rsidR="00000000" w:rsidRDefault="00384779">
      <w:pPr>
        <w:pStyle w:val="a9"/>
        <w:rPr>
          <w:rFonts w:cs="David"/>
          <w:sz w:val="24"/>
          <w:rtl/>
        </w:rPr>
      </w:pPr>
      <w:r>
        <w:rPr>
          <w:rFonts w:cs="David"/>
          <w:sz w:val="24"/>
          <w:rtl/>
        </w:rPr>
        <w:t xml:space="preserve"> </w:t>
      </w:r>
      <w:r>
        <w:rPr>
          <w:rFonts w:cs="David"/>
          <w:sz w:val="24"/>
          <w:rtl/>
        </w:rPr>
        <w:tab/>
        <w:t>הריון שמשתלמת בעד יום התחילה או לאחריו. מכיוון שיש נשים שמתחילות א</w:t>
      </w:r>
      <w:r>
        <w:rPr>
          <w:rFonts w:cs="David"/>
          <w:sz w:val="24"/>
          <w:rtl/>
        </w:rPr>
        <w:t xml:space="preserve">ת שמירת ההריון שלהן למשל באחד במארס, לפי הנוסח הקיים הן לא תהיינה זכאיות. </w:t>
      </w:r>
    </w:p>
    <w:p w:rsidR="00000000" w:rsidRDefault="00384779">
      <w:pPr>
        <w:pStyle w:val="a9"/>
        <w:rPr>
          <w:rFonts w:cs="David"/>
          <w:sz w:val="24"/>
          <w:rtl/>
        </w:rPr>
      </w:pPr>
    </w:p>
    <w:p w:rsidR="00000000" w:rsidRDefault="00384779">
      <w:pPr>
        <w:pStyle w:val="a9"/>
        <w:rPr>
          <w:rFonts w:cs="David"/>
          <w:sz w:val="24"/>
          <w:rtl/>
        </w:rPr>
      </w:pPr>
    </w:p>
    <w:p w:rsidR="00000000" w:rsidRDefault="00384779">
      <w:pPr>
        <w:pStyle w:val="a9"/>
        <w:rPr>
          <w:rFonts w:cs="David"/>
          <w:sz w:val="24"/>
          <w:rtl/>
        </w:rPr>
      </w:pPr>
      <w:r>
        <w:rPr>
          <w:rFonts w:cs="David"/>
          <w:b/>
          <w:bCs/>
          <w:sz w:val="24"/>
          <w:u w:val="single"/>
          <w:rtl/>
        </w:rPr>
        <w:t>היו"ר דוד טל</w:t>
      </w:r>
      <w:r>
        <w:rPr>
          <w:rFonts w:cs="David"/>
          <w:sz w:val="24"/>
          <w:rtl/>
        </w:rPr>
        <w:t>:</w:t>
      </w:r>
      <w:r>
        <w:rPr>
          <w:rFonts w:cs="David"/>
          <w:sz w:val="24"/>
          <w:rtl/>
        </w:rPr>
        <w:tab/>
        <w:t xml:space="preserve">זה  רק  בא  לשפר,  וכל מה שמשפר את </w:t>
      </w:r>
    </w:p>
    <w:p w:rsidR="00000000" w:rsidRDefault="00384779">
      <w:pPr>
        <w:pStyle w:val="a9"/>
        <w:rPr>
          <w:rFonts w:cs="David"/>
          <w:sz w:val="24"/>
          <w:rtl/>
        </w:rPr>
      </w:pPr>
      <w:r>
        <w:rPr>
          <w:rFonts w:cs="David"/>
          <w:sz w:val="24"/>
          <w:rtl/>
        </w:rPr>
        <w:t xml:space="preserve"> </w:t>
      </w:r>
      <w:r>
        <w:rPr>
          <w:rFonts w:cs="David"/>
          <w:sz w:val="24"/>
          <w:rtl/>
        </w:rPr>
        <w:tab/>
        <w:t>מעמדה של האישה, אז אנחנו בעד. יש עוד</w:t>
      </w:r>
    </w:p>
    <w:p w:rsidR="00000000" w:rsidRDefault="00384779">
      <w:pPr>
        <w:pStyle w:val="a9"/>
        <w:rPr>
          <w:rFonts w:cs="David"/>
          <w:sz w:val="24"/>
          <w:rtl/>
        </w:rPr>
      </w:pPr>
      <w:r>
        <w:rPr>
          <w:rFonts w:cs="David"/>
          <w:sz w:val="24"/>
          <w:rtl/>
        </w:rPr>
        <w:tab/>
        <w:t>מישהו שרוצה להתייחס?</w:t>
      </w:r>
    </w:p>
    <w:p w:rsidR="00000000" w:rsidRDefault="00384779">
      <w:pPr>
        <w:pStyle w:val="a9"/>
        <w:rPr>
          <w:rFonts w:cs="David"/>
          <w:sz w:val="24"/>
          <w:rtl/>
        </w:rPr>
      </w:pPr>
    </w:p>
    <w:p w:rsidR="00000000" w:rsidRDefault="00384779">
      <w:pPr>
        <w:pStyle w:val="a9"/>
        <w:rPr>
          <w:rFonts w:cs="David"/>
          <w:sz w:val="24"/>
          <w:rtl/>
        </w:rPr>
      </w:pPr>
      <w:r>
        <w:rPr>
          <w:rFonts w:cs="David"/>
          <w:sz w:val="24"/>
          <w:rtl/>
        </w:rPr>
        <w:tab/>
      </w:r>
    </w:p>
    <w:p w:rsidR="00000000" w:rsidRDefault="00384779">
      <w:pPr>
        <w:pStyle w:val="a9"/>
        <w:rPr>
          <w:rFonts w:cs="David"/>
          <w:sz w:val="24"/>
          <w:rtl/>
        </w:rPr>
      </w:pPr>
      <w:r>
        <w:rPr>
          <w:rFonts w:cs="David"/>
          <w:sz w:val="24"/>
          <w:rtl/>
        </w:rPr>
        <w:br w:type="page"/>
        <w:t xml:space="preserve"> </w:t>
      </w:r>
      <w:r>
        <w:rPr>
          <w:rFonts w:cs="David"/>
          <w:sz w:val="24"/>
          <w:rtl/>
        </w:rPr>
        <w:tab/>
        <w:t>טוב, רבותיי, אם אין מתנגדים, אזי אנחנו נאמץ את הצעת החוק עם הת</w:t>
      </w:r>
      <w:r>
        <w:rPr>
          <w:rFonts w:cs="David"/>
          <w:sz w:val="24"/>
          <w:rtl/>
        </w:rPr>
        <w:t xml:space="preserve">יקון של נציגת הביטוח הלאומי, ואנחנו נאשר את זה לקריאה שניה ושלישית. </w:t>
      </w:r>
    </w:p>
    <w:p w:rsidR="00000000" w:rsidRDefault="00384779">
      <w:pPr>
        <w:pStyle w:val="a9"/>
        <w:rPr>
          <w:rFonts w:cs="David"/>
          <w:sz w:val="24"/>
          <w:rtl/>
        </w:rPr>
      </w:pPr>
    </w:p>
    <w:p w:rsidR="00000000" w:rsidRDefault="00384779">
      <w:pPr>
        <w:pStyle w:val="a9"/>
        <w:rPr>
          <w:rFonts w:cs="David"/>
          <w:sz w:val="24"/>
          <w:rtl/>
        </w:rPr>
      </w:pPr>
    </w:p>
    <w:p w:rsidR="00000000" w:rsidRDefault="00384779">
      <w:pPr>
        <w:pStyle w:val="a9"/>
        <w:rPr>
          <w:rFonts w:cs="David"/>
          <w:sz w:val="24"/>
          <w:rtl/>
        </w:rPr>
      </w:pPr>
      <w:r>
        <w:rPr>
          <w:rFonts w:cs="David"/>
          <w:b/>
          <w:bCs/>
          <w:sz w:val="24"/>
          <w:u w:val="single"/>
          <w:rtl/>
        </w:rPr>
        <w:t>זהבה גלאון</w:t>
      </w:r>
      <w:r>
        <w:rPr>
          <w:rFonts w:cs="David"/>
          <w:sz w:val="24"/>
          <w:rtl/>
        </w:rPr>
        <w:t>:</w:t>
      </w:r>
      <w:r>
        <w:rPr>
          <w:rFonts w:cs="David"/>
          <w:sz w:val="24"/>
          <w:rtl/>
        </w:rPr>
        <w:tab/>
        <w:t>אני מאוד מודה לכם.</w:t>
      </w:r>
    </w:p>
    <w:p w:rsidR="00000000" w:rsidRDefault="00384779">
      <w:pPr>
        <w:pStyle w:val="a9"/>
        <w:rPr>
          <w:rFonts w:cs="David"/>
          <w:sz w:val="24"/>
          <w:rtl/>
        </w:rPr>
      </w:pPr>
    </w:p>
    <w:p w:rsidR="00000000" w:rsidRDefault="00384779">
      <w:pPr>
        <w:pStyle w:val="a9"/>
        <w:rPr>
          <w:rFonts w:cs="David"/>
          <w:sz w:val="24"/>
          <w:rtl/>
        </w:rPr>
      </w:pPr>
    </w:p>
    <w:p w:rsidR="00000000" w:rsidRDefault="00384779">
      <w:pPr>
        <w:pStyle w:val="a9"/>
        <w:rPr>
          <w:rFonts w:cs="David"/>
          <w:sz w:val="24"/>
          <w:rtl/>
        </w:rPr>
      </w:pPr>
    </w:p>
    <w:p w:rsidR="00000000" w:rsidRDefault="00384779">
      <w:pPr>
        <w:pStyle w:val="a9"/>
        <w:jc w:val="center"/>
        <w:rPr>
          <w:rFonts w:cs="David"/>
          <w:b/>
          <w:bCs/>
          <w:sz w:val="24"/>
          <w:u w:val="single"/>
          <w:rtl/>
        </w:rPr>
      </w:pPr>
      <w:r>
        <w:rPr>
          <w:rFonts w:cs="David"/>
          <w:b/>
          <w:bCs/>
          <w:sz w:val="24"/>
          <w:u w:val="single"/>
          <w:rtl/>
        </w:rPr>
        <w:t>הישיבה ננעלה בשעה 09:45</w:t>
      </w:r>
    </w:p>
    <w:p w:rsidR="00000000" w:rsidRDefault="00384779">
      <w:pPr>
        <w:jc w:val="right"/>
        <w:rPr>
          <w:rFonts w:cs="Miriam"/>
          <w:noProof w:val="0"/>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84779">
      <w:r>
        <w:separator/>
      </w:r>
    </w:p>
  </w:endnote>
  <w:endnote w:type="continuationSeparator" w:id="0">
    <w:p w:rsidR="00000000" w:rsidRDefault="003847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4779">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84779">
      <w:r>
        <w:separator/>
      </w:r>
    </w:p>
  </w:footnote>
  <w:footnote w:type="continuationSeparator" w:id="0">
    <w:p w:rsidR="00000000" w:rsidRDefault="003847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4779">
    <w:pPr>
      <w:pStyle w:val="a5"/>
      <w:jc w:val="center"/>
      <w:rPr>
        <w:rFonts w:cs="Miriam"/>
        <w:rtl/>
      </w:rPr>
    </w:pPr>
  </w:p>
  <w:p w:rsidR="00000000" w:rsidRDefault="00384779">
    <w:pPr>
      <w:pStyle w:val="a5"/>
      <w:jc w:val="center"/>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9ED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84779"/>
    <w:rsid w:val="003847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E657D7D-2E3A-4E19-BCF9-36528D651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jc w:val="both"/>
      <w:outlineLvl w:val="6"/>
    </w:pPr>
    <w:rPr>
      <w:b/>
      <w:bCs/>
      <w:spacing w:val="14"/>
      <w:szCs w:val="24"/>
      <w:u w:val="single"/>
    </w:rPr>
  </w:style>
  <w:style w:type="paragraph" w:styleId="8">
    <w:name w:val="heading 8"/>
    <w:basedOn w:val="a"/>
    <w:next w:val="a"/>
    <w:link w:val="80"/>
    <w:uiPriority w:val="99"/>
    <w:qFormat/>
    <w:pPr>
      <w:keepNext/>
      <w:ind w:left="1440" w:firstLine="720"/>
      <w:jc w:val="both"/>
      <w:outlineLvl w:val="7"/>
    </w:pPr>
    <w:rPr>
      <w:b/>
      <w:bCs/>
      <w:noProof w:val="0"/>
      <w:spacing w:val="14"/>
      <w:szCs w:val="24"/>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0"/>
      <w:szCs w:val="20"/>
      <w:lang w:eastAsia="he-IL"/>
    </w:rPr>
  </w:style>
  <w:style w:type="paragraph" w:styleId="a9">
    <w:name w:val="Body Text"/>
    <w:basedOn w:val="a"/>
    <w:link w:val="aa"/>
    <w:uiPriority w:val="99"/>
    <w:pPr>
      <w:tabs>
        <w:tab w:val="left" w:pos="3968"/>
      </w:tabs>
      <w:jc w:val="both"/>
    </w:pPr>
    <w:rPr>
      <w:spacing w:val="14"/>
      <w:szCs w:val="24"/>
    </w:rPr>
  </w:style>
  <w:style w:type="character" w:customStyle="1" w:styleId="aa">
    <w:name w:val="גוף טקסט תו"/>
    <w:basedOn w:val="a0"/>
    <w:link w:val="a9"/>
    <w:uiPriority w:val="99"/>
    <w:semiHidden/>
    <w:rPr>
      <w:rFonts w:ascii="Times New Roman" w:eastAsia="Times New Roman" w:hAnsi="Times New Roman" w:cs="Times New Roman"/>
      <w:noProof/>
      <w:sz w:val="20"/>
      <w:szCs w:val="20"/>
      <w:lang w:eastAsia="he-IL"/>
    </w:rPr>
  </w:style>
  <w:style w:type="character" w:styleId="ab">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414</Words>
  <Characters>2070</Characters>
  <Application>Microsoft Office Word</Application>
  <DocSecurity>0</DocSecurity>
  <Lines>17</Lines>
  <Paragraphs>4</Paragraphs>
  <ScaleCrop>false</ScaleCrop>
  <Company/>
  <LinksUpToDate>false</LinksUpToDate>
  <CharactersWithSpaces>2480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פרוטוקולים/עבודה/181</dc:title>
  <dc:subject>עבודה ורווחה 28.2.2000</dc:subject>
  <dc:creator>רקורד</dc:creator>
  <cp:keywords>חוק הביטוח הלאומי, שיעור גמלת שמירת הריון</cp:keywords>
  <dc:description/>
  <cp:lastModifiedBy>רינה דבורה קדרון</cp:lastModifiedBy>
  <cp:revision>2</cp:revision>
  <dcterms:created xsi:type="dcterms:W3CDTF">2017-04-24T05:30:00Z</dcterms:created>
  <dcterms:modified xsi:type="dcterms:W3CDTF">2017-04-24T05:30:00Z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