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E75EE">
      <w:pPr>
        <w:jc w:val="right"/>
        <w:rPr>
          <w:rFonts w:cs="David"/>
          <w:sz w:val="24"/>
          <w:rtl/>
        </w:rPr>
      </w:pPr>
      <w:bookmarkStart w:id="0" w:name="_GoBack"/>
      <w:bookmarkEnd w:id="0"/>
      <w:r>
        <w:rPr>
          <w:rFonts w:cs="David"/>
          <w:sz w:val="24"/>
          <w:rtl/>
        </w:rPr>
        <w:t>פרוטוקולים/עבודה/663</w:t>
      </w:r>
    </w:p>
    <w:p w:rsidR="00000000" w:rsidRDefault="009E75EE">
      <w:pPr>
        <w:jc w:val="right"/>
        <w:rPr>
          <w:rFonts w:cs="David"/>
          <w:sz w:val="24"/>
          <w:rtl/>
        </w:rPr>
      </w:pPr>
      <w:r>
        <w:rPr>
          <w:rFonts w:cs="David"/>
          <w:sz w:val="24"/>
          <w:rtl/>
        </w:rPr>
        <w:tab/>
        <w:t>ירושלים, כ"ב בסיון, ת</w:t>
      </w:r>
      <w:r>
        <w:rPr>
          <w:rFonts w:cs="David"/>
          <w:sz w:val="24"/>
          <w:rtl/>
        </w:rPr>
        <w:t>ש"ס</w:t>
      </w:r>
    </w:p>
    <w:p w:rsidR="00000000" w:rsidRDefault="009E75EE">
      <w:pPr>
        <w:jc w:val="right"/>
        <w:rPr>
          <w:rFonts w:cs="David"/>
          <w:sz w:val="24"/>
          <w:rtl/>
          <w:lang w:val="es"/>
        </w:rPr>
      </w:pPr>
      <w:r>
        <w:rPr>
          <w:rFonts w:cs="David"/>
          <w:sz w:val="24"/>
          <w:rtl/>
          <w:lang w:val="es"/>
        </w:rPr>
        <w:t>25 ביוני, 2000</w:t>
      </w:r>
    </w:p>
    <w:p w:rsidR="00000000" w:rsidRDefault="009E75EE">
      <w:pPr>
        <w:jc w:val="right"/>
        <w:rPr>
          <w:rFonts w:cs="David"/>
          <w:sz w:val="24"/>
          <w:rtl/>
        </w:rPr>
      </w:pPr>
    </w:p>
    <w:p w:rsidR="00000000" w:rsidRDefault="009E75EE">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9E75EE">
      <w:pPr>
        <w:jc w:val="both"/>
        <w:rPr>
          <w:rFonts w:cs="David"/>
          <w:b/>
          <w:bCs/>
          <w:sz w:val="24"/>
          <w:rtl/>
        </w:rPr>
      </w:pPr>
      <w:r>
        <w:rPr>
          <w:rFonts w:cs="David"/>
          <w:b/>
          <w:bCs/>
          <w:sz w:val="24"/>
          <w:rtl/>
        </w:rPr>
        <w:t>מושב שני</w:t>
      </w:r>
    </w:p>
    <w:p w:rsidR="00000000" w:rsidRDefault="009E75EE">
      <w:pPr>
        <w:jc w:val="both"/>
        <w:rPr>
          <w:rFonts w:cs="David"/>
          <w:b/>
          <w:bCs/>
          <w:sz w:val="24"/>
          <w:rtl/>
        </w:rPr>
      </w:pPr>
    </w:p>
    <w:p w:rsidR="00000000" w:rsidRDefault="009E75EE">
      <w:pPr>
        <w:jc w:val="both"/>
        <w:rPr>
          <w:rFonts w:cs="David"/>
          <w:b/>
          <w:bCs/>
          <w:sz w:val="24"/>
          <w:rtl/>
        </w:rPr>
      </w:pPr>
    </w:p>
    <w:p w:rsidR="00000000" w:rsidRDefault="009E75EE">
      <w:pPr>
        <w:jc w:val="both"/>
        <w:rPr>
          <w:rFonts w:cs="David"/>
          <w:b/>
          <w:bCs/>
          <w:sz w:val="24"/>
          <w:rtl/>
        </w:rPr>
      </w:pPr>
    </w:p>
    <w:p w:rsidR="00000000" w:rsidRDefault="009E75EE">
      <w:pPr>
        <w:jc w:val="both"/>
        <w:rPr>
          <w:rFonts w:cs="David"/>
          <w:b/>
          <w:bCs/>
          <w:sz w:val="24"/>
          <w:rtl/>
        </w:rPr>
      </w:pPr>
    </w:p>
    <w:p w:rsidR="00000000" w:rsidRDefault="009E75EE">
      <w:pPr>
        <w:jc w:val="center"/>
        <w:rPr>
          <w:rFonts w:cs="David"/>
          <w:b/>
          <w:bCs/>
          <w:sz w:val="24"/>
          <w:rtl/>
        </w:rPr>
      </w:pPr>
      <w:r>
        <w:rPr>
          <w:rFonts w:cs="David"/>
          <w:b/>
          <w:bCs/>
          <w:sz w:val="24"/>
          <w:rtl/>
        </w:rPr>
        <w:t>פרוטוקול מס' 145</w:t>
      </w:r>
    </w:p>
    <w:p w:rsidR="00000000" w:rsidRDefault="009E75EE">
      <w:pPr>
        <w:jc w:val="center"/>
        <w:rPr>
          <w:rFonts w:cs="David"/>
          <w:b/>
          <w:bCs/>
          <w:sz w:val="24"/>
          <w:rtl/>
        </w:rPr>
      </w:pPr>
      <w:r>
        <w:rPr>
          <w:rFonts w:cs="David"/>
          <w:b/>
          <w:bCs/>
          <w:sz w:val="24"/>
          <w:rtl/>
        </w:rPr>
        <w:t>מישיבת וועדת העבודה, הרווחה והבריאות</w:t>
      </w:r>
    </w:p>
    <w:p w:rsidR="00000000" w:rsidRDefault="009E75EE">
      <w:pPr>
        <w:pStyle w:val="1"/>
        <w:rPr>
          <w:rFonts w:cs="David"/>
          <w:sz w:val="24"/>
          <w:rtl/>
        </w:rPr>
      </w:pPr>
      <w:r>
        <w:rPr>
          <w:rFonts w:cs="David"/>
          <w:sz w:val="24"/>
          <w:rtl/>
        </w:rPr>
        <w:t xml:space="preserve">יום שלישי, י' בסיוון התש"ס (13 ביוני 2000), שעה: 09:30 </w:t>
      </w:r>
    </w:p>
    <w:p w:rsidR="00000000" w:rsidRDefault="009E75EE">
      <w:pPr>
        <w:jc w:val="center"/>
        <w:rPr>
          <w:rFonts w:cs="David"/>
          <w:b/>
          <w:bCs/>
          <w:sz w:val="24"/>
          <w:rtl/>
        </w:rPr>
      </w:pPr>
    </w:p>
    <w:p w:rsidR="00000000" w:rsidRDefault="009E75EE">
      <w:pPr>
        <w:jc w:val="center"/>
        <w:rPr>
          <w:rFonts w:cs="David"/>
          <w:sz w:val="24"/>
          <w:rtl/>
        </w:rPr>
      </w:pPr>
    </w:p>
    <w:p w:rsidR="00000000" w:rsidRDefault="009E75EE">
      <w:pPr>
        <w:jc w:val="center"/>
        <w:rPr>
          <w:rFonts w:cs="David"/>
          <w:sz w:val="24"/>
          <w:rtl/>
        </w:rPr>
      </w:pPr>
    </w:p>
    <w:p w:rsidR="00000000" w:rsidRDefault="009E75EE">
      <w:pPr>
        <w:jc w:val="both"/>
        <w:rPr>
          <w:rFonts w:cs="David"/>
          <w:sz w:val="24"/>
          <w:rtl/>
        </w:rPr>
      </w:pPr>
    </w:p>
    <w:p w:rsidR="00000000" w:rsidRDefault="009E75EE">
      <w:pPr>
        <w:jc w:val="both"/>
        <w:rPr>
          <w:rFonts w:cs="David"/>
          <w:b/>
          <w:bCs/>
          <w:sz w:val="24"/>
          <w:u w:val="single"/>
          <w:rtl/>
        </w:rPr>
      </w:pPr>
      <w:r>
        <w:rPr>
          <w:rFonts w:cs="David"/>
          <w:b/>
          <w:bCs/>
          <w:sz w:val="24"/>
          <w:u w:val="single"/>
          <w:rtl/>
        </w:rPr>
        <w:t>נכחו:</w:t>
      </w:r>
    </w:p>
    <w:p w:rsidR="00000000" w:rsidRDefault="009E75EE">
      <w:pPr>
        <w:jc w:val="both"/>
        <w:rPr>
          <w:rFonts w:cs="David"/>
          <w:b/>
          <w:bCs/>
          <w:sz w:val="24"/>
          <w:u w:val="single"/>
          <w:rtl/>
        </w:rPr>
      </w:pPr>
    </w:p>
    <w:p w:rsidR="00000000" w:rsidRDefault="009E75EE">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 xml:space="preserve">דוד טל </w:t>
      </w:r>
      <w:r>
        <w:rPr>
          <w:rFonts w:cs="David"/>
        </w:rPr>
        <w:t>–</w:t>
      </w:r>
      <w:r>
        <w:rPr>
          <w:rFonts w:cs="David"/>
          <w:sz w:val="24"/>
          <w:rtl/>
        </w:rPr>
        <w:t xml:space="preserve"> היו"ר</w:t>
      </w:r>
    </w:p>
    <w:p w:rsidR="00000000" w:rsidRDefault="009E75EE">
      <w:pPr>
        <w:tabs>
          <w:tab w:val="left" w:pos="1505"/>
        </w:tabs>
        <w:jc w:val="both"/>
        <w:rPr>
          <w:rFonts w:cs="David"/>
          <w:sz w:val="24"/>
          <w:rtl/>
        </w:rPr>
      </w:pPr>
      <w:r>
        <w:rPr>
          <w:rFonts w:cs="David"/>
          <w:sz w:val="24"/>
          <w:rtl/>
        </w:rPr>
        <w:tab/>
        <w:t>איוב קרא</w:t>
      </w:r>
    </w:p>
    <w:p w:rsidR="00000000" w:rsidRDefault="009E75EE">
      <w:pPr>
        <w:tabs>
          <w:tab w:val="left" w:pos="1505"/>
        </w:tabs>
        <w:jc w:val="both"/>
        <w:rPr>
          <w:rFonts w:cs="David"/>
          <w:sz w:val="24"/>
          <w:rtl/>
        </w:rPr>
      </w:pPr>
      <w:r>
        <w:rPr>
          <w:rFonts w:cs="David"/>
          <w:sz w:val="24"/>
          <w:rtl/>
        </w:rPr>
        <w:tab/>
        <w:t>תמר גוז'נסקי</w:t>
      </w:r>
      <w:r>
        <w:rPr>
          <w:rFonts w:cs="David"/>
          <w:sz w:val="24"/>
          <w:rtl/>
        </w:rPr>
        <w:tab/>
      </w:r>
    </w:p>
    <w:p w:rsidR="00000000" w:rsidRDefault="009E75EE">
      <w:pPr>
        <w:tabs>
          <w:tab w:val="left" w:pos="1505"/>
        </w:tabs>
        <w:jc w:val="both"/>
        <w:rPr>
          <w:rFonts w:cs="David"/>
          <w:sz w:val="24"/>
          <w:rtl/>
        </w:rPr>
      </w:pPr>
    </w:p>
    <w:p w:rsidR="00000000" w:rsidRDefault="009E75EE">
      <w:pPr>
        <w:tabs>
          <w:tab w:val="left" w:pos="1505"/>
        </w:tabs>
        <w:jc w:val="both"/>
        <w:rPr>
          <w:rFonts w:cs="David"/>
          <w:sz w:val="24"/>
          <w:rtl/>
        </w:rPr>
      </w:pPr>
    </w:p>
    <w:p w:rsidR="00000000" w:rsidRDefault="009E75EE">
      <w:pPr>
        <w:jc w:val="both"/>
        <w:rPr>
          <w:rFonts w:cs="David"/>
          <w:sz w:val="24"/>
          <w:rtl/>
        </w:rPr>
      </w:pPr>
    </w:p>
    <w:p w:rsidR="00000000" w:rsidRDefault="009E75EE">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מיכאל אטלן</w:t>
      </w:r>
      <w:r>
        <w:rPr>
          <w:rFonts w:cs="David"/>
          <w:sz w:val="24"/>
          <w:rtl/>
        </w:rPr>
        <w:tab/>
        <w:t>הלשכה המשפטית, משרד העבודה והרווחה</w:t>
      </w:r>
    </w:p>
    <w:p w:rsidR="00000000" w:rsidRDefault="009E75EE">
      <w:pPr>
        <w:tabs>
          <w:tab w:val="left" w:pos="1505"/>
          <w:tab w:val="left" w:pos="3969"/>
        </w:tabs>
        <w:jc w:val="both"/>
        <w:rPr>
          <w:rFonts w:cs="David"/>
          <w:sz w:val="24"/>
          <w:rtl/>
        </w:rPr>
      </w:pPr>
    </w:p>
    <w:p w:rsidR="00000000" w:rsidRDefault="009E75EE">
      <w:pPr>
        <w:tabs>
          <w:tab w:val="left" w:pos="1505"/>
          <w:tab w:val="left" w:pos="3969"/>
        </w:tabs>
        <w:jc w:val="both"/>
        <w:rPr>
          <w:rFonts w:cs="David"/>
          <w:sz w:val="24"/>
          <w:rtl/>
        </w:rPr>
      </w:pPr>
      <w:r>
        <w:rPr>
          <w:rFonts w:cs="David"/>
          <w:sz w:val="24"/>
          <w:rtl/>
        </w:rPr>
        <w:tab/>
        <w:t xml:space="preserve">עו"ד שי סומך </w:t>
      </w:r>
      <w:r>
        <w:rPr>
          <w:rFonts w:cs="David"/>
          <w:sz w:val="24"/>
          <w:rtl/>
        </w:rPr>
        <w:tab/>
        <w:t>משרד המשפטים</w:t>
      </w:r>
    </w:p>
    <w:p w:rsidR="00000000" w:rsidRDefault="009E75EE">
      <w:pPr>
        <w:tabs>
          <w:tab w:val="left" w:pos="1505"/>
          <w:tab w:val="left" w:pos="3969"/>
        </w:tabs>
        <w:jc w:val="both"/>
        <w:rPr>
          <w:rFonts w:cs="David"/>
          <w:sz w:val="24"/>
          <w:rtl/>
        </w:rPr>
      </w:pPr>
    </w:p>
    <w:p w:rsidR="00000000" w:rsidRDefault="009E75EE">
      <w:pPr>
        <w:tabs>
          <w:tab w:val="left" w:pos="1505"/>
          <w:tab w:val="left" w:pos="3969"/>
        </w:tabs>
        <w:jc w:val="both"/>
        <w:rPr>
          <w:rFonts w:cs="David"/>
          <w:sz w:val="24"/>
          <w:rtl/>
        </w:rPr>
      </w:pPr>
      <w:r>
        <w:rPr>
          <w:rFonts w:cs="David"/>
          <w:sz w:val="24"/>
          <w:rtl/>
        </w:rPr>
        <w:tab/>
        <w:t>עו"ד טליה אדרי</w:t>
      </w:r>
      <w:r>
        <w:rPr>
          <w:rFonts w:cs="David"/>
          <w:sz w:val="24"/>
          <w:rtl/>
        </w:rPr>
        <w:tab/>
        <w:t xml:space="preserve">משרד הבריאות </w:t>
      </w:r>
    </w:p>
    <w:p w:rsidR="00000000" w:rsidRDefault="009E75EE">
      <w:pPr>
        <w:tabs>
          <w:tab w:val="left" w:pos="1505"/>
          <w:tab w:val="left" w:pos="3969"/>
        </w:tabs>
        <w:jc w:val="both"/>
        <w:rPr>
          <w:rFonts w:cs="David"/>
          <w:sz w:val="24"/>
          <w:rtl/>
        </w:rPr>
      </w:pPr>
    </w:p>
    <w:p w:rsidR="00000000" w:rsidRDefault="009E75EE">
      <w:pPr>
        <w:tabs>
          <w:tab w:val="left" w:pos="1505"/>
          <w:tab w:val="left" w:pos="3969"/>
        </w:tabs>
        <w:jc w:val="both"/>
        <w:rPr>
          <w:rFonts w:cs="David"/>
          <w:sz w:val="24"/>
          <w:rtl/>
        </w:rPr>
      </w:pPr>
      <w:r>
        <w:rPr>
          <w:rFonts w:cs="David"/>
          <w:sz w:val="24"/>
          <w:rtl/>
        </w:rPr>
        <w:tab/>
        <w:t>גיא קריגר</w:t>
      </w:r>
      <w:r>
        <w:rPr>
          <w:rFonts w:cs="David"/>
          <w:sz w:val="24"/>
          <w:rtl/>
        </w:rPr>
        <w:tab/>
        <w:t>אגף התקציבים, משרד האוצר</w:t>
      </w:r>
    </w:p>
    <w:p w:rsidR="00000000" w:rsidRDefault="009E75EE">
      <w:pPr>
        <w:tabs>
          <w:tab w:val="left" w:pos="1505"/>
          <w:tab w:val="left" w:pos="3969"/>
        </w:tabs>
        <w:jc w:val="both"/>
        <w:rPr>
          <w:rFonts w:cs="David"/>
          <w:sz w:val="24"/>
          <w:rtl/>
        </w:rPr>
      </w:pPr>
      <w:r>
        <w:rPr>
          <w:rFonts w:cs="David"/>
          <w:sz w:val="24"/>
          <w:rtl/>
        </w:rPr>
        <w:tab/>
        <w:t>עמיחי כץ</w:t>
      </w:r>
      <w:r>
        <w:rPr>
          <w:rFonts w:cs="David"/>
          <w:sz w:val="24"/>
          <w:rtl/>
        </w:rPr>
        <w:tab/>
        <w:t>אגף התקציבים, משרד האוצר</w:t>
      </w:r>
    </w:p>
    <w:p w:rsidR="00000000" w:rsidRDefault="009E75EE">
      <w:pPr>
        <w:tabs>
          <w:tab w:val="left" w:pos="1505"/>
          <w:tab w:val="left" w:pos="3969"/>
        </w:tabs>
        <w:jc w:val="both"/>
        <w:rPr>
          <w:rFonts w:cs="David"/>
          <w:sz w:val="24"/>
          <w:rtl/>
        </w:rPr>
      </w:pPr>
    </w:p>
    <w:p w:rsidR="00000000" w:rsidRDefault="009E75EE">
      <w:pPr>
        <w:tabs>
          <w:tab w:val="left" w:pos="1505"/>
          <w:tab w:val="left" w:pos="3969"/>
        </w:tabs>
        <w:jc w:val="both"/>
        <w:rPr>
          <w:rFonts w:cs="David"/>
          <w:sz w:val="24"/>
          <w:rtl/>
        </w:rPr>
      </w:pPr>
      <w:r>
        <w:rPr>
          <w:rFonts w:cs="David"/>
          <w:sz w:val="24"/>
          <w:rtl/>
        </w:rPr>
        <w:tab/>
        <w:t>עו"ד מיכאל הילב</w:t>
      </w:r>
      <w:r>
        <w:rPr>
          <w:rFonts w:cs="David"/>
          <w:sz w:val="24"/>
          <w:rtl/>
        </w:rPr>
        <w:tab/>
        <w:t xml:space="preserve">מנהל המחלקה למשפט עבודה, </w:t>
      </w:r>
    </w:p>
    <w:p w:rsidR="00000000" w:rsidRDefault="009E75EE">
      <w:pPr>
        <w:tabs>
          <w:tab w:val="left" w:pos="1505"/>
          <w:tab w:val="left" w:pos="3969"/>
        </w:tabs>
        <w:jc w:val="both"/>
        <w:rPr>
          <w:rFonts w:cs="David"/>
          <w:sz w:val="24"/>
          <w:rtl/>
        </w:rPr>
      </w:pPr>
      <w:r>
        <w:rPr>
          <w:rFonts w:cs="David"/>
          <w:sz w:val="24"/>
          <w:rtl/>
        </w:rPr>
        <w:t xml:space="preserve">                                                                           התאחדות התעשיינים</w:t>
      </w:r>
    </w:p>
    <w:p w:rsidR="00000000" w:rsidRDefault="009E75EE">
      <w:pPr>
        <w:tabs>
          <w:tab w:val="left" w:pos="1505"/>
          <w:tab w:val="left" w:pos="3969"/>
        </w:tabs>
        <w:jc w:val="both"/>
        <w:rPr>
          <w:rFonts w:cs="David"/>
          <w:sz w:val="24"/>
          <w:rtl/>
        </w:rPr>
      </w:pPr>
    </w:p>
    <w:p w:rsidR="00000000" w:rsidRDefault="009E75EE">
      <w:pPr>
        <w:tabs>
          <w:tab w:val="left" w:pos="1505"/>
          <w:tab w:val="left" w:pos="3969"/>
        </w:tabs>
        <w:jc w:val="both"/>
        <w:rPr>
          <w:rFonts w:cs="David"/>
          <w:sz w:val="24"/>
          <w:rtl/>
        </w:rPr>
      </w:pPr>
      <w:r>
        <w:rPr>
          <w:rFonts w:cs="David"/>
          <w:sz w:val="24"/>
          <w:rtl/>
        </w:rPr>
        <w:tab/>
        <w:t>ברכה זיגלמן</w:t>
      </w:r>
      <w:r>
        <w:rPr>
          <w:rFonts w:cs="David"/>
          <w:sz w:val="24"/>
          <w:rtl/>
        </w:rPr>
        <w:tab/>
        <w:t xml:space="preserve">מנהלת המחלקה לאשה העובדת, </w:t>
      </w:r>
    </w:p>
    <w:p w:rsidR="00000000" w:rsidRDefault="009E75EE">
      <w:pPr>
        <w:tabs>
          <w:tab w:val="left" w:pos="1505"/>
          <w:tab w:val="left" w:pos="3969"/>
        </w:tabs>
        <w:jc w:val="both"/>
        <w:rPr>
          <w:rFonts w:cs="David"/>
          <w:sz w:val="24"/>
          <w:rtl/>
        </w:rPr>
      </w:pPr>
      <w:r>
        <w:rPr>
          <w:rFonts w:cs="David"/>
          <w:sz w:val="24"/>
          <w:rtl/>
        </w:rPr>
        <w:tab/>
      </w:r>
      <w:r>
        <w:rPr>
          <w:rFonts w:cs="David"/>
          <w:sz w:val="24"/>
          <w:rtl/>
        </w:rPr>
        <w:tab/>
        <w:t>ההסתדרות הכללית החדשה</w:t>
      </w:r>
    </w:p>
    <w:p w:rsidR="00000000" w:rsidRDefault="009E75EE">
      <w:pPr>
        <w:tabs>
          <w:tab w:val="left" w:pos="1505"/>
          <w:tab w:val="left" w:pos="3969"/>
        </w:tabs>
        <w:jc w:val="both"/>
        <w:rPr>
          <w:rFonts w:cs="David"/>
          <w:sz w:val="24"/>
          <w:rtl/>
        </w:rPr>
      </w:pPr>
      <w:r>
        <w:rPr>
          <w:rFonts w:cs="David"/>
          <w:sz w:val="24"/>
          <w:rtl/>
        </w:rPr>
        <w:tab/>
      </w:r>
    </w:p>
    <w:p w:rsidR="00000000" w:rsidRDefault="009E75EE">
      <w:pPr>
        <w:jc w:val="both"/>
        <w:rPr>
          <w:rFonts w:cs="David"/>
          <w:sz w:val="24"/>
          <w:rtl/>
        </w:rPr>
      </w:pPr>
    </w:p>
    <w:p w:rsidR="00000000" w:rsidRDefault="009E75EE">
      <w:pPr>
        <w:jc w:val="both"/>
        <w:rPr>
          <w:rFonts w:cs="David"/>
          <w:sz w:val="24"/>
          <w:rtl/>
        </w:rPr>
      </w:pPr>
    </w:p>
    <w:p w:rsidR="00000000" w:rsidRDefault="009E75EE">
      <w:pPr>
        <w:jc w:val="both"/>
        <w:rPr>
          <w:rFonts w:cs="David"/>
          <w:sz w:val="24"/>
          <w:rtl/>
        </w:rPr>
      </w:pPr>
    </w:p>
    <w:p w:rsidR="00000000" w:rsidRDefault="009E75EE">
      <w:pPr>
        <w:tabs>
          <w:tab w:val="left" w:pos="2835"/>
        </w:tabs>
        <w:jc w:val="both"/>
        <w:rPr>
          <w:rFonts w:cs="David"/>
          <w:sz w:val="24"/>
          <w:rtl/>
        </w:rPr>
      </w:pPr>
      <w:r>
        <w:rPr>
          <w:rFonts w:cs="David"/>
          <w:b/>
          <w:bCs/>
          <w:sz w:val="24"/>
          <w:u w:val="single"/>
          <w:rtl/>
        </w:rPr>
        <w:t>יועץ משפטי</w:t>
      </w:r>
      <w:r>
        <w:rPr>
          <w:rFonts w:cs="David"/>
          <w:sz w:val="24"/>
          <w:rtl/>
        </w:rPr>
        <w:t>:           הלית ברק</w:t>
      </w:r>
    </w:p>
    <w:p w:rsidR="00000000" w:rsidRDefault="009E75EE">
      <w:pPr>
        <w:jc w:val="both"/>
        <w:rPr>
          <w:rFonts w:cs="David"/>
          <w:sz w:val="24"/>
          <w:rtl/>
        </w:rPr>
      </w:pPr>
    </w:p>
    <w:p w:rsidR="00000000" w:rsidRDefault="009E75EE">
      <w:pPr>
        <w:tabs>
          <w:tab w:val="left" w:pos="2835"/>
        </w:tabs>
        <w:jc w:val="both"/>
        <w:rPr>
          <w:rFonts w:cs="David"/>
          <w:b/>
          <w:bCs/>
          <w:sz w:val="24"/>
          <w:u w:val="single"/>
          <w:rtl/>
        </w:rPr>
      </w:pPr>
      <w:r>
        <w:rPr>
          <w:rFonts w:cs="David"/>
          <w:b/>
          <w:bCs/>
          <w:sz w:val="24"/>
          <w:u w:val="single"/>
          <w:rtl/>
        </w:rPr>
        <w:t>מנהל/ת הוועדה</w:t>
      </w:r>
      <w:r>
        <w:rPr>
          <w:rFonts w:cs="David"/>
          <w:sz w:val="24"/>
          <w:rtl/>
        </w:rPr>
        <w:t>:      שירלי אברמי</w:t>
      </w:r>
    </w:p>
    <w:p w:rsidR="00000000" w:rsidRDefault="009E75EE">
      <w:pPr>
        <w:jc w:val="both"/>
        <w:rPr>
          <w:rFonts w:cs="David"/>
          <w:b/>
          <w:bCs/>
          <w:sz w:val="24"/>
          <w:u w:val="single"/>
          <w:rtl/>
        </w:rPr>
      </w:pPr>
    </w:p>
    <w:p w:rsidR="00000000" w:rsidRDefault="009E75EE">
      <w:pPr>
        <w:tabs>
          <w:tab w:val="left" w:pos="2835"/>
        </w:tabs>
        <w:jc w:val="both"/>
        <w:rPr>
          <w:rFonts w:cs="David"/>
          <w:sz w:val="24"/>
          <w:rtl/>
        </w:rPr>
      </w:pPr>
      <w:r>
        <w:rPr>
          <w:rFonts w:cs="David"/>
          <w:b/>
          <w:bCs/>
          <w:sz w:val="24"/>
          <w:u w:val="single"/>
          <w:rtl/>
        </w:rPr>
        <w:t>קצרנית</w:t>
      </w:r>
      <w:r>
        <w:rPr>
          <w:rFonts w:cs="David"/>
          <w:sz w:val="24"/>
          <w:rtl/>
        </w:rPr>
        <w:t>:                   דר</w:t>
      </w:r>
      <w:r>
        <w:rPr>
          <w:rFonts w:cs="David"/>
          <w:sz w:val="24"/>
          <w:rtl/>
        </w:rPr>
        <w:t>ורה רשף</w:t>
      </w:r>
    </w:p>
    <w:p w:rsidR="00000000" w:rsidRDefault="009E75EE">
      <w:pPr>
        <w:jc w:val="both"/>
        <w:rPr>
          <w:rFonts w:cs="David"/>
          <w:sz w:val="24"/>
          <w:rtl/>
        </w:rPr>
      </w:pPr>
    </w:p>
    <w:p w:rsidR="00000000" w:rsidRDefault="009E75EE">
      <w:pPr>
        <w:jc w:val="both"/>
        <w:rPr>
          <w:rFonts w:cs="David"/>
          <w:sz w:val="24"/>
          <w:rtl/>
        </w:rPr>
      </w:pPr>
    </w:p>
    <w:p w:rsidR="00000000" w:rsidRDefault="009E75EE">
      <w:pPr>
        <w:jc w:val="both"/>
        <w:rPr>
          <w:rFonts w:cs="David"/>
          <w:sz w:val="24"/>
          <w:rtl/>
        </w:rPr>
      </w:pPr>
    </w:p>
    <w:p w:rsidR="00000000" w:rsidRDefault="009E75EE">
      <w:pPr>
        <w:jc w:val="both"/>
        <w:rPr>
          <w:rFonts w:cs="David"/>
          <w:sz w:val="24"/>
          <w:rtl/>
        </w:rPr>
      </w:pPr>
    </w:p>
    <w:p w:rsidR="00000000" w:rsidRDefault="009E75EE">
      <w:pPr>
        <w:jc w:val="both"/>
        <w:rPr>
          <w:rFonts w:cs="David"/>
          <w:sz w:val="24"/>
          <w:rtl/>
        </w:rPr>
      </w:pPr>
    </w:p>
    <w:p w:rsidR="00000000" w:rsidRDefault="009E75EE">
      <w:pPr>
        <w:jc w:val="both"/>
        <w:rPr>
          <w:rFonts w:cs="David"/>
          <w:sz w:val="24"/>
          <w:rtl/>
        </w:rPr>
      </w:pPr>
    </w:p>
    <w:p w:rsidR="00000000" w:rsidRDefault="009E75EE">
      <w:pPr>
        <w:jc w:val="both"/>
        <w:rPr>
          <w:rFonts w:cs="David"/>
          <w:b/>
          <w:bCs/>
          <w:sz w:val="24"/>
          <w:rtl/>
        </w:rPr>
      </w:pPr>
      <w:r>
        <w:rPr>
          <w:rFonts w:cs="David"/>
          <w:b/>
          <w:bCs/>
          <w:sz w:val="24"/>
          <w:rtl/>
        </w:rPr>
        <w:t xml:space="preserve">סדר היום:               הצעת חוק דמי מחלה (היעדרות עקב הריון ולידת בת זוג), התש"ס </w:t>
      </w:r>
      <w:r>
        <w:rPr>
          <w:rFonts w:cs="David"/>
          <w:b/>
          <w:bCs/>
        </w:rPr>
        <w:t>–</w:t>
      </w:r>
      <w:r>
        <w:rPr>
          <w:rFonts w:cs="David"/>
          <w:b/>
          <w:bCs/>
          <w:sz w:val="24"/>
          <w:rtl/>
        </w:rPr>
        <w:t xml:space="preserve"> 1999</w:t>
      </w:r>
    </w:p>
    <w:p w:rsidR="00000000" w:rsidRDefault="009E75EE">
      <w:pPr>
        <w:jc w:val="both"/>
        <w:rPr>
          <w:rFonts w:cs="David"/>
          <w:sz w:val="24"/>
          <w:rtl/>
        </w:rPr>
      </w:pPr>
      <w:r>
        <w:rPr>
          <w:rFonts w:cs="David"/>
          <w:sz w:val="24"/>
          <w:rtl/>
        </w:rPr>
        <w:t xml:space="preserve">                                 ח"כ איוב קרא</w:t>
      </w:r>
    </w:p>
    <w:p w:rsidR="00000000" w:rsidRDefault="009E75EE">
      <w:pPr>
        <w:jc w:val="both"/>
        <w:rPr>
          <w:rFonts w:cs="David"/>
          <w:sz w:val="24"/>
          <w:rtl/>
        </w:rPr>
      </w:pPr>
    </w:p>
    <w:p w:rsidR="00000000" w:rsidRDefault="009E75EE">
      <w:pPr>
        <w:jc w:val="center"/>
        <w:rPr>
          <w:rFonts w:cs="David"/>
          <w:b/>
          <w:bCs/>
          <w:sz w:val="24"/>
          <w:u w:val="single"/>
          <w:rtl/>
        </w:rPr>
      </w:pPr>
      <w:r>
        <w:rPr>
          <w:rFonts w:cs="David"/>
          <w:sz w:val="24"/>
          <w:rtl/>
        </w:rPr>
        <w:br w:type="page"/>
      </w:r>
      <w:r>
        <w:rPr>
          <w:rFonts w:cs="David"/>
          <w:b/>
          <w:bCs/>
          <w:sz w:val="24"/>
          <w:u w:val="single"/>
          <w:rtl/>
        </w:rPr>
        <w:t xml:space="preserve">הצעת חוק דמי מחלה (היעדרות עקב הריון ולידת בת זוג), התש"ס </w:t>
      </w:r>
      <w:r>
        <w:rPr>
          <w:rFonts w:cs="David"/>
          <w:b/>
          <w:bCs/>
          <w:u w:val="single"/>
        </w:rPr>
        <w:t>–</w:t>
      </w:r>
      <w:r>
        <w:rPr>
          <w:rFonts w:cs="David"/>
          <w:b/>
          <w:bCs/>
          <w:sz w:val="24"/>
          <w:u w:val="single"/>
          <w:rtl/>
        </w:rPr>
        <w:t xml:space="preserve"> 1999</w:t>
      </w:r>
    </w:p>
    <w:p w:rsidR="00000000" w:rsidRDefault="009E75EE">
      <w:pPr>
        <w:jc w:val="center"/>
        <w:rPr>
          <w:rFonts w:cs="David"/>
          <w:b/>
          <w:bCs/>
          <w:sz w:val="24"/>
          <w:u w:val="single"/>
          <w:rtl/>
        </w:rPr>
      </w:pPr>
    </w:p>
    <w:p w:rsidR="00000000" w:rsidRDefault="009E75EE">
      <w:pPr>
        <w:jc w:val="both"/>
        <w:rPr>
          <w:rFonts w:cs="David"/>
          <w:sz w:val="24"/>
          <w:rtl/>
        </w:rPr>
      </w:pPr>
    </w:p>
    <w:p w:rsidR="00000000" w:rsidRDefault="009E75EE">
      <w:pPr>
        <w:rPr>
          <w:rFonts w:cs="David"/>
          <w:sz w:val="24"/>
          <w:u w:val="single"/>
          <w:rtl/>
        </w:rPr>
      </w:pPr>
      <w:r>
        <w:rPr>
          <w:rFonts w:cs="David"/>
          <w:sz w:val="24"/>
          <w:u w:val="single"/>
          <w:rtl/>
        </w:rPr>
        <w:t>היו"ר דוד טל:</w:t>
      </w:r>
    </w:p>
    <w:p w:rsidR="00000000" w:rsidRDefault="009E75EE">
      <w:pPr>
        <w:jc w:val="both"/>
        <w:rPr>
          <w:rFonts w:cs="David"/>
          <w:sz w:val="24"/>
          <w:rtl/>
        </w:rPr>
      </w:pPr>
    </w:p>
    <w:p w:rsidR="00000000" w:rsidRDefault="009E75EE">
      <w:pPr>
        <w:jc w:val="both"/>
        <w:rPr>
          <w:rFonts w:cs="David"/>
          <w:sz w:val="24"/>
          <w:rtl/>
        </w:rPr>
      </w:pPr>
      <w:r>
        <w:rPr>
          <w:rFonts w:cs="David"/>
          <w:sz w:val="24"/>
          <w:rtl/>
        </w:rPr>
        <w:tab/>
        <w:t>בוקר טוב. אני מתכבד לפ</w:t>
      </w:r>
      <w:r>
        <w:rPr>
          <w:rFonts w:cs="David"/>
          <w:sz w:val="24"/>
          <w:rtl/>
        </w:rPr>
        <w:t xml:space="preserve">תוח את ישיבת וועדת העבודה, הרווחה והבריאות של הכנסת. על סדר היום הצעת חוק דמי מחלה (היעדרות עקב הריון ולידת בת זוג), התש"ס </w:t>
      </w:r>
      <w:r>
        <w:rPr>
          <w:rFonts w:cs="David"/>
        </w:rPr>
        <w:t>–</w:t>
      </w:r>
      <w:r>
        <w:rPr>
          <w:rFonts w:cs="David"/>
          <w:sz w:val="24"/>
          <w:rtl/>
        </w:rPr>
        <w:t xml:space="preserve"> 1999, של חבר הכנסת איוב קרא. חבר הכנסת המציע לא נמצא והיועצת המשפטית של הוועדה תציג את החוק. נשמע השגות של התעשיינים ועוד מי מהאנשי</w:t>
      </w:r>
      <w:r>
        <w:rPr>
          <w:rFonts w:cs="David"/>
          <w:sz w:val="24"/>
          <w:rtl/>
        </w:rPr>
        <w:t>ם שירצה להוסיף ולהשכיל אותנו. גבירתי.</w:t>
      </w:r>
    </w:p>
    <w:p w:rsidR="00000000" w:rsidRDefault="009E75EE">
      <w:pPr>
        <w:jc w:val="both"/>
        <w:rPr>
          <w:rFonts w:cs="David"/>
          <w:sz w:val="24"/>
          <w:rtl/>
        </w:rPr>
      </w:pPr>
    </w:p>
    <w:p w:rsidR="00000000" w:rsidRDefault="009E75EE">
      <w:pPr>
        <w:jc w:val="both"/>
        <w:rPr>
          <w:rFonts w:cs="David"/>
          <w:sz w:val="24"/>
          <w:u w:val="single"/>
          <w:rtl/>
        </w:rPr>
      </w:pPr>
      <w:r>
        <w:rPr>
          <w:rFonts w:cs="David"/>
          <w:sz w:val="24"/>
          <w:u w:val="single"/>
          <w:rtl/>
        </w:rPr>
        <w:t xml:space="preserve">הלית ברק:    </w:t>
      </w:r>
    </w:p>
    <w:p w:rsidR="00000000" w:rsidRDefault="009E75EE">
      <w:pPr>
        <w:jc w:val="both"/>
        <w:rPr>
          <w:rFonts w:cs="David"/>
          <w:sz w:val="24"/>
          <w:rtl/>
        </w:rPr>
      </w:pPr>
    </w:p>
    <w:p w:rsidR="00000000" w:rsidRDefault="009E75EE">
      <w:pPr>
        <w:jc w:val="both"/>
        <w:rPr>
          <w:rFonts w:cs="David"/>
          <w:sz w:val="24"/>
          <w:rtl/>
        </w:rPr>
      </w:pPr>
      <w:r>
        <w:rPr>
          <w:rFonts w:cs="David"/>
          <w:sz w:val="24"/>
          <w:rtl/>
        </w:rPr>
        <w:tab/>
        <w:t>חוק דמי מחלה נחקק עוד בשנת 1976 והוא נתן את הזכות לדמי מחלה לעובד עצמו. במהלך השנים נחקקו, בשנת תשנ"ו ותשנ"ז חוקים נוספים שעסקו גם הם בדמי מחלה, אבל לא לעובד בגין מחלתו שלו, כי אם, למשל, היעדרות בשל מח</w:t>
      </w:r>
      <w:r>
        <w:rPr>
          <w:rFonts w:cs="David"/>
          <w:sz w:val="24"/>
          <w:rtl/>
        </w:rPr>
        <w:t xml:space="preserve">לת ילד או היעדרות בשל מחלת הורה. אלה הם מעין חוקים </w:t>
      </w:r>
      <w:r>
        <w:rPr>
          <w:rFonts w:cs="David"/>
        </w:rPr>
        <w:t>–</w:t>
      </w:r>
      <w:r>
        <w:rPr>
          <w:rFonts w:cs="David"/>
          <w:sz w:val="24"/>
          <w:rtl/>
        </w:rPr>
        <w:t xml:space="preserve"> אני קוראת להם </w:t>
      </w:r>
      <w:r>
        <w:rPr>
          <w:rFonts w:cs="David"/>
        </w:rPr>
        <w:t>–</w:t>
      </w:r>
      <w:r>
        <w:rPr>
          <w:rFonts w:cs="David"/>
          <w:sz w:val="24"/>
          <w:rtl/>
        </w:rPr>
        <w:t xml:space="preserve"> נספחים לחוק דמי המחלה. מדובר לפנינו בהצעת חוק המציעה  נספח נוסף שלא מדבר על מחלת ילד, לא על מחלת הורה ולא על חוליו של העובד עצמו, כי אם היעדרות עקב הריון ולידה של בת הזוג. </w:t>
      </w:r>
    </w:p>
    <w:p w:rsidR="00000000" w:rsidRDefault="009E75EE">
      <w:pPr>
        <w:jc w:val="both"/>
        <w:rPr>
          <w:rFonts w:cs="David"/>
          <w:sz w:val="24"/>
          <w:rtl/>
        </w:rPr>
      </w:pPr>
    </w:p>
    <w:p w:rsidR="00000000" w:rsidRDefault="009E75EE">
      <w:pPr>
        <w:rPr>
          <w:rFonts w:cs="David"/>
          <w:sz w:val="24"/>
          <w:u w:val="single"/>
          <w:rtl/>
        </w:rPr>
      </w:pPr>
      <w:r>
        <w:rPr>
          <w:rFonts w:cs="David"/>
          <w:sz w:val="24"/>
          <w:u w:val="single"/>
          <w:rtl/>
        </w:rPr>
        <w:t>היו"ר דוד טל:</w:t>
      </w:r>
    </w:p>
    <w:p w:rsidR="00000000" w:rsidRDefault="009E75EE">
      <w:pPr>
        <w:jc w:val="both"/>
        <w:rPr>
          <w:rFonts w:cs="David"/>
          <w:sz w:val="24"/>
          <w:rtl/>
        </w:rPr>
      </w:pPr>
    </w:p>
    <w:p w:rsidR="00000000" w:rsidRDefault="009E75EE">
      <w:pPr>
        <w:jc w:val="both"/>
        <w:rPr>
          <w:rFonts w:cs="David"/>
          <w:sz w:val="24"/>
          <w:rtl/>
        </w:rPr>
      </w:pPr>
      <w:r>
        <w:rPr>
          <w:rFonts w:cs="David"/>
          <w:sz w:val="24"/>
          <w:rtl/>
        </w:rPr>
        <w:tab/>
        <w:t xml:space="preserve">השגות. תעשיינים. </w:t>
      </w:r>
    </w:p>
    <w:p w:rsidR="00000000" w:rsidRDefault="009E75EE">
      <w:pPr>
        <w:jc w:val="both"/>
        <w:rPr>
          <w:rFonts w:cs="David"/>
          <w:sz w:val="24"/>
          <w:rtl/>
        </w:rPr>
      </w:pPr>
    </w:p>
    <w:p w:rsidR="00000000" w:rsidRDefault="009E75EE">
      <w:pPr>
        <w:jc w:val="both"/>
        <w:rPr>
          <w:rFonts w:cs="David"/>
          <w:sz w:val="24"/>
          <w:u w:val="single"/>
          <w:rtl/>
        </w:rPr>
      </w:pPr>
      <w:r>
        <w:rPr>
          <w:rFonts w:cs="David"/>
          <w:sz w:val="24"/>
          <w:u w:val="single"/>
          <w:rtl/>
        </w:rPr>
        <w:t>מיכאל הילב:</w:t>
      </w:r>
    </w:p>
    <w:p w:rsidR="00000000" w:rsidRDefault="009E75EE">
      <w:pPr>
        <w:jc w:val="both"/>
        <w:rPr>
          <w:rFonts w:cs="David"/>
          <w:sz w:val="24"/>
          <w:rtl/>
        </w:rPr>
      </w:pPr>
    </w:p>
    <w:p w:rsidR="00000000" w:rsidRDefault="009E75EE">
      <w:pPr>
        <w:jc w:val="both"/>
        <w:rPr>
          <w:rFonts w:cs="David"/>
          <w:sz w:val="24"/>
          <w:rtl/>
        </w:rPr>
      </w:pPr>
      <w:r>
        <w:rPr>
          <w:rFonts w:cs="David"/>
          <w:sz w:val="24"/>
          <w:rtl/>
        </w:rPr>
        <w:tab/>
        <w:t>אנחנו אמרנו גם בישיבה הקודמת לקראת הקריאה הטרומית, שחוק דמי מחלה נועד הרי לתת אפשרות לעובד חולה, בתנאים מסוימים, לקבל ימי מחלה ולקבל שכר מסוים מהמעסיק שלו בזמן המחלה. יותר ויותר חוקים מאפשרים היעדרות כשהעובד בעצם בריא, א</w:t>
      </w:r>
      <w:r>
        <w:rPr>
          <w:rFonts w:cs="David"/>
          <w:sz w:val="24"/>
          <w:rtl/>
        </w:rPr>
        <w:t>בל אחרים במשפחתו חולים, כדי שיימצא אתם. אני חושב שלא בשביל זה נועדו זכויות דמי מחלה של העובד. זה באופן כללי בנושא זה.</w:t>
      </w:r>
    </w:p>
    <w:p w:rsidR="00000000" w:rsidRDefault="009E75EE">
      <w:pPr>
        <w:jc w:val="both"/>
        <w:rPr>
          <w:rFonts w:cs="David"/>
          <w:sz w:val="24"/>
          <w:rtl/>
        </w:rPr>
      </w:pPr>
    </w:p>
    <w:p w:rsidR="00000000" w:rsidRDefault="009E75EE">
      <w:pPr>
        <w:jc w:val="both"/>
        <w:rPr>
          <w:rFonts w:cs="David"/>
          <w:sz w:val="24"/>
          <w:rtl/>
        </w:rPr>
      </w:pPr>
      <w:r>
        <w:rPr>
          <w:rFonts w:cs="David"/>
          <w:sz w:val="24"/>
          <w:rtl/>
        </w:rPr>
        <w:tab/>
        <w:t xml:space="preserve">אם כבר רוצים ללכת לעניין הזה של מתן לעובד אפשרות היעדרות כשאשתו בהריון, צריך לקבוע פה חד משמעית </w:t>
      </w:r>
      <w:r>
        <w:rPr>
          <w:rFonts w:cs="David"/>
        </w:rPr>
        <w:t>–</w:t>
      </w:r>
      <w:r>
        <w:rPr>
          <w:rFonts w:cs="David"/>
          <w:sz w:val="24"/>
          <w:rtl/>
        </w:rPr>
        <w:t xml:space="preserve"> ואני מבין שזו הכוונה </w:t>
      </w:r>
      <w:r>
        <w:rPr>
          <w:rFonts w:cs="David"/>
        </w:rPr>
        <w:t>–</w:t>
      </w:r>
      <w:r>
        <w:rPr>
          <w:rFonts w:cs="David"/>
          <w:sz w:val="24"/>
          <w:rtl/>
        </w:rPr>
        <w:t xml:space="preserve"> שזה יתאפשר כאשר</w:t>
      </w:r>
      <w:r>
        <w:rPr>
          <w:rFonts w:cs="David"/>
          <w:sz w:val="24"/>
          <w:rtl/>
        </w:rPr>
        <w:t xml:space="preserve"> העובדת עצמה במצב שהיא חסרת אונים והיא חייבת שמישהו יבוא אתה. מבחינה רפואית. את זה צריך לכתוב בנוסח החוק עצמו. אחרת יהיה פה מצב שהעובדת תהיה בהריון והבעל ייקח חופשה ואין פה כוונה כזו.</w:t>
      </w:r>
    </w:p>
    <w:p w:rsidR="00000000" w:rsidRDefault="009E75EE">
      <w:pPr>
        <w:jc w:val="both"/>
        <w:rPr>
          <w:rFonts w:cs="David"/>
          <w:sz w:val="24"/>
          <w:rtl/>
        </w:rPr>
      </w:pPr>
    </w:p>
    <w:p w:rsidR="00000000" w:rsidRDefault="009E75EE">
      <w:pPr>
        <w:rPr>
          <w:rFonts w:cs="David"/>
          <w:sz w:val="24"/>
          <w:u w:val="single"/>
          <w:rtl/>
        </w:rPr>
      </w:pPr>
      <w:r>
        <w:rPr>
          <w:rFonts w:cs="David"/>
          <w:sz w:val="24"/>
          <w:u w:val="single"/>
          <w:rtl/>
        </w:rPr>
        <w:t>היו"ר דוד טל:</w:t>
      </w:r>
    </w:p>
    <w:p w:rsidR="00000000" w:rsidRDefault="009E75EE">
      <w:pPr>
        <w:jc w:val="both"/>
        <w:rPr>
          <w:rFonts w:cs="David"/>
          <w:sz w:val="24"/>
          <w:rtl/>
        </w:rPr>
      </w:pPr>
    </w:p>
    <w:p w:rsidR="00000000" w:rsidRDefault="009E75EE">
      <w:pPr>
        <w:jc w:val="both"/>
        <w:rPr>
          <w:rFonts w:cs="David"/>
          <w:sz w:val="24"/>
          <w:rtl/>
        </w:rPr>
      </w:pPr>
      <w:r>
        <w:rPr>
          <w:rFonts w:cs="David"/>
          <w:sz w:val="24"/>
          <w:rtl/>
        </w:rPr>
        <w:tab/>
        <w:t>גברת זיגלמן.</w:t>
      </w:r>
    </w:p>
    <w:p w:rsidR="00000000" w:rsidRDefault="009E75EE">
      <w:pPr>
        <w:jc w:val="both"/>
        <w:rPr>
          <w:rFonts w:cs="David"/>
          <w:sz w:val="24"/>
          <w:rtl/>
        </w:rPr>
      </w:pPr>
    </w:p>
    <w:p w:rsidR="00000000" w:rsidRDefault="009E75EE">
      <w:pPr>
        <w:jc w:val="both"/>
        <w:rPr>
          <w:rFonts w:cs="David"/>
          <w:sz w:val="24"/>
          <w:u w:val="single"/>
          <w:rtl/>
        </w:rPr>
      </w:pPr>
      <w:r>
        <w:rPr>
          <w:rFonts w:cs="David"/>
          <w:sz w:val="24"/>
          <w:u w:val="single"/>
          <w:rtl/>
        </w:rPr>
        <w:t xml:space="preserve">ברכה זיגלמן: </w:t>
      </w:r>
    </w:p>
    <w:p w:rsidR="00000000" w:rsidRDefault="009E75EE">
      <w:pPr>
        <w:jc w:val="both"/>
        <w:rPr>
          <w:rFonts w:cs="David"/>
          <w:sz w:val="24"/>
          <w:rtl/>
        </w:rPr>
      </w:pPr>
    </w:p>
    <w:p w:rsidR="00000000" w:rsidRDefault="009E75EE">
      <w:pPr>
        <w:jc w:val="both"/>
        <w:rPr>
          <w:rFonts w:cs="David"/>
          <w:sz w:val="24"/>
          <w:rtl/>
        </w:rPr>
      </w:pPr>
      <w:r>
        <w:rPr>
          <w:rFonts w:cs="David"/>
          <w:sz w:val="24"/>
          <w:rtl/>
        </w:rPr>
        <w:tab/>
        <w:t xml:space="preserve">אני חושבת שהחוק הזה מדבר </w:t>
      </w:r>
      <w:r>
        <w:rPr>
          <w:rFonts w:cs="David"/>
          <w:sz w:val="24"/>
          <w:rtl/>
        </w:rPr>
        <w:t>בעד עצמו. אנחנו בעצם הגענו לחוק הזה מסיבה ברורה, שהנזקים שנגרמים לאישה כשאין סיוע בתקופה כל כך רגישה, הם גדולים. אנחנו חייבים שמישהו יסייע לה כי אנחנו רואים איזה נזקים נגרמים במשק, כאשר לאישה שאין סיוע נגרמות מה שנקרא צניחות רחם, מחלות בעקבות לידה ועוד, רק</w:t>
      </w:r>
      <w:r>
        <w:rPr>
          <w:rFonts w:cs="David"/>
          <w:sz w:val="24"/>
          <w:rtl/>
        </w:rPr>
        <w:t xml:space="preserve"> משום שלא היה מישהו שיסייע לה. עכשיו אני רוצה שנבין במה מדובר. האם החוק הזה הוא נספח לחוק דמי מחלה? לגבי יום המתנה, יומיים 37.5% וכולי? האם ההשגה של החוק הזה קשורה לחוק דמי המחלה או שזה חוק בפני עצמו? </w:t>
      </w:r>
    </w:p>
    <w:p w:rsidR="00000000" w:rsidRDefault="009E75EE">
      <w:pPr>
        <w:jc w:val="both"/>
        <w:rPr>
          <w:rFonts w:cs="David"/>
          <w:sz w:val="24"/>
          <w:rtl/>
        </w:rPr>
      </w:pPr>
    </w:p>
    <w:p w:rsidR="00000000" w:rsidRDefault="009E75EE">
      <w:pPr>
        <w:jc w:val="both"/>
        <w:rPr>
          <w:rFonts w:cs="David"/>
          <w:sz w:val="24"/>
          <w:u w:val="single"/>
          <w:rtl/>
        </w:rPr>
      </w:pPr>
      <w:r>
        <w:rPr>
          <w:rFonts w:cs="David"/>
          <w:sz w:val="24"/>
          <w:u w:val="single"/>
          <w:rtl/>
        </w:rPr>
        <w:t xml:space="preserve">הלית ברק:    </w:t>
      </w:r>
    </w:p>
    <w:p w:rsidR="00000000" w:rsidRDefault="009E75EE">
      <w:pPr>
        <w:jc w:val="both"/>
        <w:rPr>
          <w:rFonts w:cs="David"/>
          <w:sz w:val="24"/>
          <w:rtl/>
        </w:rPr>
      </w:pPr>
    </w:p>
    <w:p w:rsidR="00000000" w:rsidRDefault="009E75EE">
      <w:pPr>
        <w:jc w:val="both"/>
        <w:rPr>
          <w:rFonts w:cs="David"/>
          <w:sz w:val="24"/>
          <w:rtl/>
        </w:rPr>
      </w:pPr>
      <w:r>
        <w:rPr>
          <w:rFonts w:cs="David"/>
          <w:sz w:val="24"/>
          <w:rtl/>
        </w:rPr>
        <w:tab/>
        <w:t>בפני עצמו.</w:t>
      </w:r>
    </w:p>
    <w:p w:rsidR="00000000" w:rsidRDefault="009E75EE">
      <w:pPr>
        <w:jc w:val="both"/>
        <w:rPr>
          <w:rFonts w:cs="David"/>
          <w:sz w:val="24"/>
          <w:rtl/>
        </w:rPr>
      </w:pPr>
    </w:p>
    <w:p w:rsidR="00000000" w:rsidRDefault="009E75EE">
      <w:pPr>
        <w:jc w:val="both"/>
        <w:rPr>
          <w:rFonts w:cs="David"/>
          <w:sz w:val="24"/>
          <w:rtl/>
        </w:rPr>
      </w:pPr>
    </w:p>
    <w:p w:rsidR="00000000" w:rsidRDefault="009E75EE">
      <w:pPr>
        <w:jc w:val="both"/>
        <w:rPr>
          <w:rFonts w:cs="David"/>
          <w:sz w:val="24"/>
          <w:rtl/>
        </w:rPr>
      </w:pPr>
    </w:p>
    <w:p w:rsidR="00000000" w:rsidRDefault="009E75EE">
      <w:pPr>
        <w:jc w:val="both"/>
        <w:rPr>
          <w:rFonts w:cs="David"/>
          <w:sz w:val="24"/>
          <w:rtl/>
        </w:rPr>
      </w:pPr>
    </w:p>
    <w:p w:rsidR="00000000" w:rsidRDefault="009E75EE">
      <w:pPr>
        <w:jc w:val="both"/>
        <w:rPr>
          <w:rFonts w:cs="David"/>
          <w:sz w:val="24"/>
          <w:u w:val="single"/>
          <w:rtl/>
        </w:rPr>
      </w:pPr>
      <w:r>
        <w:rPr>
          <w:rFonts w:cs="David"/>
          <w:sz w:val="24"/>
          <w:u w:val="single"/>
          <w:rtl/>
        </w:rPr>
        <w:t xml:space="preserve">ברכה זיגלמן: </w:t>
      </w:r>
    </w:p>
    <w:p w:rsidR="00000000" w:rsidRDefault="009E75EE">
      <w:pPr>
        <w:jc w:val="both"/>
        <w:rPr>
          <w:rFonts w:cs="David"/>
          <w:sz w:val="24"/>
          <w:rtl/>
        </w:rPr>
      </w:pPr>
    </w:p>
    <w:p w:rsidR="00000000" w:rsidRDefault="009E75EE">
      <w:pPr>
        <w:jc w:val="both"/>
        <w:rPr>
          <w:rFonts w:cs="David"/>
          <w:sz w:val="24"/>
          <w:rtl/>
        </w:rPr>
      </w:pPr>
      <w:r>
        <w:rPr>
          <w:rFonts w:cs="David"/>
          <w:sz w:val="24"/>
          <w:rtl/>
        </w:rPr>
        <w:tab/>
        <w:t>זאת או</w:t>
      </w:r>
      <w:r>
        <w:rPr>
          <w:rFonts w:cs="David"/>
          <w:sz w:val="24"/>
          <w:rtl/>
        </w:rPr>
        <w:t>מרת, שאין את המחויבות של יום ההמתנה וכולי. אז אני חושבת שבניסוח הזה, זה נכון להגיש את ההצעה הזאת.</w:t>
      </w:r>
    </w:p>
    <w:p w:rsidR="00000000" w:rsidRDefault="009E75EE">
      <w:pPr>
        <w:jc w:val="both"/>
        <w:rPr>
          <w:rFonts w:cs="David"/>
          <w:sz w:val="24"/>
          <w:rtl/>
        </w:rPr>
      </w:pPr>
    </w:p>
    <w:p w:rsidR="00000000" w:rsidRDefault="009E75EE">
      <w:pPr>
        <w:rPr>
          <w:rFonts w:cs="David"/>
          <w:sz w:val="24"/>
          <w:u w:val="single"/>
          <w:rtl/>
        </w:rPr>
      </w:pPr>
      <w:r>
        <w:rPr>
          <w:rFonts w:cs="David"/>
          <w:sz w:val="24"/>
          <w:u w:val="single"/>
          <w:rtl/>
        </w:rPr>
        <w:t>היו"ר דוד טל:</w:t>
      </w:r>
    </w:p>
    <w:p w:rsidR="00000000" w:rsidRDefault="009E75EE">
      <w:pPr>
        <w:jc w:val="both"/>
        <w:rPr>
          <w:rFonts w:cs="David"/>
          <w:sz w:val="24"/>
          <w:rtl/>
        </w:rPr>
      </w:pPr>
    </w:p>
    <w:p w:rsidR="00000000" w:rsidRDefault="009E75EE">
      <w:pPr>
        <w:jc w:val="both"/>
        <w:rPr>
          <w:rFonts w:cs="David"/>
          <w:sz w:val="24"/>
          <w:rtl/>
        </w:rPr>
      </w:pPr>
      <w:r>
        <w:rPr>
          <w:rFonts w:cs="David"/>
          <w:sz w:val="24"/>
          <w:rtl/>
        </w:rPr>
        <w:tab/>
        <w:t>אדוני היועץ המשפטי של משרד העבודה.</w:t>
      </w:r>
    </w:p>
    <w:p w:rsidR="00000000" w:rsidRDefault="009E75EE">
      <w:pPr>
        <w:jc w:val="both"/>
        <w:rPr>
          <w:rFonts w:cs="David"/>
          <w:sz w:val="24"/>
          <w:rtl/>
        </w:rPr>
      </w:pPr>
    </w:p>
    <w:p w:rsidR="00000000" w:rsidRDefault="009E75EE">
      <w:pPr>
        <w:jc w:val="both"/>
        <w:rPr>
          <w:rFonts w:cs="David"/>
          <w:sz w:val="24"/>
          <w:u w:val="single"/>
          <w:rtl/>
        </w:rPr>
      </w:pPr>
      <w:r>
        <w:rPr>
          <w:rFonts w:cs="David"/>
          <w:sz w:val="24"/>
          <w:u w:val="single"/>
          <w:rtl/>
        </w:rPr>
        <w:t>מיכאל אטלן:</w:t>
      </w:r>
    </w:p>
    <w:p w:rsidR="00000000" w:rsidRDefault="009E75EE">
      <w:pPr>
        <w:jc w:val="both"/>
        <w:rPr>
          <w:rFonts w:cs="David"/>
          <w:sz w:val="24"/>
          <w:rtl/>
        </w:rPr>
      </w:pPr>
    </w:p>
    <w:p w:rsidR="00000000" w:rsidRDefault="009E75EE">
      <w:pPr>
        <w:jc w:val="both"/>
        <w:rPr>
          <w:rFonts w:cs="David"/>
          <w:sz w:val="24"/>
          <w:rtl/>
        </w:rPr>
      </w:pPr>
      <w:r>
        <w:rPr>
          <w:rFonts w:cs="David"/>
          <w:sz w:val="24"/>
          <w:rtl/>
        </w:rPr>
        <w:tab/>
        <w:t>הממשלה תמכה בחוק הזה. הניסוח הוא כבר כמעט סטנדרטי בסט הזה של החוקים. התקנות יקבעו את הכללים</w:t>
      </w:r>
      <w:r>
        <w:rPr>
          <w:rFonts w:cs="David"/>
          <w:sz w:val="24"/>
          <w:rtl/>
        </w:rPr>
        <w:t xml:space="preserve"> בדבר הוכחות ההריון והלידה של בת הזוג ובדבר נחיצות היעדרות בן הזוג.  </w:t>
      </w:r>
    </w:p>
    <w:p w:rsidR="00000000" w:rsidRDefault="009E75EE">
      <w:pPr>
        <w:jc w:val="both"/>
        <w:rPr>
          <w:rFonts w:cs="David"/>
          <w:sz w:val="24"/>
          <w:rtl/>
        </w:rPr>
      </w:pPr>
    </w:p>
    <w:p w:rsidR="00000000" w:rsidRDefault="009E75EE">
      <w:pPr>
        <w:rPr>
          <w:rFonts w:cs="David"/>
          <w:sz w:val="24"/>
          <w:u w:val="single"/>
          <w:rtl/>
        </w:rPr>
      </w:pPr>
      <w:r>
        <w:rPr>
          <w:rFonts w:cs="David"/>
          <w:sz w:val="24"/>
          <w:u w:val="single"/>
          <w:rtl/>
        </w:rPr>
        <w:t>היו"ר דוד טל:</w:t>
      </w:r>
    </w:p>
    <w:p w:rsidR="00000000" w:rsidRDefault="009E75EE">
      <w:pPr>
        <w:jc w:val="both"/>
        <w:rPr>
          <w:rFonts w:cs="David"/>
          <w:sz w:val="24"/>
          <w:rtl/>
        </w:rPr>
      </w:pPr>
    </w:p>
    <w:p w:rsidR="00000000" w:rsidRDefault="009E75EE">
      <w:pPr>
        <w:jc w:val="both"/>
        <w:rPr>
          <w:rFonts w:cs="David"/>
          <w:sz w:val="24"/>
          <w:rtl/>
        </w:rPr>
      </w:pPr>
      <w:r>
        <w:rPr>
          <w:rFonts w:cs="David"/>
          <w:sz w:val="24"/>
          <w:rtl/>
        </w:rPr>
        <w:tab/>
        <w:t xml:space="preserve">השר. השר יקבע את התקנות. </w:t>
      </w:r>
    </w:p>
    <w:p w:rsidR="00000000" w:rsidRDefault="009E75EE">
      <w:pPr>
        <w:jc w:val="both"/>
        <w:rPr>
          <w:rFonts w:cs="David"/>
          <w:sz w:val="24"/>
          <w:rtl/>
        </w:rPr>
      </w:pPr>
    </w:p>
    <w:p w:rsidR="00000000" w:rsidRDefault="009E75EE">
      <w:pPr>
        <w:jc w:val="both"/>
        <w:rPr>
          <w:rFonts w:cs="David"/>
          <w:sz w:val="24"/>
          <w:u w:val="single"/>
          <w:rtl/>
        </w:rPr>
      </w:pPr>
      <w:r>
        <w:rPr>
          <w:rFonts w:cs="David"/>
          <w:sz w:val="24"/>
          <w:u w:val="single"/>
          <w:rtl/>
        </w:rPr>
        <w:t>מיכאל אטלן:</w:t>
      </w:r>
    </w:p>
    <w:p w:rsidR="00000000" w:rsidRDefault="009E75EE">
      <w:pPr>
        <w:jc w:val="both"/>
        <w:rPr>
          <w:rFonts w:cs="David"/>
          <w:sz w:val="24"/>
          <w:rtl/>
        </w:rPr>
      </w:pPr>
    </w:p>
    <w:p w:rsidR="00000000" w:rsidRDefault="009E75EE">
      <w:pPr>
        <w:jc w:val="both"/>
        <w:rPr>
          <w:rFonts w:cs="David"/>
          <w:sz w:val="24"/>
          <w:rtl/>
        </w:rPr>
      </w:pPr>
      <w:r>
        <w:rPr>
          <w:rFonts w:cs="David"/>
          <w:sz w:val="24"/>
          <w:rtl/>
        </w:rPr>
        <w:tab/>
        <w:t xml:space="preserve">השר, באישור הוועדה - ממילא זה צריך לבוא לפה </w:t>
      </w:r>
      <w:r>
        <w:rPr>
          <w:rFonts w:cs="David"/>
        </w:rPr>
        <w:t>–</w:t>
      </w:r>
      <w:r>
        <w:rPr>
          <w:rFonts w:cs="David"/>
          <w:sz w:val="24"/>
          <w:rtl/>
        </w:rPr>
        <w:t xml:space="preserve"> יקבע בדבר הוכחת נחיצות ההיעדרות של העובד וזה המקום בו אנחנו יכולים לקבוע את כל הדב</w:t>
      </w:r>
      <w:r>
        <w:rPr>
          <w:rFonts w:cs="David"/>
          <w:sz w:val="24"/>
          <w:rtl/>
        </w:rPr>
        <w:t xml:space="preserve">רים שהתאחדות התעשיינים חוששת מהם. אני רוצה להזכיר, למשל, שבחוק דמי מחלה </w:t>
      </w:r>
      <w:r>
        <w:rPr>
          <w:rFonts w:cs="David"/>
        </w:rPr>
        <w:t>–</w:t>
      </w:r>
      <w:r>
        <w:rPr>
          <w:rFonts w:cs="David"/>
          <w:sz w:val="24"/>
          <w:rtl/>
        </w:rPr>
        <w:t xml:space="preserve"> היעדרות בשל מחלת הורה, נקבע שהשר יקבע בתקנות כללים לביצוע החוק.  בתקנות, למשל, כתבנו שמי שעובד שהורהו נמצא במוסד סיעודי, לא זכאי להיעדרות זאת. כלומר, אין בעיה בתקנות לסייג את הדברים </w:t>
      </w:r>
      <w:r>
        <w:rPr>
          <w:rFonts w:cs="David"/>
          <w:sz w:val="24"/>
          <w:rtl/>
        </w:rPr>
        <w:t>לפי הצורך ובלבד שזה יהיה סביר.</w:t>
      </w:r>
    </w:p>
    <w:p w:rsidR="00000000" w:rsidRDefault="009E75EE">
      <w:pPr>
        <w:jc w:val="both"/>
        <w:rPr>
          <w:rFonts w:cs="David"/>
          <w:sz w:val="24"/>
          <w:rtl/>
        </w:rPr>
      </w:pPr>
    </w:p>
    <w:p w:rsidR="00000000" w:rsidRDefault="009E75EE">
      <w:pPr>
        <w:rPr>
          <w:rFonts w:cs="David"/>
          <w:sz w:val="24"/>
          <w:u w:val="single"/>
          <w:rtl/>
        </w:rPr>
      </w:pPr>
      <w:r>
        <w:rPr>
          <w:rFonts w:cs="David"/>
          <w:sz w:val="24"/>
          <w:u w:val="single"/>
          <w:rtl/>
        </w:rPr>
        <w:t>היו"ר דוד טל:</w:t>
      </w:r>
    </w:p>
    <w:p w:rsidR="00000000" w:rsidRDefault="009E75EE">
      <w:pPr>
        <w:jc w:val="both"/>
        <w:rPr>
          <w:rFonts w:cs="David"/>
          <w:sz w:val="24"/>
          <w:rtl/>
        </w:rPr>
      </w:pPr>
    </w:p>
    <w:p w:rsidR="00000000" w:rsidRDefault="009E75EE">
      <w:pPr>
        <w:jc w:val="both"/>
        <w:rPr>
          <w:rFonts w:cs="David"/>
          <w:sz w:val="24"/>
          <w:rtl/>
        </w:rPr>
      </w:pPr>
      <w:r>
        <w:rPr>
          <w:rFonts w:cs="David"/>
          <w:sz w:val="24"/>
          <w:rtl/>
        </w:rPr>
        <w:tab/>
        <w:t>תודה. משרד האוצר, בבקשה.</w:t>
      </w:r>
    </w:p>
    <w:p w:rsidR="00000000" w:rsidRDefault="009E75EE">
      <w:pPr>
        <w:jc w:val="both"/>
        <w:rPr>
          <w:rFonts w:cs="David"/>
          <w:sz w:val="24"/>
          <w:rtl/>
        </w:rPr>
      </w:pPr>
    </w:p>
    <w:p w:rsidR="00000000" w:rsidRDefault="009E75EE">
      <w:pPr>
        <w:jc w:val="both"/>
        <w:rPr>
          <w:rFonts w:cs="David"/>
          <w:sz w:val="24"/>
          <w:rtl/>
        </w:rPr>
      </w:pPr>
      <w:r>
        <w:rPr>
          <w:rFonts w:cs="David"/>
          <w:sz w:val="24"/>
          <w:u w:val="single"/>
          <w:rtl/>
        </w:rPr>
        <w:t>גיא קריגר:</w:t>
      </w:r>
    </w:p>
    <w:p w:rsidR="00000000" w:rsidRDefault="009E75EE">
      <w:pPr>
        <w:jc w:val="both"/>
        <w:rPr>
          <w:rFonts w:cs="David"/>
          <w:sz w:val="24"/>
          <w:rtl/>
        </w:rPr>
      </w:pPr>
    </w:p>
    <w:p w:rsidR="00000000" w:rsidRDefault="009E75EE">
      <w:pPr>
        <w:jc w:val="both"/>
        <w:rPr>
          <w:rFonts w:cs="David"/>
          <w:sz w:val="24"/>
          <w:rtl/>
        </w:rPr>
      </w:pPr>
      <w:r>
        <w:rPr>
          <w:rFonts w:cs="David"/>
          <w:sz w:val="24"/>
          <w:rtl/>
        </w:rPr>
        <w:tab/>
        <w:t>אנחנו מציעים - בסעיף 1 - להכניס התייעצות עם שר הבריאות. זאת לא הערה כל כך "אוצרית", אבל היא נראית לנו הערה נכונה. אחרי שיקבע שר העבודה והרווחה כללים בדבר טיפולים ובדיקות</w:t>
      </w:r>
      <w:r>
        <w:rPr>
          <w:rFonts w:cs="David"/>
          <w:sz w:val="24"/>
          <w:rtl/>
        </w:rPr>
        <w:t xml:space="preserve"> הקשורות להריון. נראה לנו ראוי ששר הבריאות יהיה מעורב בעניין הזה. </w:t>
      </w:r>
    </w:p>
    <w:p w:rsidR="00000000" w:rsidRDefault="009E75EE">
      <w:pPr>
        <w:jc w:val="both"/>
        <w:rPr>
          <w:rFonts w:cs="David"/>
          <w:sz w:val="24"/>
          <w:rtl/>
        </w:rPr>
      </w:pPr>
    </w:p>
    <w:p w:rsidR="00000000" w:rsidRDefault="009E75EE">
      <w:pPr>
        <w:rPr>
          <w:rFonts w:cs="David"/>
          <w:sz w:val="24"/>
          <w:u w:val="single"/>
          <w:rtl/>
        </w:rPr>
      </w:pPr>
      <w:r>
        <w:rPr>
          <w:rFonts w:cs="David"/>
          <w:sz w:val="24"/>
          <w:u w:val="single"/>
          <w:rtl/>
        </w:rPr>
        <w:t>היו"ר דוד טל:</w:t>
      </w:r>
    </w:p>
    <w:p w:rsidR="00000000" w:rsidRDefault="009E75EE">
      <w:pPr>
        <w:jc w:val="both"/>
        <w:rPr>
          <w:rFonts w:cs="David"/>
          <w:sz w:val="24"/>
          <w:rtl/>
        </w:rPr>
      </w:pPr>
    </w:p>
    <w:p w:rsidR="00000000" w:rsidRDefault="009E75EE">
      <w:pPr>
        <w:jc w:val="both"/>
        <w:rPr>
          <w:rFonts w:cs="David"/>
          <w:sz w:val="24"/>
          <w:rtl/>
        </w:rPr>
      </w:pPr>
      <w:r>
        <w:rPr>
          <w:rFonts w:cs="David"/>
          <w:sz w:val="24"/>
          <w:rtl/>
        </w:rPr>
        <w:tab/>
        <w:t>בהתייעצות עם שר הבריאות?</w:t>
      </w:r>
    </w:p>
    <w:p w:rsidR="00000000" w:rsidRDefault="009E75EE">
      <w:pPr>
        <w:jc w:val="both"/>
        <w:rPr>
          <w:rFonts w:cs="David"/>
          <w:sz w:val="24"/>
          <w:rtl/>
        </w:rPr>
      </w:pPr>
    </w:p>
    <w:p w:rsidR="00000000" w:rsidRDefault="009E75EE">
      <w:pPr>
        <w:jc w:val="both"/>
        <w:rPr>
          <w:rFonts w:cs="David"/>
          <w:sz w:val="24"/>
          <w:rtl/>
        </w:rPr>
      </w:pPr>
      <w:r>
        <w:rPr>
          <w:rFonts w:cs="David"/>
          <w:sz w:val="24"/>
          <w:u w:val="single"/>
          <w:rtl/>
        </w:rPr>
        <w:t>גיא קריגר:</w:t>
      </w:r>
    </w:p>
    <w:p w:rsidR="00000000" w:rsidRDefault="009E75EE">
      <w:pPr>
        <w:jc w:val="both"/>
        <w:rPr>
          <w:rFonts w:cs="David"/>
          <w:sz w:val="24"/>
          <w:rtl/>
        </w:rPr>
      </w:pPr>
    </w:p>
    <w:p w:rsidR="00000000" w:rsidRDefault="009E75EE">
      <w:pPr>
        <w:jc w:val="both"/>
        <w:rPr>
          <w:rFonts w:cs="David"/>
          <w:sz w:val="24"/>
          <w:rtl/>
        </w:rPr>
      </w:pPr>
      <w:r>
        <w:rPr>
          <w:rFonts w:cs="David"/>
          <w:sz w:val="24"/>
          <w:rtl/>
        </w:rPr>
        <w:tab/>
        <w:t>כן. בהתייעצות עם שר הבריאות.</w:t>
      </w:r>
    </w:p>
    <w:p w:rsidR="00000000" w:rsidRDefault="009E75EE">
      <w:pPr>
        <w:jc w:val="both"/>
        <w:rPr>
          <w:rFonts w:cs="David"/>
          <w:sz w:val="24"/>
          <w:rtl/>
        </w:rPr>
      </w:pPr>
    </w:p>
    <w:p w:rsidR="00000000" w:rsidRDefault="009E75EE">
      <w:pPr>
        <w:jc w:val="both"/>
        <w:rPr>
          <w:rFonts w:cs="David"/>
          <w:sz w:val="24"/>
          <w:u w:val="single"/>
          <w:rtl/>
        </w:rPr>
      </w:pPr>
      <w:r>
        <w:rPr>
          <w:rFonts w:cs="David"/>
          <w:sz w:val="24"/>
          <w:u w:val="single"/>
          <w:rtl/>
        </w:rPr>
        <w:t>מיכאל אטלן:</w:t>
      </w:r>
    </w:p>
    <w:p w:rsidR="00000000" w:rsidRDefault="009E75EE">
      <w:pPr>
        <w:jc w:val="both"/>
        <w:rPr>
          <w:rFonts w:cs="David"/>
          <w:sz w:val="24"/>
          <w:rtl/>
        </w:rPr>
      </w:pPr>
    </w:p>
    <w:p w:rsidR="00000000" w:rsidRDefault="009E75EE">
      <w:pPr>
        <w:jc w:val="both"/>
        <w:rPr>
          <w:rFonts w:cs="David"/>
          <w:sz w:val="24"/>
          <w:rtl/>
        </w:rPr>
      </w:pPr>
      <w:r>
        <w:rPr>
          <w:rFonts w:cs="David"/>
          <w:sz w:val="24"/>
          <w:rtl/>
        </w:rPr>
        <w:tab/>
        <w:t xml:space="preserve">במה זה שונה מאשר היעדרות בשל מחלת הורה? גם זה עניין רפואי. </w:t>
      </w:r>
    </w:p>
    <w:p w:rsidR="00000000" w:rsidRDefault="009E75EE">
      <w:pPr>
        <w:jc w:val="both"/>
        <w:rPr>
          <w:rFonts w:cs="David"/>
          <w:sz w:val="24"/>
          <w:rtl/>
        </w:rPr>
      </w:pPr>
    </w:p>
    <w:p w:rsidR="00000000" w:rsidRDefault="009E75EE">
      <w:pPr>
        <w:jc w:val="both"/>
        <w:rPr>
          <w:rFonts w:cs="David"/>
          <w:sz w:val="24"/>
          <w:rtl/>
        </w:rPr>
      </w:pPr>
      <w:r>
        <w:rPr>
          <w:rFonts w:cs="David"/>
          <w:sz w:val="24"/>
          <w:u w:val="single"/>
          <w:rtl/>
        </w:rPr>
        <w:t>גיא קריגר:</w:t>
      </w:r>
    </w:p>
    <w:p w:rsidR="00000000" w:rsidRDefault="009E75EE">
      <w:pPr>
        <w:jc w:val="both"/>
        <w:rPr>
          <w:rFonts w:cs="David"/>
          <w:sz w:val="24"/>
          <w:rtl/>
        </w:rPr>
      </w:pPr>
    </w:p>
    <w:p w:rsidR="00000000" w:rsidRDefault="009E75EE">
      <w:pPr>
        <w:jc w:val="both"/>
        <w:rPr>
          <w:rFonts w:cs="David"/>
          <w:sz w:val="24"/>
          <w:rtl/>
        </w:rPr>
      </w:pPr>
      <w:r>
        <w:rPr>
          <w:rFonts w:cs="David"/>
          <w:sz w:val="24"/>
          <w:rtl/>
        </w:rPr>
        <w:tab/>
        <w:t>אנחנו היינו ממל</w:t>
      </w:r>
      <w:r>
        <w:rPr>
          <w:rFonts w:cs="David"/>
          <w:sz w:val="24"/>
          <w:rtl/>
        </w:rPr>
        <w:t>יצים להכניס את זה גם שם, אבל שם הדברים כבר עשויים וכאן זה נושא בעשייה.</w:t>
      </w:r>
    </w:p>
    <w:p w:rsidR="00000000" w:rsidRDefault="009E75EE">
      <w:pPr>
        <w:jc w:val="both"/>
        <w:rPr>
          <w:rFonts w:cs="David"/>
          <w:sz w:val="24"/>
          <w:rtl/>
        </w:rPr>
      </w:pPr>
    </w:p>
    <w:p w:rsidR="00000000" w:rsidRDefault="009E75EE">
      <w:pPr>
        <w:jc w:val="both"/>
        <w:rPr>
          <w:rFonts w:cs="David"/>
          <w:sz w:val="24"/>
          <w:rtl/>
        </w:rPr>
      </w:pPr>
    </w:p>
    <w:p w:rsidR="00000000" w:rsidRDefault="009E75EE">
      <w:pPr>
        <w:jc w:val="both"/>
        <w:rPr>
          <w:rFonts w:cs="David"/>
          <w:sz w:val="24"/>
          <w:rtl/>
        </w:rPr>
      </w:pPr>
    </w:p>
    <w:p w:rsidR="00000000" w:rsidRDefault="009E75EE">
      <w:pPr>
        <w:rPr>
          <w:rFonts w:cs="David"/>
          <w:sz w:val="24"/>
          <w:u w:val="single"/>
          <w:rtl/>
        </w:rPr>
      </w:pPr>
      <w:r>
        <w:rPr>
          <w:rFonts w:cs="David"/>
          <w:sz w:val="24"/>
          <w:u w:val="single"/>
          <w:rtl/>
        </w:rPr>
        <w:t>תמר גוז'נסקי:</w:t>
      </w:r>
    </w:p>
    <w:p w:rsidR="00000000" w:rsidRDefault="009E75EE">
      <w:pPr>
        <w:rPr>
          <w:rFonts w:cs="David"/>
          <w:sz w:val="24"/>
          <w:u w:val="single"/>
          <w:rtl/>
        </w:rPr>
      </w:pPr>
    </w:p>
    <w:p w:rsidR="00000000" w:rsidRDefault="009E75EE">
      <w:pPr>
        <w:jc w:val="both"/>
        <w:rPr>
          <w:rFonts w:cs="David"/>
          <w:sz w:val="24"/>
          <w:rtl/>
        </w:rPr>
      </w:pPr>
      <w:r>
        <w:rPr>
          <w:rFonts w:cs="David"/>
          <w:sz w:val="24"/>
          <w:rtl/>
        </w:rPr>
        <w:tab/>
      </w:r>
      <w:r>
        <w:rPr>
          <w:rFonts w:cs="David"/>
        </w:rPr>
        <w:t xml:space="preserve"> </w:t>
      </w:r>
      <w:r>
        <w:rPr>
          <w:rFonts w:cs="David"/>
          <w:sz w:val="24"/>
          <w:rtl/>
        </w:rPr>
        <w:t>מה עם חופשת לידה וכל הנושאים האלה? אף פעם משרד הבריאות לא היה מעורב בהם.</w:t>
      </w:r>
    </w:p>
    <w:p w:rsidR="00000000" w:rsidRDefault="009E75EE">
      <w:pPr>
        <w:jc w:val="both"/>
        <w:rPr>
          <w:rFonts w:cs="David"/>
          <w:sz w:val="24"/>
          <w:rtl/>
        </w:rPr>
      </w:pPr>
    </w:p>
    <w:p w:rsidR="00000000" w:rsidRDefault="009E75EE">
      <w:pPr>
        <w:jc w:val="both"/>
        <w:rPr>
          <w:rFonts w:cs="David"/>
          <w:sz w:val="24"/>
          <w:rtl/>
        </w:rPr>
      </w:pPr>
      <w:r>
        <w:rPr>
          <w:rFonts w:cs="David"/>
          <w:sz w:val="24"/>
          <w:u w:val="single"/>
          <w:rtl/>
        </w:rPr>
        <w:t>גיא קריגר:</w:t>
      </w:r>
    </w:p>
    <w:p w:rsidR="00000000" w:rsidRDefault="009E75EE">
      <w:pPr>
        <w:jc w:val="both"/>
        <w:rPr>
          <w:rFonts w:cs="David"/>
          <w:sz w:val="24"/>
          <w:rtl/>
        </w:rPr>
      </w:pPr>
    </w:p>
    <w:p w:rsidR="00000000" w:rsidRDefault="009E75EE">
      <w:pPr>
        <w:jc w:val="both"/>
        <w:rPr>
          <w:rFonts w:cs="David"/>
          <w:sz w:val="24"/>
          <w:rtl/>
        </w:rPr>
      </w:pPr>
      <w:r>
        <w:rPr>
          <w:rFonts w:cs="David"/>
          <w:sz w:val="24"/>
          <w:rtl/>
        </w:rPr>
        <w:tab/>
        <w:t>בחופשת לידה, להבדיל, אין שום טעם לגייס את משרד הבריאות משום שלידה היא לא מחלה.</w:t>
      </w:r>
    </w:p>
    <w:p w:rsidR="00000000" w:rsidRDefault="009E75EE">
      <w:pPr>
        <w:jc w:val="both"/>
        <w:rPr>
          <w:rFonts w:cs="David"/>
          <w:sz w:val="24"/>
          <w:rtl/>
        </w:rPr>
      </w:pPr>
    </w:p>
    <w:p w:rsidR="00000000" w:rsidRDefault="009E75EE">
      <w:pPr>
        <w:rPr>
          <w:rFonts w:cs="David"/>
          <w:sz w:val="24"/>
          <w:u w:val="single"/>
          <w:rtl/>
        </w:rPr>
      </w:pPr>
      <w:r>
        <w:rPr>
          <w:rFonts w:cs="David"/>
          <w:sz w:val="24"/>
          <w:u w:val="single"/>
          <w:rtl/>
        </w:rPr>
        <w:t>תמר גוז'נסקי:</w:t>
      </w:r>
    </w:p>
    <w:p w:rsidR="00000000" w:rsidRDefault="009E75EE">
      <w:pPr>
        <w:rPr>
          <w:rFonts w:cs="David"/>
          <w:sz w:val="24"/>
          <w:u w:val="single"/>
          <w:rtl/>
        </w:rPr>
      </w:pPr>
    </w:p>
    <w:p w:rsidR="00000000" w:rsidRDefault="009E75EE">
      <w:pPr>
        <w:jc w:val="both"/>
        <w:rPr>
          <w:rFonts w:cs="David"/>
          <w:sz w:val="24"/>
          <w:rtl/>
        </w:rPr>
      </w:pPr>
      <w:r>
        <w:rPr>
          <w:rFonts w:cs="David"/>
          <w:sz w:val="24"/>
          <w:rtl/>
        </w:rPr>
        <w:tab/>
      </w:r>
      <w:r>
        <w:rPr>
          <w:rFonts w:cs="David"/>
        </w:rPr>
        <w:t xml:space="preserve"> </w:t>
      </w:r>
      <w:r>
        <w:rPr>
          <w:rFonts w:cs="David"/>
          <w:sz w:val="24"/>
          <w:rtl/>
        </w:rPr>
        <w:t>למשרד העבודה יש רופאים משלו.</w:t>
      </w:r>
    </w:p>
    <w:p w:rsidR="00000000" w:rsidRDefault="009E75EE">
      <w:pPr>
        <w:jc w:val="both"/>
        <w:rPr>
          <w:rFonts w:cs="David"/>
          <w:sz w:val="24"/>
          <w:rtl/>
        </w:rPr>
      </w:pPr>
    </w:p>
    <w:p w:rsidR="00000000" w:rsidRDefault="009E75EE">
      <w:pPr>
        <w:jc w:val="both"/>
        <w:rPr>
          <w:rFonts w:cs="David"/>
          <w:sz w:val="24"/>
          <w:rtl/>
        </w:rPr>
      </w:pPr>
      <w:r>
        <w:rPr>
          <w:rFonts w:cs="David"/>
          <w:sz w:val="24"/>
          <w:u w:val="single"/>
          <w:rtl/>
        </w:rPr>
        <w:t>גיא קריגר:</w:t>
      </w:r>
    </w:p>
    <w:p w:rsidR="00000000" w:rsidRDefault="009E75EE">
      <w:pPr>
        <w:jc w:val="both"/>
        <w:rPr>
          <w:rFonts w:cs="David"/>
          <w:sz w:val="24"/>
          <w:rtl/>
        </w:rPr>
      </w:pPr>
    </w:p>
    <w:p w:rsidR="00000000" w:rsidRDefault="009E75EE">
      <w:pPr>
        <w:jc w:val="both"/>
        <w:rPr>
          <w:rFonts w:cs="David"/>
          <w:sz w:val="24"/>
          <w:rtl/>
        </w:rPr>
      </w:pPr>
      <w:r>
        <w:rPr>
          <w:rFonts w:cs="David"/>
          <w:sz w:val="24"/>
          <w:rtl/>
        </w:rPr>
        <w:tab/>
        <w:t xml:space="preserve">בגלל שמדברים כאן על בעיות בהריון, אני חושב שכדאי שמשרד הבריאות יהיה מעורב. אני מציע את זה בפני הוועדה. </w:t>
      </w:r>
    </w:p>
    <w:p w:rsidR="00000000" w:rsidRDefault="009E75EE">
      <w:pPr>
        <w:jc w:val="both"/>
        <w:rPr>
          <w:rFonts w:cs="David"/>
          <w:sz w:val="24"/>
          <w:rtl/>
        </w:rPr>
      </w:pPr>
    </w:p>
    <w:p w:rsidR="00000000" w:rsidRDefault="009E75EE">
      <w:pPr>
        <w:rPr>
          <w:rFonts w:cs="David"/>
          <w:sz w:val="24"/>
          <w:u w:val="single"/>
          <w:rtl/>
        </w:rPr>
      </w:pPr>
      <w:r>
        <w:rPr>
          <w:rFonts w:cs="David"/>
          <w:sz w:val="24"/>
          <w:u w:val="single"/>
          <w:rtl/>
        </w:rPr>
        <w:t>היו"ר דוד טל:</w:t>
      </w:r>
    </w:p>
    <w:p w:rsidR="00000000" w:rsidRDefault="009E75EE">
      <w:pPr>
        <w:jc w:val="both"/>
        <w:rPr>
          <w:rFonts w:cs="David"/>
          <w:sz w:val="24"/>
          <w:rtl/>
        </w:rPr>
      </w:pPr>
    </w:p>
    <w:p w:rsidR="00000000" w:rsidRDefault="009E75EE">
      <w:pPr>
        <w:jc w:val="both"/>
        <w:rPr>
          <w:rFonts w:cs="David"/>
          <w:sz w:val="24"/>
          <w:rtl/>
        </w:rPr>
      </w:pPr>
      <w:r>
        <w:rPr>
          <w:rFonts w:cs="David"/>
          <w:sz w:val="24"/>
          <w:rtl/>
        </w:rPr>
        <w:tab/>
        <w:t xml:space="preserve">תודה. עו"ד אדרי, בבקשה. </w:t>
      </w:r>
    </w:p>
    <w:p w:rsidR="00000000" w:rsidRDefault="009E75EE">
      <w:pPr>
        <w:jc w:val="both"/>
        <w:rPr>
          <w:rFonts w:cs="David"/>
          <w:sz w:val="24"/>
          <w:rtl/>
        </w:rPr>
      </w:pPr>
    </w:p>
    <w:p w:rsidR="00000000" w:rsidRDefault="009E75EE">
      <w:pPr>
        <w:jc w:val="both"/>
        <w:rPr>
          <w:rFonts w:cs="David"/>
          <w:sz w:val="24"/>
          <w:u w:val="single"/>
          <w:rtl/>
        </w:rPr>
      </w:pPr>
      <w:r>
        <w:rPr>
          <w:rFonts w:cs="David"/>
          <w:sz w:val="24"/>
          <w:u w:val="single"/>
          <w:rtl/>
        </w:rPr>
        <w:t>טליה אדרי:</w:t>
      </w:r>
    </w:p>
    <w:p w:rsidR="00000000" w:rsidRDefault="009E75EE">
      <w:pPr>
        <w:jc w:val="both"/>
        <w:rPr>
          <w:rFonts w:cs="David"/>
          <w:sz w:val="24"/>
          <w:rtl/>
        </w:rPr>
      </w:pPr>
    </w:p>
    <w:p w:rsidR="00000000" w:rsidRDefault="009E75EE">
      <w:pPr>
        <w:jc w:val="both"/>
        <w:rPr>
          <w:rFonts w:cs="David"/>
          <w:sz w:val="24"/>
          <w:rtl/>
        </w:rPr>
      </w:pPr>
      <w:r>
        <w:rPr>
          <w:rFonts w:cs="David"/>
          <w:sz w:val="24"/>
          <w:rtl/>
        </w:rPr>
        <w:tab/>
        <w:t>משרד הבריאות לא מתנגד שיתייעצו אתו</w:t>
      </w:r>
      <w:r>
        <w:rPr>
          <w:rFonts w:cs="David"/>
          <w:sz w:val="24"/>
          <w:rtl/>
        </w:rPr>
        <w:t xml:space="preserve">. אני לא בטוחה אם זה חייב להיות במסגרת החוק או לא. </w:t>
      </w:r>
    </w:p>
    <w:p w:rsidR="00000000" w:rsidRDefault="009E75EE">
      <w:pPr>
        <w:jc w:val="both"/>
        <w:rPr>
          <w:rFonts w:cs="David"/>
          <w:sz w:val="24"/>
          <w:rtl/>
        </w:rPr>
      </w:pPr>
    </w:p>
    <w:p w:rsidR="00000000" w:rsidRDefault="009E75EE">
      <w:pPr>
        <w:rPr>
          <w:rFonts w:cs="David"/>
          <w:sz w:val="24"/>
          <w:u w:val="single"/>
          <w:rtl/>
        </w:rPr>
      </w:pPr>
      <w:r>
        <w:rPr>
          <w:rFonts w:cs="David"/>
          <w:sz w:val="24"/>
          <w:u w:val="single"/>
          <w:rtl/>
        </w:rPr>
        <w:t>היו"ר דוד טל:</w:t>
      </w:r>
    </w:p>
    <w:p w:rsidR="00000000" w:rsidRDefault="009E75EE">
      <w:pPr>
        <w:jc w:val="both"/>
        <w:rPr>
          <w:rFonts w:cs="David"/>
          <w:sz w:val="24"/>
          <w:rtl/>
        </w:rPr>
      </w:pPr>
    </w:p>
    <w:p w:rsidR="00000000" w:rsidRDefault="009E75EE">
      <w:pPr>
        <w:jc w:val="both"/>
        <w:rPr>
          <w:rFonts w:cs="David"/>
          <w:sz w:val="24"/>
          <w:rtl/>
        </w:rPr>
      </w:pPr>
      <w:r>
        <w:rPr>
          <w:rFonts w:cs="David"/>
          <w:sz w:val="24"/>
          <w:rtl/>
        </w:rPr>
        <w:tab/>
        <w:t xml:space="preserve">גם המציע וגם אני סברנו שאין בעיה שיתייעצו עם שר הבריאות, אבל היועצת המשפטית של הוועדה אומרת </w:t>
      </w:r>
      <w:r>
        <w:rPr>
          <w:rFonts w:cs="David"/>
        </w:rPr>
        <w:t>–</w:t>
      </w:r>
      <w:r>
        <w:rPr>
          <w:rFonts w:cs="David"/>
          <w:sz w:val="24"/>
          <w:rtl/>
        </w:rPr>
        <w:t xml:space="preserve"> ונכון אומרת </w:t>
      </w:r>
      <w:r>
        <w:rPr>
          <w:rFonts w:cs="David"/>
        </w:rPr>
        <w:t>–</w:t>
      </w:r>
      <w:r>
        <w:rPr>
          <w:rFonts w:cs="David"/>
          <w:sz w:val="24"/>
          <w:rtl/>
        </w:rPr>
        <w:t xml:space="preserve"> שבכל החוקים האחרים שישנם בנושאים הללו, לא מופיע "בהתייעצות עם שר הבריאות". אז א</w:t>
      </w:r>
      <w:r>
        <w:rPr>
          <w:rFonts w:cs="David"/>
          <w:sz w:val="24"/>
          <w:rtl/>
        </w:rPr>
        <w:t xml:space="preserve">ולי תגישו איזו הצעת חוק ממשלתית, שבכל סוגי החוקים האלה להכניס את ההתייעצות. </w:t>
      </w:r>
    </w:p>
    <w:p w:rsidR="00000000" w:rsidRDefault="009E75EE">
      <w:pPr>
        <w:jc w:val="both"/>
        <w:rPr>
          <w:rFonts w:cs="David"/>
          <w:sz w:val="24"/>
          <w:rtl/>
        </w:rPr>
      </w:pPr>
    </w:p>
    <w:p w:rsidR="00000000" w:rsidRDefault="009E75EE">
      <w:pPr>
        <w:jc w:val="both"/>
        <w:rPr>
          <w:rFonts w:cs="David"/>
          <w:sz w:val="24"/>
          <w:rtl/>
        </w:rPr>
      </w:pPr>
      <w:r>
        <w:rPr>
          <w:rFonts w:cs="David"/>
          <w:sz w:val="24"/>
          <w:u w:val="single"/>
          <w:rtl/>
        </w:rPr>
        <w:t>גיא קריגר:</w:t>
      </w:r>
    </w:p>
    <w:p w:rsidR="00000000" w:rsidRDefault="009E75EE">
      <w:pPr>
        <w:jc w:val="both"/>
        <w:rPr>
          <w:rFonts w:cs="David"/>
          <w:sz w:val="24"/>
          <w:rtl/>
        </w:rPr>
      </w:pPr>
    </w:p>
    <w:p w:rsidR="00000000" w:rsidRDefault="009E75EE">
      <w:pPr>
        <w:jc w:val="both"/>
        <w:rPr>
          <w:rFonts w:cs="David"/>
          <w:sz w:val="24"/>
          <w:rtl/>
        </w:rPr>
      </w:pPr>
      <w:r>
        <w:rPr>
          <w:rFonts w:cs="David"/>
          <w:sz w:val="24"/>
          <w:rtl/>
        </w:rPr>
        <w:tab/>
        <w:t>אני אסביר מה ההבדל בין החוק הזה לחוקים האחרים.</w:t>
      </w:r>
    </w:p>
    <w:p w:rsidR="00000000" w:rsidRDefault="009E75EE">
      <w:pPr>
        <w:jc w:val="both"/>
        <w:rPr>
          <w:rFonts w:cs="David"/>
          <w:sz w:val="24"/>
          <w:rtl/>
        </w:rPr>
      </w:pPr>
    </w:p>
    <w:p w:rsidR="00000000" w:rsidRDefault="009E75EE">
      <w:pPr>
        <w:rPr>
          <w:rFonts w:cs="David"/>
          <w:sz w:val="24"/>
          <w:u w:val="single"/>
          <w:rtl/>
        </w:rPr>
      </w:pPr>
      <w:r>
        <w:rPr>
          <w:rFonts w:cs="David"/>
          <w:sz w:val="24"/>
          <w:u w:val="single"/>
          <w:rtl/>
        </w:rPr>
        <w:t>היו"ר דוד טל:</w:t>
      </w:r>
    </w:p>
    <w:p w:rsidR="00000000" w:rsidRDefault="009E75EE">
      <w:pPr>
        <w:jc w:val="both"/>
        <w:rPr>
          <w:rFonts w:cs="David"/>
          <w:sz w:val="24"/>
          <w:rtl/>
        </w:rPr>
      </w:pPr>
    </w:p>
    <w:p w:rsidR="00000000" w:rsidRDefault="009E75EE">
      <w:pPr>
        <w:jc w:val="both"/>
        <w:rPr>
          <w:rFonts w:cs="David"/>
          <w:sz w:val="24"/>
          <w:rtl/>
        </w:rPr>
      </w:pPr>
      <w:r>
        <w:rPr>
          <w:rFonts w:cs="David"/>
          <w:sz w:val="24"/>
          <w:rtl/>
        </w:rPr>
        <w:tab/>
        <w:t>מה?</w:t>
      </w:r>
    </w:p>
    <w:p w:rsidR="00000000" w:rsidRDefault="009E75EE">
      <w:pPr>
        <w:jc w:val="both"/>
        <w:rPr>
          <w:rFonts w:cs="David"/>
          <w:sz w:val="24"/>
          <w:rtl/>
        </w:rPr>
      </w:pPr>
    </w:p>
    <w:p w:rsidR="00000000" w:rsidRDefault="009E75EE">
      <w:pPr>
        <w:jc w:val="both"/>
        <w:rPr>
          <w:rFonts w:cs="David"/>
          <w:sz w:val="24"/>
          <w:rtl/>
        </w:rPr>
      </w:pPr>
      <w:r>
        <w:rPr>
          <w:rFonts w:cs="David"/>
          <w:sz w:val="24"/>
          <w:u w:val="single"/>
          <w:rtl/>
        </w:rPr>
        <w:t>גיא קריגר:</w:t>
      </w:r>
    </w:p>
    <w:p w:rsidR="00000000" w:rsidRDefault="009E75EE">
      <w:pPr>
        <w:jc w:val="both"/>
        <w:rPr>
          <w:rFonts w:cs="David"/>
          <w:sz w:val="24"/>
          <w:rtl/>
        </w:rPr>
      </w:pPr>
    </w:p>
    <w:p w:rsidR="00000000" w:rsidRDefault="009E75EE">
      <w:pPr>
        <w:jc w:val="both"/>
        <w:rPr>
          <w:rFonts w:cs="David"/>
          <w:sz w:val="24"/>
          <w:rtl/>
        </w:rPr>
      </w:pPr>
      <w:r>
        <w:rPr>
          <w:rFonts w:cs="David"/>
          <w:sz w:val="24"/>
          <w:rtl/>
        </w:rPr>
        <w:tab/>
        <w:t>כשמדובר במחלה של בן זוג או במחלה של הורה, אז ההורה או בן הזוג הלך לרופא והביא תעודת</w:t>
      </w:r>
      <w:r>
        <w:rPr>
          <w:rFonts w:cs="David"/>
          <w:sz w:val="24"/>
          <w:rtl/>
        </w:rPr>
        <w:t xml:space="preserve"> מחלה. כאן לא מדובר על מקרה כזה. מדובר על בת זוג שהולכת לבדיקות כאלה ואחרות.</w:t>
      </w:r>
    </w:p>
    <w:p w:rsidR="00000000" w:rsidRDefault="009E75EE">
      <w:pPr>
        <w:jc w:val="both"/>
        <w:rPr>
          <w:rFonts w:cs="David"/>
          <w:sz w:val="24"/>
          <w:rtl/>
        </w:rPr>
      </w:pPr>
    </w:p>
    <w:p w:rsidR="00000000" w:rsidRDefault="009E75EE">
      <w:pPr>
        <w:rPr>
          <w:rFonts w:cs="David"/>
          <w:sz w:val="24"/>
          <w:u w:val="single"/>
          <w:rtl/>
        </w:rPr>
      </w:pPr>
      <w:r>
        <w:rPr>
          <w:rFonts w:cs="David"/>
          <w:sz w:val="24"/>
          <w:u w:val="single"/>
          <w:rtl/>
        </w:rPr>
        <w:t>תמר גוז'נסקי:</w:t>
      </w:r>
    </w:p>
    <w:p w:rsidR="00000000" w:rsidRDefault="009E75EE">
      <w:pPr>
        <w:rPr>
          <w:rFonts w:cs="David"/>
          <w:sz w:val="24"/>
          <w:u w:val="single"/>
          <w:rtl/>
        </w:rPr>
      </w:pPr>
    </w:p>
    <w:p w:rsidR="00000000" w:rsidRDefault="009E75EE">
      <w:pPr>
        <w:jc w:val="both"/>
        <w:rPr>
          <w:rFonts w:cs="David"/>
          <w:sz w:val="24"/>
          <w:rtl/>
        </w:rPr>
      </w:pPr>
      <w:r>
        <w:rPr>
          <w:rFonts w:cs="David"/>
          <w:sz w:val="24"/>
          <w:rtl/>
        </w:rPr>
        <w:tab/>
      </w:r>
      <w:r>
        <w:rPr>
          <w:rFonts w:cs="David"/>
        </w:rPr>
        <w:t xml:space="preserve"> </w:t>
      </w:r>
      <w:r>
        <w:rPr>
          <w:rFonts w:cs="David"/>
          <w:sz w:val="24"/>
          <w:rtl/>
        </w:rPr>
        <w:t>עדיין יש אישור. תאמין לי יש אישור.</w:t>
      </w:r>
    </w:p>
    <w:p w:rsidR="00000000" w:rsidRDefault="009E75EE">
      <w:pPr>
        <w:jc w:val="both"/>
        <w:rPr>
          <w:rFonts w:cs="David"/>
          <w:sz w:val="24"/>
          <w:rtl/>
        </w:rPr>
      </w:pPr>
    </w:p>
    <w:p w:rsidR="00000000" w:rsidRDefault="009E75EE">
      <w:pPr>
        <w:jc w:val="both"/>
        <w:rPr>
          <w:rFonts w:cs="David"/>
          <w:sz w:val="24"/>
          <w:rtl/>
        </w:rPr>
      </w:pPr>
      <w:r>
        <w:rPr>
          <w:rFonts w:cs="David"/>
          <w:sz w:val="24"/>
          <w:u w:val="single"/>
          <w:rtl/>
        </w:rPr>
        <w:t>גיא קריגר:</w:t>
      </w:r>
    </w:p>
    <w:p w:rsidR="00000000" w:rsidRDefault="009E75EE">
      <w:pPr>
        <w:jc w:val="both"/>
        <w:rPr>
          <w:rFonts w:cs="David"/>
          <w:sz w:val="24"/>
          <w:rtl/>
        </w:rPr>
      </w:pPr>
    </w:p>
    <w:p w:rsidR="00000000" w:rsidRDefault="009E75EE">
      <w:pPr>
        <w:jc w:val="both"/>
        <w:rPr>
          <w:rFonts w:cs="David"/>
          <w:sz w:val="24"/>
          <w:rtl/>
        </w:rPr>
      </w:pPr>
      <w:r>
        <w:rPr>
          <w:rFonts w:cs="David"/>
          <w:sz w:val="24"/>
          <w:rtl/>
        </w:rPr>
        <w:tab/>
        <w:t>אז השאלה היא לאיזה בדיקות יהיה צורך לצאת ולאיזה לא.</w:t>
      </w:r>
    </w:p>
    <w:p w:rsidR="00000000" w:rsidRDefault="009E75EE">
      <w:pPr>
        <w:jc w:val="both"/>
        <w:rPr>
          <w:rFonts w:cs="David"/>
          <w:sz w:val="24"/>
          <w:rtl/>
        </w:rPr>
      </w:pPr>
    </w:p>
    <w:p w:rsidR="00000000" w:rsidRDefault="009E75EE">
      <w:pPr>
        <w:rPr>
          <w:rFonts w:cs="David"/>
          <w:sz w:val="24"/>
          <w:u w:val="single"/>
          <w:rtl/>
        </w:rPr>
      </w:pPr>
      <w:r>
        <w:rPr>
          <w:rFonts w:cs="David"/>
          <w:sz w:val="24"/>
          <w:u w:val="single"/>
          <w:rtl/>
        </w:rPr>
        <w:t>תמר גוז'נסקי:</w:t>
      </w:r>
    </w:p>
    <w:p w:rsidR="00000000" w:rsidRDefault="009E75EE">
      <w:pPr>
        <w:rPr>
          <w:rFonts w:cs="David"/>
          <w:sz w:val="24"/>
          <w:u w:val="single"/>
          <w:rtl/>
        </w:rPr>
      </w:pPr>
    </w:p>
    <w:p w:rsidR="00000000" w:rsidRDefault="009E75EE">
      <w:pPr>
        <w:jc w:val="both"/>
        <w:rPr>
          <w:rFonts w:cs="David"/>
          <w:sz w:val="24"/>
          <w:rtl/>
        </w:rPr>
      </w:pPr>
      <w:r>
        <w:rPr>
          <w:rFonts w:cs="David"/>
          <w:sz w:val="24"/>
          <w:rtl/>
        </w:rPr>
        <w:tab/>
      </w:r>
      <w:r>
        <w:rPr>
          <w:rFonts w:cs="David"/>
        </w:rPr>
        <w:t xml:space="preserve"> </w:t>
      </w:r>
      <w:r>
        <w:rPr>
          <w:rFonts w:cs="David"/>
          <w:sz w:val="24"/>
          <w:rtl/>
        </w:rPr>
        <w:t xml:space="preserve">בלי ניירת לא יהיה שום דבר. </w:t>
      </w:r>
    </w:p>
    <w:p w:rsidR="00000000" w:rsidRDefault="009E75EE">
      <w:pPr>
        <w:jc w:val="both"/>
        <w:rPr>
          <w:rFonts w:cs="David"/>
          <w:sz w:val="24"/>
          <w:rtl/>
        </w:rPr>
      </w:pPr>
    </w:p>
    <w:p w:rsidR="00000000" w:rsidRDefault="009E75EE">
      <w:pPr>
        <w:jc w:val="both"/>
        <w:rPr>
          <w:rFonts w:cs="David"/>
          <w:sz w:val="24"/>
          <w:rtl/>
        </w:rPr>
      </w:pPr>
      <w:r>
        <w:rPr>
          <w:rFonts w:cs="David"/>
          <w:sz w:val="24"/>
          <w:u w:val="single"/>
          <w:rtl/>
        </w:rPr>
        <w:t>גיא קריגר:</w:t>
      </w:r>
    </w:p>
    <w:p w:rsidR="00000000" w:rsidRDefault="009E75EE">
      <w:pPr>
        <w:jc w:val="both"/>
        <w:rPr>
          <w:rFonts w:cs="David"/>
          <w:sz w:val="24"/>
          <w:rtl/>
        </w:rPr>
      </w:pPr>
    </w:p>
    <w:p w:rsidR="00000000" w:rsidRDefault="009E75EE">
      <w:pPr>
        <w:jc w:val="both"/>
        <w:rPr>
          <w:rFonts w:cs="David"/>
          <w:sz w:val="24"/>
          <w:rtl/>
        </w:rPr>
      </w:pPr>
      <w:r>
        <w:rPr>
          <w:rFonts w:cs="David"/>
          <w:sz w:val="24"/>
          <w:rtl/>
        </w:rPr>
        <w:tab/>
      </w:r>
      <w:r>
        <w:rPr>
          <w:rFonts w:cs="David"/>
          <w:sz w:val="24"/>
          <w:rtl/>
        </w:rPr>
        <w:t xml:space="preserve">השאלה היא שוב, לאיזה בדיקות היא יכולה ללכת לבד ולאיזה לא. </w:t>
      </w:r>
    </w:p>
    <w:p w:rsidR="00000000" w:rsidRDefault="009E75EE">
      <w:pPr>
        <w:jc w:val="both"/>
        <w:rPr>
          <w:rFonts w:cs="David"/>
          <w:sz w:val="24"/>
          <w:rtl/>
        </w:rPr>
      </w:pPr>
    </w:p>
    <w:p w:rsidR="00000000" w:rsidRDefault="009E75EE">
      <w:pPr>
        <w:rPr>
          <w:rFonts w:cs="David"/>
          <w:sz w:val="24"/>
          <w:u w:val="single"/>
          <w:rtl/>
        </w:rPr>
      </w:pPr>
      <w:r>
        <w:rPr>
          <w:rFonts w:cs="David"/>
          <w:sz w:val="24"/>
          <w:u w:val="single"/>
          <w:rtl/>
        </w:rPr>
        <w:t>תמר גוז'נסקי:</w:t>
      </w:r>
    </w:p>
    <w:p w:rsidR="00000000" w:rsidRDefault="009E75EE">
      <w:pPr>
        <w:rPr>
          <w:rFonts w:cs="David"/>
          <w:sz w:val="24"/>
          <w:u w:val="single"/>
          <w:rtl/>
        </w:rPr>
      </w:pPr>
    </w:p>
    <w:p w:rsidR="00000000" w:rsidRDefault="009E75EE">
      <w:pPr>
        <w:jc w:val="both"/>
        <w:rPr>
          <w:rFonts w:cs="David"/>
          <w:sz w:val="24"/>
          <w:rtl/>
        </w:rPr>
      </w:pPr>
      <w:r>
        <w:rPr>
          <w:rFonts w:cs="David"/>
          <w:sz w:val="24"/>
          <w:rtl/>
        </w:rPr>
        <w:tab/>
      </w:r>
      <w:r>
        <w:rPr>
          <w:rFonts w:cs="David"/>
        </w:rPr>
        <w:t xml:space="preserve"> </w:t>
      </w:r>
      <w:r>
        <w:rPr>
          <w:rFonts w:cs="David"/>
          <w:sz w:val="24"/>
          <w:rtl/>
        </w:rPr>
        <w:t>את זה תכתוב בתקנות.</w:t>
      </w:r>
    </w:p>
    <w:p w:rsidR="00000000" w:rsidRDefault="009E75EE">
      <w:pPr>
        <w:jc w:val="both"/>
        <w:rPr>
          <w:rFonts w:cs="David"/>
          <w:sz w:val="24"/>
          <w:rtl/>
        </w:rPr>
      </w:pPr>
    </w:p>
    <w:p w:rsidR="00000000" w:rsidRDefault="009E75EE">
      <w:pPr>
        <w:rPr>
          <w:rFonts w:cs="David"/>
          <w:sz w:val="24"/>
          <w:u w:val="single"/>
          <w:rtl/>
        </w:rPr>
      </w:pPr>
      <w:r>
        <w:rPr>
          <w:rFonts w:cs="David"/>
          <w:sz w:val="24"/>
          <w:u w:val="single"/>
          <w:rtl/>
        </w:rPr>
        <w:t>היו"ר דוד טל:</w:t>
      </w:r>
    </w:p>
    <w:p w:rsidR="00000000" w:rsidRDefault="009E75EE">
      <w:pPr>
        <w:jc w:val="both"/>
        <w:rPr>
          <w:rFonts w:cs="David"/>
          <w:sz w:val="24"/>
          <w:rtl/>
        </w:rPr>
      </w:pPr>
    </w:p>
    <w:p w:rsidR="00000000" w:rsidRDefault="009E75EE">
      <w:pPr>
        <w:jc w:val="both"/>
        <w:rPr>
          <w:rFonts w:cs="David"/>
          <w:sz w:val="24"/>
          <w:rtl/>
        </w:rPr>
      </w:pPr>
      <w:r>
        <w:rPr>
          <w:rFonts w:cs="David"/>
          <w:sz w:val="24"/>
          <w:rtl/>
        </w:rPr>
        <w:tab/>
        <w:t xml:space="preserve">אנחנו סומכים על היועץ המשפטי של משרד העבודה והרווחה שייעץ לשר העבודה והרווחה, מי שהוא לא יהיה, עצות טובות, מה להכניס ומה לא להכניס לתקנות. </w:t>
      </w:r>
    </w:p>
    <w:p w:rsidR="00000000" w:rsidRDefault="009E75EE">
      <w:pPr>
        <w:jc w:val="both"/>
        <w:rPr>
          <w:rFonts w:cs="David"/>
          <w:sz w:val="24"/>
          <w:rtl/>
        </w:rPr>
      </w:pPr>
    </w:p>
    <w:p w:rsidR="00000000" w:rsidRDefault="009E75EE">
      <w:pPr>
        <w:rPr>
          <w:rFonts w:cs="David"/>
          <w:sz w:val="24"/>
          <w:u w:val="single"/>
          <w:rtl/>
        </w:rPr>
      </w:pPr>
      <w:r>
        <w:rPr>
          <w:rFonts w:cs="David"/>
          <w:sz w:val="24"/>
          <w:u w:val="single"/>
          <w:rtl/>
        </w:rPr>
        <w:t>ת</w:t>
      </w:r>
      <w:r>
        <w:rPr>
          <w:rFonts w:cs="David"/>
          <w:sz w:val="24"/>
          <w:u w:val="single"/>
          <w:rtl/>
        </w:rPr>
        <w:t>מר גוז'נסקי:</w:t>
      </w:r>
    </w:p>
    <w:p w:rsidR="00000000" w:rsidRDefault="009E75EE">
      <w:pPr>
        <w:rPr>
          <w:rFonts w:cs="David"/>
          <w:sz w:val="24"/>
          <w:u w:val="single"/>
          <w:rtl/>
        </w:rPr>
      </w:pPr>
    </w:p>
    <w:p w:rsidR="00000000" w:rsidRDefault="009E75EE">
      <w:pPr>
        <w:jc w:val="both"/>
        <w:rPr>
          <w:rFonts w:cs="David"/>
          <w:sz w:val="24"/>
          <w:rtl/>
        </w:rPr>
      </w:pPr>
      <w:r>
        <w:rPr>
          <w:rFonts w:cs="David"/>
          <w:sz w:val="24"/>
          <w:rtl/>
        </w:rPr>
        <w:tab/>
      </w:r>
      <w:r>
        <w:rPr>
          <w:rFonts w:cs="David"/>
        </w:rPr>
        <w:t xml:space="preserve"> </w:t>
      </w:r>
      <w:r>
        <w:rPr>
          <w:rFonts w:cs="David"/>
          <w:sz w:val="24"/>
          <w:rtl/>
        </w:rPr>
        <w:t xml:space="preserve">אני רוצה להגיד משפט אחד. בשורה של חוקים מהסוג הזה יצאנו משתי הנחות. א', שבהרבה מקומות היחסים בין הבעלים, ההנהלה, לבין העובדים הם כאלה, שלא רצים אחרי כל יום חופשה כזה. כשבאים ואומרים הילד חולה או האח חולה או האישה במצב קשה, מערכת היחסים היא </w:t>
      </w:r>
      <w:r>
        <w:rPr>
          <w:rFonts w:cs="David"/>
          <w:sz w:val="24"/>
          <w:rtl/>
        </w:rPr>
        <w:t>בדרך כלל אחרת. אז למה אנחנו צריכים את זה? אנחנו צריכים את זה במקומות שמערכת היחסים היא לא כזאת, או במקום מאד פורמלי. דווקא במקומות עבודה גדולים, מקומות ציבוריים, שהכל שם הולך עם ניירת, צריך לפעמים הוראה כזאת. לכן, אני לא יודעת עד כמה העובדים יעשו שימוש בחו</w:t>
      </w:r>
      <w:r>
        <w:rPr>
          <w:rFonts w:cs="David"/>
          <w:sz w:val="24"/>
          <w:rtl/>
        </w:rPr>
        <w:t>ק.</w:t>
      </w:r>
    </w:p>
    <w:p w:rsidR="00000000" w:rsidRDefault="009E75EE">
      <w:pPr>
        <w:jc w:val="both"/>
        <w:rPr>
          <w:rFonts w:cs="David"/>
          <w:sz w:val="24"/>
          <w:rtl/>
        </w:rPr>
      </w:pPr>
    </w:p>
    <w:p w:rsidR="00000000" w:rsidRDefault="009E75EE">
      <w:pPr>
        <w:jc w:val="both"/>
        <w:rPr>
          <w:rFonts w:cs="David"/>
          <w:sz w:val="24"/>
          <w:rtl/>
        </w:rPr>
      </w:pPr>
      <w:r>
        <w:rPr>
          <w:rFonts w:cs="David"/>
          <w:sz w:val="24"/>
          <w:rtl/>
        </w:rPr>
        <w:tab/>
        <w:t>ב', אנחנו יוצאים מהנחה שימי המחלה הצבורים בסופו של דבר מוחזרים לעובד, לקראת יציאתו לגמלאות, בהרבה מקומות. לכן, אני לא חושבת שייגרם פה נזק גדול. אנחנו לא עשינו, דרך אגב, שום בקרה מה קרה עם החוקים הקודמים, עד כמה בכלל מנצלים אותם. גם את זה ראוי היה לבדו</w:t>
      </w:r>
      <w:r>
        <w:rPr>
          <w:rFonts w:cs="David"/>
          <w:sz w:val="24"/>
          <w:rtl/>
        </w:rPr>
        <w:t xml:space="preserve">ק, אם בכלל מישהו מנצל את החוקים האלה. </w:t>
      </w:r>
    </w:p>
    <w:p w:rsidR="00000000" w:rsidRDefault="009E75EE">
      <w:pPr>
        <w:jc w:val="both"/>
        <w:rPr>
          <w:rFonts w:cs="David"/>
          <w:sz w:val="24"/>
          <w:rtl/>
        </w:rPr>
      </w:pPr>
    </w:p>
    <w:p w:rsidR="00000000" w:rsidRDefault="009E75EE">
      <w:pPr>
        <w:jc w:val="both"/>
        <w:rPr>
          <w:rFonts w:cs="David"/>
          <w:sz w:val="24"/>
          <w:u w:val="single"/>
          <w:rtl/>
        </w:rPr>
      </w:pPr>
      <w:r>
        <w:rPr>
          <w:rFonts w:cs="David"/>
          <w:sz w:val="24"/>
          <w:u w:val="single"/>
          <w:rtl/>
        </w:rPr>
        <w:t>מיכאל אטלן:</w:t>
      </w:r>
    </w:p>
    <w:p w:rsidR="00000000" w:rsidRDefault="009E75EE">
      <w:pPr>
        <w:jc w:val="both"/>
        <w:rPr>
          <w:rFonts w:cs="David"/>
          <w:sz w:val="24"/>
          <w:rtl/>
        </w:rPr>
      </w:pPr>
    </w:p>
    <w:p w:rsidR="00000000" w:rsidRDefault="009E75EE">
      <w:pPr>
        <w:jc w:val="both"/>
        <w:rPr>
          <w:rFonts w:cs="David"/>
          <w:sz w:val="24"/>
          <w:rtl/>
        </w:rPr>
      </w:pPr>
      <w:r>
        <w:rPr>
          <w:rFonts w:cs="David"/>
          <w:sz w:val="24"/>
          <w:rtl/>
        </w:rPr>
        <w:tab/>
        <w:t>תודה על ההערה.</w:t>
      </w:r>
    </w:p>
    <w:p w:rsidR="00000000" w:rsidRDefault="009E75EE">
      <w:pPr>
        <w:jc w:val="both"/>
        <w:rPr>
          <w:rFonts w:cs="David"/>
          <w:sz w:val="24"/>
          <w:rtl/>
        </w:rPr>
      </w:pPr>
    </w:p>
    <w:p w:rsidR="00000000" w:rsidRDefault="009E75EE">
      <w:pPr>
        <w:rPr>
          <w:rFonts w:cs="David"/>
          <w:sz w:val="24"/>
          <w:u w:val="single"/>
          <w:rtl/>
        </w:rPr>
      </w:pPr>
      <w:r>
        <w:rPr>
          <w:rFonts w:cs="David"/>
          <w:sz w:val="24"/>
          <w:u w:val="single"/>
          <w:rtl/>
        </w:rPr>
        <w:t>תמר גוז'נסקי:</w:t>
      </w:r>
    </w:p>
    <w:p w:rsidR="00000000" w:rsidRDefault="009E75EE">
      <w:pPr>
        <w:rPr>
          <w:rFonts w:cs="David"/>
          <w:sz w:val="24"/>
          <w:u w:val="single"/>
          <w:rtl/>
        </w:rPr>
      </w:pPr>
    </w:p>
    <w:p w:rsidR="00000000" w:rsidRDefault="009E75EE">
      <w:pPr>
        <w:jc w:val="both"/>
        <w:rPr>
          <w:rFonts w:cs="David"/>
          <w:sz w:val="24"/>
          <w:rtl/>
        </w:rPr>
      </w:pPr>
      <w:r>
        <w:rPr>
          <w:rFonts w:cs="David"/>
          <w:sz w:val="24"/>
          <w:rtl/>
        </w:rPr>
        <w:tab/>
      </w:r>
      <w:r>
        <w:rPr>
          <w:rFonts w:cs="David"/>
        </w:rPr>
        <w:t xml:space="preserve"> </w:t>
      </w:r>
      <w:r>
        <w:rPr>
          <w:rFonts w:cs="David"/>
          <w:sz w:val="24"/>
          <w:rtl/>
        </w:rPr>
        <w:t>זה סתם מעניין. בתור אחת שיזמה את אחד החוקים האלה, אין לי שום מושג אם מישהו בכלל משתמש בו. לעומת זאת, מביטוח לאומי כן קיבלתי תשובה. כששאלתי כמה נשים ניצלו את האפשרות לקבל</w:t>
      </w:r>
      <w:r>
        <w:rPr>
          <w:rFonts w:cs="David"/>
          <w:sz w:val="24"/>
          <w:rtl/>
        </w:rPr>
        <w:t xml:space="preserve"> דמי אבטלה עד 65, אמרו לי כ 700 נשים בשנה, שזה מעט מאד. זה סתם מעניין, אנחנו מחוקקים חוקים ואין לנו מושג מה קורה אתם.</w:t>
      </w:r>
    </w:p>
    <w:p w:rsidR="00000000" w:rsidRDefault="009E75EE">
      <w:pPr>
        <w:jc w:val="both"/>
        <w:rPr>
          <w:rFonts w:cs="David"/>
          <w:sz w:val="24"/>
          <w:rtl/>
        </w:rPr>
      </w:pPr>
    </w:p>
    <w:p w:rsidR="00000000" w:rsidRDefault="009E75EE">
      <w:pPr>
        <w:rPr>
          <w:rFonts w:cs="David"/>
          <w:sz w:val="24"/>
          <w:u w:val="single"/>
          <w:rtl/>
        </w:rPr>
      </w:pPr>
      <w:r>
        <w:rPr>
          <w:rFonts w:cs="David"/>
          <w:sz w:val="24"/>
          <w:u w:val="single"/>
          <w:rtl/>
        </w:rPr>
        <w:t>איוב קרא:</w:t>
      </w:r>
    </w:p>
    <w:p w:rsidR="00000000" w:rsidRDefault="009E75EE">
      <w:pPr>
        <w:rPr>
          <w:rFonts w:cs="David"/>
          <w:sz w:val="24"/>
          <w:u w:val="single"/>
          <w:rtl/>
        </w:rPr>
      </w:pPr>
    </w:p>
    <w:p w:rsidR="00000000" w:rsidRDefault="009E75EE">
      <w:pPr>
        <w:jc w:val="both"/>
        <w:rPr>
          <w:rFonts w:cs="David"/>
          <w:sz w:val="24"/>
          <w:rtl/>
        </w:rPr>
      </w:pPr>
      <w:r>
        <w:rPr>
          <w:rFonts w:cs="David"/>
          <w:sz w:val="24"/>
          <w:rtl/>
        </w:rPr>
        <w:tab/>
      </w:r>
      <w:r>
        <w:rPr>
          <w:rFonts w:cs="David"/>
        </w:rPr>
        <w:t xml:space="preserve"> </w:t>
      </w:r>
      <w:r>
        <w:rPr>
          <w:rFonts w:cs="David"/>
          <w:sz w:val="24"/>
          <w:rtl/>
        </w:rPr>
        <w:t>בנוסף למה שאמרה חברת הכנסת גוז'נסקי, שכל מילה שלה היא מילה בסלע מבחינתי, צריך לראות את זה גם בפרספקטיבה של ניצול ימי המחלה ע</w:t>
      </w:r>
      <w:r>
        <w:rPr>
          <w:rFonts w:cs="David"/>
          <w:sz w:val="24"/>
          <w:rtl/>
        </w:rPr>
        <w:t>ל ידי עובדים. בדרך כלל מה שקורה בפועל זה שימי המחלה שמגיעים לעובדים לא מנוצלים. זה לא בא על חשבון שום דבר, אלא על חשבון מה שמגיע לעובד על פי חוק ימי מחלה והוא מנצל את זה לצורך דברים אלמנטריים, שלדעתי חשובים מאד. יש בדרך כלל בעיה בהרבה מקומות. אנשים לא אוהב</w:t>
      </w:r>
      <w:r>
        <w:rPr>
          <w:rFonts w:cs="David"/>
          <w:sz w:val="24"/>
          <w:rtl/>
        </w:rPr>
        <w:t xml:space="preserve">ים ללכת לקראת העובדים כשיש סיטואציה כמו שנתונה פה ולכן החוק הזה בא להסדיר מצב שיהיה נוח לאנשים. לא יותר מזה. </w:t>
      </w:r>
    </w:p>
    <w:p w:rsidR="00000000" w:rsidRDefault="009E75EE">
      <w:pPr>
        <w:jc w:val="both"/>
        <w:rPr>
          <w:rFonts w:cs="David"/>
          <w:sz w:val="24"/>
          <w:rtl/>
        </w:rPr>
      </w:pPr>
    </w:p>
    <w:p w:rsidR="00000000" w:rsidRDefault="009E75EE">
      <w:pPr>
        <w:rPr>
          <w:rFonts w:cs="David"/>
          <w:sz w:val="24"/>
          <w:u w:val="single"/>
          <w:rtl/>
        </w:rPr>
      </w:pPr>
      <w:r>
        <w:rPr>
          <w:rFonts w:cs="David"/>
          <w:sz w:val="24"/>
          <w:u w:val="single"/>
          <w:rtl/>
        </w:rPr>
        <w:t>היו"ר דוד טל:</w:t>
      </w:r>
    </w:p>
    <w:p w:rsidR="00000000" w:rsidRDefault="009E75EE">
      <w:pPr>
        <w:jc w:val="both"/>
        <w:rPr>
          <w:rFonts w:cs="David"/>
          <w:sz w:val="24"/>
          <w:rtl/>
        </w:rPr>
      </w:pPr>
    </w:p>
    <w:p w:rsidR="00000000" w:rsidRDefault="009E75EE">
      <w:pPr>
        <w:jc w:val="both"/>
        <w:rPr>
          <w:rFonts w:cs="David"/>
          <w:sz w:val="24"/>
          <w:rtl/>
        </w:rPr>
      </w:pPr>
      <w:r>
        <w:rPr>
          <w:rFonts w:cs="David"/>
          <w:sz w:val="24"/>
          <w:rtl/>
        </w:rPr>
        <w:tab/>
        <w:t>תודה רבה.</w:t>
      </w:r>
    </w:p>
    <w:p w:rsidR="00000000" w:rsidRDefault="009E75EE">
      <w:pPr>
        <w:jc w:val="both"/>
        <w:rPr>
          <w:rFonts w:cs="David"/>
          <w:sz w:val="24"/>
          <w:rtl/>
        </w:rPr>
      </w:pPr>
    </w:p>
    <w:p w:rsidR="00000000" w:rsidRDefault="009E75EE">
      <w:pPr>
        <w:jc w:val="both"/>
        <w:rPr>
          <w:rFonts w:cs="David"/>
          <w:sz w:val="24"/>
          <w:rtl/>
        </w:rPr>
      </w:pPr>
      <w:r>
        <w:rPr>
          <w:rFonts w:cs="David"/>
          <w:sz w:val="24"/>
          <w:u w:val="single"/>
          <w:rtl/>
        </w:rPr>
        <w:t>גיא קריגר:</w:t>
      </w:r>
    </w:p>
    <w:p w:rsidR="00000000" w:rsidRDefault="009E75EE">
      <w:pPr>
        <w:jc w:val="both"/>
        <w:rPr>
          <w:rFonts w:cs="David"/>
          <w:sz w:val="24"/>
          <w:rtl/>
        </w:rPr>
      </w:pPr>
    </w:p>
    <w:p w:rsidR="00000000" w:rsidRDefault="009E75EE">
      <w:pPr>
        <w:jc w:val="both"/>
        <w:rPr>
          <w:rFonts w:cs="David"/>
          <w:sz w:val="24"/>
          <w:rtl/>
        </w:rPr>
      </w:pPr>
      <w:r>
        <w:rPr>
          <w:rFonts w:cs="David"/>
          <w:sz w:val="24"/>
          <w:rtl/>
        </w:rPr>
        <w:tab/>
        <w:t>אם אפשר להעיר משהו בנוגע לעניין הזה, ימי מחלה, להבדיל מימי חופשה, הם לא ימים שמגיעים לעובד ושהעובד יכול ל</w:t>
      </w:r>
      <w:r>
        <w:rPr>
          <w:rFonts w:cs="David"/>
          <w:sz w:val="24"/>
          <w:rtl/>
        </w:rPr>
        <w:t>נצל אותם סתם, אלא רק במידה והוא חולה, או בהתאם לתיקונים שהתקבלו. לכן לראות בזה איזשהו "פול" שכל זמן שאינו מנוצל עד תומו יש "עודפים", אני חושב שזו ראייה לא נכונה של זה.</w:t>
      </w:r>
    </w:p>
    <w:p w:rsidR="00000000" w:rsidRDefault="009E75EE">
      <w:pPr>
        <w:jc w:val="both"/>
        <w:rPr>
          <w:rFonts w:cs="David"/>
          <w:sz w:val="24"/>
          <w:rtl/>
        </w:rPr>
      </w:pPr>
    </w:p>
    <w:p w:rsidR="00000000" w:rsidRDefault="009E75EE">
      <w:pPr>
        <w:rPr>
          <w:rFonts w:cs="David"/>
          <w:sz w:val="24"/>
          <w:u w:val="single"/>
          <w:rtl/>
        </w:rPr>
      </w:pPr>
      <w:r>
        <w:rPr>
          <w:rFonts w:cs="David"/>
          <w:sz w:val="24"/>
          <w:u w:val="single"/>
          <w:rtl/>
        </w:rPr>
        <w:t>היו"ר דוד טל:</w:t>
      </w:r>
    </w:p>
    <w:p w:rsidR="00000000" w:rsidRDefault="009E75EE">
      <w:pPr>
        <w:jc w:val="both"/>
        <w:rPr>
          <w:rFonts w:cs="David"/>
          <w:sz w:val="24"/>
          <w:rtl/>
        </w:rPr>
      </w:pPr>
    </w:p>
    <w:p w:rsidR="00000000" w:rsidRDefault="009E75EE">
      <w:pPr>
        <w:jc w:val="both"/>
        <w:rPr>
          <w:rFonts w:cs="David"/>
          <w:sz w:val="24"/>
          <w:rtl/>
        </w:rPr>
      </w:pPr>
      <w:r>
        <w:rPr>
          <w:rFonts w:cs="David"/>
          <w:sz w:val="24"/>
          <w:rtl/>
        </w:rPr>
        <w:tab/>
        <w:t>תודה.</w:t>
      </w:r>
    </w:p>
    <w:p w:rsidR="00000000" w:rsidRDefault="009E75EE">
      <w:pPr>
        <w:jc w:val="both"/>
        <w:rPr>
          <w:rFonts w:cs="David"/>
          <w:sz w:val="24"/>
          <w:rtl/>
        </w:rPr>
      </w:pPr>
    </w:p>
    <w:p w:rsidR="00000000" w:rsidRDefault="009E75EE">
      <w:pPr>
        <w:jc w:val="both"/>
        <w:rPr>
          <w:rFonts w:cs="David"/>
          <w:sz w:val="24"/>
          <w:rtl/>
        </w:rPr>
      </w:pPr>
      <w:r>
        <w:rPr>
          <w:rFonts w:cs="David"/>
          <w:sz w:val="24"/>
          <w:rtl/>
        </w:rPr>
        <w:t xml:space="preserve"> </w:t>
      </w:r>
      <w:r>
        <w:rPr>
          <w:rFonts w:cs="David"/>
          <w:sz w:val="24"/>
          <w:rtl/>
        </w:rPr>
        <w:tab/>
        <w:t xml:space="preserve">וועדת העבודה, הרווחה והבריאות מאשרת את הצעת החוק של חבר הכנסת </w:t>
      </w:r>
      <w:r>
        <w:rPr>
          <w:rFonts w:cs="David"/>
          <w:sz w:val="24"/>
          <w:rtl/>
        </w:rPr>
        <w:t xml:space="preserve">איוב קרא ואשר על כן החליטה הוועדה שהנושא הזה יועבר לקריאה שניה ושלישית. </w:t>
      </w:r>
    </w:p>
    <w:p w:rsidR="00000000" w:rsidRDefault="009E75EE">
      <w:pPr>
        <w:jc w:val="both"/>
        <w:rPr>
          <w:rFonts w:cs="David"/>
          <w:sz w:val="24"/>
          <w:rtl/>
        </w:rPr>
      </w:pPr>
    </w:p>
    <w:p w:rsidR="00000000" w:rsidRDefault="009E75EE">
      <w:pPr>
        <w:jc w:val="both"/>
        <w:rPr>
          <w:rFonts w:cs="David"/>
          <w:sz w:val="24"/>
          <w:rtl/>
        </w:rPr>
      </w:pPr>
      <w:r>
        <w:rPr>
          <w:rFonts w:cs="David"/>
          <w:sz w:val="24"/>
          <w:rtl/>
        </w:rPr>
        <w:tab/>
        <w:t xml:space="preserve">הסתייגויות, לפרוטוקול: יש הסתייגויות של חבר הכנסת טל וחבר הכנסת פורוש. הסתייגות לא מהותיות. </w:t>
      </w:r>
    </w:p>
    <w:p w:rsidR="00000000" w:rsidRDefault="009E75EE">
      <w:pPr>
        <w:jc w:val="both"/>
        <w:rPr>
          <w:rFonts w:cs="David"/>
          <w:sz w:val="24"/>
          <w:rtl/>
        </w:rPr>
      </w:pPr>
    </w:p>
    <w:p w:rsidR="00000000" w:rsidRDefault="009E75EE">
      <w:pPr>
        <w:jc w:val="both"/>
        <w:rPr>
          <w:rFonts w:cs="David"/>
          <w:sz w:val="24"/>
          <w:rtl/>
        </w:rPr>
      </w:pPr>
      <w:r>
        <w:rPr>
          <w:rFonts w:cs="David"/>
          <w:sz w:val="24"/>
          <w:rtl/>
        </w:rPr>
        <w:tab/>
        <w:t xml:space="preserve">תודה רבה, אני מודה לכם רבותיי. </w:t>
      </w:r>
    </w:p>
    <w:p w:rsidR="00000000" w:rsidRDefault="009E75EE">
      <w:pPr>
        <w:jc w:val="both"/>
        <w:rPr>
          <w:rFonts w:cs="David"/>
          <w:sz w:val="24"/>
          <w:rtl/>
        </w:rPr>
      </w:pPr>
    </w:p>
    <w:p w:rsidR="00000000" w:rsidRDefault="009E75EE">
      <w:pPr>
        <w:jc w:val="both"/>
        <w:rPr>
          <w:rFonts w:cs="David"/>
          <w:sz w:val="24"/>
          <w:rtl/>
        </w:rPr>
      </w:pPr>
    </w:p>
    <w:p w:rsidR="00000000" w:rsidRDefault="009E75EE">
      <w:pPr>
        <w:jc w:val="both"/>
        <w:rPr>
          <w:rFonts w:cs="David"/>
          <w:sz w:val="24"/>
          <w:rtl/>
        </w:rPr>
      </w:pPr>
    </w:p>
    <w:p w:rsidR="00000000" w:rsidRDefault="009E75EE">
      <w:pPr>
        <w:jc w:val="both"/>
        <w:rPr>
          <w:rFonts w:cs="David"/>
          <w:sz w:val="24"/>
          <w:rtl/>
        </w:rPr>
      </w:pPr>
    </w:p>
    <w:p w:rsidR="00000000" w:rsidRDefault="009E75EE">
      <w:pPr>
        <w:jc w:val="both"/>
        <w:rPr>
          <w:rFonts w:cs="David"/>
          <w:sz w:val="24"/>
          <w:rtl/>
        </w:rPr>
      </w:pPr>
    </w:p>
    <w:p w:rsidR="00000000" w:rsidRDefault="009E75EE">
      <w:pPr>
        <w:jc w:val="both"/>
        <w:rPr>
          <w:rFonts w:cs="David"/>
          <w:sz w:val="24"/>
          <w:rtl/>
        </w:rPr>
      </w:pPr>
    </w:p>
    <w:p w:rsidR="00000000" w:rsidRDefault="009E75EE">
      <w:pPr>
        <w:jc w:val="both"/>
        <w:rPr>
          <w:rFonts w:cs="David"/>
          <w:sz w:val="24"/>
          <w:rtl/>
        </w:rPr>
      </w:pPr>
    </w:p>
    <w:p w:rsidR="00000000" w:rsidRDefault="009E75EE">
      <w:pPr>
        <w:jc w:val="both"/>
        <w:rPr>
          <w:rFonts w:cs="David"/>
          <w:sz w:val="24"/>
          <w:rtl/>
        </w:rPr>
      </w:pPr>
    </w:p>
    <w:p w:rsidR="00000000" w:rsidRDefault="009E75EE">
      <w:pPr>
        <w:jc w:val="both"/>
        <w:rPr>
          <w:rFonts w:cs="David"/>
          <w:b/>
          <w:bCs/>
          <w:sz w:val="24"/>
          <w:u w:val="single"/>
          <w:rtl/>
        </w:rPr>
      </w:pPr>
      <w:r>
        <w:rPr>
          <w:rFonts w:cs="David"/>
          <w:b/>
          <w:bCs/>
          <w:sz w:val="24"/>
          <w:u w:val="single"/>
          <w:rtl/>
        </w:rPr>
        <w:t>הישיבה ננעלה בשעה: 10:30.</w:t>
      </w:r>
    </w:p>
    <w:p w:rsidR="00000000" w:rsidRDefault="009E75EE">
      <w:pPr>
        <w:jc w:val="both"/>
        <w:rPr>
          <w:rFonts w:cs="David"/>
          <w:sz w:val="24"/>
          <w:rtl/>
        </w:rPr>
      </w:pPr>
    </w:p>
    <w:p w:rsidR="00000000" w:rsidRDefault="009E75EE">
      <w:pPr>
        <w:jc w:val="both"/>
        <w:rPr>
          <w:rFonts w:cs="David"/>
          <w:sz w:val="24"/>
          <w:rtl/>
        </w:rPr>
      </w:pPr>
    </w:p>
    <w:p w:rsidR="00000000" w:rsidRDefault="009E75EE">
      <w:pPr>
        <w:jc w:val="both"/>
        <w:rPr>
          <w:rFonts w:cs="David"/>
          <w:sz w:val="24"/>
          <w:rtl/>
        </w:rPr>
      </w:pPr>
    </w:p>
    <w:p w:rsidR="00000000" w:rsidRDefault="009E75EE">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E75EE">
      <w:r>
        <w:separator/>
      </w:r>
    </w:p>
  </w:endnote>
  <w:endnote w:type="continuationSeparator" w:id="0">
    <w:p w:rsidR="00000000" w:rsidRDefault="009E75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75EE">
    <w:pPr>
      <w:pStyle w:val="a7"/>
      <w:rPr>
        <w:rFonts w:cs="David"/>
        <w:sz w:val="24"/>
        <w:rtl/>
      </w:rPr>
    </w:pPr>
  </w:p>
  <w:p w:rsidR="00000000" w:rsidRDefault="009E75E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E75EE">
      <w:r>
        <w:separator/>
      </w:r>
    </w:p>
  </w:footnote>
  <w:footnote w:type="continuationSeparator" w:id="0">
    <w:p w:rsidR="00000000" w:rsidRDefault="009E75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75EE">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9E75EE">
    <w:pPr>
      <w:pStyle w:val="a5"/>
      <w:ind w:right="360"/>
      <w:rPr>
        <w:rFonts w:cs="David"/>
        <w:sz w:val="24"/>
        <w:rtl/>
      </w:rPr>
    </w:pPr>
    <w:r>
      <w:rPr>
        <w:rFonts w:cs="David"/>
        <w:sz w:val="24"/>
        <w:rtl/>
      </w:rPr>
      <w:t>ועדת העבודה, הרווחה והבריאות</w:t>
    </w:r>
  </w:p>
  <w:p w:rsidR="00000000" w:rsidRDefault="009E75EE">
    <w:pPr>
      <w:pStyle w:val="a5"/>
      <w:ind w:right="360"/>
      <w:rPr>
        <w:rStyle w:val="a9"/>
        <w:sz w:val="24"/>
        <w:rtl/>
      </w:rPr>
    </w:pPr>
    <w:r>
      <w:rPr>
        <w:rFonts w:cs="David"/>
        <w:sz w:val="24"/>
        <w:rtl/>
      </w:rPr>
      <w:t>13.6.00</w:t>
    </w:r>
  </w:p>
  <w:p w:rsidR="00000000" w:rsidRDefault="009E75EE">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39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E75EE"/>
    <w:rsid w:val="009E75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2116204-07EF-4961-91A8-1489BEFE4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1365</Words>
  <Characters>6826</Characters>
  <Application>Microsoft Office Word</Application>
  <DocSecurity>0</DocSecurity>
  <Lines>56</Lines>
  <Paragraphs>16</Paragraphs>
  <ScaleCrop>false</ScaleCrop>
  <Company/>
  <LinksUpToDate>false</LinksUpToDate>
  <CharactersWithSpaces>8175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פרוטוקולים/עבודה/663</dc:title>
  <dc:subject>עבודה 13.6.2000 ב</dc:subject>
  <dc:creator>דרורה רשף</dc:creator>
  <cp:keywords/>
  <dc:description/>
  <cp:lastModifiedBy>רינה דבורה קדרון</cp:lastModifiedBy>
  <cp:revision>2</cp:revision>
  <dcterms:created xsi:type="dcterms:W3CDTF">2017-04-24T05:31:00Z</dcterms:created>
  <dcterms:modified xsi:type="dcterms:W3CDTF">2017-04-24T05:31:00Z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