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95D92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פרוטוקולים/עבודה/656</w:t>
      </w:r>
    </w:p>
    <w:p w:rsidR="00000000" w:rsidRDefault="00995D92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כ"ב בסיון, תש"ס</w:t>
      </w:r>
    </w:p>
    <w:p w:rsidR="00000000" w:rsidRDefault="00995D92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25 ביוני, 2000</w:t>
      </w:r>
    </w:p>
    <w:p w:rsidR="00000000" w:rsidRDefault="00995D92">
      <w:pPr>
        <w:jc w:val="right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995D92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      מושב   שני</w:t>
      </w:r>
    </w:p>
    <w:p w:rsidR="00000000" w:rsidRDefault="00995D92">
      <w:pPr>
        <w:jc w:val="both"/>
        <w:rPr>
          <w:rFonts w:cs="David"/>
          <w:b/>
          <w:bCs/>
          <w:sz w:val="24"/>
          <w:rtl/>
        </w:rPr>
      </w:pPr>
    </w:p>
    <w:p w:rsidR="00000000" w:rsidRDefault="00995D92">
      <w:pPr>
        <w:jc w:val="both"/>
        <w:rPr>
          <w:rFonts w:cs="David"/>
          <w:b/>
          <w:bCs/>
          <w:sz w:val="24"/>
          <w:rtl/>
        </w:rPr>
      </w:pPr>
    </w:p>
    <w:p w:rsidR="00000000" w:rsidRDefault="00995D92">
      <w:pPr>
        <w:jc w:val="both"/>
        <w:rPr>
          <w:rFonts w:cs="David"/>
          <w:b/>
          <w:bCs/>
          <w:sz w:val="24"/>
          <w:rtl/>
        </w:rPr>
      </w:pPr>
    </w:p>
    <w:p w:rsidR="00000000" w:rsidRDefault="00995D92">
      <w:pPr>
        <w:jc w:val="both"/>
        <w:rPr>
          <w:rFonts w:cs="David"/>
          <w:b/>
          <w:bCs/>
          <w:sz w:val="24"/>
          <w:rtl/>
        </w:rPr>
      </w:pPr>
    </w:p>
    <w:p w:rsidR="00000000" w:rsidRDefault="00995D92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153</w:t>
      </w:r>
    </w:p>
    <w:p w:rsidR="00000000" w:rsidRDefault="00995D92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העבודה, הרווחה והבריאות</w:t>
      </w:r>
    </w:p>
    <w:p w:rsidR="00000000" w:rsidRDefault="00995D92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 xml:space="preserve">שהתקיימה ביום שלישי, י"ז בסיון התש"ס – 20 ביוני 2000, שעה 10:15 </w:t>
      </w:r>
    </w:p>
    <w:p w:rsidR="00000000" w:rsidRDefault="00995D92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995D92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95D92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דוד טל  -  היו"ר</w:t>
      </w:r>
    </w:p>
    <w:p w:rsidR="00000000" w:rsidRDefault="00995D92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תמר גוז'נסקי</w:t>
      </w:r>
    </w:p>
    <w:p w:rsidR="00000000" w:rsidRDefault="00995D92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זהבה גלא</w:t>
      </w:r>
      <w:r>
        <w:rPr>
          <w:rFonts w:cs="David"/>
          <w:sz w:val="24"/>
          <w:rtl/>
        </w:rPr>
        <w:t>ון</w:t>
      </w:r>
    </w:p>
    <w:p w:rsidR="00000000" w:rsidRDefault="00995D92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נסים זאב</w:t>
      </w:r>
    </w:p>
    <w:p w:rsidR="00000000" w:rsidRDefault="00995D92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רענן כהן</w:t>
      </w:r>
    </w:p>
    <w:p w:rsidR="00000000" w:rsidRDefault="00995D92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עו"ד דן אורנשטיין  -  הלשכה המשפטית, משרד המשפטים</w:t>
      </w:r>
    </w:p>
    <w:p w:rsidR="00000000" w:rsidRDefault="00995D92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עו"ד מיכאל אטלן   -  הלשכה המשפטית, משרד העבודה והרווחה </w:t>
      </w:r>
    </w:p>
    <w:p w:rsidR="00000000" w:rsidRDefault="00995D92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עו"ד דלית רנרט      -  </w:t>
      </w:r>
    </w:p>
    <w:p w:rsidR="00000000" w:rsidRDefault="00995D92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tabs>
          <w:tab w:val="left" w:pos="2211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     עו"ד משה בוטון</w:t>
      </w:r>
    </w:p>
    <w:p w:rsidR="00000000" w:rsidRDefault="00995D92">
      <w:pPr>
        <w:tabs>
          <w:tab w:val="left" w:pos="221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tabs>
          <w:tab w:val="left" w:pos="2211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שירלי אברמי</w:t>
      </w:r>
    </w:p>
    <w:p w:rsidR="00000000" w:rsidRDefault="00995D92">
      <w:pPr>
        <w:tabs>
          <w:tab w:val="left" w:pos="2211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95D92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95D92">
      <w:pPr>
        <w:tabs>
          <w:tab w:val="left" w:pos="2213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עפרה</w:t>
      </w:r>
      <w:r>
        <w:rPr>
          <w:rFonts w:cs="David"/>
          <w:sz w:val="24"/>
          <w:rtl/>
        </w:rPr>
        <w:t xml:space="preserve"> הירשפלד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tabs>
          <w:tab w:val="left" w:pos="1418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    הצעת חוק שעות עבודה ומנוחה (תיקון – הארכת תקופת ההתיישנות על </w:t>
      </w:r>
    </w:p>
    <w:p w:rsidR="00000000" w:rsidRDefault="00995D92">
      <w:pPr>
        <w:tabs>
          <w:tab w:val="left" w:pos="141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תביעות בגין הפרת הוראות החוק), התש"ס-1999.  מאת חבר-הכנסת נ' לנגנטל.</w:t>
      </w:r>
    </w:p>
    <w:p w:rsidR="00000000" w:rsidRDefault="00995D92">
      <w:pPr>
        <w:tabs>
          <w:tab w:val="left" w:pos="1418"/>
        </w:tabs>
        <w:jc w:val="both"/>
        <w:rPr>
          <w:rFonts w:cs="David"/>
          <w:sz w:val="24"/>
          <w:rtl/>
        </w:rPr>
      </w:pPr>
    </w:p>
    <w:p w:rsidR="00000000" w:rsidRDefault="00995D92">
      <w:pPr>
        <w:tabs>
          <w:tab w:val="left" w:pos="1418"/>
        </w:tabs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- - - - - - - - - 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הצעת חוק שעות עבודה ומנוחה (תיקון – הארכת תקופת ההתיישנ</w:t>
      </w:r>
      <w:r>
        <w:rPr>
          <w:rFonts w:cs="David"/>
          <w:sz w:val="24"/>
          <w:rtl/>
        </w:rPr>
        <w:t>ות על תביעות</w:t>
      </w:r>
    </w:p>
    <w:p w:rsidR="00000000" w:rsidRDefault="00995D92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בגין הפרת הוראות החוק), התש"ס-1999 </w:t>
      </w:r>
    </w:p>
    <w:p w:rsidR="00000000" w:rsidRDefault="00995D92">
      <w:pPr>
        <w:spacing w:before="24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(מאת חבר-הכנסת נ' לנגנטל) </w:t>
      </w:r>
    </w:p>
    <w:p w:rsidR="00000000" w:rsidRDefault="00995D92">
      <w:pPr>
        <w:rPr>
          <w:rFonts w:cs="David"/>
          <w:sz w:val="24"/>
          <w:u w:val="single"/>
          <w:rtl/>
        </w:rPr>
      </w:pPr>
    </w:p>
    <w:p w:rsidR="00000000" w:rsidRDefault="00995D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995D92">
      <w:pPr>
        <w:rPr>
          <w:rFonts w:cs="David"/>
          <w:sz w:val="24"/>
          <w:u w:val="single"/>
          <w:rtl/>
        </w:rPr>
      </w:pPr>
    </w:p>
    <w:p w:rsidR="00000000" w:rsidRDefault="00995D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מתכבד לפתוח את הישיבה.  </w:t>
      </w:r>
    </w:p>
    <w:p w:rsidR="00000000" w:rsidRDefault="00995D92">
      <w:pPr>
        <w:rPr>
          <w:rFonts w:cs="David"/>
          <w:sz w:val="24"/>
          <w:rtl/>
        </w:rPr>
      </w:pPr>
    </w:p>
    <w:p w:rsidR="00000000" w:rsidRDefault="00995D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הצעת חוק שעות עבודה ומנוחה (תיקון – הארכת תקופת ההתיישנות על תביעות בגין הפרת הוראות החוק), התש"ס-1999, של חבר-הכנסת לנגנטל, שאיננו </w:t>
      </w:r>
      <w:r>
        <w:rPr>
          <w:rFonts w:cs="David"/>
          <w:sz w:val="24"/>
          <w:rtl/>
        </w:rPr>
        <w:t>נמצא כאן.</w:t>
      </w:r>
    </w:p>
    <w:p w:rsidR="00000000" w:rsidRDefault="00995D92">
      <w:pPr>
        <w:rPr>
          <w:rFonts w:cs="David"/>
          <w:sz w:val="24"/>
          <w:rtl/>
        </w:rPr>
      </w:pPr>
    </w:p>
    <w:p w:rsidR="00000000" w:rsidRDefault="00995D9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אשר על כן אדוני היועץ המשפטי יסביר במלים קצרות את הצעת החוק.  בבקשה.</w:t>
      </w:r>
    </w:p>
    <w:p w:rsidR="00000000" w:rsidRDefault="00995D92">
      <w:pPr>
        <w:rPr>
          <w:rFonts w:cs="David"/>
          <w:sz w:val="24"/>
          <w:rtl/>
        </w:rPr>
      </w:pPr>
    </w:p>
    <w:p w:rsidR="00000000" w:rsidRDefault="00995D9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משה בוטון:</w:t>
      </w:r>
    </w:p>
    <w:p w:rsidR="00000000" w:rsidRDefault="00995D92">
      <w:pPr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בחוק שעות עבודה ומנוחה קיימים היום סעיפים 9ג עד 9ו שדנים על איסור הפליה לגבי מספר מקרים שעובד נדרש לעבוד ביום המנוחה השבועי, ומותר לו לסרב לעבוד ביום המנוחה</w:t>
      </w:r>
      <w:r>
        <w:rPr>
          <w:rFonts w:cs="David"/>
          <w:sz w:val="24"/>
          <w:rtl/>
        </w:rPr>
        <w:t xml:space="preserve"> השבועי, אם הוא מצהיר לפני-כן שמבחינת אמונתו הוא לא יכול לעבוד בשבת, ואז אסור להפלות אותו בגלל הענין.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מפלים אותו לגבי הענין הזה - - -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995D92">
      <w:pPr>
        <w:rPr>
          <w:rFonts w:cs="David"/>
          <w:sz w:val="24"/>
          <w:u w:val="single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אז הוא יכול להגיש תביעה תוך שלושה חודשים.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משה בוטון: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הוא יכול להגיש תביעה.  סעיף 9</w:t>
      </w:r>
      <w:r>
        <w:rPr>
          <w:rFonts w:cs="David"/>
          <w:sz w:val="24"/>
          <w:rtl/>
        </w:rPr>
        <w:t>ז אומר "... שהוגשה לאחר שחלפו שלושה חודשים מיום תחילת העילה".  הוא מציע שתקופת ההתיישנות תהיה שנים-עשר חודשים, כפי שבמקומות אחרים יש שנים-עשר חודשים.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תמר גוז'נסקי:</w:t>
      </w:r>
    </w:p>
    <w:p w:rsidR="00000000" w:rsidRDefault="00995D92">
      <w:pPr>
        <w:rPr>
          <w:rFonts w:cs="David"/>
          <w:sz w:val="24"/>
          <w:u w:val="single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תיקון ראוי.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משה בוטון: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למשל, כתוב: "...לא יתנגד בית דין לעבודה ... בשל הפרת הורא</w:t>
      </w:r>
      <w:r>
        <w:rPr>
          <w:rFonts w:cs="David"/>
          <w:sz w:val="24"/>
          <w:rtl/>
        </w:rPr>
        <w:t>ות חוק זה לאחר שחלפו שנים-עשר חודשים", ואין הצדקה לתת תקופת התיישנות כל-כך קצרה.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995D92">
      <w:pPr>
        <w:rPr>
          <w:rFonts w:cs="David"/>
          <w:sz w:val="24"/>
          <w:u w:val="single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זאת המטריה.  האוצר גם לא מתנגד, משרד העבודה לא מתנגד, חברי הכנסת המחוקקים לא מתנגדים.</w:t>
      </w:r>
    </w:p>
    <w:p w:rsidR="00000000" w:rsidRDefault="00995D92">
      <w:pPr>
        <w:jc w:val="both"/>
        <w:rPr>
          <w:rFonts w:cs="David"/>
          <w:sz w:val="24"/>
          <w:rtl/>
        </w:rPr>
      </w:pPr>
    </w:p>
    <w:p w:rsidR="00000000" w:rsidRDefault="00995D9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אשר על כן אנחנו מאשרים את הצעת החוק ומעבירים אותה לקריאה ראשונה.  </w:t>
      </w:r>
    </w:p>
    <w:p w:rsidR="00000000" w:rsidRDefault="00995D92">
      <w:pPr>
        <w:ind w:firstLine="567"/>
        <w:jc w:val="both"/>
        <w:rPr>
          <w:rFonts w:cs="David"/>
          <w:sz w:val="24"/>
          <w:rtl/>
        </w:rPr>
      </w:pPr>
    </w:p>
    <w:p w:rsidR="00000000" w:rsidRDefault="00995D92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ת</w:t>
      </w:r>
      <w:r>
        <w:rPr>
          <w:rFonts w:cs="David"/>
          <w:sz w:val="24"/>
          <w:rtl/>
        </w:rPr>
        <w:t>ודה רבה,  הישיבה נעולה.</w:t>
      </w:r>
    </w:p>
    <w:p w:rsidR="00000000" w:rsidRDefault="00995D92">
      <w:pPr>
        <w:ind w:firstLine="56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- - - - - - -</w:t>
      </w:r>
    </w:p>
    <w:p w:rsidR="00000000" w:rsidRDefault="00995D92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הישיבה הסתיימה בשעה 10:20 </w:t>
      </w:r>
    </w:p>
    <w:p w:rsidR="00000000" w:rsidRDefault="00995D92">
      <w:pPr>
        <w:spacing w:before="24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</w:t>
      </w:r>
    </w:p>
    <w:p w:rsidR="00000000" w:rsidRDefault="00995D92">
      <w:pPr>
        <w:spacing w:before="240"/>
        <w:jc w:val="both"/>
        <w:rPr>
          <w:rFonts w:cs="David"/>
          <w:sz w:val="24"/>
          <w:rtl/>
        </w:rPr>
      </w:pPr>
    </w:p>
    <w:p w:rsidR="00000000" w:rsidRDefault="00995D92">
      <w:pPr>
        <w:spacing w:before="24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995D92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797" w:bottom="1440" w:left="1797" w:header="709" w:footer="709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95D92">
      <w:r>
        <w:separator/>
      </w:r>
    </w:p>
  </w:endnote>
  <w:endnote w:type="continuationSeparator" w:id="0">
    <w:p w:rsidR="00000000" w:rsidRDefault="0099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95D92">
    <w:pPr>
      <w:pStyle w:val="a7"/>
      <w:rPr>
        <w:rFonts w:cs="David"/>
        <w:sz w:val="24"/>
        <w:rtl/>
      </w:rPr>
    </w:pPr>
  </w:p>
  <w:p w:rsidR="00000000" w:rsidRDefault="00995D92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95D92">
      <w:r>
        <w:separator/>
      </w:r>
    </w:p>
  </w:footnote>
  <w:footnote w:type="continuationSeparator" w:id="0">
    <w:p w:rsidR="00000000" w:rsidRDefault="00995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95D92">
    <w:pPr>
      <w:pStyle w:val="a5"/>
      <w:framePr w:wrap="auto" w:vAnchor="text" w:hAnchor="margin" w:y="1"/>
      <w:rPr>
        <w:rStyle w:val="a9"/>
        <w:rFonts w:cs="David"/>
        <w:sz w:val="24"/>
        <w:rtl/>
      </w:rPr>
    </w:pPr>
  </w:p>
  <w:p w:rsidR="00000000" w:rsidRDefault="00995D92">
    <w:pPr>
      <w:pStyle w:val="a5"/>
      <w:framePr w:wrap="auto" w:vAnchor="text" w:hAnchor="margin" w:y="1"/>
      <w:rPr>
        <w:rStyle w:val="a9"/>
        <w:rFonts w:cs="David"/>
        <w:sz w:val="24"/>
        <w:rtl/>
      </w:rPr>
    </w:pPr>
  </w:p>
  <w:p w:rsidR="00000000" w:rsidRDefault="00995D92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העבודה, הרווחה והבריאות</w:t>
    </w:r>
  </w:p>
  <w:p w:rsidR="00000000" w:rsidRDefault="00995D92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20.6.2000</w:t>
    </w:r>
  </w:p>
  <w:p w:rsidR="00000000" w:rsidRDefault="00995D92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3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A35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995D92"/>
    <w:rsid w:val="0099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F4C3462-2F95-4E42-8372-60412CE69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/>
      <w:outlineLvl w:val="1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361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פרוטוקולים/עבודה/656</dc:title>
  <dc:subject>עבודה 20.6.2000 ב</dc:subject>
  <dc:creator>עפרה הירשפלד</dc:creator>
  <cp:keywords/>
  <dc:description/>
  <cp:lastModifiedBy>רינה דבורה קדרון</cp:lastModifiedBy>
  <cp:revision>2</cp:revision>
  <dcterms:created xsi:type="dcterms:W3CDTF">2017-04-24T05:31:00Z</dcterms:created>
  <dcterms:modified xsi:type="dcterms:W3CDTF">2017-04-24T05:31:00Z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