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1251">
      <w:pPr>
        <w:jc w:val="right"/>
        <w:rPr>
          <w:rFonts w:cs="David"/>
          <w:sz w:val="24"/>
          <w:rtl/>
        </w:rPr>
      </w:pPr>
      <w:bookmarkStart w:id="0" w:name="_GoBack"/>
      <w:bookmarkEnd w:id="0"/>
      <w:r>
        <w:rPr>
          <w:rFonts w:cs="David"/>
          <w:sz w:val="24"/>
          <w:rtl/>
        </w:rPr>
        <w:t>פרוטוקולים/עבודה/1042</w:t>
      </w:r>
    </w:p>
    <w:p w:rsidR="00000000" w:rsidRDefault="008C1251">
      <w:pPr>
        <w:jc w:val="right"/>
        <w:rPr>
          <w:rFonts w:cs="David"/>
          <w:sz w:val="24"/>
          <w:rtl/>
        </w:rPr>
      </w:pPr>
      <w:r>
        <w:rPr>
          <w:rFonts w:cs="David"/>
          <w:sz w:val="24"/>
          <w:rtl/>
        </w:rPr>
        <w:tab/>
        <w:t>ירושלים, כ"ב באב, תש"ס</w:t>
      </w:r>
    </w:p>
    <w:p w:rsidR="00000000" w:rsidRDefault="008C1251">
      <w:pPr>
        <w:jc w:val="right"/>
        <w:rPr>
          <w:rFonts w:cs="David"/>
          <w:sz w:val="24"/>
          <w:rtl/>
          <w:lang w:val="es"/>
        </w:rPr>
      </w:pPr>
      <w:r>
        <w:rPr>
          <w:rFonts w:cs="David"/>
          <w:sz w:val="24"/>
          <w:rtl/>
          <w:lang w:val="es"/>
        </w:rPr>
        <w:t>23 באוגוסט, 2000</w:t>
      </w:r>
    </w:p>
    <w:p w:rsidR="00000000" w:rsidRDefault="008C1251">
      <w:pPr>
        <w:jc w:val="right"/>
        <w:rPr>
          <w:rFonts w:cs="David"/>
          <w:sz w:val="24"/>
          <w:rtl/>
        </w:rPr>
      </w:pPr>
    </w:p>
    <w:p w:rsidR="00000000" w:rsidRDefault="008C125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C1251">
      <w:pPr>
        <w:jc w:val="both"/>
        <w:rPr>
          <w:rFonts w:cs="David"/>
          <w:b/>
          <w:bCs/>
          <w:sz w:val="24"/>
          <w:rtl/>
        </w:rPr>
      </w:pPr>
      <w:r>
        <w:rPr>
          <w:rFonts w:cs="David"/>
          <w:b/>
          <w:bCs/>
          <w:sz w:val="24"/>
          <w:rtl/>
        </w:rPr>
        <w:t xml:space="preserve">      מושב   שני</w:t>
      </w:r>
    </w:p>
    <w:p w:rsidR="00000000" w:rsidRDefault="008C1251">
      <w:pPr>
        <w:jc w:val="both"/>
        <w:rPr>
          <w:rFonts w:cs="David"/>
          <w:b/>
          <w:bCs/>
          <w:sz w:val="24"/>
          <w:rtl/>
        </w:rPr>
      </w:pPr>
    </w:p>
    <w:p w:rsidR="00000000" w:rsidRDefault="008C1251">
      <w:pPr>
        <w:jc w:val="both"/>
        <w:rPr>
          <w:rFonts w:cs="David"/>
          <w:b/>
          <w:bCs/>
          <w:sz w:val="24"/>
          <w:rtl/>
        </w:rPr>
      </w:pPr>
    </w:p>
    <w:p w:rsidR="00000000" w:rsidRDefault="008C1251">
      <w:pPr>
        <w:jc w:val="both"/>
        <w:rPr>
          <w:rFonts w:cs="David"/>
          <w:b/>
          <w:bCs/>
          <w:sz w:val="24"/>
          <w:rtl/>
        </w:rPr>
      </w:pPr>
    </w:p>
    <w:p w:rsidR="00000000" w:rsidRDefault="008C1251">
      <w:pPr>
        <w:jc w:val="center"/>
        <w:rPr>
          <w:rFonts w:cs="David"/>
          <w:b/>
          <w:bCs/>
          <w:sz w:val="24"/>
          <w:rtl/>
        </w:rPr>
      </w:pPr>
      <w:r>
        <w:rPr>
          <w:rFonts w:cs="David"/>
          <w:b/>
          <w:bCs/>
          <w:sz w:val="24"/>
          <w:rtl/>
        </w:rPr>
        <w:t xml:space="preserve">פרוטוקול מס' 194 </w:t>
      </w:r>
    </w:p>
    <w:p w:rsidR="00000000" w:rsidRDefault="008C1251">
      <w:pPr>
        <w:jc w:val="center"/>
        <w:rPr>
          <w:rFonts w:cs="David"/>
          <w:b/>
          <w:bCs/>
          <w:sz w:val="24"/>
          <w:rtl/>
        </w:rPr>
      </w:pPr>
      <w:r>
        <w:rPr>
          <w:rFonts w:cs="David"/>
          <w:b/>
          <w:bCs/>
          <w:sz w:val="24"/>
          <w:rtl/>
        </w:rPr>
        <w:t>מישיבת ועדת העבודה, הרווחה והבריאות</w:t>
      </w:r>
    </w:p>
    <w:p w:rsidR="00000000" w:rsidRDefault="008C1251">
      <w:pPr>
        <w:jc w:val="center"/>
        <w:rPr>
          <w:rFonts w:cs="David"/>
          <w:b/>
          <w:bCs/>
          <w:sz w:val="24"/>
          <w:u w:val="single"/>
          <w:rtl/>
        </w:rPr>
      </w:pPr>
      <w:r>
        <w:rPr>
          <w:rFonts w:cs="David"/>
          <w:b/>
          <w:bCs/>
          <w:sz w:val="24"/>
          <w:u w:val="single"/>
          <w:rtl/>
        </w:rPr>
        <w:t>שהתקיימה ביום חמישי, ט"ז באב התש"ס – 17.08.2000 – בשעה 10:00</w:t>
      </w:r>
    </w:p>
    <w:p w:rsidR="00000000" w:rsidRDefault="008C1251">
      <w:pPr>
        <w:pStyle w:val="1"/>
        <w:rPr>
          <w:rFonts w:cs="David"/>
          <w:sz w:val="24"/>
          <w:rtl/>
        </w:rPr>
      </w:pPr>
    </w:p>
    <w:p w:rsidR="00000000" w:rsidRDefault="008C1251">
      <w:pPr>
        <w:jc w:val="both"/>
        <w:rPr>
          <w:rFonts w:cs="David"/>
          <w:b/>
          <w:bCs/>
          <w:sz w:val="24"/>
          <w:u w:val="single"/>
          <w:rtl/>
        </w:rPr>
      </w:pPr>
    </w:p>
    <w:p w:rsidR="00000000" w:rsidRDefault="008C1251">
      <w:pPr>
        <w:jc w:val="both"/>
        <w:rPr>
          <w:rFonts w:cs="David"/>
          <w:b/>
          <w:bCs/>
          <w:sz w:val="24"/>
          <w:u w:val="single"/>
          <w:rtl/>
        </w:rPr>
      </w:pPr>
    </w:p>
    <w:p w:rsidR="00000000" w:rsidRDefault="008C1251">
      <w:pPr>
        <w:jc w:val="both"/>
        <w:rPr>
          <w:rFonts w:cs="David"/>
          <w:sz w:val="24"/>
          <w:rtl/>
        </w:rPr>
      </w:pPr>
    </w:p>
    <w:p w:rsidR="00000000" w:rsidRDefault="008C1251">
      <w:pPr>
        <w:jc w:val="both"/>
        <w:rPr>
          <w:rFonts w:cs="David"/>
          <w:b/>
          <w:bCs/>
          <w:sz w:val="24"/>
          <w:u w:val="single"/>
          <w:rtl/>
        </w:rPr>
      </w:pPr>
      <w:r>
        <w:rPr>
          <w:rFonts w:cs="David"/>
          <w:b/>
          <w:bCs/>
          <w:sz w:val="24"/>
          <w:u w:val="single"/>
          <w:rtl/>
        </w:rPr>
        <w:t>נכח</w:t>
      </w:r>
      <w:r>
        <w:rPr>
          <w:rFonts w:cs="David"/>
          <w:b/>
          <w:bCs/>
          <w:sz w:val="24"/>
          <w:u w:val="single"/>
          <w:rtl/>
        </w:rPr>
        <w:t>ו:</w:t>
      </w:r>
    </w:p>
    <w:p w:rsidR="00000000" w:rsidRDefault="008C1251">
      <w:pPr>
        <w:jc w:val="both"/>
        <w:rPr>
          <w:rFonts w:cs="David"/>
          <w:b/>
          <w:bCs/>
          <w:sz w:val="24"/>
          <w:u w:val="single"/>
          <w:rtl/>
        </w:rPr>
      </w:pPr>
    </w:p>
    <w:p w:rsidR="00000000" w:rsidRDefault="008C1251">
      <w:pPr>
        <w:jc w:val="both"/>
        <w:rPr>
          <w:rFonts w:cs="David"/>
          <w:sz w:val="24"/>
          <w:rtl/>
        </w:rPr>
      </w:pPr>
      <w:r>
        <w:rPr>
          <w:rFonts w:cs="David"/>
          <w:b/>
          <w:bCs/>
          <w:sz w:val="24"/>
          <w:u w:val="single"/>
          <w:rtl/>
        </w:rPr>
        <w:t>חברי הוועדה:</w:t>
      </w:r>
      <w:r>
        <w:rPr>
          <w:rFonts w:cs="David"/>
          <w:b/>
          <w:bCs/>
          <w:sz w:val="24"/>
          <w:rtl/>
        </w:rPr>
        <w:tab/>
      </w:r>
      <w:r>
        <w:rPr>
          <w:rFonts w:cs="David"/>
          <w:sz w:val="24"/>
          <w:rtl/>
        </w:rPr>
        <w:t>דוד טל  -  היו"ר</w:t>
      </w:r>
    </w:p>
    <w:p w:rsidR="00000000" w:rsidRDefault="008C1251">
      <w:pPr>
        <w:jc w:val="both"/>
        <w:rPr>
          <w:rFonts w:cs="David"/>
          <w:sz w:val="24"/>
          <w:rtl/>
        </w:rPr>
      </w:pPr>
      <w:r>
        <w:rPr>
          <w:rFonts w:cs="David"/>
          <w:sz w:val="24"/>
          <w:rtl/>
        </w:rPr>
        <w:tab/>
      </w:r>
      <w:r>
        <w:rPr>
          <w:rFonts w:cs="David"/>
          <w:sz w:val="24"/>
          <w:rtl/>
        </w:rPr>
        <w:tab/>
      </w:r>
      <w:r>
        <w:rPr>
          <w:rFonts w:cs="David"/>
          <w:sz w:val="24"/>
          <w:rtl/>
        </w:rPr>
        <w:tab/>
        <w:t>איוב קרא</w:t>
      </w: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tabs>
          <w:tab w:val="left" w:pos="1134"/>
          <w:tab w:val="left" w:pos="3119"/>
        </w:tabs>
        <w:jc w:val="both"/>
        <w:rPr>
          <w:rFonts w:cs="David"/>
          <w:sz w:val="24"/>
          <w:rtl/>
        </w:rPr>
      </w:pPr>
      <w:r>
        <w:rPr>
          <w:rFonts w:cs="David"/>
          <w:b/>
          <w:bCs/>
          <w:sz w:val="24"/>
          <w:u w:val="single"/>
          <w:rtl/>
        </w:rPr>
        <w:t>מוזמנים:</w:t>
      </w:r>
      <w:r>
        <w:rPr>
          <w:rFonts w:cs="David"/>
          <w:b/>
          <w:bCs/>
          <w:sz w:val="24"/>
          <w:rtl/>
        </w:rPr>
        <w:tab/>
        <w:t xml:space="preserve">          </w:t>
      </w:r>
      <w:r>
        <w:rPr>
          <w:rFonts w:cs="David"/>
          <w:sz w:val="24"/>
          <w:rtl/>
        </w:rPr>
        <w:t>שמעון נבון                   - המוסד לביטוח לאומי</w:t>
      </w:r>
    </w:p>
    <w:p w:rsidR="00000000" w:rsidRDefault="008C1251">
      <w:pPr>
        <w:tabs>
          <w:tab w:val="left" w:pos="1134"/>
          <w:tab w:val="left" w:pos="3119"/>
        </w:tabs>
        <w:jc w:val="both"/>
        <w:rPr>
          <w:rFonts w:cs="David"/>
          <w:sz w:val="24"/>
          <w:rtl/>
        </w:rPr>
      </w:pPr>
      <w:r>
        <w:rPr>
          <w:rFonts w:cs="David"/>
          <w:sz w:val="24"/>
          <w:rtl/>
        </w:rPr>
        <w:tab/>
        <w:t xml:space="preserve">          עו"ד רועי קרת             - המוסד לביטוח לאומי</w:t>
      </w:r>
    </w:p>
    <w:p w:rsidR="00000000" w:rsidRDefault="008C1251">
      <w:pPr>
        <w:tabs>
          <w:tab w:val="left" w:pos="1134"/>
          <w:tab w:val="left" w:pos="3119"/>
        </w:tabs>
        <w:jc w:val="both"/>
        <w:rPr>
          <w:rFonts w:cs="David"/>
          <w:sz w:val="24"/>
          <w:rtl/>
        </w:rPr>
      </w:pPr>
      <w:r>
        <w:rPr>
          <w:rFonts w:cs="David"/>
          <w:sz w:val="24"/>
          <w:rtl/>
        </w:rPr>
        <w:tab/>
        <w:t xml:space="preserve">          מזל בר-נתן                  - המוסד לביטוח לאומי</w:t>
      </w:r>
    </w:p>
    <w:p w:rsidR="00000000" w:rsidRDefault="008C1251">
      <w:pPr>
        <w:tabs>
          <w:tab w:val="left" w:pos="1134"/>
          <w:tab w:val="left" w:pos="3119"/>
        </w:tabs>
        <w:jc w:val="both"/>
        <w:rPr>
          <w:rFonts w:cs="David"/>
          <w:sz w:val="24"/>
          <w:rtl/>
        </w:rPr>
      </w:pPr>
      <w:r>
        <w:rPr>
          <w:rFonts w:cs="David"/>
          <w:sz w:val="24"/>
          <w:rtl/>
        </w:rPr>
        <w:tab/>
        <w:t xml:space="preserve">          אראלה הדר</w:t>
      </w:r>
      <w:r>
        <w:rPr>
          <w:rFonts w:cs="David"/>
          <w:sz w:val="24"/>
          <w:rtl/>
        </w:rPr>
        <w:t xml:space="preserve">                 - המוסד לביטוח לאומי</w:t>
      </w:r>
    </w:p>
    <w:p w:rsidR="00000000" w:rsidRDefault="008C1251">
      <w:pPr>
        <w:tabs>
          <w:tab w:val="left" w:pos="1134"/>
          <w:tab w:val="left" w:pos="3119"/>
        </w:tabs>
        <w:jc w:val="both"/>
        <w:rPr>
          <w:rFonts w:cs="David"/>
          <w:sz w:val="24"/>
          <w:rtl/>
        </w:rPr>
      </w:pPr>
      <w:r>
        <w:rPr>
          <w:rFonts w:cs="David"/>
          <w:sz w:val="24"/>
          <w:rtl/>
        </w:rPr>
        <w:tab/>
        <w:t xml:space="preserve">          נטאשה כשר                 - משרד האוצר</w:t>
      </w:r>
    </w:p>
    <w:p w:rsidR="00000000" w:rsidRDefault="008C1251">
      <w:pPr>
        <w:tabs>
          <w:tab w:val="left" w:pos="1134"/>
          <w:tab w:val="left" w:pos="3119"/>
        </w:tabs>
        <w:jc w:val="both"/>
        <w:rPr>
          <w:rFonts w:cs="David"/>
          <w:sz w:val="24"/>
          <w:rtl/>
        </w:rPr>
      </w:pPr>
      <w:r>
        <w:rPr>
          <w:rFonts w:cs="David"/>
          <w:sz w:val="24"/>
          <w:rtl/>
        </w:rPr>
        <w:tab/>
        <w:t xml:space="preserve">          אלעזר גלבשטיין          - חברה קדישא</w:t>
      </w:r>
    </w:p>
    <w:p w:rsidR="00000000" w:rsidRDefault="008C1251">
      <w:pPr>
        <w:tabs>
          <w:tab w:val="left" w:pos="1134"/>
          <w:tab w:val="left" w:pos="3119"/>
        </w:tabs>
        <w:jc w:val="both"/>
        <w:rPr>
          <w:rFonts w:cs="David"/>
          <w:sz w:val="24"/>
          <w:rtl/>
        </w:rPr>
      </w:pPr>
    </w:p>
    <w:p w:rsidR="00000000" w:rsidRDefault="008C1251">
      <w:pPr>
        <w:tabs>
          <w:tab w:val="left" w:pos="1134"/>
          <w:tab w:val="left" w:pos="3119"/>
        </w:tabs>
        <w:jc w:val="both"/>
        <w:rPr>
          <w:rFonts w:cs="David"/>
          <w:sz w:val="24"/>
          <w:rtl/>
        </w:rPr>
      </w:pPr>
    </w:p>
    <w:p w:rsidR="00000000" w:rsidRDefault="008C1251">
      <w:pPr>
        <w:jc w:val="both"/>
        <w:rPr>
          <w:rFonts w:cs="David"/>
          <w:sz w:val="24"/>
          <w:rtl/>
        </w:rPr>
      </w:pPr>
      <w:r>
        <w:rPr>
          <w:rFonts w:cs="David"/>
          <w:b/>
          <w:bCs/>
          <w:sz w:val="24"/>
          <w:u w:val="single"/>
          <w:rtl/>
        </w:rPr>
        <w:t>יועץ משפטי:</w:t>
      </w:r>
      <w:r>
        <w:rPr>
          <w:rFonts w:cs="David"/>
          <w:b/>
          <w:bCs/>
          <w:sz w:val="24"/>
          <w:rtl/>
        </w:rPr>
        <w:t xml:space="preserve">         </w:t>
      </w:r>
      <w:r>
        <w:rPr>
          <w:rFonts w:cs="David"/>
          <w:sz w:val="24"/>
          <w:rtl/>
        </w:rPr>
        <w:t>עו"ד משה בוטון</w:t>
      </w: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r>
        <w:rPr>
          <w:rFonts w:cs="David"/>
          <w:b/>
          <w:bCs/>
          <w:sz w:val="24"/>
          <w:u w:val="single"/>
          <w:rtl/>
        </w:rPr>
        <w:t>מ"מ מנהלת הוועדה:</w:t>
      </w:r>
      <w:r>
        <w:rPr>
          <w:rFonts w:cs="David"/>
          <w:b/>
          <w:bCs/>
          <w:sz w:val="24"/>
          <w:rtl/>
        </w:rPr>
        <w:t xml:space="preserve">    </w:t>
      </w:r>
      <w:r>
        <w:rPr>
          <w:rFonts w:cs="David"/>
          <w:sz w:val="24"/>
          <w:rtl/>
        </w:rPr>
        <w:t>ורד שפץ</w:t>
      </w:r>
    </w:p>
    <w:p w:rsidR="00000000" w:rsidRDefault="008C1251">
      <w:pPr>
        <w:jc w:val="both"/>
        <w:rPr>
          <w:rFonts w:cs="David"/>
          <w:sz w:val="24"/>
          <w:rtl/>
        </w:rPr>
      </w:pPr>
    </w:p>
    <w:p w:rsidR="00000000" w:rsidRDefault="008C1251">
      <w:pPr>
        <w:jc w:val="both"/>
        <w:rPr>
          <w:rFonts w:cs="David"/>
          <w:b/>
          <w:bCs/>
          <w:sz w:val="24"/>
          <w:u w:val="single"/>
          <w:rtl/>
        </w:rPr>
      </w:pPr>
    </w:p>
    <w:p w:rsidR="00000000" w:rsidRDefault="008C1251">
      <w:pPr>
        <w:jc w:val="both"/>
        <w:rPr>
          <w:rFonts w:cs="David"/>
          <w:sz w:val="24"/>
          <w:rtl/>
        </w:rPr>
      </w:pPr>
      <w:r>
        <w:rPr>
          <w:rFonts w:cs="David"/>
          <w:b/>
          <w:bCs/>
          <w:sz w:val="24"/>
          <w:u w:val="single"/>
          <w:rtl/>
        </w:rPr>
        <w:t>קצרנית:</w:t>
      </w:r>
      <w:r>
        <w:rPr>
          <w:rFonts w:cs="David"/>
          <w:sz w:val="24"/>
          <w:rtl/>
        </w:rPr>
        <w:t xml:space="preserve">                       עפרה הירשפלד</w:t>
      </w: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r>
        <w:rPr>
          <w:rFonts w:cs="David"/>
          <w:b/>
          <w:bCs/>
          <w:sz w:val="24"/>
          <w:u w:val="single"/>
          <w:rtl/>
        </w:rPr>
        <w:t xml:space="preserve">סדר </w:t>
      </w:r>
      <w:r>
        <w:rPr>
          <w:rFonts w:cs="David"/>
          <w:b/>
          <w:bCs/>
          <w:sz w:val="24"/>
          <w:u w:val="single"/>
          <w:rtl/>
        </w:rPr>
        <w:t>היום:</w:t>
      </w:r>
      <w:r>
        <w:rPr>
          <w:rFonts w:cs="David"/>
          <w:sz w:val="24"/>
          <w:rtl/>
        </w:rPr>
        <w:t xml:space="preserve">  1.  תיקון טעות (לפי סעיף 10א לפקודת סדרי השלטון והמשפט, התש"ח-1948).</w:t>
      </w:r>
    </w:p>
    <w:p w:rsidR="00000000" w:rsidRDefault="008C1251">
      <w:pPr>
        <w:jc w:val="both"/>
        <w:rPr>
          <w:rFonts w:cs="David"/>
          <w:sz w:val="24"/>
          <w:rtl/>
        </w:rPr>
      </w:pPr>
      <w:r>
        <w:rPr>
          <w:rFonts w:cs="David"/>
          <w:sz w:val="24"/>
          <w:rtl/>
        </w:rPr>
        <w:t xml:space="preserve">                    2.  הסכם בדבר מימון הובלת נפטרים, תשנ"ז-1997 – הארכת תוקף. </w:t>
      </w: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center"/>
        <w:rPr>
          <w:rFonts w:cs="David"/>
          <w:sz w:val="24"/>
          <w:rtl/>
        </w:rPr>
      </w:pPr>
      <w:r>
        <w:rPr>
          <w:rFonts w:cs="David"/>
          <w:sz w:val="24"/>
          <w:rtl/>
        </w:rPr>
        <w:t>- - - - - - - -</w:t>
      </w:r>
    </w:p>
    <w:p w:rsidR="00000000" w:rsidRDefault="008C1251">
      <w:pPr>
        <w:jc w:val="center"/>
        <w:rPr>
          <w:rFonts w:cs="David"/>
          <w:sz w:val="24"/>
          <w:rtl/>
        </w:rPr>
      </w:pPr>
    </w:p>
    <w:p w:rsidR="00000000" w:rsidRDefault="008C1251">
      <w:pPr>
        <w:jc w:val="center"/>
        <w:rPr>
          <w:rFonts w:cs="David"/>
          <w:sz w:val="24"/>
          <w:rtl/>
        </w:rPr>
      </w:pPr>
    </w:p>
    <w:p w:rsidR="00000000" w:rsidRDefault="008C1251">
      <w:pPr>
        <w:jc w:val="center"/>
        <w:rPr>
          <w:rFonts w:cs="David"/>
          <w:sz w:val="24"/>
          <w:rtl/>
        </w:rPr>
      </w:pPr>
    </w:p>
    <w:p w:rsidR="00000000" w:rsidRDefault="008C1251">
      <w:pPr>
        <w:jc w:val="center"/>
        <w:rPr>
          <w:rFonts w:cs="David"/>
          <w:sz w:val="24"/>
          <w:rtl/>
        </w:rPr>
      </w:pPr>
    </w:p>
    <w:p w:rsidR="00000000" w:rsidRDefault="008C1251">
      <w:pPr>
        <w:jc w:val="center"/>
        <w:rPr>
          <w:rFonts w:cs="David"/>
          <w:sz w:val="24"/>
          <w:rtl/>
        </w:rPr>
      </w:pPr>
    </w:p>
    <w:p w:rsidR="00000000" w:rsidRDefault="008C1251">
      <w:pPr>
        <w:jc w:val="center"/>
        <w:rPr>
          <w:rFonts w:cs="David"/>
          <w:sz w:val="24"/>
          <w:rtl/>
        </w:rPr>
      </w:pPr>
    </w:p>
    <w:p w:rsidR="00000000" w:rsidRDefault="008C1251">
      <w:pPr>
        <w:jc w:val="center"/>
        <w:rPr>
          <w:rFonts w:cs="David"/>
          <w:sz w:val="24"/>
          <w:rtl/>
        </w:rPr>
      </w:pPr>
    </w:p>
    <w:p w:rsidR="00000000" w:rsidRDefault="008C1251">
      <w:pPr>
        <w:jc w:val="center"/>
        <w:rPr>
          <w:rFonts w:cs="David"/>
          <w:sz w:val="24"/>
          <w:rtl/>
        </w:rPr>
      </w:pPr>
    </w:p>
    <w:p w:rsidR="00000000" w:rsidRDefault="008C1251">
      <w:pPr>
        <w:jc w:val="both"/>
        <w:rPr>
          <w:rFonts w:cs="David"/>
          <w:sz w:val="24"/>
          <w:rtl/>
        </w:rPr>
      </w:pPr>
    </w:p>
    <w:p w:rsidR="00000000" w:rsidRDefault="008C1251">
      <w:pPr>
        <w:jc w:val="both"/>
        <w:rPr>
          <w:rFonts w:cs="David"/>
          <w:b/>
          <w:bCs/>
          <w:sz w:val="24"/>
          <w:u w:val="single"/>
          <w:rtl/>
        </w:rPr>
      </w:pPr>
    </w:p>
    <w:p w:rsidR="00000000" w:rsidRDefault="008C1251">
      <w:pPr>
        <w:jc w:val="center"/>
        <w:rPr>
          <w:rFonts w:cs="David"/>
          <w:b/>
          <w:bCs/>
          <w:sz w:val="24"/>
          <w:u w:val="single"/>
          <w:rtl/>
        </w:rPr>
      </w:pPr>
      <w:r>
        <w:rPr>
          <w:rFonts w:cs="David"/>
          <w:b/>
          <w:bCs/>
          <w:sz w:val="24"/>
          <w:u w:val="single"/>
          <w:rtl/>
        </w:rPr>
        <w:lastRenderedPageBreak/>
        <w:t>תיקון טעות (לפי סעיף 10א לפקודת סדרי השלטון והמשפט, התש"ח-1948)</w:t>
      </w:r>
    </w:p>
    <w:p w:rsidR="00000000" w:rsidRDefault="008C1251">
      <w:pPr>
        <w:jc w:val="center"/>
        <w:rPr>
          <w:rFonts w:cs="David"/>
          <w:sz w:val="24"/>
          <w:rtl/>
        </w:rPr>
      </w:pPr>
    </w:p>
    <w:p w:rsidR="00000000" w:rsidRDefault="008C1251">
      <w:pPr>
        <w:jc w:val="center"/>
        <w:rPr>
          <w:rFonts w:cs="David"/>
          <w:b/>
          <w:bCs/>
          <w:sz w:val="24"/>
          <w:u w:val="single"/>
          <w:rtl/>
        </w:rPr>
      </w:pPr>
    </w:p>
    <w:p w:rsidR="00000000" w:rsidRDefault="008C1251">
      <w:pPr>
        <w:rPr>
          <w:rFonts w:cs="David"/>
          <w:sz w:val="24"/>
          <w:u w:val="single"/>
          <w:rtl/>
        </w:rPr>
      </w:pPr>
      <w:r>
        <w:rPr>
          <w:rFonts w:cs="David"/>
          <w:sz w:val="24"/>
          <w:u w:val="single"/>
          <w:rtl/>
        </w:rPr>
        <w:t>היו"ר</w:t>
      </w:r>
      <w:r>
        <w:rPr>
          <w:rFonts w:cs="David"/>
          <w:sz w:val="24"/>
          <w:u w:val="single"/>
          <w:rtl/>
        </w:rPr>
        <w:t xml:space="preserve">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בוקר טוב.  אני מתכבד לפתוח את ישיבת ועדת העבודה, הרווחה והבריאות של הכנסת.  אבקש מעו"ד רועי קרת להציג את הטעות שנפלה.  טעות סופר?</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עו"ד רועי קרת:</w:t>
      </w:r>
    </w:p>
    <w:p w:rsidR="00000000" w:rsidRDefault="008C1251">
      <w:pPr>
        <w:jc w:val="both"/>
        <w:rPr>
          <w:rFonts w:cs="David"/>
          <w:sz w:val="24"/>
          <w:rtl/>
        </w:rPr>
      </w:pPr>
    </w:p>
    <w:p w:rsidR="00000000" w:rsidRDefault="008C1251">
      <w:pPr>
        <w:jc w:val="both"/>
        <w:rPr>
          <w:rFonts w:cs="David"/>
          <w:sz w:val="24"/>
          <w:rtl/>
        </w:rPr>
      </w:pPr>
      <w:r>
        <w:rPr>
          <w:rFonts w:cs="David"/>
          <w:sz w:val="24"/>
          <w:rtl/>
        </w:rPr>
        <w:tab/>
        <w:t>כן, טעות סופר.  בחודש ינואר הוועדה תיקנה את סעיף 237(ג)(1) שעוסק בענייני סיעוד.  הסעיף היה הוראת</w:t>
      </w:r>
      <w:r>
        <w:rPr>
          <w:rFonts w:cs="David"/>
          <w:sz w:val="24"/>
          <w:rtl/>
        </w:rPr>
        <w:t xml:space="preserve"> שעה לשלוש שנים.  המטרה היתה לבטל את ההוראה שהפכה את הסעיף הזה להוראת שעה ולעשות אותו הוראת קבע.  בטעות, במקום לבטל את אותה פסקה שאומרת שהסעיף יחול עד 2003, התבטלה כל הוראת התחולה של הסעיף ויצא שמ-1.1.2000 הסעיף לא בתוקף.  </w:t>
      </w:r>
    </w:p>
    <w:p w:rsidR="00000000" w:rsidRDefault="008C1251">
      <w:pPr>
        <w:jc w:val="both"/>
        <w:rPr>
          <w:rFonts w:cs="David"/>
          <w:sz w:val="24"/>
          <w:rtl/>
        </w:rPr>
      </w:pPr>
    </w:p>
    <w:p w:rsidR="00000000" w:rsidRDefault="008C1251">
      <w:pPr>
        <w:jc w:val="both"/>
        <w:rPr>
          <w:rFonts w:cs="David"/>
          <w:sz w:val="24"/>
          <w:rtl/>
        </w:rPr>
      </w:pPr>
      <w:r>
        <w:rPr>
          <w:rFonts w:cs="David"/>
          <w:sz w:val="24"/>
          <w:rtl/>
        </w:rPr>
        <w:tab/>
        <w:t>עכשיו אנחנו מבקשים לתקן את הטע</w:t>
      </w:r>
      <w:r>
        <w:rPr>
          <w:rFonts w:cs="David"/>
          <w:sz w:val="24"/>
          <w:rtl/>
        </w:rPr>
        <w:t>ות ולמחוק את אותה הוראה שצריך היה למחוק מלכתחילה כדי שהסעיף יוסיף לעמוד בתוקפו.</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האם לאוצר יש השגות?</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נטאשה כשר:</w:t>
      </w:r>
    </w:p>
    <w:p w:rsidR="00000000" w:rsidRDefault="008C1251">
      <w:pPr>
        <w:jc w:val="both"/>
        <w:rPr>
          <w:rFonts w:cs="David"/>
          <w:sz w:val="24"/>
          <w:rtl/>
        </w:rPr>
      </w:pPr>
    </w:p>
    <w:p w:rsidR="00000000" w:rsidRDefault="008C1251">
      <w:pPr>
        <w:jc w:val="both"/>
        <w:rPr>
          <w:rFonts w:cs="David"/>
          <w:sz w:val="24"/>
          <w:rtl/>
        </w:rPr>
      </w:pPr>
      <w:r>
        <w:rPr>
          <w:rFonts w:cs="David"/>
          <w:sz w:val="24"/>
          <w:rtl/>
        </w:rPr>
        <w:tab/>
        <w:t>לא.</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נציגי צב"י?</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מידד גיסין:</w:t>
      </w:r>
    </w:p>
    <w:p w:rsidR="00000000" w:rsidRDefault="008C1251">
      <w:pPr>
        <w:jc w:val="both"/>
        <w:rPr>
          <w:rFonts w:cs="David"/>
          <w:sz w:val="24"/>
          <w:rtl/>
        </w:rPr>
      </w:pPr>
    </w:p>
    <w:p w:rsidR="00000000" w:rsidRDefault="008C1251">
      <w:pPr>
        <w:jc w:val="both"/>
        <w:rPr>
          <w:rFonts w:cs="David"/>
          <w:sz w:val="24"/>
          <w:rtl/>
        </w:rPr>
      </w:pPr>
      <w:r>
        <w:rPr>
          <w:rFonts w:cs="David"/>
          <w:sz w:val="24"/>
          <w:rtl/>
        </w:rPr>
        <w:tab/>
        <w:t>אין לנו השגות.</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אם כך, אנחנו מאשרים את הטעון תיקון בסעיף ק</w:t>
      </w:r>
      <w:r>
        <w:rPr>
          <w:rFonts w:cs="David"/>
          <w:sz w:val="24"/>
          <w:rtl/>
        </w:rPr>
        <w:t xml:space="preserve">טן (ג)(1).  </w:t>
      </w:r>
    </w:p>
    <w:p w:rsidR="00000000" w:rsidRDefault="008C1251">
      <w:pPr>
        <w:jc w:val="both"/>
        <w:rPr>
          <w:rFonts w:cs="David"/>
          <w:sz w:val="24"/>
          <w:rtl/>
        </w:rPr>
      </w:pPr>
    </w:p>
    <w:p w:rsidR="00000000" w:rsidRDefault="008C1251">
      <w:pPr>
        <w:jc w:val="both"/>
        <w:rPr>
          <w:rFonts w:cs="David"/>
          <w:sz w:val="24"/>
          <w:rtl/>
        </w:rPr>
      </w:pPr>
      <w:r>
        <w:rPr>
          <w:rFonts w:cs="David"/>
          <w:sz w:val="24"/>
          <w:rtl/>
        </w:rPr>
        <w:tab/>
        <w:t>האם זה צריך לבוא גם למליאה?</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עו"ד משה בוטון:</w:t>
      </w:r>
    </w:p>
    <w:p w:rsidR="00000000" w:rsidRDefault="008C1251">
      <w:pPr>
        <w:jc w:val="both"/>
        <w:rPr>
          <w:rFonts w:cs="David"/>
          <w:sz w:val="24"/>
          <w:rtl/>
        </w:rPr>
      </w:pPr>
    </w:p>
    <w:p w:rsidR="00000000" w:rsidRDefault="008C1251">
      <w:pPr>
        <w:jc w:val="both"/>
        <w:rPr>
          <w:rFonts w:cs="David"/>
          <w:sz w:val="24"/>
          <w:rtl/>
        </w:rPr>
      </w:pPr>
      <w:r>
        <w:rPr>
          <w:rFonts w:cs="David"/>
          <w:sz w:val="24"/>
          <w:rtl/>
        </w:rPr>
        <w:tab/>
        <w:t>כן.</w:t>
      </w:r>
    </w:p>
    <w:p w:rsidR="00000000" w:rsidRDefault="008C1251">
      <w:pPr>
        <w:jc w:val="both"/>
        <w:rPr>
          <w:rFonts w:cs="David"/>
          <w:sz w:val="24"/>
          <w:rtl/>
        </w:rPr>
      </w:pPr>
    </w:p>
    <w:p w:rsidR="00000000" w:rsidRDefault="008C1251">
      <w:pPr>
        <w:jc w:val="both"/>
        <w:rPr>
          <w:rFonts w:cs="David"/>
          <w:sz w:val="24"/>
          <w:rtl/>
        </w:rPr>
      </w:pPr>
      <w:r>
        <w:rPr>
          <w:rFonts w:cs="David"/>
          <w:sz w:val="24"/>
          <w:rtl/>
        </w:rPr>
        <w:tab/>
        <w:t>זה היה בינואר בערך ותיקון הטעות בא שבעה – שמונה חודשים אחר-כך.  הענין התעכב כל הזמן לא בביטוח לאומי אלא במשרד המשפטים.  כך הם יכלו להביא את זה לכנסת עוד לפני הפגרה.</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כן.  </w:t>
      </w:r>
      <w:r>
        <w:rPr>
          <w:rFonts w:cs="David"/>
          <w:sz w:val="24"/>
          <w:rtl/>
        </w:rPr>
        <w:t>חבל מאד שזה נתקע במשרדים ממשלתיים.  אבל אני מקווה ששום נזק לא ייגרם לאזרח כלשהו.</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עו"ד רועי קרת:</w:t>
      </w:r>
    </w:p>
    <w:p w:rsidR="00000000" w:rsidRDefault="008C1251">
      <w:pPr>
        <w:jc w:val="both"/>
        <w:rPr>
          <w:rFonts w:cs="David"/>
          <w:sz w:val="24"/>
          <w:rtl/>
        </w:rPr>
      </w:pPr>
    </w:p>
    <w:p w:rsidR="00000000" w:rsidRDefault="008C1251">
      <w:pPr>
        <w:jc w:val="both"/>
        <w:rPr>
          <w:rFonts w:cs="David"/>
          <w:sz w:val="24"/>
          <w:rtl/>
        </w:rPr>
      </w:pPr>
      <w:r>
        <w:rPr>
          <w:rFonts w:cs="David"/>
          <w:sz w:val="24"/>
          <w:rtl/>
        </w:rPr>
        <w:tab/>
        <w:t>שום נזק לא ייגרם.  מתייחסים לסעיף הזה כאילו הטעות לא קרתה.</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תודה רבה.  </w:t>
      </w: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center"/>
        <w:rPr>
          <w:rFonts w:cs="David"/>
          <w:sz w:val="24"/>
          <w:rtl/>
        </w:rPr>
      </w:pPr>
      <w:r>
        <w:rPr>
          <w:rFonts w:cs="David"/>
          <w:sz w:val="24"/>
          <w:rtl/>
        </w:rPr>
        <w:t>- - - - - - -</w:t>
      </w:r>
    </w:p>
    <w:p w:rsidR="00000000" w:rsidRDefault="008C1251">
      <w:pPr>
        <w:jc w:val="center"/>
        <w:rPr>
          <w:rFonts w:cs="David"/>
          <w:sz w:val="24"/>
          <w:rtl/>
        </w:rPr>
      </w:pPr>
    </w:p>
    <w:p w:rsidR="00000000" w:rsidRDefault="008C1251">
      <w:pPr>
        <w:jc w:val="both"/>
        <w:rPr>
          <w:rFonts w:cs="David"/>
          <w:sz w:val="24"/>
          <w:rtl/>
        </w:rPr>
      </w:pPr>
      <w:r>
        <w:rPr>
          <w:rFonts w:cs="David"/>
          <w:sz w:val="24"/>
          <w:rtl/>
        </w:rPr>
        <w:t xml:space="preserve">                          </w:t>
      </w: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both"/>
        <w:rPr>
          <w:rFonts w:cs="David"/>
          <w:sz w:val="24"/>
          <w:rtl/>
        </w:rPr>
      </w:pPr>
    </w:p>
    <w:p w:rsidR="00000000" w:rsidRDefault="008C1251">
      <w:pPr>
        <w:jc w:val="center"/>
        <w:rPr>
          <w:rFonts w:cs="David"/>
          <w:b/>
          <w:bCs/>
          <w:sz w:val="24"/>
          <w:u w:val="single"/>
          <w:rtl/>
        </w:rPr>
      </w:pPr>
      <w:r>
        <w:rPr>
          <w:rFonts w:cs="David"/>
          <w:b/>
          <w:bCs/>
          <w:sz w:val="24"/>
          <w:u w:val="single"/>
          <w:rtl/>
        </w:rPr>
        <w:t>הסכם בדבר מימון הובלת נפטרים, תשנ"ז-1997 – הארכת תוקף</w:t>
      </w:r>
    </w:p>
    <w:p w:rsidR="00000000" w:rsidRDefault="008C1251">
      <w:pPr>
        <w:jc w:val="center"/>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pStyle w:val="3"/>
        <w:rPr>
          <w:rFonts w:cs="David"/>
          <w:sz w:val="24"/>
          <w:rtl/>
        </w:rPr>
      </w:pPr>
    </w:p>
    <w:p w:rsidR="00000000" w:rsidRDefault="008C1251">
      <w:pPr>
        <w:jc w:val="both"/>
        <w:rPr>
          <w:rFonts w:cs="David"/>
          <w:sz w:val="24"/>
          <w:rtl/>
        </w:rPr>
      </w:pPr>
      <w:r>
        <w:rPr>
          <w:rFonts w:cs="David"/>
          <w:sz w:val="24"/>
          <w:rtl/>
        </w:rPr>
        <w:tab/>
        <w:t xml:space="preserve"> אנחנו עוברים לנושא הבא:  הסכם בדבר מימון הובלת נפטרים, תשנ"ז-1997 – הארכת תוקף.    עו"ד קרת, בבקשה.</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עו"ד רועי קרת:</w:t>
      </w:r>
    </w:p>
    <w:p w:rsidR="00000000" w:rsidRDefault="008C1251">
      <w:pPr>
        <w:jc w:val="both"/>
        <w:rPr>
          <w:rFonts w:cs="David"/>
          <w:sz w:val="24"/>
          <w:rtl/>
        </w:rPr>
      </w:pPr>
    </w:p>
    <w:p w:rsidR="00000000" w:rsidRDefault="008C1251">
      <w:pPr>
        <w:jc w:val="both"/>
        <w:rPr>
          <w:rFonts w:cs="David"/>
          <w:sz w:val="24"/>
          <w:rtl/>
        </w:rPr>
      </w:pPr>
      <w:r>
        <w:rPr>
          <w:rFonts w:cs="David"/>
          <w:sz w:val="24"/>
          <w:rtl/>
        </w:rPr>
        <w:tab/>
        <w:t>הרעיון הוא כמו שכתוב במכתב.  המוסד לביטוח לאומי לא</w:t>
      </w:r>
      <w:r>
        <w:rPr>
          <w:rFonts w:cs="David"/>
          <w:sz w:val="24"/>
          <w:rtl/>
        </w:rPr>
        <w:t xml:space="preserve"> מממן הובלה מחוץ לאזור העבודה של חברה קדישא.</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תן דוגמה.  זה לא ברור לי.</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עו"ד רועי קרת:</w:t>
      </w:r>
    </w:p>
    <w:p w:rsidR="00000000" w:rsidRDefault="008C1251">
      <w:pPr>
        <w:jc w:val="both"/>
        <w:rPr>
          <w:rFonts w:cs="David"/>
          <w:sz w:val="24"/>
          <w:rtl/>
        </w:rPr>
      </w:pPr>
    </w:p>
    <w:p w:rsidR="00000000" w:rsidRDefault="008C1251">
      <w:pPr>
        <w:jc w:val="both"/>
        <w:rPr>
          <w:rFonts w:cs="David"/>
          <w:sz w:val="24"/>
          <w:rtl/>
        </w:rPr>
      </w:pPr>
      <w:r>
        <w:rPr>
          <w:rFonts w:cs="David"/>
          <w:sz w:val="24"/>
          <w:rtl/>
        </w:rPr>
        <w:tab/>
        <w:t>אם חברה קדישא מסוימת בירושלים צריכה לקבור מישהו שנפטר בחיפה, ההוצאות שאנחנו משלמים לא כוללות את ההובלה מחיפה לירושלים.</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מי עד היום נ</w:t>
      </w:r>
      <w:r>
        <w:rPr>
          <w:rFonts w:cs="David"/>
          <w:sz w:val="24"/>
          <w:rtl/>
        </w:rPr>
        <w:t>ושא בהוצאות הללו?</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עו"ד רועי קרת:</w:t>
      </w:r>
    </w:p>
    <w:p w:rsidR="00000000" w:rsidRDefault="008C1251">
      <w:pPr>
        <w:jc w:val="both"/>
        <w:rPr>
          <w:rFonts w:cs="David"/>
          <w:sz w:val="24"/>
          <w:rtl/>
        </w:rPr>
      </w:pPr>
    </w:p>
    <w:p w:rsidR="00000000" w:rsidRDefault="008C1251">
      <w:pPr>
        <w:jc w:val="both"/>
        <w:rPr>
          <w:rFonts w:cs="David"/>
          <w:sz w:val="24"/>
          <w:rtl/>
        </w:rPr>
      </w:pPr>
      <w:r>
        <w:rPr>
          <w:rFonts w:cs="David"/>
          <w:sz w:val="24"/>
          <w:rtl/>
        </w:rPr>
        <w:tab/>
        <w:t xml:space="preserve">משפחת הנפטר.  </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אתם מדברים על הסכם גלובלי עם חברות קדישא, שאתם תפצו אותן והן תצטרכנה לקחת כל נפטר מכל מקום לכל מקום?</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עו"ד רועי קרת:</w:t>
      </w:r>
    </w:p>
    <w:p w:rsidR="00000000" w:rsidRDefault="008C1251">
      <w:pPr>
        <w:jc w:val="both"/>
        <w:rPr>
          <w:rFonts w:cs="David"/>
          <w:sz w:val="24"/>
          <w:rtl/>
        </w:rPr>
      </w:pPr>
    </w:p>
    <w:p w:rsidR="00000000" w:rsidRDefault="008C1251">
      <w:pPr>
        <w:jc w:val="both"/>
        <w:rPr>
          <w:rFonts w:cs="David"/>
          <w:sz w:val="24"/>
          <w:rtl/>
        </w:rPr>
      </w:pPr>
      <w:r>
        <w:rPr>
          <w:rFonts w:cs="David"/>
          <w:sz w:val="24"/>
          <w:rtl/>
        </w:rPr>
        <w:tab/>
        <w:t>לא כל נפטר, רק חסרי ומסופקי דת.  לגבי אלה שהם חסרי ומסופקי דת, להם א</w:t>
      </w:r>
      <w:r>
        <w:rPr>
          <w:rFonts w:cs="David"/>
          <w:sz w:val="24"/>
          <w:rtl/>
        </w:rPr>
        <w:t>ין ברירה, יש רק שלושה מקומות קבורה בישראל שבהם קוברים אותם.</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היום כשבן-אדם רגיל, לא מסופק דת ולא חסר דת, נפטר בחיפה והוא אמור להיקבר בירושלים, האם חברה קדישא בירושלים מסיעה את הגופה משם לכאן?</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שמעון נבון:</w:t>
      </w:r>
    </w:p>
    <w:p w:rsidR="00000000" w:rsidRDefault="008C1251">
      <w:pPr>
        <w:jc w:val="both"/>
        <w:rPr>
          <w:rFonts w:cs="David"/>
          <w:sz w:val="24"/>
          <w:rtl/>
        </w:rPr>
      </w:pPr>
    </w:p>
    <w:p w:rsidR="00000000" w:rsidRDefault="008C1251">
      <w:pPr>
        <w:jc w:val="both"/>
        <w:rPr>
          <w:rFonts w:cs="David"/>
          <w:sz w:val="24"/>
          <w:rtl/>
        </w:rPr>
      </w:pPr>
      <w:r>
        <w:rPr>
          <w:rFonts w:cs="David"/>
          <w:sz w:val="24"/>
          <w:rtl/>
        </w:rPr>
        <w:tab/>
        <w:t>אם מדובר באדם רגיל, המשפחה נושאת</w:t>
      </w:r>
      <w:r>
        <w:rPr>
          <w:rFonts w:cs="David"/>
          <w:sz w:val="24"/>
          <w:rtl/>
        </w:rPr>
        <w:t xml:space="preserve"> בהוצאות ההובלה של הגופה, כאשר אנחנו מאפשרים בתקנות שהקבורה של הנפטר היא במקום הפטירה או במקום מגוריו.</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תסביר לי מדוע ביטוח לאומי לא יישא גם בהוצאות הללו?  דומני שאתה, הביטוח הלאומי, גובה ממני ומהיושבים כאן 0.25% עבור הוצאות קבורה.  נכון?</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שמעון נבון:</w:t>
      </w:r>
    </w:p>
    <w:p w:rsidR="00000000" w:rsidRDefault="008C1251">
      <w:pPr>
        <w:jc w:val="both"/>
        <w:rPr>
          <w:rFonts w:cs="David"/>
          <w:sz w:val="24"/>
          <w:rtl/>
        </w:rPr>
      </w:pPr>
    </w:p>
    <w:p w:rsidR="00000000" w:rsidRDefault="008C1251">
      <w:pPr>
        <w:jc w:val="both"/>
        <w:rPr>
          <w:rFonts w:cs="David"/>
          <w:sz w:val="24"/>
          <w:rtl/>
        </w:rPr>
      </w:pPr>
      <w:r>
        <w:rPr>
          <w:rFonts w:cs="David"/>
          <w:sz w:val="24"/>
          <w:rtl/>
        </w:rPr>
        <w:tab/>
        <w:t xml:space="preserve">לא בדיוק.  </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לא משנה, אתם גובים מספר מסוים, אבל  בפועל אתם מוציאים הרבה פחות.  זאת אומרת, נותרת יתרה.</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שמעון נבון:</w:t>
      </w:r>
    </w:p>
    <w:p w:rsidR="00000000" w:rsidRDefault="008C1251">
      <w:pPr>
        <w:jc w:val="both"/>
        <w:rPr>
          <w:rFonts w:cs="David"/>
          <w:sz w:val="24"/>
          <w:rtl/>
        </w:rPr>
      </w:pPr>
    </w:p>
    <w:p w:rsidR="00000000" w:rsidRDefault="008C1251">
      <w:pPr>
        <w:jc w:val="both"/>
        <w:rPr>
          <w:rFonts w:cs="David"/>
          <w:sz w:val="24"/>
          <w:rtl/>
        </w:rPr>
      </w:pPr>
      <w:r>
        <w:rPr>
          <w:rFonts w:cs="David"/>
          <w:sz w:val="24"/>
          <w:rtl/>
        </w:rPr>
        <w:tab/>
        <w:t>זה חלק מענף זקנה ושאירים.</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אבל בסעיף הספציפי הזה אתה גובה ממני 100 שקלים לחודש, וכשאני נפט</w:t>
      </w:r>
      <w:r>
        <w:rPr>
          <w:rFonts w:cs="David"/>
          <w:sz w:val="24"/>
          <w:rtl/>
        </w:rPr>
        <w:t>ר אתה משלם 70 שקל.</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שמעון נבון:</w:t>
      </w:r>
    </w:p>
    <w:p w:rsidR="00000000" w:rsidRDefault="008C1251">
      <w:pPr>
        <w:jc w:val="both"/>
        <w:rPr>
          <w:rFonts w:cs="David"/>
          <w:sz w:val="24"/>
          <w:rtl/>
        </w:rPr>
      </w:pPr>
    </w:p>
    <w:p w:rsidR="00000000" w:rsidRDefault="008C1251">
      <w:pPr>
        <w:jc w:val="both"/>
        <w:rPr>
          <w:rFonts w:cs="David"/>
          <w:sz w:val="24"/>
          <w:rtl/>
        </w:rPr>
      </w:pPr>
      <w:r>
        <w:rPr>
          <w:rFonts w:cs="David"/>
          <w:sz w:val="24"/>
          <w:rtl/>
        </w:rPr>
        <w:tab/>
        <w:t>לא.  אנחנו מוציאים הרבה יותר.</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האם יש יתרה בסעיף הספציפי הזה?  כל מה שתגיד פה כרגע זה בסדר, אבל אתה צריך לגבות את דבריך עם אישורים ומסמכים, ואני מבקש להעביר לוועדת העבודה והרווחה את כל הניירות שנוגעים לנוש</w:t>
      </w:r>
      <w:r>
        <w:rPr>
          <w:rFonts w:cs="David"/>
          <w:sz w:val="24"/>
          <w:rtl/>
        </w:rPr>
        <w:t>א הזה תוך שבוע-ימים.  אני רוצה לדעת כמה הביטוח הלאומי גובה עבור הוצאות קבורה וכמה אתם מוציאים בפועל.</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עו"ד רועי קרת:</w:t>
      </w:r>
    </w:p>
    <w:p w:rsidR="00000000" w:rsidRDefault="008C1251">
      <w:pPr>
        <w:jc w:val="both"/>
        <w:rPr>
          <w:rFonts w:cs="David"/>
          <w:sz w:val="24"/>
          <w:rtl/>
        </w:rPr>
      </w:pPr>
    </w:p>
    <w:p w:rsidR="00000000" w:rsidRDefault="008C1251">
      <w:pPr>
        <w:jc w:val="both"/>
        <w:rPr>
          <w:rFonts w:cs="David"/>
          <w:sz w:val="24"/>
          <w:rtl/>
        </w:rPr>
      </w:pPr>
      <w:r>
        <w:rPr>
          <w:rFonts w:cs="David"/>
          <w:sz w:val="24"/>
          <w:rtl/>
        </w:rPr>
        <w:tab/>
        <w:t>מלת הבהרה.  אין גבייה עבור הוצאות קבורה.  זה חלק מהגבייה עבור ענף זקנה ושאירים.</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אני רוצה שתפלחו את הנושא הזה.</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עו"ד רוע</w:t>
      </w:r>
      <w:r>
        <w:rPr>
          <w:rFonts w:cs="David"/>
          <w:sz w:val="24"/>
          <w:u w:val="single"/>
          <w:rtl/>
        </w:rPr>
        <w:t>י קרת:</w:t>
      </w:r>
    </w:p>
    <w:p w:rsidR="00000000" w:rsidRDefault="008C1251">
      <w:pPr>
        <w:jc w:val="both"/>
        <w:rPr>
          <w:rFonts w:cs="David"/>
          <w:sz w:val="24"/>
          <w:rtl/>
        </w:rPr>
      </w:pPr>
    </w:p>
    <w:p w:rsidR="00000000" w:rsidRDefault="008C1251">
      <w:pPr>
        <w:jc w:val="both"/>
        <w:rPr>
          <w:rFonts w:cs="David"/>
          <w:sz w:val="24"/>
          <w:rtl/>
        </w:rPr>
      </w:pPr>
      <w:r>
        <w:rPr>
          <w:rFonts w:cs="David"/>
          <w:sz w:val="24"/>
          <w:rtl/>
        </w:rPr>
        <w:tab/>
        <w:t>בוועדת הפנים בקשו מאתנו והצגנו להם את כל הנתונים.  הענף נמצא בגירעון, אין עורף.</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אני לא מדבר על הענף כרגע אלא על הסעיף הספציפי של קבורה.</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עו"ד רועי קרת:</w:t>
      </w:r>
    </w:p>
    <w:p w:rsidR="00000000" w:rsidRDefault="008C1251">
      <w:pPr>
        <w:jc w:val="both"/>
        <w:rPr>
          <w:rFonts w:cs="David"/>
          <w:sz w:val="24"/>
          <w:rtl/>
        </w:rPr>
      </w:pPr>
    </w:p>
    <w:p w:rsidR="00000000" w:rsidRDefault="008C1251">
      <w:pPr>
        <w:jc w:val="both"/>
        <w:rPr>
          <w:rFonts w:cs="David"/>
          <w:sz w:val="24"/>
          <w:rtl/>
        </w:rPr>
      </w:pPr>
      <w:r>
        <w:rPr>
          <w:rFonts w:cs="David"/>
          <w:sz w:val="24"/>
          <w:rtl/>
        </w:rPr>
        <w:tab/>
        <w:t>אין ייחוס הכנסות ספציפי לסעיף הזה.</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הביטוח הלאומי היום, במ</w:t>
      </w:r>
      <w:r>
        <w:rPr>
          <w:rFonts w:cs="David"/>
          <w:sz w:val="24"/>
          <w:rtl/>
        </w:rPr>
        <w:t>אה ה-21, לא יכול לומר לי כמה כסף הוא גובה וכמה הוא מוציא עבור זה?</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עו"ד רועי קרת:</w:t>
      </w:r>
    </w:p>
    <w:p w:rsidR="00000000" w:rsidRDefault="008C1251">
      <w:pPr>
        <w:jc w:val="both"/>
        <w:rPr>
          <w:rFonts w:cs="David"/>
          <w:sz w:val="24"/>
          <w:rtl/>
        </w:rPr>
      </w:pPr>
    </w:p>
    <w:p w:rsidR="00000000" w:rsidRDefault="008C1251">
      <w:pPr>
        <w:jc w:val="both"/>
        <w:rPr>
          <w:rFonts w:cs="David"/>
          <w:sz w:val="24"/>
          <w:rtl/>
        </w:rPr>
      </w:pPr>
      <w:r>
        <w:rPr>
          <w:rFonts w:cs="David"/>
          <w:sz w:val="24"/>
          <w:rtl/>
        </w:rPr>
        <w:tab/>
        <w:t>המוסד לביטוח לאומי יכול להגיד כמה הוא מוציא.  הוא לא לוקח סכום מיוחס עבור הדבר הזה.</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קודם-כל, לדעתי הוא כן לוקח.  עד כמה שאני יודע המספר 0.25% זכור לי מלפנ</w:t>
      </w:r>
      <w:r>
        <w:rPr>
          <w:rFonts w:cs="David"/>
          <w:sz w:val="24"/>
          <w:rtl/>
        </w:rPr>
        <w:t>י שבע שנים בערך, כשהייתי עוד בהסתדרות.  אבל אני מבקש ממך, שמעון נבון, לבדוק את זה ותאמר לי את כל המספרים ואת כל הנתונים.</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שמעון נבון:</w:t>
      </w:r>
    </w:p>
    <w:p w:rsidR="00000000" w:rsidRDefault="008C1251">
      <w:pPr>
        <w:jc w:val="both"/>
        <w:rPr>
          <w:rFonts w:cs="David"/>
          <w:sz w:val="24"/>
          <w:rtl/>
        </w:rPr>
      </w:pPr>
    </w:p>
    <w:p w:rsidR="00000000" w:rsidRDefault="008C1251">
      <w:pPr>
        <w:jc w:val="both"/>
        <w:rPr>
          <w:rFonts w:cs="David"/>
          <w:sz w:val="24"/>
          <w:rtl/>
        </w:rPr>
      </w:pPr>
      <w:r>
        <w:rPr>
          <w:rFonts w:cs="David"/>
          <w:sz w:val="24"/>
          <w:rtl/>
        </w:rPr>
        <w:tab/>
        <w:t>בסדר.</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אם זה כך, אנחנו לא נדוש בנושא הזה, מפני שההנחה שלי היתה שגובים ממני ולא מוציאים את כל הכסף הזה לה</w:t>
      </w:r>
      <w:r>
        <w:rPr>
          <w:rFonts w:cs="David"/>
          <w:sz w:val="24"/>
          <w:rtl/>
        </w:rPr>
        <w:t>וצאות קבורה.  לכן אני סבור שאם אתה גובה מאזרחי מדינת ישראל ועדיין נשארות יתרות בסעיף הספציפי הזה, אפשר לעשות גם את ההובלות האלה.  אבל עכשיו זה כבר לא רלבנטי.  תביאו את החומר ואולי נקיים דיון מיוחד בנושא הספציפי הזה.</w:t>
      </w:r>
    </w:p>
    <w:p w:rsidR="00000000" w:rsidRDefault="008C1251">
      <w:pPr>
        <w:jc w:val="both"/>
        <w:rPr>
          <w:rFonts w:cs="David"/>
          <w:sz w:val="24"/>
          <w:rtl/>
        </w:rPr>
      </w:pPr>
    </w:p>
    <w:p w:rsidR="00000000" w:rsidRDefault="008C1251">
      <w:pPr>
        <w:jc w:val="both"/>
        <w:rPr>
          <w:rFonts w:cs="David"/>
          <w:sz w:val="24"/>
          <w:rtl/>
        </w:rPr>
      </w:pPr>
      <w:r>
        <w:rPr>
          <w:rFonts w:cs="David"/>
          <w:sz w:val="24"/>
          <w:rtl/>
        </w:rPr>
        <w:tab/>
        <w:t>לעצם הענין הזה –  מר נבון, בבקשה.</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שמע</w:t>
      </w:r>
      <w:r>
        <w:rPr>
          <w:rFonts w:cs="David"/>
          <w:sz w:val="24"/>
          <w:u w:val="single"/>
          <w:rtl/>
        </w:rPr>
        <w:t>ון נבון:</w:t>
      </w:r>
    </w:p>
    <w:p w:rsidR="00000000" w:rsidRDefault="008C1251">
      <w:pPr>
        <w:jc w:val="both"/>
        <w:rPr>
          <w:rFonts w:cs="David"/>
          <w:sz w:val="24"/>
          <w:rtl/>
        </w:rPr>
      </w:pPr>
    </w:p>
    <w:p w:rsidR="00000000" w:rsidRDefault="008C1251">
      <w:pPr>
        <w:jc w:val="both"/>
        <w:rPr>
          <w:rFonts w:cs="David"/>
          <w:sz w:val="24"/>
          <w:rtl/>
        </w:rPr>
      </w:pPr>
      <w:r>
        <w:rPr>
          <w:rFonts w:cs="David"/>
          <w:sz w:val="24"/>
          <w:rtl/>
        </w:rPr>
        <w:tab/>
        <w:t>לעצם הענין, הנושא של העברת נפטרים הוא בעייתי דווקא בקטע של נפטרים חסרי דת, מאחר שאין במדינת ישראל מקומות קבורה ספציפיים, או בכל ערי ישראל.  יש שלושה בתי עלמין, עדיין,  שהם אזוריים, שמוכנים לקבל את כל הנפטרים חסרי דת, ואלמונים כאלה או אחרים, שמוכ</w:t>
      </w:r>
      <w:r>
        <w:rPr>
          <w:rFonts w:cs="David"/>
          <w:sz w:val="24"/>
          <w:rtl/>
        </w:rPr>
        <w:t xml:space="preserve">נים להביא אותם לקבורה באותם אזורים שנקראו בתי עלמין אזוריים לחסרי דת.  בתי העלמין האלה מצויים בחיפה, בבאר-שבע ובאשקלון.  </w:t>
      </w:r>
    </w:p>
    <w:p w:rsidR="00000000" w:rsidRDefault="008C1251">
      <w:pPr>
        <w:jc w:val="both"/>
        <w:rPr>
          <w:rFonts w:cs="David"/>
          <w:sz w:val="24"/>
          <w:rtl/>
        </w:rPr>
      </w:pPr>
      <w:r>
        <w:rPr>
          <w:rFonts w:cs="David"/>
          <w:sz w:val="24"/>
          <w:rtl/>
        </w:rPr>
        <w:t xml:space="preserve"> </w:t>
      </w: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אם אדם נפטר בתל-אביב מעבירים אותו לאשקלון, שזה המקום הכי קרוב?</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שמעון נבון:</w:t>
      </w:r>
    </w:p>
    <w:p w:rsidR="00000000" w:rsidRDefault="008C1251">
      <w:pPr>
        <w:jc w:val="both"/>
        <w:rPr>
          <w:rFonts w:cs="David"/>
          <w:sz w:val="24"/>
          <w:rtl/>
        </w:rPr>
      </w:pPr>
    </w:p>
    <w:p w:rsidR="00000000" w:rsidRDefault="008C1251">
      <w:pPr>
        <w:jc w:val="both"/>
        <w:rPr>
          <w:rFonts w:cs="David"/>
          <w:sz w:val="24"/>
          <w:rtl/>
        </w:rPr>
      </w:pPr>
      <w:r>
        <w:rPr>
          <w:rFonts w:cs="David"/>
          <w:sz w:val="24"/>
          <w:rtl/>
        </w:rPr>
        <w:tab/>
        <w:t xml:space="preserve">יש לנו בעיה, שהכנסיות ביפו לא מוכנות </w:t>
      </w:r>
      <w:r>
        <w:rPr>
          <w:rFonts w:cs="David"/>
          <w:sz w:val="24"/>
          <w:rtl/>
        </w:rPr>
        <w:t>להביא את הנפטרים חסרי דת לקבורה, מאחר שהם לא שייכים לאותה כנסייה, או לפעמים גם כנסיות ממדינות חבר העמים.  לכן הפתרון היה להקים בתי עלמין אזוריים שיטפלו באותם נפטרים וגם לפתור את הבעיה של אלמונים או עובדים זרים שנפטרים בארץ.</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האם יש לך מספר</w:t>
      </w:r>
      <w:r>
        <w:rPr>
          <w:rFonts w:cs="David"/>
          <w:sz w:val="24"/>
          <w:rtl/>
        </w:rPr>
        <w:t>ים?  כמה הלוויות כאלה יש לכם בשנה או בחודש?</w:t>
      </w:r>
    </w:p>
    <w:p w:rsidR="00000000" w:rsidRDefault="008C1251">
      <w:pPr>
        <w:jc w:val="both"/>
        <w:rPr>
          <w:rFonts w:cs="David"/>
          <w:sz w:val="24"/>
          <w:rtl/>
        </w:rPr>
      </w:pPr>
      <w:r>
        <w:rPr>
          <w:rFonts w:cs="David"/>
          <w:sz w:val="24"/>
          <w:rtl/>
        </w:rPr>
        <w:t xml:space="preserve"> </w:t>
      </w:r>
    </w:p>
    <w:p w:rsidR="00000000" w:rsidRDefault="008C1251">
      <w:pPr>
        <w:jc w:val="both"/>
        <w:rPr>
          <w:rFonts w:cs="David"/>
          <w:sz w:val="24"/>
          <w:rtl/>
        </w:rPr>
      </w:pPr>
      <w:r>
        <w:rPr>
          <w:rFonts w:cs="David"/>
          <w:sz w:val="24"/>
          <w:u w:val="single"/>
          <w:rtl/>
        </w:rPr>
        <w:t>שמעון נבון:</w:t>
      </w:r>
    </w:p>
    <w:p w:rsidR="00000000" w:rsidRDefault="008C1251">
      <w:pPr>
        <w:jc w:val="both"/>
        <w:rPr>
          <w:rFonts w:cs="David"/>
          <w:sz w:val="24"/>
          <w:rtl/>
        </w:rPr>
      </w:pPr>
    </w:p>
    <w:p w:rsidR="00000000" w:rsidRDefault="008C1251">
      <w:pPr>
        <w:jc w:val="both"/>
        <w:rPr>
          <w:rFonts w:cs="David"/>
          <w:sz w:val="24"/>
          <w:rtl/>
        </w:rPr>
      </w:pPr>
      <w:r>
        <w:rPr>
          <w:rFonts w:cs="David"/>
          <w:sz w:val="24"/>
          <w:rtl/>
        </w:rPr>
        <w:tab/>
        <w:t>יש לנו 34,000 נפטרים.  בשנת 1999 היו לנו 455 מקרים של חסרי דת.  בשנת 2000, עד כה היו לנו 314 מקרים.  סך כל ההוצאה בשנת 1999 עמדה על 349,000 שקלים, ועד אוגוסט השנה – 236,000 שקלים עבור העברת הנפטרי</w:t>
      </w:r>
      <w:r>
        <w:rPr>
          <w:rFonts w:cs="David"/>
          <w:sz w:val="24"/>
          <w:rtl/>
        </w:rPr>
        <w:t>ם חסרי דת.</w:t>
      </w:r>
    </w:p>
    <w:p w:rsidR="00000000" w:rsidRDefault="008C1251">
      <w:pPr>
        <w:jc w:val="both"/>
        <w:rPr>
          <w:rFonts w:cs="David"/>
          <w:sz w:val="24"/>
          <w:rtl/>
        </w:rPr>
      </w:pPr>
    </w:p>
    <w:p w:rsidR="00000000" w:rsidRDefault="008C1251">
      <w:pPr>
        <w:rPr>
          <w:rFonts w:cs="David"/>
          <w:sz w:val="24"/>
          <w:u w:val="single"/>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ההוצאה בגין אותן הסעות באה ישירות מהאוצר?</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שמעון נבון:</w:t>
      </w:r>
    </w:p>
    <w:p w:rsidR="00000000" w:rsidRDefault="008C1251">
      <w:pPr>
        <w:jc w:val="both"/>
        <w:rPr>
          <w:rFonts w:cs="David"/>
          <w:sz w:val="24"/>
          <w:rtl/>
        </w:rPr>
      </w:pPr>
    </w:p>
    <w:p w:rsidR="00000000" w:rsidRDefault="008C1251">
      <w:pPr>
        <w:jc w:val="both"/>
        <w:rPr>
          <w:rFonts w:cs="David"/>
          <w:sz w:val="24"/>
          <w:rtl/>
        </w:rPr>
      </w:pPr>
      <w:r>
        <w:rPr>
          <w:rFonts w:cs="David"/>
          <w:sz w:val="24"/>
          <w:rtl/>
        </w:rPr>
        <w:tab/>
        <w:t>כן.</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עו"ד משה בוטון:</w:t>
      </w:r>
    </w:p>
    <w:p w:rsidR="00000000" w:rsidRDefault="008C1251">
      <w:pPr>
        <w:jc w:val="both"/>
        <w:rPr>
          <w:rFonts w:cs="David"/>
          <w:sz w:val="24"/>
          <w:rtl/>
        </w:rPr>
      </w:pPr>
    </w:p>
    <w:p w:rsidR="00000000" w:rsidRDefault="008C1251">
      <w:pPr>
        <w:jc w:val="both"/>
        <w:rPr>
          <w:rFonts w:cs="David"/>
          <w:sz w:val="24"/>
          <w:rtl/>
        </w:rPr>
      </w:pPr>
      <w:r>
        <w:rPr>
          <w:rFonts w:cs="David"/>
          <w:sz w:val="24"/>
          <w:rtl/>
        </w:rPr>
        <w:tab/>
        <w:t>אדוני היושב-ראש, מדובר בהסכם לפי חוק הביטוח הלאומי, שעשה האוצר עם ביטוח לאומי, לפיו היות וזה לא מכוסה על-פי החוק, אוצר המדינה מסכים לממן את ההוצאו</w:t>
      </w:r>
      <w:r>
        <w:rPr>
          <w:rFonts w:cs="David"/>
          <w:sz w:val="24"/>
          <w:rtl/>
        </w:rPr>
        <w:t>ת האלה  בגין הובלת נפטרים חסרי דת, והביטוח הלאומי רק מבצע את זה.</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נטאשה כשר, מדוע לא יעבירו כל גופה מכל מקום לכל מקום במדינת ישראל, ובאותה מידה שעושים את זה לחסרי דת, יאפשרו זאת גם למי שיש דת?</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נטאשה כשר:</w:t>
      </w:r>
    </w:p>
    <w:p w:rsidR="00000000" w:rsidRDefault="008C1251">
      <w:pPr>
        <w:jc w:val="both"/>
        <w:rPr>
          <w:rFonts w:cs="David"/>
          <w:sz w:val="24"/>
          <w:rtl/>
        </w:rPr>
      </w:pPr>
    </w:p>
    <w:p w:rsidR="00000000" w:rsidRDefault="008C1251">
      <w:pPr>
        <w:jc w:val="both"/>
        <w:rPr>
          <w:rFonts w:cs="David"/>
          <w:sz w:val="24"/>
          <w:rtl/>
        </w:rPr>
      </w:pPr>
      <w:r>
        <w:rPr>
          <w:rFonts w:cs="David"/>
          <w:sz w:val="24"/>
          <w:rtl/>
        </w:rPr>
        <w:tab/>
        <w:t>יש שירותים שניתנים בחינם.  מדינת</w:t>
      </w:r>
      <w:r>
        <w:rPr>
          <w:rFonts w:cs="David"/>
          <w:sz w:val="24"/>
          <w:rtl/>
        </w:rPr>
        <w:t xml:space="preserve"> ישראל נותנת היום קבורה חינם במקום מגוריו של האיש.  אם האיש רוצה להיקבר במקום אחר, גם קניית הקרקע וגם ההובלה הם על-חשבונו.</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זה בסדר.  כלומר, הכתובת שמופיעה בתעודת הזהות. נניח שזה בסדר והוא צריך לשלם כסף, כי כל אחד יאמר:  למה אני צריך לקבל א</w:t>
      </w:r>
      <w:r>
        <w:rPr>
          <w:rFonts w:cs="David"/>
          <w:sz w:val="24"/>
          <w:rtl/>
        </w:rPr>
        <w:t xml:space="preserve">ת כל המתים של עיר אחרת?  אני צריך לדאוג למתי עירי ולא למתי עיר אחרת. </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אלעזר גלבשטיין:</w:t>
      </w:r>
    </w:p>
    <w:p w:rsidR="00000000" w:rsidRDefault="008C1251">
      <w:pPr>
        <w:jc w:val="both"/>
        <w:rPr>
          <w:rFonts w:cs="David"/>
          <w:sz w:val="24"/>
          <w:rtl/>
        </w:rPr>
      </w:pPr>
    </w:p>
    <w:p w:rsidR="00000000" w:rsidRDefault="008C1251">
      <w:pPr>
        <w:jc w:val="both"/>
        <w:rPr>
          <w:rFonts w:cs="David"/>
          <w:sz w:val="24"/>
          <w:rtl/>
        </w:rPr>
      </w:pPr>
      <w:r>
        <w:rPr>
          <w:rFonts w:cs="David"/>
          <w:sz w:val="24"/>
          <w:rtl/>
        </w:rPr>
        <w:tab/>
        <w:t>ניקח דוגמה של אדם מירושלים שרכש חלקת קבר ושילם עבורה, נסע לאילת לנפוש ונפטר שם.  ההוצאה היא גדולה.  אם אנחנו כוללים את כולם בסל, מדוע אותם לא?</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עו"ד משה בוטון:</w:t>
      </w:r>
    </w:p>
    <w:p w:rsidR="00000000" w:rsidRDefault="008C1251">
      <w:pPr>
        <w:jc w:val="both"/>
        <w:rPr>
          <w:rFonts w:cs="David"/>
          <w:sz w:val="24"/>
          <w:rtl/>
        </w:rPr>
      </w:pPr>
    </w:p>
    <w:p w:rsidR="00000000" w:rsidRDefault="008C1251">
      <w:pPr>
        <w:jc w:val="both"/>
        <w:rPr>
          <w:rFonts w:cs="David"/>
          <w:sz w:val="24"/>
          <w:rtl/>
        </w:rPr>
      </w:pPr>
      <w:r>
        <w:rPr>
          <w:rFonts w:cs="David"/>
          <w:sz w:val="24"/>
          <w:rtl/>
        </w:rPr>
        <w:tab/>
        <w:t>זה טע</w:t>
      </w:r>
      <w:r>
        <w:rPr>
          <w:rFonts w:cs="David"/>
          <w:sz w:val="24"/>
          <w:rtl/>
        </w:rPr>
        <w:t>ון תיקון חוק, או תקנות.</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שמעון נבון:</w:t>
      </w:r>
    </w:p>
    <w:p w:rsidR="00000000" w:rsidRDefault="008C1251">
      <w:pPr>
        <w:jc w:val="both"/>
        <w:rPr>
          <w:rFonts w:cs="David"/>
          <w:sz w:val="24"/>
          <w:rtl/>
        </w:rPr>
      </w:pPr>
    </w:p>
    <w:p w:rsidR="00000000" w:rsidRDefault="008C1251">
      <w:pPr>
        <w:jc w:val="both"/>
        <w:rPr>
          <w:rFonts w:cs="David"/>
          <w:sz w:val="24"/>
          <w:rtl/>
        </w:rPr>
      </w:pPr>
      <w:r>
        <w:rPr>
          <w:rFonts w:cs="David"/>
          <w:sz w:val="24"/>
          <w:rtl/>
        </w:rPr>
        <w:tab/>
        <w:t>העיקרון הוא שאנחנו גם מאפשרים קבורה ללא תשלום של כל הנפטרים שנפטרו באותו ישוב שבו פועלת החברה.  נכון, קשה לנו לבדוק כל מקרה, כמה כאלה נסעו לנפוש במקום אחר.</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האיש גר בראשון לציון, הוא נסע אל בתו שגרה ב</w:t>
      </w:r>
      <w:r>
        <w:rPr>
          <w:rFonts w:cs="David"/>
          <w:sz w:val="24"/>
          <w:rtl/>
        </w:rPr>
        <w:t xml:space="preserve">חיפה ונפטר שם.  דווקא מפני שאולי אין הרבה מאד מקרים כאלה, ומאחר שאנחנו נמצאים עכשיו בתהליך של הורדת מסים והחזרת מסים לאנשים, אפשר היה במסגרת הזאת לעשות משהו, גב' כשר.  ולא מדובר בהרבה מאד אנשים.  </w:t>
      </w:r>
    </w:p>
    <w:p w:rsidR="00000000" w:rsidRDefault="008C1251">
      <w:pPr>
        <w:jc w:val="both"/>
        <w:rPr>
          <w:rFonts w:cs="David"/>
          <w:sz w:val="24"/>
          <w:rtl/>
        </w:rPr>
      </w:pPr>
    </w:p>
    <w:p w:rsidR="00000000" w:rsidRDefault="008C1251">
      <w:pPr>
        <w:jc w:val="both"/>
        <w:rPr>
          <w:rFonts w:cs="David"/>
          <w:sz w:val="24"/>
          <w:rtl/>
        </w:rPr>
      </w:pPr>
      <w:r>
        <w:rPr>
          <w:rFonts w:cs="David"/>
          <w:sz w:val="24"/>
          <w:rtl/>
        </w:rPr>
        <w:tab/>
        <w:t xml:space="preserve">אם אנחנו מדברים על ביטוח לאומי, אולי תחשבו להוריד את דמי </w:t>
      </w:r>
      <w:r>
        <w:rPr>
          <w:rFonts w:cs="David"/>
          <w:sz w:val="24"/>
          <w:rtl/>
        </w:rPr>
        <w:t>הביטוח הלאומי לאנשים שמשתכרים עד 4,000 – 5,000 – 6,000 שקל.  זאת הדרך הטובה ביותר להחזיר להם כסף.  את "מכריחה" אותי כרגע ללכת לחנות למוצרי חשמל ולרכוש מוצרים.  ואם אין לי כסף לרכוש מוצרי חשמל, אני לא איהנה מההנחה הזאת.  לעומת זאת, אם אני משתכר רק 5,000 שקל</w:t>
      </w:r>
      <w:r>
        <w:rPr>
          <w:rFonts w:cs="David"/>
          <w:sz w:val="24"/>
          <w:rtl/>
        </w:rPr>
        <w:t xml:space="preserve"> בחודש ואת תפטרי אותי מתשלום דמי ביטוח לאומי, את מחזירה לי כסף לכיס האישי שלי.</w:t>
      </w:r>
    </w:p>
    <w:p w:rsidR="00000000" w:rsidRDefault="008C1251">
      <w:pPr>
        <w:jc w:val="both"/>
        <w:rPr>
          <w:rFonts w:cs="David"/>
          <w:sz w:val="24"/>
          <w:rtl/>
        </w:rPr>
      </w:pPr>
    </w:p>
    <w:p w:rsidR="00000000" w:rsidRDefault="008C1251">
      <w:pPr>
        <w:jc w:val="both"/>
        <w:rPr>
          <w:rFonts w:cs="David"/>
          <w:sz w:val="24"/>
          <w:u w:val="single"/>
          <w:rtl/>
        </w:rPr>
      </w:pPr>
      <w:r>
        <w:rPr>
          <w:rFonts w:cs="David"/>
          <w:sz w:val="24"/>
          <w:u w:val="single"/>
          <w:rtl/>
        </w:rPr>
        <w:t>איוב קרא:</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חוץ מאילת, איפה יש עוד בתי עלמין לחסרי דת?</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אין באילת.  יש בתי עלמין כאלה בבאר-שבע, באשקלון ובחיפה.</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איוב קרא:</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אני ראיתי בית עלמין כזה באילת.  </w:t>
      </w:r>
      <w:r>
        <w:rPr>
          <w:rFonts w:cs="David"/>
          <w:sz w:val="24"/>
          <w:rtl/>
        </w:rPr>
        <w:t>זאת אומרת שיש ארבעה.</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שמעון נבון:</w:t>
      </w:r>
    </w:p>
    <w:p w:rsidR="00000000" w:rsidRDefault="008C1251">
      <w:pPr>
        <w:jc w:val="both"/>
        <w:rPr>
          <w:rFonts w:cs="David"/>
          <w:sz w:val="24"/>
          <w:rtl/>
        </w:rPr>
      </w:pPr>
    </w:p>
    <w:p w:rsidR="00000000" w:rsidRDefault="008C1251">
      <w:pPr>
        <w:jc w:val="both"/>
        <w:rPr>
          <w:rFonts w:cs="David"/>
          <w:sz w:val="24"/>
          <w:rtl/>
        </w:rPr>
      </w:pPr>
      <w:r>
        <w:rPr>
          <w:rFonts w:cs="David"/>
          <w:sz w:val="24"/>
          <w:rtl/>
        </w:rPr>
        <w:tab/>
        <w:t>באילת ובעוד כמה מקומות יש בתי עלמין לא-יהודים, שם קוברים רק את תושבי אותו אזור.  הם לא מוכנים לקלוט אנשים מכל הארץ.  זאת הנקודה, אלה בתי עלמין אזוריים.</w:t>
      </w:r>
    </w:p>
    <w:p w:rsidR="00000000" w:rsidRDefault="008C1251">
      <w:pPr>
        <w:jc w:val="both"/>
        <w:rPr>
          <w:rFonts w:cs="David"/>
          <w:sz w:val="24"/>
          <w:rtl/>
        </w:rPr>
      </w:pPr>
    </w:p>
    <w:p w:rsidR="00000000" w:rsidRDefault="008C1251">
      <w:pPr>
        <w:jc w:val="both"/>
        <w:rPr>
          <w:rFonts w:cs="David"/>
          <w:sz w:val="24"/>
          <w:rtl/>
        </w:rPr>
      </w:pPr>
      <w:r>
        <w:rPr>
          <w:rFonts w:cs="David"/>
          <w:sz w:val="24"/>
          <w:rtl/>
        </w:rPr>
        <w:tab/>
        <w:t>היו אמורים להיפתח 40 בתי עלמין נפרדים.</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עו"ד משה בוטון:</w:t>
      </w:r>
    </w:p>
    <w:p w:rsidR="00000000" w:rsidRDefault="008C1251">
      <w:pPr>
        <w:jc w:val="both"/>
        <w:rPr>
          <w:rFonts w:cs="David"/>
          <w:sz w:val="24"/>
          <w:rtl/>
        </w:rPr>
      </w:pPr>
    </w:p>
    <w:p w:rsidR="00000000" w:rsidRDefault="008C1251">
      <w:pPr>
        <w:jc w:val="both"/>
        <w:rPr>
          <w:rFonts w:cs="David"/>
          <w:sz w:val="24"/>
          <w:rtl/>
        </w:rPr>
      </w:pPr>
      <w:r>
        <w:rPr>
          <w:rFonts w:cs="David"/>
          <w:sz w:val="24"/>
          <w:rtl/>
        </w:rPr>
        <w:tab/>
        <w:t>אלה לא ב</w:t>
      </w:r>
      <w:r>
        <w:rPr>
          <w:rFonts w:cs="David"/>
          <w:sz w:val="24"/>
          <w:rtl/>
        </w:rPr>
        <w:t>תי עלמין נפרדים, אלא חלקות נפרדות בתוך בית העלמין.  היום יש 16 חלקות כאלה, אבל הם לא מוכנים לקבור אצלם נפטרים מעיר אחרת.  המצוקה הקשה שלנו היא באזור תל-אביב.</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זה ברור.</w:t>
      </w:r>
    </w:p>
    <w:p w:rsidR="00000000" w:rsidRDefault="008C1251">
      <w:pPr>
        <w:jc w:val="both"/>
        <w:rPr>
          <w:rFonts w:cs="David"/>
          <w:sz w:val="24"/>
          <w:rtl/>
        </w:rPr>
      </w:pPr>
      <w:r>
        <w:rPr>
          <w:rFonts w:cs="David"/>
          <w:sz w:val="24"/>
          <w:rtl/>
        </w:rPr>
        <w:tab/>
      </w:r>
    </w:p>
    <w:p w:rsidR="00000000" w:rsidRDefault="008C1251">
      <w:pPr>
        <w:jc w:val="both"/>
        <w:rPr>
          <w:rFonts w:cs="David"/>
          <w:sz w:val="24"/>
          <w:rtl/>
        </w:rPr>
      </w:pPr>
      <w:r>
        <w:rPr>
          <w:rFonts w:cs="David"/>
          <w:sz w:val="24"/>
          <w:rtl/>
        </w:rPr>
        <w:t xml:space="preserve"> </w:t>
      </w:r>
      <w:r>
        <w:rPr>
          <w:rFonts w:cs="David"/>
          <w:sz w:val="24"/>
          <w:rtl/>
        </w:rPr>
        <w:tab/>
        <w:t>לסיכום, אנחנו מאשרים את ההארכה הזאת.  אני מבקש להעביר אליי את כל הח</w:t>
      </w:r>
      <w:r>
        <w:rPr>
          <w:rFonts w:cs="David"/>
          <w:sz w:val="24"/>
          <w:rtl/>
        </w:rPr>
        <w:t>ומר הרלבנטי בצורה מפורטת, ושלא יגידו לי בביטוח לאומי שאין להם מחשבים והם לא יודעים לעשות פילוח.  שיישבו ויעשו את הפילוח הזה.  שאם לא כן, אני אעשה דיון מיוחד בנושא הזה ובו אני אגיד למה צריך לא לשלם עכשיו עבור דמי קבורה ולהוריד את הדבר הזה.</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נטאשה כשר:</w:t>
      </w:r>
    </w:p>
    <w:p w:rsidR="00000000" w:rsidRDefault="008C1251">
      <w:pPr>
        <w:jc w:val="both"/>
        <w:rPr>
          <w:rFonts w:cs="David"/>
          <w:sz w:val="24"/>
          <w:rtl/>
        </w:rPr>
      </w:pPr>
    </w:p>
    <w:p w:rsidR="00000000" w:rsidRDefault="008C1251">
      <w:pPr>
        <w:jc w:val="both"/>
        <w:rPr>
          <w:rFonts w:cs="David"/>
          <w:sz w:val="24"/>
          <w:rtl/>
        </w:rPr>
      </w:pPr>
      <w:r>
        <w:rPr>
          <w:rFonts w:cs="David"/>
          <w:sz w:val="24"/>
          <w:rtl/>
        </w:rPr>
        <w:tab/>
        <w:t>אני</w:t>
      </w:r>
      <w:r>
        <w:rPr>
          <w:rFonts w:cs="David"/>
          <w:sz w:val="24"/>
          <w:rtl/>
        </w:rPr>
        <w:t xml:space="preserve"> רוצה להבהיר שזה לא ענין של מחשוב.  אין גבייה ייעודית לנושא הזה.  הנושא של הובלת נפטרים שעכשיו אישרנו ממומן מתקציב המדינה.  אותו דבר בביטוח לאומי.</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אני סבור שיש, אבל גברתי מצויה יותר בעניינים.  לכן אני מבקש שיבדקו אם אני צודק ויש את זה, אז</w:t>
      </w:r>
      <w:r>
        <w:rPr>
          <w:rFonts w:cs="David"/>
          <w:sz w:val="24"/>
          <w:rtl/>
        </w:rPr>
        <w:t xml:space="preserve"> אני רוצה לקבל את זה.  אם אין, אני חושב שאז אני אתבע שזה יהיה.  אם גברתי תהיה צודקת, ואשמח שזה כך ואני הטועה, אבל אז אני רוצה לדעת איזה אחוז בענף הזה הולך לקבורה ואיזה אחוז הולך לזקנה.</w:t>
      </w:r>
    </w:p>
    <w:p w:rsidR="00000000" w:rsidRDefault="008C1251">
      <w:pPr>
        <w:jc w:val="both"/>
        <w:rPr>
          <w:rFonts w:cs="David"/>
          <w:sz w:val="24"/>
          <w:rtl/>
        </w:rPr>
      </w:pPr>
    </w:p>
    <w:p w:rsidR="00000000" w:rsidRDefault="008C1251">
      <w:pPr>
        <w:jc w:val="both"/>
        <w:rPr>
          <w:rFonts w:cs="David"/>
          <w:sz w:val="24"/>
          <w:rtl/>
        </w:rPr>
      </w:pPr>
      <w:r>
        <w:rPr>
          <w:rFonts w:cs="David"/>
          <w:sz w:val="24"/>
          <w:u w:val="single"/>
          <w:rtl/>
        </w:rPr>
        <w:t>עו"ד משה בוטון:</w:t>
      </w:r>
    </w:p>
    <w:p w:rsidR="00000000" w:rsidRDefault="008C1251">
      <w:pPr>
        <w:jc w:val="both"/>
        <w:rPr>
          <w:rFonts w:cs="David"/>
          <w:sz w:val="24"/>
          <w:rtl/>
        </w:rPr>
      </w:pPr>
    </w:p>
    <w:p w:rsidR="00000000" w:rsidRDefault="008C1251">
      <w:pPr>
        <w:jc w:val="both"/>
        <w:rPr>
          <w:rFonts w:cs="David"/>
          <w:sz w:val="24"/>
          <w:rtl/>
        </w:rPr>
      </w:pPr>
      <w:r>
        <w:rPr>
          <w:rFonts w:cs="David"/>
          <w:sz w:val="24"/>
          <w:rtl/>
        </w:rPr>
        <w:tab/>
        <w:t>מר נבון, תעביר לנו תזכיר  מה המצב המשפטי, אם יש גביי</w:t>
      </w:r>
      <w:r>
        <w:rPr>
          <w:rFonts w:cs="David"/>
          <w:sz w:val="24"/>
          <w:rtl/>
        </w:rPr>
        <w:t>ה ייעודית לזה ואם אין.</w:t>
      </w:r>
    </w:p>
    <w:p w:rsidR="00000000" w:rsidRDefault="008C1251">
      <w:pPr>
        <w:jc w:val="both"/>
        <w:rPr>
          <w:rFonts w:cs="David"/>
          <w:sz w:val="24"/>
          <w:rtl/>
        </w:rPr>
      </w:pPr>
    </w:p>
    <w:p w:rsidR="00000000" w:rsidRDefault="008C1251">
      <w:pPr>
        <w:jc w:val="both"/>
        <w:rPr>
          <w:rFonts w:cs="David"/>
          <w:sz w:val="24"/>
          <w:u w:val="single"/>
          <w:rtl/>
        </w:rPr>
      </w:pPr>
    </w:p>
    <w:p w:rsidR="00000000" w:rsidRDefault="008C1251">
      <w:pPr>
        <w:jc w:val="both"/>
        <w:rPr>
          <w:rFonts w:cs="David"/>
          <w:sz w:val="24"/>
          <w:rtl/>
        </w:rPr>
      </w:pPr>
      <w:r>
        <w:rPr>
          <w:rFonts w:cs="David"/>
          <w:sz w:val="24"/>
          <w:u w:val="single"/>
          <w:rtl/>
        </w:rPr>
        <w:t>שמעון נבון:</w:t>
      </w:r>
    </w:p>
    <w:p w:rsidR="00000000" w:rsidRDefault="008C1251">
      <w:pPr>
        <w:jc w:val="both"/>
        <w:rPr>
          <w:rFonts w:cs="David"/>
          <w:sz w:val="24"/>
          <w:rtl/>
        </w:rPr>
      </w:pPr>
    </w:p>
    <w:p w:rsidR="00000000" w:rsidRDefault="008C1251">
      <w:pPr>
        <w:jc w:val="both"/>
        <w:rPr>
          <w:rFonts w:cs="David"/>
          <w:sz w:val="24"/>
          <w:rtl/>
        </w:rPr>
      </w:pPr>
      <w:r>
        <w:rPr>
          <w:rFonts w:cs="David"/>
          <w:sz w:val="24"/>
          <w:rtl/>
        </w:rPr>
        <w:tab/>
        <w:t>הוצאות מול הכנסות.</w:t>
      </w:r>
    </w:p>
    <w:p w:rsidR="00000000" w:rsidRDefault="008C1251">
      <w:pPr>
        <w:jc w:val="both"/>
        <w:rPr>
          <w:rFonts w:cs="David"/>
          <w:sz w:val="24"/>
          <w:rtl/>
        </w:rPr>
      </w:pPr>
    </w:p>
    <w:p w:rsidR="00000000" w:rsidRDefault="008C1251">
      <w:pPr>
        <w:rPr>
          <w:rFonts w:cs="David"/>
          <w:sz w:val="24"/>
          <w:u w:val="single"/>
          <w:rtl/>
        </w:rPr>
      </w:pPr>
      <w:r>
        <w:rPr>
          <w:rFonts w:cs="David"/>
          <w:sz w:val="24"/>
          <w:u w:val="single"/>
          <w:rtl/>
        </w:rPr>
        <w:t>היו"ר דוד טל:</w:t>
      </w:r>
    </w:p>
    <w:p w:rsidR="00000000" w:rsidRDefault="008C1251">
      <w:pPr>
        <w:rPr>
          <w:rFonts w:cs="David"/>
          <w:sz w:val="24"/>
          <w:u w:val="single"/>
          <w:rtl/>
        </w:rPr>
      </w:pPr>
    </w:p>
    <w:p w:rsidR="00000000" w:rsidRDefault="008C1251">
      <w:pPr>
        <w:jc w:val="both"/>
        <w:rPr>
          <w:rFonts w:cs="David"/>
          <w:sz w:val="24"/>
          <w:rtl/>
        </w:rPr>
      </w:pPr>
      <w:r>
        <w:rPr>
          <w:rFonts w:cs="David"/>
          <w:sz w:val="24"/>
          <w:rtl/>
        </w:rPr>
        <w:tab/>
        <w:t xml:space="preserve"> תודה רבה לכולכם.  הישיבה נעולה.</w:t>
      </w:r>
    </w:p>
    <w:p w:rsidR="00000000" w:rsidRDefault="008C1251">
      <w:pPr>
        <w:jc w:val="center"/>
        <w:rPr>
          <w:rFonts w:cs="David"/>
          <w:sz w:val="24"/>
          <w:rtl/>
        </w:rPr>
      </w:pPr>
    </w:p>
    <w:p w:rsidR="00000000" w:rsidRDefault="008C1251">
      <w:pPr>
        <w:jc w:val="center"/>
        <w:rPr>
          <w:rFonts w:cs="David"/>
          <w:sz w:val="24"/>
          <w:rtl/>
        </w:rPr>
      </w:pPr>
    </w:p>
    <w:p w:rsidR="00000000" w:rsidRDefault="008C1251">
      <w:pPr>
        <w:jc w:val="center"/>
        <w:rPr>
          <w:rFonts w:cs="David"/>
          <w:sz w:val="24"/>
          <w:rtl/>
        </w:rPr>
      </w:pPr>
    </w:p>
    <w:p w:rsidR="00000000" w:rsidRDefault="008C1251">
      <w:pPr>
        <w:jc w:val="center"/>
        <w:rPr>
          <w:rFonts w:cs="David"/>
          <w:sz w:val="24"/>
          <w:rtl/>
        </w:rPr>
      </w:pPr>
    </w:p>
    <w:p w:rsidR="00000000" w:rsidRDefault="008C1251">
      <w:pPr>
        <w:jc w:val="center"/>
        <w:rPr>
          <w:rFonts w:cs="David"/>
          <w:sz w:val="24"/>
          <w:rtl/>
        </w:rPr>
      </w:pPr>
      <w:r>
        <w:rPr>
          <w:rFonts w:cs="David"/>
          <w:sz w:val="24"/>
          <w:rtl/>
        </w:rPr>
        <w:t>- - - - - - - - -</w:t>
      </w:r>
    </w:p>
    <w:p w:rsidR="00000000" w:rsidRDefault="008C1251">
      <w:pPr>
        <w:jc w:val="center"/>
        <w:rPr>
          <w:rFonts w:cs="David"/>
          <w:sz w:val="24"/>
          <w:rtl/>
        </w:rPr>
      </w:pPr>
    </w:p>
    <w:p w:rsidR="00000000" w:rsidRDefault="008C1251">
      <w:pPr>
        <w:jc w:val="center"/>
        <w:rPr>
          <w:rFonts w:cs="David"/>
          <w:sz w:val="24"/>
          <w:rtl/>
        </w:rPr>
      </w:pPr>
    </w:p>
    <w:p w:rsidR="00000000" w:rsidRDefault="008C1251">
      <w:pPr>
        <w:jc w:val="center"/>
        <w:rPr>
          <w:rFonts w:cs="David"/>
          <w:sz w:val="24"/>
          <w:rtl/>
        </w:rPr>
      </w:pPr>
    </w:p>
    <w:p w:rsidR="00000000" w:rsidRDefault="008C1251">
      <w:pPr>
        <w:pStyle w:val="2"/>
        <w:rPr>
          <w:rFonts w:cs="David"/>
          <w:sz w:val="24"/>
          <w:u w:val="none"/>
          <w:rtl/>
        </w:rPr>
      </w:pPr>
      <w:r>
        <w:rPr>
          <w:rFonts w:cs="David"/>
          <w:sz w:val="24"/>
          <w:rtl/>
        </w:rPr>
        <w:t xml:space="preserve">הישיבה נסתיימה בשעה 10:25 </w:t>
      </w:r>
    </w:p>
    <w:p w:rsidR="00000000" w:rsidRDefault="008C1251">
      <w:pPr>
        <w:jc w:val="both"/>
        <w:rPr>
          <w:rFonts w:cs="David"/>
          <w:sz w:val="24"/>
          <w:rtl/>
        </w:rPr>
      </w:pPr>
    </w:p>
    <w:p w:rsidR="00000000" w:rsidRDefault="008C1251">
      <w:pPr>
        <w:rPr>
          <w:rFonts w:cs="David"/>
          <w:sz w:val="24"/>
          <w:rtl/>
        </w:rPr>
      </w:pPr>
      <w:r>
        <w:rPr>
          <w:rFonts w:cs="David"/>
          <w:sz w:val="24"/>
          <w:rtl/>
        </w:rPr>
        <w:br w:type="page"/>
      </w:r>
    </w:p>
    <w:p w:rsidR="00000000" w:rsidRDefault="008C1251">
      <w:pPr>
        <w:jc w:val="both"/>
        <w:rPr>
          <w:rFonts w:cs="David"/>
          <w:b/>
          <w:bCs/>
          <w:sz w:val="24"/>
          <w:rtl/>
        </w:rPr>
      </w:pPr>
    </w:p>
    <w:p w:rsidR="00000000" w:rsidRDefault="008C1251">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1251">
      <w:r>
        <w:separator/>
      </w:r>
    </w:p>
  </w:endnote>
  <w:endnote w:type="continuationSeparator" w:id="0">
    <w:p w:rsidR="00000000" w:rsidRDefault="008C1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1251">
    <w:pPr>
      <w:pStyle w:val="a7"/>
      <w:rPr>
        <w:rFonts w:cs="David"/>
        <w:sz w:val="24"/>
        <w:rtl/>
      </w:rPr>
    </w:pPr>
  </w:p>
  <w:p w:rsidR="00000000" w:rsidRDefault="008C125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1251">
      <w:r>
        <w:separator/>
      </w:r>
    </w:p>
  </w:footnote>
  <w:footnote w:type="continuationSeparator" w:id="0">
    <w:p w:rsidR="00000000" w:rsidRDefault="008C12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125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8C1251">
    <w:pPr>
      <w:pStyle w:val="a5"/>
      <w:ind w:right="360"/>
      <w:rPr>
        <w:rFonts w:cs="David"/>
        <w:sz w:val="24"/>
        <w:rtl/>
      </w:rPr>
    </w:pPr>
    <w:r>
      <w:rPr>
        <w:rFonts w:cs="David"/>
        <w:sz w:val="24"/>
        <w:rtl/>
      </w:rPr>
      <w:t>ועדת העבודה, הרווחה והבריאות</w:t>
    </w:r>
  </w:p>
  <w:p w:rsidR="00000000" w:rsidRDefault="008C1251">
    <w:pPr>
      <w:pStyle w:val="a5"/>
      <w:ind w:right="360"/>
      <w:rPr>
        <w:rStyle w:val="a9"/>
        <w:rFonts w:cs="David"/>
        <w:sz w:val="24"/>
        <w:rtl/>
      </w:rPr>
    </w:pPr>
    <w:r>
      <w:rPr>
        <w:rFonts w:cs="David"/>
        <w:sz w:val="24"/>
        <w:rtl/>
      </w:rPr>
      <w:t>17.08.2000</w:t>
    </w:r>
  </w:p>
  <w:p w:rsidR="00000000" w:rsidRDefault="008C1251">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5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C1251"/>
    <w:rsid w:val="008C12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D1BF8F-0657-4857-A60A-314E5F747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1646</Words>
  <Characters>8235</Characters>
  <Application>Microsoft Office Word</Application>
  <DocSecurity>0</DocSecurity>
  <Lines>68</Lines>
  <Paragraphs>19</Paragraphs>
  <ScaleCrop>false</ScaleCrop>
  <Company/>
  <LinksUpToDate>false</LinksUpToDate>
  <CharactersWithSpaces>9862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פרוטוקולים/עבודה/1042</dc:title>
  <dc:subject>עבודה 17.8.2000</dc:subject>
  <dc:creator>עפרה הירשפלד</dc:creator>
  <cp:keywords>תיקון טעות, הסכם בדבר מימון הובלת נפטרים</cp:keywords>
  <dc:description/>
  <cp:lastModifiedBy>רינה דבורה קדרון</cp:lastModifiedBy>
  <cp:revision>2</cp:revision>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